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4"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a §5 mention + doc-link that subscribers speak plain natural language (no command syntax) and the System determines intent via the three-tier discipline (command-recognition fast-path → Claude Code intent inference →</w:t>
            </w:r>
            <w:r>
              <w:t xml:space="preserve"> </w:t>
            </w:r>
            <w:r>
              <w:rPr>
                <w:rStyle w:val="VerbatimChar"/>
              </w:rPr>
              <w:t xml:space="preserve">clarify</w:t>
            </w:r>
            <w:r>
              <w:t xml:space="preserve"> </w:t>
            </w:r>
            <w:r>
              <w:t xml:space="preserve">reply-tag-and-ask fallback), never guessing / never ignoring — authoritative contract</w:t>
            </w:r>
            <w:r>
              <w:t xml:space="preserve"> </w:t>
            </w:r>
            <w:r>
              <w:rPr>
                <w:rStyle w:val="VerbatimChar"/>
              </w:rPr>
              <w:t xml:space="preserve">docs/design/INTENT_RECOGNITION.md</w:t>
            </w:r>
            <w:r>
              <w:t xml:space="preserve">, detail in</w:t>
            </w:r>
            <w:r>
              <w:t xml:space="preserve"> </w:t>
            </w:r>
            <w:r>
              <w:rPr>
                <w:rStyle w:val="VerbatimChar"/>
              </w:rPr>
              <w:t xml:space="preserve">MESSENGER_CHANNELS.md</w:t>
            </w:r>
            <w:r>
              <w:t xml:space="preserve"> </w:t>
            </w:r>
            <w:r>
              <w:t xml:space="preserve">§6B +</w:t>
            </w:r>
            <w:r>
              <w:t xml:space="preserve"> </w:t>
            </w:r>
            <w:r>
              <w:rPr>
                <w:rStyle w:val="VerbatimChar"/>
              </w:rPr>
              <w:t xml:space="preserve">PHERALD.md</w:t>
            </w:r>
            <w:r>
              <w:t xml:space="preserve"> </w:t>
            </w:r>
            <w:r>
              <w:t xml:space="preserve">§5. Prior r2: added a §5 mention + doc-link for the</w:t>
            </w:r>
            <w:r>
              <w:t xml:space="preserve"> </w:t>
            </w:r>
            <w:r>
              <w:rPr>
                <w:rStyle w:val="VerbatimChar"/>
              </w:rPr>
              <w:t xml:space="preserve">HERALD_&lt;CHANNEL&gt;_OPERATOR_USERNAME</w:t>
            </w:r>
            <w:r>
              <w:t xml:space="preserve"> </w:t>
            </w:r>
            <w:r>
              <w:t xml:space="preserve">operator env var and the participant/attribution contract (</w:t>
            </w:r>
            <w:r>
              <w:rPr>
                <w:rStyle w:val="VerbatimChar"/>
              </w:rPr>
              <w:t xml:space="preserve">docs/design/PARTICIPANT_ATTRIBUTION.md</w:t>
            </w:r>
            <w:r>
              <w:t xml:space="preserve">) driving</w:t>
            </w:r>
            <w:r>
              <w:t xml:space="preserve"> </w:t>
            </w:r>
            <w:r>
              <w:rPr>
                <w:rStyle w:val="VerbatimChar"/>
              </w:rPr>
              <w:t xml:space="preserve">created_by</w:t>
            </w:r>
            <w:r>
              <w:t xml:space="preserve">/</w:t>
            </w:r>
            <w:r>
              <w:rPr>
                <w:rStyle w:val="VerbatimChar"/>
              </w:rPr>
              <w:t xml:space="preserve">assigned_to</w:t>
            </w:r>
            <w:r>
              <w:t xml:space="preserve"> </w:t>
            </w:r>
            <w:r>
              <w:t xml:space="preserve">attribution + notification @-tagging. 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20"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pPr>
        <w:pStyle w:val="BodyText"/>
      </w:pPr>
      <w:r>
        <w:rPr>
          <w:b/>
          <w:bCs/>
        </w:rPr>
        <w:t xml:space="preserve">Operator identity for attribution + @-tagging.</w:t>
      </w:r>
      <w:r>
        <w:t xml:space="preserve"> </w:t>
      </w:r>
      <w:r>
        <w:t xml:space="preserve">Set</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generalizes to</w:t>
      </w:r>
      <w:r>
        <w:t xml:space="preserve"> </w:t>
      </w:r>
      <w:r>
        <w:rPr>
          <w:rStyle w:val="VerbatimChar"/>
        </w:rPr>
        <w:t xml:space="preserve">HERALD_&lt;CHANNEL&gt;_OPERATOR_USERNAME</w:t>
      </w:r>
      <w:r>
        <w:t xml:space="preserve">) to designate yourself as the operator. It drives workable-item</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notification @-tagging matrix (the operator and the</w:t>
      </w:r>
      <w:r>
        <w:t xml:space="preserve"> </w:t>
      </w:r>
      <w:r>
        <w:rPr>
          <w:rStyle w:val="VerbatimChar"/>
        </w:rPr>
        <w:t xml:space="preserve">Claude</w:t>
      </w:r>
      <w:r>
        <w:t xml:space="preserve"> </w:t>
      </w:r>
      <w:r>
        <w:t xml:space="preserve">system agent are never tagged). Authoritative contract:</w:t>
      </w:r>
      <w:r>
        <w:t xml:space="preserve"> </w:t>
      </w:r>
      <w:hyperlink r:id="rId14">
        <w:r>
          <w:rPr>
            <w:rStyle w:val="VerbatimChar"/>
          </w:rPr>
          <w:t xml:space="preserve">docs/design/PARTICIPANT_ATTRIBUTION.md</w:t>
        </w:r>
      </w:hyperlink>
      <w:r>
        <w:t xml:space="preserve">; operator setup in</w:t>
      </w:r>
      <w:r>
        <w:t xml:space="preserve"> </w:t>
      </w:r>
      <w:hyperlink r:id="rId15">
        <w:r>
          <w:rPr>
            <w:rStyle w:val="VerbatimChar"/>
          </w:rPr>
          <w:t xml:space="preserve">docs/guides/OPERATOR_CREDENTIALS.md</w:t>
        </w:r>
      </w:hyperlink>
      <w:r>
        <w:t xml:space="preserve"> </w:t>
      </w:r>
      <w:r>
        <w:t xml:space="preserve">Step 4b; full behaviour in</w:t>
      </w:r>
      <w:r>
        <w:t xml:space="preserve"> </w:t>
      </w:r>
      <w:hyperlink r:id="rId16">
        <w:r>
          <w:rPr>
            <w:rStyle w:val="VerbatimChar"/>
          </w:rPr>
          <w:t xml:space="preserve">docs/guides/WORKABLE_ITEMS_INTEGRATION.md</w:t>
        </w:r>
      </w:hyperlink>
      <w:r>
        <w:t xml:space="preserve"> </w:t>
      </w:r>
      <w:r>
        <w:t xml:space="preserve">§3.6–§3.8.</w:t>
      </w:r>
    </w:p>
    <w:p>
      <w:pPr>
        <w:pStyle w:val="BodyText"/>
      </w:pPr>
      <w:r>
        <w:rPr>
          <w:b/>
          <w:bCs/>
        </w:rPr>
        <w:t xml:space="preserve">Intent recognition — subscribers speak plain natural language.</w:t>
      </w:r>
      <w:r>
        <w:t xml:space="preserve"> </w:t>
      </w:r>
      <w:r>
        <w:t xml:space="preserve">Subscribers writing to a Herald channel (e.g. via</w:t>
      </w:r>
      <w:r>
        <w:t xml:space="preserve"> </w:t>
      </w:r>
      <w:r>
        <w:rPr>
          <w:rStyle w:val="VerbatimChar"/>
        </w:rPr>
        <w:t xml:space="preserve">pherald listen</w:t>
      </w:r>
      <w:r>
        <w:t xml:space="preserve">) do NOT need to know any command syntax (no</w:t>
      </w:r>
      <w:r>
        <w:t xml:space="preserve"> </w:t>
      </w:r>
      <w:r>
        <w:rPr>
          <w:rStyle w:val="VerbatimChar"/>
        </w:rPr>
        <w:t xml:space="preserve">COMMAND:</w:t>
      </w:r>
      <w:r>
        <w:t xml:space="preserve"> </w:t>
      </w:r>
      <w:r>
        <w:t xml:space="preserve">prefix). They send a clear message in their own words and the System determines the intent via a three-tier discipline — a deterministic command-recognition fast-path, then Claude Code intent inference, then a</w:t>
      </w:r>
      <w:r>
        <w:t xml:space="preserve"> </w:t>
      </w:r>
      <w:r>
        <w:rPr>
          <w:rStyle w:val="VerbatimChar"/>
        </w:rPr>
        <w:t xml:space="preserve">clarify</w:t>
      </w:r>
      <w:r>
        <w:t xml:space="preserve"> </w:t>
      </w:r>
      <w:r>
        <w:t xml:space="preserve">fallback that replies, @-tags the sender, and asks a precise clarifying question. The System never guesses an action and never ignores a message. Authoritative contract:</w:t>
      </w:r>
      <w:r>
        <w:t xml:space="preserve"> </w:t>
      </w:r>
      <w:hyperlink r:id="rId17">
        <w:r>
          <w:rPr>
            <w:rStyle w:val="VerbatimChar"/>
          </w:rPr>
          <w:t xml:space="preserve">docs/design/INTENT_RECOGNITION.md</w:t>
        </w:r>
      </w:hyperlink>
      <w:r>
        <w:t xml:space="preserve">; operator-facing detail in</w:t>
      </w:r>
      <w:r>
        <w:t xml:space="preserve"> </w:t>
      </w:r>
      <w:hyperlink r:id="rId18">
        <w:r>
          <w:rPr>
            <w:rStyle w:val="VerbatimChar"/>
          </w:rPr>
          <w:t xml:space="preserve">docs/guides/MESSENGER_CHANNELS.md</w:t>
        </w:r>
      </w:hyperlink>
      <w:r>
        <w:t xml:space="preserve"> </w:t>
      </w:r>
      <w:r>
        <w:t xml:space="preserve">§6B and</w:t>
      </w:r>
      <w:r>
        <w:t xml:space="preserve"> </w:t>
      </w:r>
      <w:hyperlink r:id="rId19">
        <w:r>
          <w:rPr>
            <w:rStyle w:val="VerbatimChar"/>
          </w:rPr>
          <w:t xml:space="preserve">docs/guides/PHERALD.md</w:t>
        </w:r>
      </w:hyperlink>
      <w:r>
        <w:t xml:space="preserve"> </w:t>
      </w:r>
      <w:r>
        <w:t xml:space="preserve">§5.</w:t>
      </w:r>
    </w:p>
    <w:p>
      <w:r>
        <w:pict>
          <v:rect style="width:0;height:1.5pt" o:hralign="center" o:hrstd="t" o:hr="t"/>
        </w:pict>
      </w:r>
    </w:p>
    <w:bookmarkEnd w:id="20"/>
    <w:bookmarkStart w:id="21"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21"/>
    <w:bookmarkStart w:id="22"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22"/>
    <w:bookmarkStart w:id="23"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23"/>
    <w:bookmarkStart w:id="24"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24"/>
    <w:bookmarkStart w:id="32"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5">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6">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7">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8">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9">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30">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31">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32"/>
    <w:bookmarkStart w:id="33"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33"/>
    <w:bookmarkStart w:id="34"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34"/>
    <w:bookmarkStart w:id="35"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5"/>
    <w:bookmarkStart w:id="36"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ATMOSphere host-daemon deploy</w:t>
      </w:r>
      <w:r>
        <w:t xml:space="preserve">:</w:t>
      </w:r>
      <w:r>
        <w:t xml:space="preserve"> </w:t>
      </w:r>
      <w:r>
        <w:rPr>
          <w:rStyle w:val="VerbatimChar"/>
        </w:rPr>
        <w:t xml:space="preserve">docs/guides/ATMOSPHERE_DAEMON_DEPLOY.md</w:t>
      </w:r>
      <w:r>
        <w:t xml:space="preserve"> </w:t>
      </w:r>
      <w:r>
        <w:t xml:space="preserve">+</w:t>
      </w:r>
      <w:r>
        <w:t xml:space="preserve"> </w:t>
      </w:r>
      <w:r>
        <w:rPr>
          <w:rStyle w:val="VerbatimChar"/>
        </w:rPr>
        <w:t xml:space="preserve">deploy/atmosphere-herald/</w:t>
      </w:r>
      <w:r>
        <w:t xml:space="preserve"> </w:t>
      </w:r>
      <w:r>
        <w:t xml:space="preserve">— the operator runbook + systemd/launchd units +</w:t>
      </w:r>
      <w:r>
        <w:t xml:space="preserve"> </w:t>
      </w:r>
      <w:r>
        <w:rPr>
          <w:rStyle w:val="VerbatimChar"/>
        </w:rPr>
        <w:t xml:space="preserve">install.sh</w:t>
      </w:r>
      <w:r>
        <w:t xml:space="preserve">/</w:t>
      </w:r>
      <w:r>
        <w:rPr>
          <w:rStyle w:val="VerbatimChar"/>
        </w:rPr>
        <w:t xml:space="preserve">uninstall.sh</w:t>
      </w:r>
      <w:r>
        <w:t xml:space="preserve">/</w:t>
      </w:r>
      <w:r>
        <w:rPr>
          <w:rStyle w:val="VerbatimChar"/>
        </w:rPr>
        <w:t xml:space="preserve">seed-subscribers.sh</w:t>
      </w:r>
      <w:r>
        <w:t xml:space="preserve"> </w:t>
      </w:r>
      <w:r>
        <w:t xml:space="preserve">for running the</w:t>
      </w:r>
      <w:r>
        <w:t xml:space="preserve"> </w:t>
      </w:r>
      <w:r>
        <w:rPr>
          <w:rStyle w:val="VerbatimChar"/>
        </w:rPr>
        <w:t xml:space="preserve">pherald watch</w:t>
      </w:r>
      <w:r>
        <w:t xml:space="preserve"> </w:t>
      </w:r>
      <w:r>
        <w:t xml:space="preserve">(outbound SSoT→notify) and</w:t>
      </w:r>
      <w:r>
        <w:t xml:space="preserve"> </w:t>
      </w:r>
      <w:r>
        <w:rPr>
          <w:rStyle w:val="VerbatimChar"/>
        </w:rPr>
        <w:t xml:space="preserve">pherald listen</w:t>
      </w:r>
      <w:r>
        <w:t xml:space="preserve"> </w:t>
      </w:r>
      <w:r>
        <w:t xml:space="preserve">(inbound→CRUD) daemons on the ATMOSphere host (HRD-157).</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6"/>
    <w:bookmarkStart w:id="37"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7"/>
    <w:bookmarkStart w:id="43"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8">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9">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40">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41">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42">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2026-05-31T06:52:13Z</dcterms:created>
  <dcterms:modified xsi:type="dcterms:W3CDTF">2026-05-31T06:52:13Z</dcterms:modified>
</cp:coreProperties>
</file>

<file path=docProps/custom.xml><?xml version="1.0" encoding="utf-8"?>
<Properties xmlns="http://schemas.openxmlformats.org/officeDocument/2006/custom-properties" xmlns:vt="http://schemas.openxmlformats.org/officeDocument/2006/docPropsVTypes"/>
</file>