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8" w:name="Xd21e3170eae625c93ec33a12b4adc7e5f965e6e"/>
    <w:p>
      <w:pPr>
        <w:pStyle w:val="Heading1"/>
      </w:pPr>
      <w:r>
        <w:t xml:space="preserve">ATMOSphere ↔ Herald — Daemon Deployment Runbook (Operator Guide)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Host-side deployment of the two ATMOSphere↔Herald daemons:</w:t>
            </w:r>
            <w:r>
              <w:t xml:space="preserve"> 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(outbound SSoT→notify) and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(inbound Telegram→CRUD).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Work-items</w:t>
            </w:r>
          </w:p>
        </w:tc>
        <w:tc>
          <w:tcPr/>
          <w:p>
            <w:pPr>
              <w:pStyle w:val="Compact"/>
            </w:pPr>
            <w:r>
              <w:t xml:space="preserve">HRD-152 (inbound actions + ItemMutator), HRD-153 (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daemon), HRD-156 (live MTProto QA — PENDING), HRD-157 (host deployment).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deploy/atmosphere-herald/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uninstall.sh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seed-subscribers.sh</w:t>
            </w:r>
            <w:r>
              <w:t xml:space="preserve">, plus the systemd + launchd unit templates.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Honesty notice (§107 anti-bluff).</w:t>
      </w:r>
      <w:r>
        <w:t xml:space="preserve"> </w:t>
      </w:r>
      <w:r>
        <w:t xml:space="preserve">This runbook + the</w:t>
      </w:r>
      <w:r>
        <w:t xml:space="preserve"> </w:t>
      </w:r>
      <w:r>
        <w:rPr>
          <w:rStyle w:val="VerbatimChar"/>
        </w:rPr>
        <w:t xml:space="preserve">deploy/atmosphere-herald/</w:t>
      </w:r>
      <w:r>
        <w:t xml:space="preserve"> </w:t>
      </w:r>
      <w:r>
        <w:t xml:space="preserve">tooling are</w:t>
      </w:r>
      <w:r>
        <w:t xml:space="preserve"> </w:t>
      </w:r>
      <w:r>
        <w:rPr>
          <w:b/>
          <w:bCs/>
        </w:rPr>
        <w:t xml:space="preserve">install tooling and a procedure</w:t>
      </w:r>
      <w:r>
        <w:t xml:space="preserve"> </w:t>
      </w:r>
      <w:r>
        <w:t xml:space="preserve">—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themselves prove the daemons run live on the nezha host. The live proof is the operator running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on the host and completing the</w:t>
      </w:r>
      <w:r>
        <w:t xml:space="preserve"> </w:t>
      </w:r>
      <w:r>
        <w:rPr>
          <w:b/>
          <w:bCs/>
        </w:rPr>
        <w:t xml:space="preserve">§Verify</w:t>
      </w:r>
      <w:r>
        <w:t xml:space="preserve"> </w:t>
      </w:r>
      <w:r>
        <w:t xml:space="preserve">step (a real SSoT mutation reaching Telegram + a real inbound command mutating a row). No live-evidence claim is made here that has not been captured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 The installer was exercised in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against a fixture Herald home (validation, path substitution, and fail-loud paths confirmed); that is build-tooling verification, not a live daemon run.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ad64b766836150f7b54f1c937513435fda8316">
        <w:r>
          <w:rPr>
            <w:rStyle w:val="Hyperlink"/>
          </w:rPr>
          <w:t xml:space="preserve">§1. What gets deployed</w:t>
        </w:r>
      </w:hyperlink>
    </w:p>
    <w:p>
      <w:pPr>
        <w:pStyle w:val="Compact"/>
        <w:numPr>
          <w:ilvl w:val="0"/>
          <w:numId w:val="1001"/>
        </w:numPr>
      </w:pPr>
      <w:hyperlink w:anchor="X90e929d3c876b514d121d9601670ecca39e7803">
        <w:r>
          <w:rPr>
            <w:rStyle w:val="Hyperlink"/>
          </w:rPr>
          <w:t xml:space="preserve">§2. Prerequisites</w:t>
        </w:r>
      </w:hyperlink>
    </w:p>
    <w:p>
      <w:pPr>
        <w:pStyle w:val="Compact"/>
        <w:numPr>
          <w:ilvl w:val="0"/>
          <w:numId w:val="1001"/>
        </w:numPr>
      </w:pPr>
      <w:hyperlink w:anchor="Xfc4f19815c9782e84e792b93b65bf73c4dd48ce">
        <w:r>
          <w:rPr>
            <w:rStyle w:val="Hyperlink"/>
          </w:rPr>
          <w:t xml:space="preserve">§3. One-time MTProto login (QA harness only — optional for the daemons)</w:t>
        </w:r>
      </w:hyperlink>
    </w:p>
    <w:p>
      <w:pPr>
        <w:pStyle w:val="Compact"/>
        <w:numPr>
          <w:ilvl w:val="0"/>
          <w:numId w:val="1001"/>
        </w:numPr>
      </w:pPr>
      <w:hyperlink w:anchor="Xa7ff90bd3f9e519fbcf098ad86d265046317357">
        <w:r>
          <w:rPr>
            <w:rStyle w:val="Hyperlink"/>
          </w:rPr>
          <w:t xml:space="preserve">§4. Seed the notification recipients</w:t>
        </w:r>
      </w:hyperlink>
    </w:p>
    <w:p>
      <w:pPr>
        <w:pStyle w:val="Compact"/>
        <w:numPr>
          <w:ilvl w:val="0"/>
          <w:numId w:val="1001"/>
        </w:numPr>
      </w:pPr>
      <w:hyperlink w:anchor="X2dda979c6bef599f1d896a4bc0c7ce4cd873642">
        <w:r>
          <w:rPr>
            <w:rStyle w:val="Hyperlink"/>
          </w:rPr>
          <w:t xml:space="preserve">§5. Install</w:t>
        </w:r>
      </w:hyperlink>
    </w:p>
    <w:p>
      <w:pPr>
        <w:pStyle w:val="Compact"/>
        <w:numPr>
          <w:ilvl w:val="0"/>
          <w:numId w:val="1001"/>
        </w:numPr>
      </w:pPr>
      <w:hyperlink w:anchor="Xe1f4294601e21a22b5bf145281c0a0308503ee2">
        <w:r>
          <w:rPr>
            <w:rStyle w:val="Hyperlink"/>
          </w:rPr>
          <w:t xml:space="preserve">§6. Verify the daemons are live</w:t>
        </w:r>
      </w:hyperlink>
    </w:p>
    <w:p>
      <w:pPr>
        <w:pStyle w:val="Compact"/>
        <w:numPr>
          <w:ilvl w:val="0"/>
          <w:numId w:val="1001"/>
        </w:numPr>
      </w:pPr>
      <w:hyperlink w:anchor="Xa8eebf661c29b2a8d0dc7fa75f58bd9e3c53e1f">
        <w:r>
          <w:rPr>
            <w:rStyle w:val="Hyperlink"/>
          </w:rPr>
          <w:t xml:space="preserve">§7. Troubleshooting</w:t>
        </w:r>
      </w:hyperlink>
    </w:p>
    <w:p>
      <w:pPr>
        <w:pStyle w:val="Compact"/>
        <w:numPr>
          <w:ilvl w:val="0"/>
          <w:numId w:val="1001"/>
        </w:numPr>
      </w:pPr>
      <w:hyperlink w:anchor="X0ca5de279f858d79af5c6f80ad09b7804d1c20c">
        <w:r>
          <w:rPr>
            <w:rStyle w:val="Hyperlink"/>
          </w:rPr>
          <w:t xml:space="preserve">§8. Uninstall</w:t>
        </w:r>
      </w:hyperlink>
    </w:p>
    <w:p>
      <w:pPr>
        <w:pStyle w:val="Compact"/>
        <w:numPr>
          <w:ilvl w:val="0"/>
          <w:numId w:val="1001"/>
        </w:numPr>
      </w:pPr>
      <w:hyperlink w:anchor="X44053ebe33c720621d75098c1084c63186c80a6">
        <w:r>
          <w:rPr>
            <w:rStyle w:val="Hyperlink"/>
          </w:rPr>
          <w:t xml:space="preserve">§9. References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fad64b766836150f7b54f1c937513435fda8316"/>
    <w:p>
      <w:pPr>
        <w:pStyle w:val="Heading2"/>
      </w:pPr>
      <w:r>
        <w:t xml:space="preserve">§1. What gets deployed</w:t>
      </w:r>
    </w:p>
    <w:p>
      <w:pPr>
        <w:pStyle w:val="FirstParagraph"/>
      </w:pPr>
      <w:r>
        <w:t xml:space="preserve">Two long-running daemons, one per direction of the ATMOSphere↔Herald integration: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Daemon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watch --db &lt;db&gt; --poll 1s</w:t>
            </w:r>
          </w:p>
        </w:tc>
        <w:tc>
          <w:tcPr/>
          <w:p>
            <w:pPr>
              <w:pStyle w:val="Compact"/>
            </w:pPr>
            <w:r>
              <w:t xml:space="preserve">SSoT → Telegram</w:t>
            </w:r>
          </w:p>
        </w:tc>
        <w:tc>
          <w:tcPr/>
          <w:p>
            <w:pPr>
              <w:pStyle w:val="Compact"/>
            </w:pPr>
            <w:r>
              <w:t xml:space="preserve">Opens the shared workable-items SQLite SSoT, watches it (+ the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/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trackers + WAL sidecars), diffs every change, and fans each per-property delta out to the configured channel(s).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listen --db &lt;db&gt; --docs-dir docs --qa-out-dir …</w:t>
            </w:r>
          </w:p>
        </w:tc>
        <w:tc>
          <w:tcPr/>
          <w:p>
            <w:pPr>
              <w:pStyle w:val="Compact"/>
            </w:pPr>
            <w:r>
              <w:t xml:space="preserve">Telegram → CRUD</w:t>
            </w:r>
          </w:p>
        </w:tc>
        <w:tc>
          <w:tcPr/>
          <w:p>
            <w:pPr>
              <w:pStyle w:val="Compact"/>
            </w:pPr>
            <w:r>
              <w:t xml:space="preserve">Runs the Telegram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long-poll, dispatches each operator message to Claude Code, parses the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action, and applies</w:t>
            </w:r>
            <w:r>
              <w:t xml:space="preserve"> </w:t>
            </w:r>
            <w:r>
              <w:rPr>
                <w:rStyle w:val="VerbatimChar"/>
              </w:rPr>
              <w:t xml:space="preserve">item.update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item.delete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investigation.start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mutations to the SSoT via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On Linux (the nezha host) these run as</w:t>
      </w:r>
      <w:r>
        <w:t xml:space="preserve"> </w:t>
      </w:r>
      <w:r>
        <w:rPr>
          <w:b/>
          <w:bCs/>
        </w:rPr>
        <w:t xml:space="preserve">systemd user services</w:t>
      </w:r>
      <w:r>
        <w:t xml:space="preserve">; on macOS they run as</w:t>
      </w:r>
      <w:r>
        <w:t xml:space="preserve"> </w:t>
      </w:r>
      <w:r>
        <w:rPr>
          <w:b/>
          <w:bCs/>
        </w:rPr>
        <w:t xml:space="preserve">launchd user agents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picks the right one automatically (</w:t>
      </w:r>
      <w:r>
        <w:rPr>
          <w:rStyle w:val="VerbatimChar"/>
        </w:rPr>
        <w:t xml:space="preserve">uname -s</w:t>
      </w:r>
      <w:r>
        <w:t xml:space="preserve">). Both are configured for restart-on-failure and log to the journal (systemd) or to</w:t>
      </w:r>
      <w:r>
        <w:t xml:space="preserve"> </w:t>
      </w:r>
      <w:r>
        <w:rPr>
          <w:rStyle w:val="VerbatimChar"/>
        </w:rPr>
        <w:t xml:space="preserve">qa-results/*.log</w:t>
      </w:r>
      <w:r>
        <w:t xml:space="preserve"> </w:t>
      </w:r>
      <w:r>
        <w:t xml:space="preserve">(launchd).</w:t>
      </w:r>
    </w:p>
    <w:p>
      <w:pPr>
        <w:pStyle w:val="BodyText"/>
      </w:pPr>
      <w:r>
        <w:t xml:space="preserve">The unit files are</w:t>
      </w:r>
      <w: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deploy/atmosphere-herald/{systemd,launchd}/</w:t>
      </w:r>
      <w:r>
        <w:t xml:space="preserve">;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substitutes the resolved paths (</w:t>
      </w:r>
      <w:r>
        <w:rPr>
          <w:rStyle w:val="VerbatimChar"/>
        </w:rPr>
        <w:t xml:space="preserve">@HERALD_HOME@</w:t>
      </w:r>
      <w:r>
        <w:t xml:space="preserve">,</w:t>
      </w:r>
      <w:r>
        <w:t xml:space="preserve"> </w:t>
      </w:r>
      <w:r>
        <w:rPr>
          <w:rStyle w:val="VerbatimChar"/>
        </w:rPr>
        <w:t xml:space="preserve">@PHERALD_BIN@</w:t>
      </w:r>
      <w:r>
        <w:t xml:space="preserve">,</w:t>
      </w:r>
      <w:r>
        <w:t xml:space="preserve"> </w:t>
      </w:r>
      <w:r>
        <w:rPr>
          <w:rStyle w:val="VerbatimChar"/>
        </w:rPr>
        <w:t xml:space="preserve">@ENV_FILE@</w:t>
      </w:r>
      <w:r>
        <w:t xml:space="preserve">,</w:t>
      </w:r>
      <w:r>
        <w:t xml:space="preserve"> </w:t>
      </w:r>
      <w:r>
        <w:rPr>
          <w:rStyle w:val="VerbatimChar"/>
        </w:rPr>
        <w:t xml:space="preserve">@WORKABLE_DB@</w:t>
      </w:r>
      <w:r>
        <w:t xml:space="preserve">,</w:t>
      </w:r>
      <w:r>
        <w:t xml:space="preserve"> </w:t>
      </w:r>
      <w:r>
        <w:rPr>
          <w:rStyle w:val="VerbatimChar"/>
        </w:rPr>
        <w:t xml:space="preserve">@DOCS_DIR@</w:t>
      </w:r>
      <w:r>
        <w:t xml:space="preserve">,</w:t>
      </w:r>
      <w:r>
        <w:t xml:space="preserve"> </w:t>
      </w:r>
      <w:r>
        <w:rPr>
          <w:rStyle w:val="VerbatimChar"/>
        </w:rPr>
        <w:t xml:space="preserve">@QA_OUT_DIR@</w:t>
      </w:r>
      <w:r>
        <w:t xml:space="preserve">) into the installed copy. Do not hand-edit the installed copy — re-run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.</w:t>
      </w:r>
    </w:p>
    <w:bookmarkStart w:id="10" w:name="routing-model-read-this--hrd-156-caveat"/>
    <w:p>
      <w:pPr>
        <w:pStyle w:val="Heading3"/>
      </w:pPr>
      <w:r>
        <w:t xml:space="preserve">Routing model (read this — HRD-156 caveat)</w:t>
      </w:r>
    </w:p>
    <w:p>
      <w:pPr>
        <w:pStyle w:val="FirstParagraph"/>
      </w:pPr>
      <w:r>
        <w:rPr>
          <w:rStyle w:val="VerbatimChar"/>
        </w:rPr>
        <w:t xml:space="preserve">pherald watch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resolve recipients from the Postgres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table. It fans every change out to the</w:t>
      </w:r>
      <w:r>
        <w:t xml:space="preserve"> </w:t>
      </w:r>
      <w:r>
        <w:rPr>
          <w:b/>
          <w:bCs/>
        </w:rPr>
        <w:t xml:space="preserve">per-channel configured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</w:t>
      </w:r>
      <w:r>
        <w:t xml:space="preserve"> </w:t>
      </w:r>
      <w:r>
        <w:t xml:space="preserve">— i.e.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, the ATMOSphere main group's chat id (see</w:t>
      </w:r>
      <w:r>
        <w:t xml:space="preserve"> </w:t>
      </w:r>
      <w:r>
        <w:rPr>
          <w:rStyle w:val="VerbatimChar"/>
        </w:rPr>
        <w:t xml:space="preserve">WORKABLE_ITEMS_INTEGRATION.md</w:t>
      </w:r>
      <w:r>
        <w:t xml:space="preserve"> </w:t>
      </w:r>
      <w:r>
        <w:t xml:space="preserve">§4.4 and</w:t>
      </w:r>
      <w:r>
        <w:t xml:space="preserve"> </w:t>
      </w:r>
      <w:r>
        <w:rPr>
          <w:rStyle w:val="VerbatimChar"/>
        </w:rPr>
        <w:t xml:space="preserve">watch.go::buildWatchNotifier</w:t>
      </w:r>
      <w:r>
        <w:t xml:space="preserve">). PG-backed per-subscriber resolution + preference/quiet-hours filtering is</w:t>
      </w:r>
      <w:r>
        <w:t xml:space="preserve"> </w:t>
      </w:r>
      <w:r>
        <w:rPr>
          <w:b/>
          <w:bCs/>
        </w:rPr>
        <w:t xml:space="preserve">PENDING (HRD-154 / HRD-156)</w:t>
      </w:r>
      <w:r>
        <w:t xml:space="preserve">. So "registering the main group as a subscriber" today</w:t>
      </w:r>
      <w:r>
        <w:t xml:space="preserve"> </w:t>
      </w:r>
      <w:r>
        <w:rPr>
          <w:b/>
          <w:bCs/>
        </w:rPr>
        <w:t xml:space="preserve">==</w:t>
      </w:r>
      <w:r>
        <w:t xml:space="preserve"> </w:t>
      </w:r>
      <w:r>
        <w:t xml:space="preserve">pinning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(see §4).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90e929d3c876b514d121d9601670ecca39e7803"/>
    <w:p>
      <w:pPr>
        <w:pStyle w:val="Heading2"/>
      </w:pPr>
      <w:r>
        <w:t xml:space="preserve">§2. Prerequisites</w:t>
      </w:r>
    </w:p>
    <w:p>
      <w:pPr>
        <w:pStyle w:val="FirstParagraph"/>
      </w:pPr>
      <w:r>
        <w:t xml:space="preserve">On the nezha host, in the Herald checkout (the</w:t>
      </w:r>
      <w:r>
        <w:t xml:space="preserve"> </w:t>
      </w:r>
      <w:r>
        <w:rPr>
          <w:rStyle w:val="VerbatimChar"/>
        </w:rPr>
        <w:t xml:space="preserve">tools/herald</w:t>
      </w:r>
      <w:r>
        <w:t xml:space="preserve"> </w:t>
      </w:r>
      <w:r>
        <w:t xml:space="preserve">submodule of the ATMOSphere superproject, per HRD-157):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built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</w:t>
      </w:r>
      <w:r>
        <w:rPr>
          <w:b/>
          <w:bCs/>
        </w:rPr>
        <w:t xml:space="preserve"> </w:t>
      </w:r>
      <w:r>
        <w:rPr>
          <w:b/>
          <w:bCs/>
        </w:rPr>
        <w:t xml:space="preserve">binary.</w:t>
      </w:r>
      <w:r>
        <w:t xml:space="preserve"> </w:t>
      </w:r>
      <w:r>
        <w:t xml:space="preserve">Either:</w:t>
      </w:r>
    </w:p>
    <w:p>
      <w:pPr>
        <w:pStyle w:val="Compact"/>
        <w:numPr>
          <w:ilvl w:val="1"/>
          <w:numId w:val="1003"/>
        </w:numPr>
      </w:pPr>
      <w:r>
        <w:t xml:space="preserve">place it at</w:t>
      </w:r>
      <w:r>
        <w:t xml:space="preserve"> </w:t>
      </w:r>
      <w:r>
        <w:rPr>
          <w:rStyle w:val="VerbatimChar"/>
        </w:rPr>
        <w:t xml:space="preserve">&lt;herald-home&gt;/bin/pherald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1"/>
          <w:numId w:val="1003"/>
        </w:numPr>
      </w:pPr>
      <w:r>
        <w:t xml:space="preserve">have it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1"/>
          <w:numId w:val="1003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(needs a Go toolchain + the Go workspace —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listing all Herald modules + the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checked out).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populated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&lt;herald-home&gt;/.env</w:t>
      </w:r>
      <w:r>
        <w:t xml:space="preserve"> </w:t>
      </w:r>
      <w:r>
        <w:t xml:space="preserve">(git-ignored).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set at minimum: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HERALD_CHANNELS=tgram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HERALD_TGRAM_BOT_TOKEN=&lt;bot token from @BotFather&gt;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HERALD_TGRAM_CHAT_ID=&lt;numeric id of the ATMOSphere main group&gt;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HERALD_PROJECT_NAME=ATMOSphere</w:t>
      </w:r>
      <w:r>
        <w:t xml:space="preserve"> </w:t>
      </w:r>
      <w:r>
        <w:t xml:space="preserve">(pins the Claude Code session-envelope name)</w:t>
      </w:r>
    </w:p>
    <w:p>
      <w:pPr>
        <w:pStyle w:val="Compact"/>
        <w:numPr>
          <w:ilvl w:val="1"/>
          <w:numId w:val="1004"/>
        </w:numPr>
      </w:pPr>
      <w:r>
        <w:t xml:space="preserve">For inbound operator commands (</w:t>
      </w:r>
      <w:r>
        <w:rPr>
          <w:rStyle w:val="VerbatimChar"/>
        </w:rPr>
        <w:t xml:space="preserve">Done:</w:t>
      </w:r>
      <w:r>
        <w:t xml:space="preserve">/</w:t>
      </w:r>
      <w:r>
        <w:rPr>
          <w:rStyle w:val="VerbatimChar"/>
        </w:rPr>
        <w:t xml:space="preserve">Reopen:</w:t>
      </w:r>
      <w:r>
        <w:t xml:space="preserve">):</w:t>
      </w:r>
      <w:r>
        <w:t xml:space="preserve"> </w:t>
      </w:r>
      <w:r>
        <w:rPr>
          <w:rStyle w:val="VerbatimChar"/>
        </w:rPr>
        <w:t xml:space="preserve">HERALD_OPERATOR_IDS=&lt;comma-separated chat ids&gt;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HERALD_CLAUDE_BIN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is not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Resolution order: a value already exported in the shell wins;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the fallback (never overrides shell exports).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 </w:t>
      </w:r>
      <w:r>
        <w:rPr>
          <w:b/>
          <w:bCs/>
        </w:rPr>
        <w:t xml:space="preserve">present.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rPr>
          <w:b/>
          <w:bCs/>
        </w:rPr>
        <w:t xml:space="preserve">refuses to boot</w:t>
      </w:r>
      <w:r>
        <w:t xml:space="preserve"> </w:t>
      </w:r>
      <w:r>
        <w:t xml:space="preserve">without it (§107 fail-loud). It ships in the repo, so this holds in a normal checkout.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workable-items SSoT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If absent,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opens an empty schema-only DB and has nothing to diff until HRD-150/HRD-155 materializes the populated DB;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warns but does not block on this.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(Linux) systemd + the ability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loginctl enable-linger</w:t>
      </w:r>
      <w:r>
        <w:t xml:space="preserve"> </w:t>
      </w:r>
      <w:r>
        <w:t xml:space="preserve">so the services survive logout/run at boot.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attempts</w:t>
      </w:r>
      <w:r>
        <w:t xml:space="preserve"> </w:t>
      </w:r>
      <w:r>
        <w:rPr>
          <w:rStyle w:val="VerbatimChar"/>
        </w:rPr>
        <w:t xml:space="preserve">enable-linger</w:t>
      </w:r>
      <w:r>
        <w:t xml:space="preserve"> </w:t>
      </w:r>
      <w:r>
        <w:t xml:space="preserve">best-effort.</w:t>
      </w:r>
    </w:p>
    <w:p>
      <w:pPr>
        <w:pStyle w:val="FirstParagraph"/>
      </w:pPr>
      <w:r>
        <w:rPr>
          <w:rStyle w:val="VerbatimChar"/>
        </w:rPr>
        <w:t xml:space="preserve">install.sh</w:t>
      </w:r>
      <w:r>
        <w:t xml:space="preserve"> </w:t>
      </w:r>
      <w:r>
        <w:t xml:space="preserve">validates all the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prerequisites and exits non-zero (fail-loud) if any is missing — a missing bot token, a missing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 or an unreadable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aborts the install rather than producing a daemon that boots into a silent-failure loop.</w:t>
      </w:r>
    </w:p>
    <w:p>
      <w:r>
        <w:pict>
          <v:rect style="width:0;height:1.5pt" o:hralign="center" o:hrstd="t" o:hr="t"/>
        </w:pict>
      </w:r>
    </w:p>
    <w:bookmarkEnd w:id="12"/>
    <w:bookmarkStart w:id="14" w:name="Xfc4f19815c9782e84e792b93b65bf73c4dd48ce"/>
    <w:p>
      <w:pPr>
        <w:pStyle w:val="Heading2"/>
      </w:pPr>
      <w:r>
        <w:t xml:space="preserve">§3. One-time MTProto login (QA harness only — optional for the daemons)</w:t>
      </w:r>
    </w:p>
    <w:p>
      <w:pPr>
        <w:pStyle w:val="BlockText"/>
      </w:pPr>
      <w:r>
        <w:t xml:space="preserve">The watch/listen</w:t>
      </w:r>
      <w:r>
        <w:t xml:space="preserve"> </w:t>
      </w:r>
      <w:r>
        <w:rPr>
          <w:b/>
          <w:bCs/>
        </w:rPr>
        <w:t xml:space="preserve">daemons do NOT need MTProto.</w:t>
      </w:r>
      <w:r>
        <w:t xml:space="preserve"> </w:t>
      </w:r>
      <w:r>
        <w:t xml:space="preserve">They authenticate to Telegram with the</w:t>
      </w:r>
      <w:r>
        <w:t xml:space="preserve"> </w:t>
      </w:r>
      <w:r>
        <w:rPr>
          <w:b/>
          <w:bCs/>
        </w:rPr>
        <w:t xml:space="preserve">bot</w:t>
      </w:r>
      <w:r>
        <w:t xml:space="preserve"> </w:t>
      </w:r>
      <w:r>
        <w:t xml:space="preserve">token. MTProto is the</w:t>
      </w:r>
      <w:r>
        <w:t xml:space="preserve"> </w:t>
      </w:r>
      <w:r>
        <w:rPr>
          <w:b/>
          <w:bCs/>
        </w:rPr>
        <w:t xml:space="preserve">user-account</w:t>
      </w:r>
      <w:r>
        <w:t xml:space="preserve"> </w:t>
      </w:r>
      <w:r>
        <w:t xml:space="preserve">credential used only by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to drive the live round-trip QA tests (HRD-156). You can deploy and run the daemons without ever doing this step;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warns</w:t>
      </w:r>
      <w:r>
        <w:t xml:space="preserve"> </w:t>
      </w:r>
      <w:r>
        <w:t xml:space="preserve">if the session is absent.</w:t>
      </w:r>
    </w:p>
    <w:p>
      <w:pPr>
        <w:pStyle w:val="FirstParagraph"/>
      </w:pPr>
      <w:r>
        <w:t xml:space="preserve">If you also want the live QA harness (recommended before claiming HRD-156 live evidence):</w:t>
      </w:r>
    </w:p>
    <w:p>
      <w:pPr>
        <w:numPr>
          <w:ilvl w:val="0"/>
          <w:numId w:val="1005"/>
        </w:numPr>
      </w:pPr>
      <w:r>
        <w:t xml:space="preserve">Populate the MTProto vars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HERALD_MTPROTO_APP_ID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HERALD_MTPROTO_APP_HASH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HERALD_MTPROTO_PHONE</w:t>
      </w:r>
      <w:r>
        <w:t xml:space="preserve">, optionally</w:t>
      </w:r>
      <w:r>
        <w:t xml:space="preserve"> </w:t>
      </w:r>
      <w:r>
        <w:rPr>
          <w:rStyle w:val="VerbatimChar"/>
        </w:rPr>
        <w:t xml:space="preserve">HERALD_MTPROTO_PASSWORD</w:t>
      </w:r>
      <w:r>
        <w:t xml:space="preserve">). Get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/</w:t>
      </w:r>
      <w:r>
        <w:rPr>
          <w:rStyle w:val="VerbatimChar"/>
        </w:rPr>
        <w:t xml:space="preserve">app_hash</w:t>
      </w:r>
      <w:r>
        <w:t xml:space="preserve"> </w:t>
      </w:r>
      <w:r>
        <w:t xml:space="preserve">from</w:t>
      </w:r>
      <w:r>
        <w:t xml:space="preserve"> </w:t>
      </w:r>
      <w:hyperlink r:id="rId13">
        <w:r>
          <w:rPr>
            <w:rStyle w:val="Hyperlink"/>
          </w:rPr>
          <w:t xml:space="preserve">https://my.telegram.org/apps</w:t>
        </w:r>
      </w:hyperlink>
      <w:r>
        <w:t xml:space="preserve">. See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for the step-by-step, including the Telegram-account-safety warnings (use a real mobile number, not VoIP; set the</w:t>
      </w:r>
      <w:r>
        <w:t xml:space="preserve"> </w:t>
      </w:r>
      <w:r>
        <w:rPr>
          <w:rStyle w:val="VerbatimChar"/>
        </w:rPr>
        <w:t xml:space="preserve">recover@telegram.org</w:t>
      </w:r>
      <w:r>
        <w:t xml:space="preserve"> </w:t>
      </w:r>
      <w:r>
        <w:t xml:space="preserve">email first).</w:t>
      </w:r>
    </w:p>
    <w:p>
      <w:pPr>
        <w:numPr>
          <w:ilvl w:val="0"/>
          <w:numId w:val="1005"/>
        </w:numPr>
      </w:pPr>
      <w:r>
        <w:t xml:space="preserve">Run the one-time interactive login (this is the single §11.4.98-permitted manual bootstrap, done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test execution):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./bin/pherald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ensure built; or use qaherald directly:</w:t>
      </w:r>
      <w:r>
        <w:br/>
      </w:r>
      <w:r>
        <w:rPr>
          <w:rStyle w:val="ExtensionTok"/>
        </w:rPr>
        <w:t xml:space="preserve">qaherald</w:t>
      </w:r>
      <w:r>
        <w:rPr>
          <w:rStyle w:val="NormalTok"/>
        </w:rPr>
        <w:t xml:space="preserve"> mtproto login                  </w:t>
      </w:r>
      <w:r>
        <w:rPr>
          <w:rStyle w:val="CommentTok"/>
        </w:rPr>
        <w:t xml:space="preserve"># prompts for the SMS/app code (+ 2FA password if enabled)</w:t>
      </w:r>
      <w:r>
        <w:br/>
      </w:r>
      <w:r>
        <w:rPr>
          <w:rStyle w:val="ExtensionTok"/>
        </w:rPr>
        <w:t xml:space="preserve">qaherald</w:t>
      </w:r>
      <w:r>
        <w:rPr>
          <w:rStyle w:val="NormalTok"/>
        </w:rPr>
        <w:t xml:space="preserve"> mtproto whoami                 </w:t>
      </w:r>
      <w:r>
        <w:rPr>
          <w:rStyle w:val="CommentTok"/>
        </w:rPr>
        <w:t xml:space="preserve"># verifies the persisted session is alive</w:t>
      </w:r>
    </w:p>
    <w:p>
      <w:pPr>
        <w:numPr>
          <w:ilvl w:val="0"/>
          <w:numId w:val="1000"/>
        </w:numPr>
      </w:pPr>
      <w:r>
        <w:t xml:space="preserve">The session persists to</w:t>
      </w:r>
      <w:r>
        <w:t xml:space="preserve"> </w:t>
      </w:r>
      <w:r>
        <w:rPr>
          <w:rStyle w:val="VerbatimChar"/>
        </w:rPr>
        <w:t xml:space="preserve">HERALD_MTPROTO_SESSION_FILE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~/.config/herald/mtproto.session</w:t>
      </w:r>
      <w:r>
        <w:t xml:space="preserve">); subsequent runs reuse it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human action.</w:t>
      </w:r>
    </w:p>
    <w:p>
      <w:r>
        <w:pict>
          <v:rect style="width:0;height:1.5pt" o:hralign="center" o:hrstd="t" o:hr="t"/>
        </w:pict>
      </w:r>
    </w:p>
    <w:bookmarkEnd w:id="14"/>
    <w:bookmarkStart w:id="15" w:name="Xa7ff90bd3f9e519fbcf098ad86d265046317357"/>
    <w:p>
      <w:pPr>
        <w:pStyle w:val="Heading2"/>
      </w:pPr>
      <w:r>
        <w:t xml:space="preserve">§4. Seed the notification recipients</w:t>
      </w:r>
    </w:p>
    <w:p>
      <w:pPr>
        <w:pStyle w:val="FirstParagraph"/>
      </w:pPr>
      <w:r>
        <w:t xml:space="preserve">Because of the routing model in §1, seeding is primarily 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check today:</w:t>
      </w:r>
    </w:p>
    <w:p>
      <w:pPr>
        <w:pStyle w:val="SourceCode"/>
      </w:pPr>
      <w:r>
        <w:rPr>
          <w:rStyle w:val="ExtensionTok"/>
        </w:rPr>
        <w:t xml:space="preserve">deploy/atmosphere-herald/seed-subscribers.sh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.env routes to the main group</w:t>
      </w:r>
    </w:p>
    <w:p>
      <w:pPr>
        <w:pStyle w:val="FirstParagraph"/>
      </w:pPr>
      <w:r>
        <w:t xml:space="preserve">This confirms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 </w:t>
      </w:r>
      <w:r>
        <w:t xml:space="preserve">is set (it is the live routing target) and exits non-zero if it is empty.</w:t>
      </w:r>
    </w:p>
    <w:p>
      <w:pPr>
        <w:pStyle w:val="BodyText"/>
      </w:pPr>
      <w:r>
        <w:rPr>
          <w:b/>
          <w:bCs/>
        </w:rPr>
        <w:t xml:space="preserve">Forward-compat (optional, no-op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</w:t>
      </w:r>
      <w:r>
        <w:rPr>
          <w:b/>
          <w:bCs/>
        </w:rPr>
        <w:t xml:space="preserve"> </w:t>
      </w:r>
      <w:r>
        <w:rPr>
          <w:b/>
          <w:bCs/>
        </w:rPr>
        <w:t xml:space="preserve">today):</w:t>
      </w:r>
      <w:r>
        <w:t xml:space="preserve"> </w:t>
      </w:r>
      <w:r>
        <w:t xml:space="preserve">to pre-seed the Postgres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subscriber_aliases</w:t>
      </w:r>
      <w:r>
        <w:t xml:space="preserve"> </w:t>
      </w:r>
      <w:r>
        <w:t xml:space="preserve">tables for the future HRD-156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'postgres://…'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the Herald Postgres</w:t>
      </w:r>
      <w:r>
        <w:br/>
      </w:r>
      <w:r>
        <w:rPr>
          <w:rStyle w:val="ExtensionTok"/>
        </w:rPr>
        <w:t xml:space="preserve">deploy/atmosphere-herald/seed-subscribers.sh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upserts subscriber + main-group alias</w:t>
      </w:r>
      <w:r>
        <w:br/>
      </w:r>
      <w:r>
        <w:rPr>
          <w:rStyle w:val="ExtensionTok"/>
        </w:rPr>
        <w:t xml:space="preserve">deploy/atmosphere-herald/seed-subscribers.sh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--print-sql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just print the SQL, touch nothing</w:t>
      </w:r>
    </w:p>
    <w:p>
      <w:pPr>
        <w:pStyle w:val="FirstParagraph"/>
      </w:pPr>
      <w:r>
        <w:t xml:space="preserve">The SQL upserts one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row (handle</w:t>
      </w:r>
      <w:r>
        <w:t xml:space="preserve"> </w:t>
      </w:r>
      <w:r>
        <w:rPr>
          <w:rStyle w:val="VerbatimChar"/>
        </w:rPr>
        <w:t xml:space="preserve">atmosphere-main</w:t>
      </w:r>
      <w:r>
        <w:t xml:space="preserve">, role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subscriber_aliases</w:t>
      </w:r>
      <w:r>
        <w:t xml:space="preserve"> </w:t>
      </w:r>
      <w:r>
        <w:t xml:space="preserve">row mapping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 </w:t>
      </w:r>
      <w:r>
        <w:t xml:space="preserve">+ the main-group chat id to it, under the RLS tenant (</w:t>
      </w:r>
      <w:r>
        <w:rPr>
          <w:rStyle w:val="VerbatimChar"/>
        </w:rPr>
        <w:t xml:space="preserve">HERALD_TENANT_ID</w:t>
      </w:r>
      <w:r>
        <w:t xml:space="preserve">, default the all-zero UUID for a single-tenant host). It is idempotent (</w:t>
      </w:r>
      <w:r>
        <w:rPr>
          <w:rStyle w:val="VerbatimChar"/>
        </w:rPr>
        <w:t xml:space="preserve">ON CONFLICT … DO UPDATE</w:t>
      </w:r>
      <w:r>
        <w:t xml:space="preserve">). This is</w:t>
      </w:r>
      <w:r>
        <w:t xml:space="preserve"> </w:t>
      </w:r>
      <w:r>
        <w:rPr>
          <w:b/>
          <w:bCs/>
        </w:rPr>
        <w:t xml:space="preserve">not consumed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 watch</w:t>
      </w:r>
      <w:r>
        <w:rPr>
          <w:b/>
          <w:bCs/>
        </w:rPr>
        <w:t xml:space="preserve"> </w:t>
      </w:r>
      <w:r>
        <w:rPr>
          <w:b/>
          <w:bCs/>
        </w:rPr>
        <w:t xml:space="preserve">yet</w:t>
      </w:r>
      <w:r>
        <w:t xml:space="preserve"> </w:t>
      </w:r>
      <w:r>
        <w:t xml:space="preserve">— it only pre-populates the table for when HRD-156 lands subscriber resolution.</w:t>
      </w:r>
    </w:p>
    <w:p>
      <w:r>
        <w:pict>
          <v:rect style="width:0;height:1.5pt" o:hralign="center" o:hrstd="t" o:hr="t"/>
        </w:pict>
      </w:r>
    </w:p>
    <w:bookmarkEnd w:id="15"/>
    <w:bookmarkStart w:id="16" w:name="X2dda979c6bef599f1d896a4bc0c7ce4cd873642"/>
    <w:p>
      <w:pPr>
        <w:pStyle w:val="Heading2"/>
      </w:pPr>
      <w:r>
        <w:t xml:space="preserve">§5. Install</w:t>
      </w:r>
    </w:p>
    <w:p>
      <w:pPr>
        <w:pStyle w:val="FirstParagraph"/>
      </w:pPr>
      <w:r>
        <w:t xml:space="preserve">From the Herald checkout root:</w:t>
      </w:r>
    </w:p>
    <w:p>
      <w:pPr>
        <w:pStyle w:val="SourceCode"/>
      </w:pPr>
      <w:r>
        <w:rPr>
          <w:rStyle w:val="ExtensionTok"/>
        </w:rPr>
        <w:t xml:space="preserve">deploy/atmosphere-herald/install.sh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autodetect everything, enable + start</w:t>
      </w:r>
    </w:p>
    <w:p>
      <w:pPr>
        <w:pStyle w:val="FirstParagraph"/>
      </w:pPr>
      <w:r>
        <w:t xml:space="preserve">Useful flags (flags &gt; env &gt; defaults):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--herald-home DIR</w:t>
            </w:r>
          </w:p>
        </w:tc>
        <w:tc>
          <w:tcPr/>
          <w:p>
            <w:pPr>
              <w:pStyle w:val="Compact"/>
            </w:pPr>
            <w:r>
              <w:t xml:space="preserve">the repo root above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t xml:space="preserve">Herald checkout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--env-file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&lt;home&gt;/.env</w:t>
            </w:r>
          </w:p>
        </w:tc>
        <w:tc>
          <w:tcPr/>
          <w:p>
            <w:pPr>
              <w:pStyle w:val="Compact"/>
            </w:pPr>
            <w:r>
              <w:t xml:space="preserve">credentials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--pherald-bin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&lt;home&gt;/bin/pherald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</w:pPr>
            <w:r>
              <w:t xml:space="preserve">the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--workable-db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&lt;home&gt;/docs/workable_items.db</w:t>
            </w:r>
          </w:p>
        </w:tc>
        <w:tc>
          <w:tcPr/>
          <w:p>
            <w:pPr>
              <w:pStyle w:val="Compact"/>
            </w:pPr>
            <w:r>
              <w:t xml:space="preserve">the SSoT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--docs-dir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&lt;home&gt;/docs</w:t>
            </w:r>
          </w:p>
        </w:tc>
        <w:tc>
          <w:tcPr/>
          <w:p>
            <w:pPr>
              <w:pStyle w:val="Compact"/>
            </w:pPr>
            <w:r>
              <w:t xml:space="preserve">trackers root for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--build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with the Go toolchain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--no-start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install + enable but do not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print every action, change nothing</w:t>
            </w:r>
          </w:p>
        </w:tc>
      </w:tr>
    </w:tbl>
    <w:p>
      <w:pPr>
        <w:pStyle w:val="BodyText"/>
      </w:pPr>
      <w:r>
        <w:t xml:space="preserve">What it does: resolves paths → validates prerequisites (fail-loud) → renders the platform unit templates into the user unit dir →</w:t>
      </w:r>
      <w:r>
        <w:t xml:space="preserve"> </w:t>
      </w:r>
      <w:r>
        <w:rPr>
          <w:rStyle w:val="VerbatimChar"/>
        </w:rPr>
        <w:t xml:space="preserve">daemon-reload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. On Linux it also attempts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so the daemons survive logout and start at boot.</w:t>
      </w:r>
    </w:p>
    <w:p>
      <w:pPr>
        <w:pStyle w:val="BodyText"/>
      </w:pPr>
      <w:r>
        <w:t xml:space="preserve">Re-running is safe and idempotent — it overwrites the rendered units, reloads, and restarts.</w:t>
      </w:r>
    </w:p>
    <w:p>
      <w:r>
        <w:pict>
          <v:rect style="width:0;height:1.5pt" o:hralign="center" o:hrstd="t" o:hr="t"/>
        </w:pict>
      </w:r>
    </w:p>
    <w:bookmarkEnd w:id="16"/>
    <w:bookmarkStart w:id="20" w:name="Xe1f4294601e21a22b5bf145281c0a0308503ee2"/>
    <w:p>
      <w:pPr>
        <w:pStyle w:val="Heading2"/>
      </w:pPr>
      <w:r>
        <w:t xml:space="preserve">§6. Verify the daemons are live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anti-bluff proof step</w:t>
      </w:r>
      <w:r>
        <w:t xml:space="preserve"> </w:t>
      </w:r>
      <w:r>
        <w:t xml:space="preserve">— "installed" is not "working". Capture the output under</w:t>
      </w:r>
      <w:r>
        <w:t xml:space="preserve"> </w:t>
      </w:r>
      <w:r>
        <w:rPr>
          <w:rStyle w:val="VerbatimChar"/>
        </w:rPr>
        <w:t xml:space="preserve">docs/qa/HRD-157-&lt;TS&gt;/</w:t>
      </w:r>
      <w:r>
        <w:t xml:space="preserve"> </w:t>
      </w:r>
      <w:r>
        <w:t xml:space="preserve">as the §107.x evidence.</w:t>
      </w:r>
    </w:p>
    <w:bookmarkStart w:id="17" w:name="Xb57bf87fd94ede1879f9ae9bb393b98ab8e1efc"/>
    <w:p>
      <w:pPr>
        <w:pStyle w:val="Heading3"/>
      </w:pPr>
      <w:r>
        <w:t xml:space="preserve">6.1 The daemons are up</w:t>
      </w:r>
    </w:p>
    <w:p>
      <w:pPr>
        <w:pStyle w:val="FirstParagraph"/>
      </w:pPr>
      <w:r>
        <w:t xml:space="preserve">Linux (systemd):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atmosphere-herald-watch atmosphere-herald-listen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atmosphere-herald-watch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atmosphere-herald-listen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for both, and in the journal:</w:t>
      </w:r>
    </w:p>
    <w:p>
      <w:pPr>
        <w:pStyle w:val="Compact"/>
        <w:numPr>
          <w:ilvl w:val="0"/>
          <w:numId w:val="1006"/>
        </w:numPr>
      </w:pPr>
      <w:r>
        <w:t xml:space="preserve">watch:</w:t>
      </w:r>
      <w:r>
        <w:t xml:space="preserve"> </w:t>
      </w:r>
      <w:r>
        <w:rPr>
          <w:rStyle w:val="VerbatimChar"/>
        </w:rPr>
        <w:t xml:space="preserve">pherald watch: watching …; poll=1s</w:t>
      </w:r>
    </w:p>
    <w:p>
      <w:pPr>
        <w:pStyle w:val="Compact"/>
        <w:numPr>
          <w:ilvl w:val="0"/>
          <w:numId w:val="1006"/>
        </w:numPr>
      </w:pPr>
      <w:r>
        <w:t xml:space="preserve">listen:</w:t>
      </w:r>
      <w:r>
        <w:t xml:space="preserve"> </w:t>
      </w:r>
      <w:r>
        <w:rPr>
          <w:rStyle w:val="VerbatimChar"/>
        </w:rPr>
        <w:t xml:space="preserve">pherald listen: starting Telegram getUpdates long-poll loop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workable-item mutation enabled (...)</w:t>
      </w:r>
    </w:p>
    <w:p>
      <w:pPr>
        <w:pStyle w:val="FirstParagraph"/>
      </w:pPr>
      <w:r>
        <w:t xml:space="preserve">macOS (launchd):</w:t>
      </w:r>
    </w:p>
    <w:p>
      <w:pPr>
        <w:pStyle w:val="SourceCode"/>
      </w:pPr>
      <w:r>
        <w:rPr>
          <w:rStyle w:val="ExtensionTok"/>
        </w:rPr>
        <w:t xml:space="preserve">launchctl</w:t>
      </w:r>
      <w:r>
        <w:rPr>
          <w:rStyle w:val="NormalTok"/>
        </w:rPr>
        <w:t xml:space="preserve"> print gui/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/digital.vasic.herald.watch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'state|pid'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qa-results/atmosphere-herald-listen.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bookmarkEnd w:id="17"/>
    <w:bookmarkStart w:id="18" w:name="X5fef0446c28f1ee8bd395954dcb98afdc89e1fc"/>
    <w:p>
      <w:pPr>
        <w:pStyle w:val="Heading3"/>
      </w:pPr>
      <w:r>
        <w:t xml:space="preserve">6.2 Outbound proof — a real SSoT mutation reaches Telegram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running, mutate one item in the SSoT and confirm a message lands in the main group:</w:t>
      </w:r>
    </w:p>
    <w:p>
      <w:pPr>
        <w:pStyle w:val="SourceCode"/>
      </w:pPr>
      <w:r>
        <w:rPr>
          <w:rStyle w:val="CommentTok"/>
        </w:rPr>
        <w:t xml:space="preserve"># Either via the workable-items tool, or a direct SQLite status change: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docs/workable_items.db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 items SET status='Ready for testing', last_modified=datetime('now')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WHERE atm_id='ATM-238' AND current_location='Issues';"</w:t>
      </w:r>
    </w:p>
    <w:p>
      <w:pPr>
        <w:pStyle w:val="FirstParagraph"/>
      </w:pPr>
      <w:r>
        <w:t xml:space="preserve">Within ~1–2s a message like</w:t>
      </w:r>
      <w:r>
        <w:t xml:space="preserve"> </w:t>
      </w:r>
      <w:r>
        <w:rPr>
          <w:rStyle w:val="VerbatimChar"/>
        </w:rPr>
        <w:t xml:space="preserve">🔄 ATM-238 status: In progress → Ready for testing</w:t>
      </w:r>
      <w:r>
        <w:t xml:space="preserve"> </w:t>
      </w:r>
      <w:r>
        <w:t xml:space="preserve">should arrive in the ATMOSphere main group. Screenshot it + copy the journal line into</w:t>
      </w:r>
      <w:r>
        <w:t xml:space="preserve"> </w:t>
      </w:r>
      <w:r>
        <w:rPr>
          <w:rStyle w:val="VerbatimChar"/>
        </w:rPr>
        <w:t xml:space="preserve">docs/qa/HRD-157-&lt;TS&gt;/</w:t>
      </w:r>
      <w:r>
        <w:t xml:space="preserve">.</w:t>
      </w:r>
    </w:p>
    <w:p>
      <w:pPr>
        <w:pStyle w:val="BlockText"/>
      </w:pPr>
      <w:r>
        <w:t xml:space="preserve">If nothing arrives: confirm</w:t>
      </w:r>
      <w:r>
        <w:t xml:space="preserve"> </w:t>
      </w:r>
      <w:r>
        <w:rPr>
          <w:rStyle w:val="VerbatimChar"/>
        </w:rPr>
        <w:t xml:space="preserve">--poll</w:t>
      </w:r>
      <w:r>
        <w:t xml:space="preserve"> </w:t>
      </w:r>
      <w:r>
        <w:t xml:space="preserve">&gt; 0 (default 1s) and that the row actually changed in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(the watcher diffs</w:t>
      </w:r>
      <w:r>
        <w:t xml:space="preserve"> </w:t>
      </w:r>
      <w:r>
        <w:rPr>
          <w:rStyle w:val="VerbatimChar"/>
        </w:rPr>
        <w:t xml:space="preserve">Repo.List</w:t>
      </w:r>
      <w:r>
        <w:t xml:space="preserve"> </w:t>
      </w:r>
      <w:r>
        <w:t xml:space="preserve">snapshots; a tracker-only edit may not change the DB rows until the regenerator HRD-150 lands). See §7.</w:t>
      </w:r>
    </w:p>
    <w:bookmarkEnd w:id="18"/>
    <w:bookmarkStart w:id="19" w:name="Xf0ad06b04ea75cf5b5f22816329c2726ad0534e"/>
    <w:p>
      <w:pPr>
        <w:pStyle w:val="Heading3"/>
      </w:pPr>
      <w:r>
        <w:t xml:space="preserve">6.3 Inbound proof — a real operator message mutates a row</w:t>
      </w:r>
    </w:p>
    <w:p>
      <w:pPr>
        <w:pStyle w:val="FirstParagraph"/>
      </w:pPr>
      <w:r>
        <w:t xml:space="preserve">In the main group, send a message that drives an</w:t>
      </w:r>
      <w:r>
        <w:t xml:space="preserve"> </w:t>
      </w:r>
      <w:r>
        <w:rPr>
          <w:rStyle w:val="VerbatimChar"/>
        </w:rPr>
        <w:t xml:space="preserve">item.update</w:t>
      </w:r>
      <w:r>
        <w:t xml:space="preserve"> </w:t>
      </w:r>
      <w:r>
        <w:t xml:space="preserve">(Claude Code returns the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block). The dispatcher applies it and replies. Confirm the row changed: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docs/workable_items.db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atm_id, status FROM items WHERE atm_id='ATM-238';"</w:t>
      </w:r>
    </w:p>
    <w:p>
      <w:pPr>
        <w:pStyle w:val="FirstParagraph"/>
      </w:pPr>
      <w:r>
        <w:t xml:space="preserve">The bidirectional transcript is auto-journaled to the listen daemon's</w:t>
      </w:r>
      <w:r>
        <w:t xml:space="preserve"> </w:t>
      </w:r>
      <w:r>
        <w:rPr>
          <w:rStyle w:val="VerbatimChar"/>
        </w:rPr>
        <w:t xml:space="preserve">--qa-out-dir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docs/qa/atmosphere-listen-&lt;TS&gt;/transcript.jsonl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attachments/</w:t>
      </w:r>
      <w:r>
        <w:t xml:space="preserve">). Commit that dir as the §107.x evidence.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a8eebf661c29b2a8d0dc7fa75f58bd9e3c53e1f"/>
    <w:p>
      <w:pPr>
        <w:pStyle w:val="Heading2"/>
      </w:pPr>
      <w:r>
        <w:t xml:space="preserve">§7.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install.sh</w:t>
            </w:r>
            <w:r>
              <w:t xml:space="preserve"> </w:t>
            </w:r>
            <w:r>
              <w:t xml:space="preserve">aborts:</w:t>
            </w:r>
            <w:r>
              <w:t xml:space="preserve"> </w:t>
            </w:r>
            <w:r>
              <w:rPr>
                <w:rStyle w:val="VerbatimChar"/>
              </w:rPr>
              <w:t xml:space="preserve">HERALD_TGRAM_BOT_TOKEN empty …</w:t>
            </w:r>
          </w:p>
        </w:tc>
        <w:tc>
          <w:tcPr/>
          <w:p>
            <w:pPr>
              <w:pStyle w:val="Compact"/>
            </w:pPr>
            <w:r>
              <w:t xml:space="preserve">token not set but</w:t>
            </w:r>
            <w:r>
              <w:t xml:space="preserve"> </w:t>
            </w:r>
            <w:r>
              <w:rPr>
                <w:rStyle w:val="VerbatimChar"/>
              </w:rPr>
              <w:t xml:space="preserve">tgram</w:t>
            </w:r>
            <w:r>
              <w:t xml:space="preserve"> </w:t>
            </w: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(fail-loud is intentional).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install.sh</w:t>
            </w:r>
            <w:r>
              <w:t xml:space="preserve"> </w:t>
            </w:r>
            <w:r>
              <w:t xml:space="preserve">aborts:</w:t>
            </w:r>
            <w:r>
              <w:t xml:space="preserve"> </w:t>
            </w:r>
            <w:r>
              <w:rPr>
                <w:rStyle w:val="VerbatimChar"/>
              </w:rPr>
              <w:t xml:space="preserve">docs/Issues.md not found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--herald-home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--docs-dir</w:t>
            </w:r>
          </w:p>
        </w:tc>
        <w:tc>
          <w:tcPr/>
          <w:p>
            <w:pPr>
              <w:pStyle w:val="Compact"/>
            </w:pPr>
            <w:r>
              <w:t xml:space="preserve">Point at the repo root;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install.sh</w:t>
            </w:r>
            <w:r>
              <w:t xml:space="preserve"> </w:t>
            </w:r>
            <w:r>
              <w:t xml:space="preserve">aborts:</w:t>
            </w:r>
            <w:r>
              <w:t xml:space="preserve"> </w:t>
            </w:r>
            <w:r>
              <w:rPr>
                <w:rStyle w:val="VerbatimChar"/>
              </w:rPr>
              <w:t xml:space="preserve">pherald binary not found</w:t>
            </w:r>
          </w:p>
        </w:tc>
        <w:tc>
          <w:tcPr/>
          <w:p>
            <w:pPr>
              <w:pStyle w:val="Compact"/>
            </w:pPr>
            <w:r>
              <w:t xml:space="preserve">no binary + no toolchain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--pherald-bin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--build</w:t>
            </w:r>
            <w:r>
              <w:t xml:space="preserve"> </w:t>
            </w:r>
            <w:r>
              <w:t xml:space="preserve">with the Go workspace set 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watch:</w:t>
            </w:r>
            <w:r>
              <w:t xml:space="preserve"> </w:t>
            </w:r>
            <w:r>
              <w:rPr>
                <w:rStyle w:val="VerbatimChar"/>
              </w:rPr>
              <w:t xml:space="preserve">no channels enabled (HERALD_CHANNELS resolved empty)</w:t>
            </w:r>
          </w:p>
        </w:tc>
        <w:tc>
          <w:tcPr/>
          <w:p>
            <w:pPr>
              <w:pStyle w:val="Compact"/>
            </w:pPr>
            <w:r>
              <w:t xml:space="preserve">no channels configured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HERALD_CHANNELS=tgram</w:t>
            </w:r>
            <w:r>
              <w:t xml:space="preserve"> </w:t>
            </w:r>
            <w:r>
              <w:t xml:space="preserve">+ the per-channel env.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Mutations don't notify</w:t>
            </w:r>
          </w:p>
        </w:tc>
        <w:tc>
          <w:tcPr/>
          <w:p>
            <w:pPr>
              <w:pStyle w:val="Compact"/>
            </w:pPr>
            <w:r>
              <w:t xml:space="preserve">WAL writes not seen /</w:t>
            </w:r>
            <w:r>
              <w:t xml:space="preserve"> </w:t>
            </w:r>
            <w:r>
              <w:rPr>
                <w:rStyle w:val="VerbatimChar"/>
              </w:rPr>
              <w:t xml:space="preserve">--poll 0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--poll</w:t>
            </w:r>
            <w:r>
              <w:t xml:space="preserve"> </w:t>
            </w:r>
            <w:r>
              <w:t xml:space="preserve">&gt; 0 (default 1s); the unit pins</w:t>
            </w:r>
            <w:r>
              <w:t xml:space="preserve"> </w:t>
            </w:r>
            <w:r>
              <w:rPr>
                <w:rStyle w:val="VerbatimChar"/>
              </w:rPr>
              <w:t xml:space="preserve">--poll 1s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fires but diff empty/wrong</w:t>
            </w:r>
          </w:p>
        </w:tc>
        <w:tc>
          <w:tcPr/>
          <w:p>
            <w:pPr>
              <w:pStyle w:val="Compact"/>
            </w:pPr>
            <w:r>
              <w:t xml:space="preserve">snapshot vs. parser mismatch</w:t>
            </w:r>
          </w:p>
        </w:tc>
        <w:tc>
          <w:tcPr/>
          <w:p>
            <w:pPr>
              <w:pStyle w:val="Compact"/>
            </w:pPr>
            <w:r>
              <w:t xml:space="preserve">Confirm the rows changed 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 not just the MD tracker (HRD-150 regenerator pending).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listen:</w:t>
            </w:r>
            <w:r>
              <w:t xml:space="preserve"> </w:t>
            </w:r>
            <w:r>
              <w:rPr>
                <w:rStyle w:val="VerbatimChar"/>
              </w:rPr>
              <w:t xml:space="preserve">action=item.update but no ItemMutator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</w:t>
            </w:r>
            <w:r>
              <w:t xml:space="preserve"> </w:t>
            </w:r>
            <w:r>
              <w:t xml:space="preserve">resolved empty</w:t>
            </w:r>
          </w:p>
        </w:tc>
        <w:tc>
          <w:tcPr/>
          <w:p>
            <w:pPr>
              <w:pStyle w:val="Compact"/>
            </w:pPr>
            <w:r>
              <w:t xml:space="preserve">The unit pins</w:t>
            </w:r>
            <w:r>
              <w:t xml:space="preserve"> </w:t>
            </w:r>
            <w:r>
              <w:rPr>
                <w:rStyle w:val="VerbatimChar"/>
              </w:rPr>
              <w:t xml:space="preserve">--db &lt;WORKABLE_DB&gt;</w:t>
            </w:r>
            <w:r>
              <w:t xml:space="preserve">; confirm the path resolved (re-run install).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 …: no pending action for token</w:t>
            </w:r>
          </w:p>
        </w:tc>
        <w:tc>
          <w:tcPr/>
          <w:p>
            <w:pPr>
              <w:pStyle w:val="Compact"/>
            </w:pPr>
            <w:r>
              <w:t xml:space="preserve">token unknown / already consumed</w:t>
            </w:r>
          </w:p>
        </w:tc>
        <w:tc>
          <w:tcPr/>
          <w:p>
            <w:pPr>
              <w:pStyle w:val="Compact"/>
            </w:pPr>
            <w:r>
              <w:t xml:space="preserve">Re-run the investigation for a fresh token; CONFIRM consumes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systemd:</w:t>
            </w:r>
            <w:r>
              <w:t xml:space="preserve"> </w:t>
            </w:r>
            <w:r>
              <w:rPr>
                <w:rStyle w:val="VerbatimChar"/>
              </w:rPr>
              <w:t xml:space="preserve">Failed to connect to user scope bus</w:t>
            </w:r>
            <w:r>
              <w:t xml:space="preserve"> </w:t>
            </w:r>
            <w:r>
              <w:t xml:space="preserve">over SSH</w:t>
            </w:r>
          </w:p>
        </w:tc>
        <w:tc>
          <w:tcPr/>
          <w:p>
            <w:pPr>
              <w:pStyle w:val="Compact"/>
            </w:pPr>
            <w:r>
              <w:t xml:space="preserve">no user D-Bus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loginctl enable-linger $(id -un)</w:t>
            </w:r>
            <w:r>
              <w:t xml:space="preserve"> </w:t>
            </w:r>
            <w:r>
              <w:t xml:space="preserve">(install does this best-effort), then reconnect.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flaps /</w:t>
            </w:r>
            <w:r>
              <w:t xml:space="preserve"> </w:t>
            </w:r>
            <w:r>
              <w:rPr>
                <w:rStyle w:val="VerbatimChar"/>
              </w:rPr>
              <w:t xml:space="preserve">start-limit-hit</w:t>
            </w:r>
          </w:p>
        </w:tc>
        <w:tc>
          <w:tcPr/>
          <w:p>
            <w:pPr>
              <w:pStyle w:val="Compact"/>
            </w:pPr>
            <w:r>
              <w:t xml:space="preserve">hard-failing config (e.g. revoked token)</w:t>
            </w:r>
          </w:p>
        </w:tc>
        <w:tc>
          <w:tcPr/>
          <w:p>
            <w:pPr>
              <w:pStyle w:val="Compact"/>
            </w:pPr>
            <w:r>
              <w:t xml:space="preserve">Fix the config, then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reset-failed atmosphere-herald-watch</w:t>
            </w:r>
            <w:r>
              <w:t xml:space="preserve"> </w:t>
            </w:r>
            <w:r>
              <w:t xml:space="preserve">and restart.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Telegram QA "fails"/skips</w:t>
            </w:r>
          </w:p>
        </w:tc>
        <w:tc>
          <w:tcPr/>
          <w:p>
            <w:pPr>
              <w:pStyle w:val="Compact"/>
            </w:pPr>
            <w:r>
              <w:t xml:space="preserve">MTProto session not bootstrapped</w:t>
            </w:r>
          </w:p>
        </w:tc>
        <w:tc>
          <w:tcPr/>
          <w:p>
            <w:pPr>
              <w:pStyle w:val="Compact"/>
            </w:pPr>
            <w:r>
              <w:t xml:space="preserve">Expected — see §3; the daemons themselves don't need MTProto.</w:t>
            </w:r>
          </w:p>
        </w:tc>
      </w:tr>
    </w:tbl>
    <w:p>
      <w:pPr>
        <w:pStyle w:val="BodyText"/>
      </w:pPr>
      <w:r>
        <w:t xml:space="preserve">Logs:</w:t>
      </w:r>
      <w:r>
        <w:t xml:space="preserve"> </w:t>
      </w:r>
      <w:r>
        <w:rPr>
          <w:rStyle w:val="VerbatimChar"/>
        </w:rPr>
        <w:t xml:space="preserve">journalctl --user -u atmosphere-herald-watch -f</w:t>
      </w:r>
      <w:r>
        <w:t xml:space="preserve"> </w:t>
      </w:r>
      <w:r>
        <w:t xml:space="preserve">(Linux) or</w:t>
      </w:r>
      <w:r>
        <w:t xml:space="preserve"> </w:t>
      </w:r>
      <w:r>
        <w:rPr>
          <w:rStyle w:val="VerbatimChar"/>
        </w:rPr>
        <w:t xml:space="preserve">tail -f qa-results/atmosphere-herald-*.log</w:t>
      </w:r>
      <w:r>
        <w:t xml:space="preserve"> </w:t>
      </w:r>
      <w:r>
        <w:t xml:space="preserve">(macOS).</w:t>
      </w:r>
    </w:p>
    <w:p>
      <w:r>
        <w:pict>
          <v:rect style="width:0;height:1.5pt" o:hralign="center" o:hrstd="t" o:hr="t"/>
        </w:pict>
      </w:r>
    </w:p>
    <w:bookmarkEnd w:id="21"/>
    <w:bookmarkStart w:id="22" w:name="X0ca5de279f858d79af5c6f80ad09b7804d1c20c"/>
    <w:p>
      <w:pPr>
        <w:pStyle w:val="Heading2"/>
      </w:pPr>
      <w:r>
        <w:t xml:space="preserve">§8. Uninstall</w:t>
      </w:r>
    </w:p>
    <w:p>
      <w:pPr>
        <w:pStyle w:val="SourceCode"/>
      </w:pPr>
      <w:r>
        <w:rPr>
          <w:rStyle w:val="ExtensionTok"/>
        </w:rPr>
        <w:t xml:space="preserve">deploy/atmosphere-herald/uninstall.sh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stop + disable + remove the units</w:t>
      </w:r>
      <w:r>
        <w:br/>
      </w:r>
      <w:r>
        <w:rPr>
          <w:rStyle w:val="ExtensionTok"/>
        </w:rPr>
        <w:t xml:space="preserve">deploy/atmosphere-herald/uninstall.sh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preview</w:t>
      </w:r>
    </w:p>
    <w:p>
      <w:pPr>
        <w:pStyle w:val="FirstParagraph"/>
      </w:pPr>
      <w:r>
        <w:t xml:space="preserve">It stops, disables, and removes the units/agents.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the workable DB,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binary, or any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transcripts (captured evidence is preserved per §107.x). Lingering is left enabled; disable it manually with</w:t>
      </w:r>
      <w:r>
        <w:t xml:space="preserve"> </w:t>
      </w:r>
      <w:r>
        <w:rPr>
          <w:rStyle w:val="VerbatimChar"/>
        </w:rPr>
        <w:t xml:space="preserve">loginctl disable-linger $(id -un)</w:t>
      </w:r>
      <w:r>
        <w:t xml:space="preserve"> </w:t>
      </w:r>
      <w:r>
        <w:t xml:space="preserve">if you want the user manager to stop at logout.</w:t>
      </w:r>
    </w:p>
    <w:p>
      <w:r>
        <w:pict>
          <v:rect style="width:0;height:1.5pt" o:hralign="center" o:hrstd="t" o:hr="t"/>
        </w:pict>
      </w:r>
    </w:p>
    <w:bookmarkEnd w:id="22"/>
    <w:bookmarkStart w:id="23" w:name="X44053ebe33c720621d75098c1084c63186c80a6"/>
    <w:p>
      <w:pPr>
        <w:pStyle w:val="Heading2"/>
      </w:pPr>
      <w:r>
        <w:t xml:space="preserve">§9. References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deploy/atmosphere-herald/</w:t>
      </w:r>
      <w:r>
        <w:t xml:space="preserve"> </w:t>
      </w:r>
      <w:r>
        <w:t xml:space="preserve">— the install tooling + unit templates this runbook drives.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docs/guides/WORKABLE_ITEMS_INTEGRATION.md</w:t>
      </w:r>
      <w:r>
        <w:t xml:space="preserve"> </w:t>
      </w:r>
      <w:r>
        <w:t xml:space="preserve">— the integration architecture, §4 (</w:t>
      </w:r>
      <w:r>
        <w:rPr>
          <w:rStyle w:val="VerbatimChar"/>
        </w:rPr>
        <w:t xml:space="preserve">pherald watch</w:t>
      </w:r>
      <w:r>
        <w:t xml:space="preserve">), §5 (inbound actions), §4.4 (the recipient routing caveat).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— credential setup for every channel + the MTProto bootstrap.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pherald/cmd/pherald/watch.go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— the daemon command sources (authoritative for flags + env).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docs/Issues.md</w:t>
      </w:r>
      <w:r>
        <w:t xml:space="preserve"> </w:t>
      </w:r>
      <w:r>
        <w:t xml:space="preserve">— HRD-152 / HRD-153 / HRD-156 / HRD-157 work-items.</w:t>
      </w:r>
    </w:p>
    <w:p>
      <w:r>
        <w:pict>
          <v:rect style="width:0;height:1.5pt" o:hralign="center" o:hrstd="t" o:hr="t"/>
        </w:pict>
      </w:r>
    </w:p>
    <w:bookmarkEnd w:id="23"/>
    <w:bookmarkStart w:id="2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Verified 2026-05-30:</w:t>
      </w:r>
    </w:p>
    <w:p>
      <w:pPr>
        <w:pStyle w:val="Compact"/>
        <w:numPr>
          <w:ilvl w:val="0"/>
          <w:numId w:val="1008"/>
        </w:numPr>
      </w:pPr>
      <w:r>
        <w:t xml:space="preserve">Telegram Bot API —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long-poll semantics + webhook mutual-exclusivity:</w:t>
      </w:r>
      <w:r>
        <w:t xml:space="preserve"> </w:t>
      </w:r>
      <w:hyperlink r:id="rId24">
        <w:r>
          <w:rPr>
            <w:rStyle w:val="Hyperlink"/>
          </w:rPr>
          <w:t xml:space="preserve">https://core.telegram.org/bots/api#getupdates</w:t>
        </w:r>
      </w:hyperlink>
      <w:r>
        <w:t xml:space="preserve"> </w:t>
      </w:r>
      <w:r>
        <w:t xml:space="preserve">(fetched 2026-05-30; confirms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is the long-polling receive method and will not work while an outgoing webhook is set). The watch/listen daemons use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(no webhook), consistent with this.</w:t>
      </w:r>
    </w:p>
    <w:p>
      <w:pPr>
        <w:pStyle w:val="Compact"/>
        <w:numPr>
          <w:ilvl w:val="0"/>
          <w:numId w:val="1008"/>
        </w:numPr>
      </w:pPr>
      <w:r>
        <w:t xml:space="preserve">systemd</w:t>
      </w:r>
      <w:r>
        <w:t xml:space="preserve"> </w:t>
      </w:r>
      <w:r>
        <w:rPr>
          <w:rStyle w:val="VerbatimChar"/>
        </w:rPr>
        <w:t xml:space="preserve">loginctl enable-linger</w:t>
      </w:r>
      <w:r>
        <w:t xml:space="preserve"> </w:t>
      </w:r>
      <w:r>
        <w:t xml:space="preserve">— user services persist after logout + start at boot:</w:t>
      </w:r>
      <w:r>
        <w:t xml:space="preserve"> </w:t>
      </w:r>
      <w:hyperlink r:id="rId25">
        <w:r>
          <w:rPr>
            <w:rStyle w:val="Hyperlink"/>
          </w:rPr>
          <w:t xml:space="preserve">https://manpages.debian.org/bookworm/systemd/loginctl.1.en.html</w:t>
        </w:r>
      </w:hyperlink>
      <w:r>
        <w:t xml:space="preserve"> </w:t>
      </w:r>
      <w:r>
        <w:t xml:space="preserve">(fetched 2026-05-30; quote: "a user manager is spawned for the user at boot and kept around after logouts … allows users who are not logged in to run long-running services").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Negative finding (documented per §11.4.99(B)):</w:t>
      </w:r>
      <w:r>
        <w:t xml:space="preserve"> </w:t>
      </w:r>
      <w:r>
        <w:t xml:space="preserve">the canonical systemd man pages at</w:t>
      </w:r>
      <w:r>
        <w:t xml:space="preserve"> </w:t>
      </w:r>
      <w:r>
        <w:rPr>
          <w:rStyle w:val="VerbatimChar"/>
        </w:rPr>
        <w:t xml:space="preserve">freedesktop.org/software/systemd/man/</w:t>
      </w:r>
      <w:r>
        <w:t xml:space="preserve"> </w:t>
      </w:r>
      <w:r>
        <w:t xml:space="preserve">and the Arch Wiki</w:t>
      </w:r>
      <w:r>
        <w:t xml:space="preserve"> </w:t>
      </w:r>
      <w:r>
        <w:rPr>
          <w:rStyle w:val="VerbatimChar"/>
        </w:rPr>
        <w:t xml:space="preserve">Systemd/User</w:t>
      </w:r>
      <w:r>
        <w:t xml:space="preserve"> </w:t>
      </w:r>
      <w:r>
        <w:t xml:space="preserve">page were bot-blocked (HTTP 403 / Anubis challenge) at fetch time 2026-05-30 and could not be machine-verified. The</w:t>
      </w:r>
      <w:r>
        <w:t xml:space="preserve"> </w:t>
      </w:r>
      <w:r>
        <w:rPr>
          <w:rStyle w:val="VerbatimChar"/>
        </w:rPr>
        <w:t xml:space="preserve">systemctl --user enable/start/status/restart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daemon-reload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~/.config/systemd/user</w:t>
      </w:r>
      <w:r>
        <w:t xml:space="preserve"> </w:t>
      </w:r>
      <w:r>
        <w:t xml:space="preserve">unit path, and</w:t>
      </w:r>
      <w:r>
        <w:t xml:space="preserve"> </w:t>
      </w:r>
      <w:r>
        <w:rPr>
          <w:rStyle w:val="VerbatimChar"/>
        </w:rPr>
        <w:t xml:space="preserve">journalctl --user -u</w:t>
      </w:r>
      <w:r>
        <w:t xml:space="preserve"> </w:t>
      </w:r>
      <w:r>
        <w:t xml:space="preserve">usages in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and this runbook rely on long-stable systemd user-instance semantics (corroborated by the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 </w:t>
      </w:r>
      <w:r>
        <w:t xml:space="preserve">manpage above); re-verify against the official systemd man pages before the next vN.0.0 release boundary or on any systemd breaking-change announcement (§11.4.99(C) cadence).</w:t>
      </w:r>
    </w:p>
    <w:p>
      <w:pPr>
        <w:pStyle w:val="Compact"/>
        <w:numPr>
          <w:ilvl w:val="0"/>
          <w:numId w:val="1008"/>
        </w:numPr>
      </w:pPr>
      <w:r>
        <w:t xml:space="preserve">Telegram MTProto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/</w:t>
      </w:r>
      <w:r>
        <w:rPr>
          <w:rStyle w:val="VerbatimChar"/>
        </w:rPr>
        <w:t xml:space="preserve">app_hash</w:t>
      </w:r>
      <w:r>
        <w:t xml:space="preserve"> </w:t>
      </w:r>
      <w:r>
        <w:t xml:space="preserve">provisioning + account-safety guidance: cross-referenced in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(which carries its own</w:t>
      </w:r>
      <w:r>
        <w:t xml:space="preserve"> </w:t>
      </w:r>
      <w:r>
        <w:rPr>
          <w:rStyle w:val="VerbatimChar"/>
        </w:rPr>
        <w:t xml:space="preserve">Sources verified</w:t>
      </w:r>
      <w:r>
        <w:t xml:space="preserve"> </w:t>
      </w:r>
      <w:r>
        <w:t xml:space="preserve">footer against</w:t>
      </w:r>
      <w:r>
        <w:t xml:space="preserve"> </w:t>
      </w:r>
      <w:hyperlink r:id="rId26">
        <w:r>
          <w:rPr>
            <w:rStyle w:val="Hyperlink"/>
          </w:rPr>
          <w:t xml:space="preserve">https://core.telegram.org/api/obtaining_api_id</w:t>
        </w:r>
      </w:hyperlink>
      <w:r>
        <w:t xml:space="preserve">); not re-fetched here to avoid duplicating that doc's verification.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core.telegram.org/api/obtaining_api_id" TargetMode="External" /><Relationship Type="http://schemas.openxmlformats.org/officeDocument/2006/relationships/hyperlink" Id="rId24" Target="https://core.telegram.org/bots/api#getupdates" TargetMode="External" /><Relationship Type="http://schemas.openxmlformats.org/officeDocument/2006/relationships/hyperlink" Id="rId25" Target="https://manpages.debian.org/bookworm/systemd/loginctl.1.en.html" TargetMode="External" /><Relationship Type="http://schemas.openxmlformats.org/officeDocument/2006/relationships/hyperlink" Id="rId13" Target="https://my.telegram.org/ap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core.telegram.org/api/obtaining_api_id" TargetMode="External" /><Relationship Type="http://schemas.openxmlformats.org/officeDocument/2006/relationships/hyperlink" Id="rId24" Target="https://core.telegram.org/bots/api#getupdates" TargetMode="External" /><Relationship Type="http://schemas.openxmlformats.org/officeDocument/2006/relationships/hyperlink" Id="rId25" Target="https://manpages.debian.org/bookworm/systemd/loginctl.1.en.html" TargetMode="External" /><Relationship Type="http://schemas.openxmlformats.org/officeDocument/2006/relationships/hyperlink" Id="rId13" Target="https://my.telegram.org/ap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2026-05-30T15:30:22Z</dcterms:created>
  <dcterms:modified xsi:type="dcterms:W3CDTF">2026-05-30T15:30:22Z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