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9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r21: the participant-attribution feature (</w:t>
            </w:r>
            <w:r>
              <w:rPr>
                <w:rStyle w:val="VerbatimChar"/>
                <w:b/>
                <w:bCs/>
              </w:rPr>
              <w:t xml:space="preserve">docs/design/PARTICIPANT_ATTRIBUTION.md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§4c) added two columns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Created-By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Assigned-To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to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Issues.md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(r46; both the Open + In-progress pipe-tables, widened 8→10 cols)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Fixed.md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(r21; widened 7→9 cols) trackers, each placed immediately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Criticality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column. Legacy rows carry the honest blanket backfill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Created-By = Claude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(HRDs opened by the agent during autonomous development)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Assigned-To = @milos85vasic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Operator default per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HERALD_TGRAM_OPERATOR_USERNAME</w:t>
            </w:r>
            <w:r>
              <w:rPr>
                <w:b/>
                <w:bCs/>
              </w:rPr>
              <w:t xml:space="preserve">) — a documented convention, NOT fabricated per-item forensics; new items get live per-message attribution going forward. Prior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r18 (v1.0.0 closure-migration) records the §11.4.19 atomic Issues→Fixed of 51 code-verified HRDs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the 7 flavor constitution bindings (HRD-019..025), the entire §43 command catalogue (HRD-029..056, 30 commands), the Batch-D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commons_infra.pgxTaskRepository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ops (HRD-085..089), Wave 7 multi-channel (HRD-116/118/119/120/121), and the ATMOSphere workable-items features (HRD-148/149/151/152/153/154). Each was re-verified against committed reality before migration: source impl read/grepped (no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ErrUnsupported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stubs; §43 commands wired into Cobra roots via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registerGitOps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registerSysOps</w:t>
            </w:r>
            <w:r>
              <w:rPr>
                <w:b/>
                <w:bCs/>
              </w:rPr>
              <w:t xml:space="preserve">/etc.), the matching test suite RUN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green (7/7 bindings, all §43 cmd-test packages, commons_infra hermetic, commons_workable/commons_watch/inbound/runner/workflow), the e2e invariant confirmed present (E90-E96 / E97-E122 / E123 / E124-E131 / E139), and the per-HRD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docs/qa/&lt;run-id&gt;/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dir confirmed. Issues count 43→17.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NOT migrated (evidence-gated):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HRD-115 (Slack adapter — operator-gated on LIVE round-trip evidence; E127 LIVE-Slack SKIP-with-reason), HRD-117 (spec doc-only), HRD-131/150/155/156/157/158 (ATMOSphere/SSoT externally gated), HRD-146/147/081/008/015, HRD-015/143/144/145 (Obsolete). Prior r17 catches up a week of release-cycle work that the doc had not tracked.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3244bf4</w:t>
            </w:r>
            <w:r>
              <w:t xml:space="preserve"> </w:t>
            </w:r>
            <w:r>
              <w:t xml:space="preserve">(just gained §11.4.100 Video color + visual-quality fidelity mandate; Herald non-applicable-but-cite — no video-playback surface). Tags shipped since r16: v0.4.0 (Wave 6 closed-loop), v0.5.0 (Wave 6.5 lifecycle), v0.6.0 (Wave 8 Track B MTProto §11.4.98 full-automation). v0.6.0 covers MTProto user-account harness — 3 MTProto-driven live tests (HRD-140/141/142 Subscribe / Wave-6 closed-loop / Wave-6.5 lifecycle) all PASSING LIVE; 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§11.4.74. 3 legacy NON-COMPLIANT tests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) graduated to §11.4.90 Obsolete (HRD-143/144/145) with triple-check evidence. Closed waves since r16: Wave 6 (HRD-100), Wave 6.5 (HRD-101 + 15-scenario lifecycle), Wave 7 multi-channel framework (HRD-110..121 — Slack adapter live), Tgram-completeness (HRD-133..138, 6-HRD wave), Wave 8 Track B (HRD-139..142). v1.0.0 readiness workstream: Batch A (HRD-018/026/027 — commons_constitution audit write-through + admin REST mode-flip), Batch B (HRD-019..025 — 7 flavor §42 constitution bindings, in_progress until §43 live-op surface lands), Batch C (HRD-029..056 — §43 command catalogue closed in 9 sub-batches per Tasks #195-#204), Batch D (HRD-085..089 — commons_infra pgxTaskRepository), GAP-3 §11.4.85 stress+chaos suite (HRD-122..130 + HRD-132 Runner idempotency-window fix). Inheritance gate</w:t>
            </w:r>
            <w:r>
              <w:t xml:space="preserve"> </w:t>
            </w:r>
            <w:r>
              <w:rPr>
                <w:b/>
                <w:bCs/>
              </w:rPr>
              <w:t xml:space="preserve">15 PASS / 0 FAIL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run #1 today reported</w:t>
            </w:r>
            <w:r>
              <w:t xml:space="preserve"> </w:t>
            </w:r>
            <w:r>
              <w:rPr>
                <w:b/>
                <w:bCs/>
              </w:rPr>
              <w:t xml:space="preserve">148 PASS / 1 FAIL</w:t>
            </w:r>
            <w:r>
              <w:t xml:space="preserve"> </w:t>
            </w:r>
            <w:r>
              <w:t xml:space="preserve">(E132-anchor) — the 1 FAIL caught a real anti-bluff issue (canonical</w:t>
            </w:r>
            <w:r>
              <w:t xml:space="preserve"> </w:t>
            </w:r>
            <w:r>
              <w:rPr>
                <w:rStyle w:val="VerbatimChar"/>
              </w:rPr>
              <w:t xml:space="preserve">status=PASS</w:t>
            </w:r>
            <w:r>
              <w:t xml:space="preserve"> </w:t>
            </w:r>
            <w:r>
              <w:t xml:space="preserve">literal missing from</w:t>
            </w:r>
            <w:r>
              <w:t xml:space="preserve"> </w:t>
            </w:r>
            <w:r>
              <w:rPr>
                <w:rStyle w:val="VerbatimChar"/>
              </w:rPr>
              <w:t xml:space="preserve">fanout/assertion.txt</w:t>
            </w:r>
            <w:r>
              <w:t xml:space="preserve">) which was atomically fixed in this session's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 </w:t>
            </w:r>
            <w:r>
              <w:t xml:space="preserve">(test source + committed evidence); bluff-hunt #2 running to confirm 149/0. Workspace at 16 Herald modules + 17 vendored submodules (9 Helix-stack + containers + Concurrency/Models/TOON/gotd-td/http3/slack-go/telebot). HRD-131 §11.4.93 SQLite workable-items SSoT migration Phase 1 remains OPEN-deferred per operator 2026-05-27 (constitution-repo migration binary unimplemented). Prior r16 captures Wave 6 closed-loop runtime.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 Opus pinned in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journaling. 12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. 8 new e2e invariants E63-E70 (all currently SKIP-with-documented-reason — convert to PASS at T10b live evidence).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(3 paired hermetic). Pre-existing e2e FAILs unrelated to Wave 6 (Postgres SASL on :24100 surfaced in E7-E12 + E14-E16 + E37-E42) tracked separately — NOT Wave 6 regressions. Workspace at 16 modules (Wave 5 added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; Wave 6 added NO new module — inbound is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). Prior r15 captured Wave 4b TOON (tag v0.3.0). Prior r14 captured Wave 4a HTTP/3+Brotli+Alt-Svc+TLS (tag v0.2.0). r13 closed HRD-016 (Wave 3b pherald Runner live). r12 closed HRD-011 (Telegram live, message_id=5). Every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business route on every serving flavor now honors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→ real TOON-encoded body (via</w:t>
            </w:r>
            <w:r>
              <w:t xml:space="preserve"> </w:t>
            </w:r>
            <w:r>
              <w:rPr>
                <w:rStyle w:val="VerbatimChar"/>
              </w:rPr>
              <w:t xml:space="preserve">digital.vasic.toon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toon-format/toon-go</w:t>
            </w:r>
            <w:r>
              <w:t xml:space="preserve"> </w:t>
            </w:r>
            <w:r>
              <w:t xml:space="preserve">upstream wire-up replacing the prior sentinel-error scaffold from the §107 PASS-bluff revert). JSON remains the honest fallback.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accepts both TOON and JSON request bodies (TOON transcoded to JSON before the Runner's EventParser; Runner stays codec-agnostic).</w:t>
            </w:r>
            <w:r>
              <w:t xml:space="preserve"> </w:t>
            </w:r>
            <w:r>
              <w:rPr>
                <w:rStyle w:val="VerbatimChar"/>
              </w:rPr>
              <w:t xml:space="preserve">HERALD_DEFAULT_RESPONSE_CODEC=json</w:t>
            </w:r>
            <w:r>
              <w:t xml:space="preserve"> </w:t>
            </w:r>
            <w:r>
              <w:t xml:space="preserve">operator opt-out. TOONMiddleware auto-wired into</w:t>
            </w:r>
            <w:r>
              <w:t xml:space="preserve"> </w:t>
            </w:r>
            <w:r>
              <w:rPr>
                <w:rStyle w:val="VerbatimChar"/>
              </w:rPr>
              <w:t xml:space="preserve">cli.RunServe</w:t>
            </w:r>
            <w:r>
              <w:t xml:space="preserve"> </w:t>
            </w:r>
            <w:r>
              <w:t xml:space="preserve">— every flavor binary (pherald/cherald/sherald/bherald/rherald/iherald/scherald) inherits for free. Real compression evidence: sherald /v1/safety_state TOON=215B vs JSON=226B (~5% on a small payload; larger tabular payloads see 30-60% per upstream measurements). 7 new e2e invariants E56-E62 (E62 SKIP-with-reason — encoder-failure fallback unit-tested in</w:t>
            </w:r>
            <w:r>
              <w:t xml:space="preserve"> </w:t>
            </w:r>
            <w:r>
              <w:rPr>
                <w:rStyle w:val="VerbatimChar"/>
              </w:rPr>
              <w:t xml:space="preserve">commons/cli/toon_test.go</w:t>
            </w:r>
            <w:r>
              <w:t xml:space="preserve">). New</w:t>
            </w:r>
            <w:r>
              <w:t xml:space="preserve"> </w:t>
            </w:r>
            <w:r>
              <w:rPr>
                <w:rStyle w:val="VerbatimChar"/>
              </w:rPr>
              <w:t xml:space="preserve">tests/test_wave4b_mutation_meta.sh</w:t>
            </w:r>
            <w:r>
              <w:t xml:space="preserve"> </w:t>
            </w:r>
            <w:r>
              <w:t xml:space="preserve">(5/5 PASS — M1 strip TOONMiddleware → E57 FAIL;</w:t>
            </w:r>
            <w:r>
              <w:t xml:space="preserve"> </w:t>
            </w:r>
            <w:r>
              <w:rPr>
                <w:b/>
                <w:bCs/>
              </w:rPr>
              <w:t xml:space="preserve">M2 swap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json.Marshal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EXACT 2026-05-17 PASS-bluff signature) → E60 FAIL — gate proves wire-byte-0 anti-bluff catches the recurrence</w:t>
            </w:r>
            <w:r>
              <w:t xml:space="preserve">; M3 no-op transcodeRequestBody → pherald unit test FAIL;</w:t>
            </w:r>
            <w:r>
              <w:t xml:space="preserve"> </w:t>
            </w:r>
            <w:r>
              <w:rPr>
                <w:b/>
                <w:bCs/>
              </w:rPr>
              <w:t xml:space="preserve">working-tree quiescence guard</w:t>
            </w:r>
            <w:r>
              <w:t xml:space="preserve"> </w:t>
            </w:r>
            <w:r>
              <w:t xml:space="preserve">(lesson from 72e81ab — script greps own working tree for residual mutation markers BEFORE declaring PASS); post-flight green). Workspace module count unchanged at 15 (no new module). Tag</w:t>
            </w:r>
            <w:r>
              <w:t xml:space="preserve"> </w:t>
            </w:r>
            <w:r>
              <w:rPr>
                <w:b/>
                <w:bCs/>
              </w:rPr>
              <w:t xml:space="preserve">v0.3.0</w:t>
            </w:r>
            <w:r>
              <w:t xml:space="preserve">. Prior r14 captured Wave 4a (HTTP/3 + Brotli + Alt-Svc + TLS 1.3; tag v0.2.0). r13 closed HRD-016 (Wave 3b pherald Runner live). r12 closed HRD-011 (Telegram live). r10-r11: Wave 3a substrate.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15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r44: HRD-008, HRD-081 (operator/upstream); HRD-115 (Slack adapter — operator-gated on LIVE round-trip evidence per §107.x); HRD-117 (spec doc-only); HRD-131, HRD-150, HRD-155, HRD-156, HRD-157, HRD-158 (ATMOSphere/SSoT externally gated); HRD-143/144/145 (Obsolete). The v1.0.0 closure-migration moved HRD-019..025 + HRD-029..056 + HRD-085..089 + HRD-116/118/119/120/121 + HRD-148/149/151/152/153/154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r43 — §11.4.19 atomic migration of 51 code-verified HRDs Issues→Fixed (v1.0.0 closure-migration); 17 items remain open, the rest evidence-gated.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HRD-085..HRD-090, HRD-092..HRD-101, HRD-110..HRD-114, HRD-116, HRD-118..HRD-121, HRD-122..HRD-130, HRD-132, HRD-133..HRD-142, HRD-148, HRD-149, HRD-151..HRD-154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r19 for canonical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 workstream next</w:t>
            </w:r>
            <w:r>
              <w:t xml:space="preserve">: Constitutional addition for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evidence mandate +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 </w:t>
            </w:r>
            <w:r>
              <w:t xml:space="preserve">Go binary driving full pherald ↔ Telegram round-trip automation with attached materials preserved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; final close-out is tag</w:t>
            </w:r>
            <w:r>
              <w:t xml:space="preserve"> </w:t>
            </w:r>
            <w:r>
              <w:rPr>
                <w:rStyle w:val="VerbatimChar"/>
              </w:rPr>
              <w:t xml:space="preserve">v1.0.0-dev-0.0.1</w:t>
            </w:r>
            <w:r>
              <w:t xml:space="preserve"> </w:t>
            </w:r>
            <w:r>
              <w:t xml:space="preserve">(or canonical-named) release. Carry-over Wave 3c items (HRD-024 iherald paging, HRD-033 destructive-guard body, HRD-018..027 flavor bindings, the rest of the §43 command catalogue) remain queued. Each milestone followed by multi-mirror push + full anti-bluff verification.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13, ~5080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3"/>
    <w:bookmarkStart w:id="15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4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4"/>
    <w:bookmarkEnd w:id="15"/>
    <w:bookmarkStart w:id="18" w:name="recent-activity"/>
    <w:p>
      <w:pPr>
        <w:pStyle w:val="Heading2"/>
      </w:pPr>
      <w:r>
        <w:t xml:space="preserve">Recent activity</w:t>
      </w:r>
    </w:p>
    <w:bookmarkStart w:id="16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6"/>
    <w:bookmarkStart w:id="17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2026-05-31T06:36:00Z</dcterms:created>
  <dcterms:modified xsi:type="dcterms:W3CDTF">2026-05-31T06:36:00Z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