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0" w:name="Xea0aa05d727e9a4d24ee9262ebc0f2408ab7f30"/>
    <w:p>
      <w:pPr>
        <w:pStyle w:val="Heading1"/>
      </w:pPr>
      <w:r>
        <w:t xml:space="preserve">Herald — HelixQA Integration (Operator Guide)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Operator-facing guide for running autonomous anti-bluff QA against Herald with the HelixQA framework. Documents what HelixQA is, the</w:t>
            </w:r>
            <w:r>
              <w:t xml:space="preserve"> </w:t>
            </w:r>
            <w:r>
              <w:rPr>
                <w:rStyle w:val="VerbatimChar"/>
              </w:rPr>
              <w:t xml:space="preserve">~/Projects</w:t>
            </w:r>
            <w:r>
              <w:t xml:space="preserve"> </w:t>
            </w:r>
            <w:r>
              <w:t xml:space="preserve">sibling layout (CONST-051 flat-layout, no nested submodule chains), the LLM/Vision bridge (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on PATH wrapped as a</w:t>
            </w:r>
            <w:r>
              <w:t xml:space="preserve"> </w:t>
            </w:r>
            <w:r>
              <w:rPr>
                <w:rStyle w:val="VerbatimChar"/>
              </w:rPr>
              <w:t xml:space="preserve">BridgedCLIProvider</w:t>
            </w:r>
            <w:r>
              <w:t xml:space="preserve">), the two Herald test banks under</w:t>
            </w:r>
            <w:r>
              <w:t xml:space="preserve"> </w:t>
            </w:r>
            <w:r>
              <w:rPr>
                <w:rStyle w:val="VerbatimChar"/>
              </w:rPr>
              <w:t xml:space="preserve">challenges/helixqa-banks/</w:t>
            </w:r>
            <w:r>
              <w:t xml:space="preserve"> </w:t>
            </w:r>
            <w:r>
              <w:t xml:space="preserve">(the pherald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  <w:r>
              <w:t xml:space="preserve"> </w:t>
            </w:r>
            <w:r>
              <w:t xml:space="preserve">API bank + the eight-flavor CLI bank), the</w:t>
            </w:r>
            <w:r>
              <w:t xml:space="preserve"> </w:t>
            </w:r>
            <w:r>
              <w:rPr>
                <w:rStyle w:val="VerbatimChar"/>
              </w:rPr>
              <w:t xml:space="preserve">scripts/helixqa_run.sh</w:t>
            </w:r>
            <w:r>
              <w:t xml:space="preserve"> </w:t>
            </w:r>
            <w:r>
              <w:t xml:space="preserve">launcher (build → boot real PG + pherald serve → run banks → preserve evidence), the bank YAML structure, the evidence layout under</w:t>
            </w:r>
            <w:r>
              <w:t xml:space="preserve"> </w:t>
            </w:r>
            <w:r>
              <w:rPr>
                <w:rStyle w:val="VerbatimChar"/>
              </w:rPr>
              <w:t xml:space="preserve">qa-results/helixqa/&lt;run-id&gt;/</w:t>
            </w:r>
            <w:r>
              <w:t xml:space="preserve">, and where HelixQA fits as Herald's autonomous-QA single-source-of-truth.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new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the api bank gains coverage of new pherald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  <w:r>
              <w:t xml:space="preserve"> </w:t>
            </w:r>
            <w:r>
              <w:t xml:space="preserve">routes (e.g. a future</w:t>
            </w:r>
            <w:r>
              <w:t xml:space="preserve"> </w:t>
            </w:r>
            <w:r>
              <w:rPr>
                <w:rStyle w:val="VerbatimChar"/>
              </w:rPr>
              <w:t xml:space="preserve">/v1/subscribers</w:t>
            </w:r>
            <w:r>
              <w:t xml:space="preserve"> </w:t>
            </w:r>
            <w:r>
              <w:t xml:space="preserve">surface); bump when additional flavors ship serving subcommands worth an HTTPS probe; bump when</w:t>
            </w:r>
            <w:r>
              <w:t xml:space="preserve"> </w:t>
            </w:r>
            <w:r>
              <w:rPr>
                <w:rStyle w:val="VerbatimChar"/>
              </w:rPr>
              <w:t xml:space="preserve">HELIXQA_AUTONOMOUS=1</w:t>
            </w:r>
            <w:r>
              <w:t xml:space="preserve"> </w:t>
            </w:r>
            <w:r>
              <w:t xml:space="preserve">becomes the default after the autonomous session is validated against a live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+ PG environment; bump when the release gate (</w:t>
            </w:r>
            <w:r>
              <w:rPr>
                <w:rStyle w:val="VerbatimChar"/>
              </w:rPr>
              <w:t xml:space="preserve">scripts/release.sh</w:t>
            </w:r>
            <w:r>
              <w:t xml:space="preserve">) wires</w:t>
            </w:r>
            <w:r>
              <w:t xml:space="preserve"> </w:t>
            </w:r>
            <w:r>
              <w:rPr>
                <w:rStyle w:val="VerbatimChar"/>
              </w:rPr>
              <w:t xml:space="preserve">helixqa_run.sh</w:t>
            </w:r>
            <w:r>
              <w:t xml:space="preserve"> </w:t>
            </w:r>
            <w:r>
              <w:t xml:space="preserve">in as a tag-time blocker.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at-helixqa-is">
        <w:r>
          <w:rPr>
            <w:rStyle w:val="Hyperlink"/>
          </w:rPr>
          <w:t xml:space="preserve">What HelixQA is</w:t>
        </w:r>
      </w:hyperlink>
    </w:p>
    <w:p>
      <w:pPr>
        <w:pStyle w:val="Compact"/>
        <w:numPr>
          <w:ilvl w:val="0"/>
          <w:numId w:val="1001"/>
        </w:numPr>
      </w:pPr>
      <w:hyperlink w:anchor="sibling-layout-const-051">
        <w:r>
          <w:rPr>
            <w:rStyle w:val="Hyperlink"/>
          </w:rPr>
          <w:t xml:space="preserve">Sibling layout (CONST-051)</w:t>
        </w:r>
      </w:hyperlink>
    </w:p>
    <w:p>
      <w:pPr>
        <w:pStyle w:val="Compact"/>
        <w:numPr>
          <w:ilvl w:val="0"/>
          <w:numId w:val="1001"/>
        </w:numPr>
      </w:pPr>
      <w:hyperlink w:anchor="the-llm--vision-bridge">
        <w:r>
          <w:rPr>
            <w:rStyle w:val="Hyperlink"/>
          </w:rPr>
          <w:t xml:space="preserve">The LLM / Vision bridge</w:t>
        </w:r>
      </w:hyperlink>
    </w:p>
    <w:p>
      <w:pPr>
        <w:pStyle w:val="Compact"/>
        <w:numPr>
          <w:ilvl w:val="0"/>
          <w:numId w:val="1001"/>
        </w:numPr>
      </w:pPr>
      <w:hyperlink w:anchor="running-the-qa">
        <w:r>
          <w:rPr>
            <w:rStyle w:val="Hyperlink"/>
          </w:rPr>
          <w:t xml:space="preserve">Running the QA</w:t>
        </w:r>
      </w:hyperlink>
    </w:p>
    <w:p>
      <w:pPr>
        <w:pStyle w:val="Compact"/>
        <w:numPr>
          <w:ilvl w:val="0"/>
          <w:numId w:val="1001"/>
        </w:numPr>
      </w:pPr>
      <w:hyperlink w:anchor="the-test-banks">
        <w:r>
          <w:rPr>
            <w:rStyle w:val="Hyperlink"/>
          </w:rPr>
          <w:t xml:space="preserve">The test banks</w:t>
        </w:r>
      </w:hyperlink>
    </w:p>
    <w:p>
      <w:pPr>
        <w:pStyle w:val="Compact"/>
        <w:numPr>
          <w:ilvl w:val="0"/>
          <w:numId w:val="1001"/>
        </w:numPr>
      </w:pPr>
      <w:hyperlink w:anchor="evidence-layout">
        <w:r>
          <w:rPr>
            <w:rStyle w:val="Hyperlink"/>
          </w:rPr>
          <w:t xml:space="preserve">Evidence layout</w:t>
        </w:r>
      </w:hyperlink>
    </w:p>
    <w:p>
      <w:pPr>
        <w:pStyle w:val="Compact"/>
        <w:numPr>
          <w:ilvl w:val="0"/>
          <w:numId w:val="1001"/>
        </w:numPr>
      </w:pPr>
      <w:hyperlink w:anchor="X332f2bbd91efb92ecedb7495fc78c8a622b33d8">
        <w:r>
          <w:rPr>
            <w:rStyle w:val="Hyperlink"/>
          </w:rPr>
          <w:t xml:space="preserve">Where HelixQA fits — the autonomous-QA SSoT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bookmarkEnd w:id="9"/>
    <w:bookmarkStart w:id="11" w:name="what-helixqa-is"/>
    <w:p>
      <w:pPr>
        <w:pStyle w:val="Heading2"/>
      </w:pPr>
      <w:r>
        <w:t xml:space="preserve">What HelixQA is</w:t>
      </w:r>
    </w:p>
    <w:p>
      <w:pPr>
        <w:pStyle w:val="FirstParagraph"/>
      </w:pPr>
      <w:hyperlink r:id="rId10">
        <w:r>
          <w:rPr>
            <w:rStyle w:val="Hyperlink"/>
          </w:rPr>
          <w:t xml:space="preserve">HelixQA</w:t>
        </w:r>
      </w:hyperlink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anti-bluff QA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orchestration framework</w:t>
      </w:r>
      <w:r>
        <w:t xml:space="preserve"> </w:t>
      </w:r>
      <w:r>
        <w:t xml:space="preserve">for cross-platform testing with real-time crash</w:t>
      </w:r>
      <w:r>
        <w:t xml:space="preserve"> </w:t>
      </w:r>
      <w:r>
        <w:t xml:space="preserve">detection, step validation, evidence collection, and automated ticket</w:t>
      </w:r>
      <w:r>
        <w:t xml:space="preserve"> </w:t>
      </w:r>
      <w:r>
        <w:t xml:space="preserve">generation. Its design centre is the Helix §11.4 Operative Rule — the same</w:t>
      </w:r>
      <w:r>
        <w:t xml:space="preserve"> </w:t>
      </w:r>
      <w:r>
        <w:t xml:space="preserve">covenant Herald restates at §107:</w:t>
      </w:r>
      <w:r>
        <w:t xml:space="preserve"> </w:t>
      </w:r>
      <w:r>
        <w:rPr>
          <w:b/>
          <w:bCs/>
        </w:rPr>
        <w:t xml:space="preserve">the bar for shipping is not "tests</w:t>
      </w:r>
      <w:r>
        <w:rPr>
          <w:b/>
          <w:bCs/>
        </w:rPr>
        <w:t xml:space="preserve"> </w:t>
      </w:r>
      <w:r>
        <w:rPr>
          <w:b/>
          <w:bCs/>
        </w:rPr>
        <w:t xml:space="preserve">pass" but "the end user can use the feature."</w:t>
      </w:r>
      <w:r>
        <w:t xml:space="preserve"> </w:t>
      </w:r>
      <w:r>
        <w:t xml:space="preserve">Every PASS HelixQA emits</w:t>
      </w:r>
      <w:r>
        <w:t xml:space="preserve"> </w:t>
      </w:r>
      <w:r>
        <w:t xml:space="preserve">must carry positive runtime evidence captured during execution; a green</w:t>
      </w:r>
      <w:r>
        <w:t xml:space="preserve"> </w:t>
      </w:r>
      <w:r>
        <w:t xml:space="preserve">summary line without that evidence is a critical defect.</w:t>
      </w:r>
    </w:p>
    <w:p>
      <w:pPr>
        <w:pStyle w:val="BodyText"/>
      </w:pPr>
      <w:r>
        <w:t xml:space="preserve">HelixQA consumes</w:t>
      </w:r>
      <w:r>
        <w:t xml:space="preserve"> </w:t>
      </w:r>
      <w:r>
        <w:rPr>
          <w:b/>
          <w:bCs/>
        </w:rPr>
        <w:t xml:space="preserve">YAML test banks</w:t>
      </w:r>
      <w:r>
        <w:t xml:space="preserve"> </w:t>
      </w:r>
      <w:r>
        <w:t xml:space="preserve">that describe platform-targeted test</w:t>
      </w:r>
      <w:r>
        <w:t xml:space="preserve"> </w:t>
      </w:r>
      <w:r>
        <w:t xml:space="preserve">cases (structure, not prose) and — in autonomous mode — drives an</w:t>
      </w:r>
      <w:r>
        <w:t xml:space="preserve"> </w:t>
      </w:r>
      <w:r>
        <w:t xml:space="preserve">LLM-powered session that navigates the system under test, verifies</w:t>
      </w:r>
      <w:r>
        <w:t xml:space="preserve"> </w:t>
      </w:r>
      <w:r>
        <w:t xml:space="preserve">documented features, hunts for bugs, and writes a QA report with evidence.</w:t>
      </w:r>
    </w:p>
    <w:p>
      <w:pPr>
        <w:pStyle w:val="BodyText"/>
      </w:pPr>
      <w:r>
        <w:t xml:space="preserve">For Herald, HelixQA validates two surfaces: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pherald HTTP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platforms: [api]</w:t>
      </w:r>
      <w:r>
        <w:t xml:space="preserve">) — the live Gin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plane: the JWT-gated</w:t>
      </w:r>
      <w:r>
        <w:t xml:space="preserve"> </w:t>
      </w:r>
      <w:r>
        <w:rPr>
          <w:rStyle w:val="VerbatimChar"/>
        </w:rPr>
        <w:t xml:space="preserve">POST /v1/events</w:t>
      </w:r>
      <w:r>
        <w:t xml:space="preserve"> </w:t>
      </w:r>
      <w:r>
        <w:t xml:space="preserve">ingestion route plus the</w:t>
      </w:r>
      <w:r>
        <w:t xml:space="preserve"> </w:t>
      </w:r>
      <w:r>
        <w:rPr>
          <w:rStyle w:val="VerbatimChar"/>
        </w:rPr>
        <w:t xml:space="preserve">healthz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readyz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built-ins.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eight flavor binaries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platforms: [desktop]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bherald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rherald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— each exercised end-to-end as a compiled binary. This is</w:t>
      </w:r>
      <w:r>
        <w:t xml:space="preserve"> </w:t>
      </w:r>
      <w:r>
        <w:t xml:space="preserve">the §107 "the binary actually runs for the end user" check that</w:t>
      </w:r>
      <w:r>
        <w:t xml:space="preserve"> </w:t>
      </w:r>
      <w:r>
        <w:t xml:space="preserve">Herald has repeatedly regressed on (unit tests call the cobra</w:t>
      </w:r>
      <w:r>
        <w:t xml:space="preserve"> </w:t>
      </w:r>
      <w:r>
        <w:t xml:space="preserve">constructors and bypass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so eager-dependency and</w:t>
      </w:r>
      <w:r>
        <w:t xml:space="preserve"> </w:t>
      </w:r>
      <w:r>
        <w:t xml:space="preserve">flag-ordering bugs hide there).</w:t>
      </w:r>
    </w:p>
    <w:bookmarkEnd w:id="11"/>
    <w:bookmarkStart w:id="12" w:name="sibling-layout-const-051"/>
    <w:p>
      <w:pPr>
        <w:pStyle w:val="Heading2"/>
      </w:pPr>
      <w:r>
        <w:t xml:space="preserve">Sibling layout (CONST-051)</w:t>
      </w:r>
    </w:p>
    <w:p>
      <w:pPr>
        <w:pStyle w:val="FirstParagraph"/>
      </w:pPr>
      <w:r>
        <w:t xml:space="preserve">HelixQA lives as a</w:t>
      </w:r>
      <w:r>
        <w:t xml:space="preserve"> </w:t>
      </w:r>
      <w:r>
        <w:rPr>
          <w:b/>
          <w:bCs/>
        </w:rPr>
        <w:t xml:space="preserve">sibling repository</w:t>
      </w:r>
      <w:r>
        <w:t xml:space="preserve">, not a Herald submodule. Per</w:t>
      </w:r>
      <w:r>
        <w:t xml:space="preserve"> </w:t>
      </w:r>
      <w:r>
        <w:t xml:space="preserve">CONST-051 (submodules-as-equal-codebase + flat-layout, no nested own-org</w:t>
      </w:r>
      <w:r>
        <w:t xml:space="preserve"> </w:t>
      </w:r>
      <w:r>
        <w:t xml:space="preserve">submodule chains), the expected on-disk arrangement is:</w:t>
      </w:r>
    </w:p>
    <w:p>
      <w:pPr>
        <w:pStyle w:val="SourceCode"/>
      </w:pPr>
      <w:r>
        <w:rPr>
          <w:rStyle w:val="VerbatimChar"/>
        </w:rPr>
        <w:t xml:space="preserve">~/Projects/</w:t>
      </w:r>
      <w:r>
        <w:br/>
      </w:r>
      <w:r>
        <w:rPr>
          <w:rStyle w:val="VerbatimChar"/>
        </w:rPr>
        <w:t xml:space="preserve">├── Herald/          ← this repo</w:t>
      </w:r>
      <w:r>
        <w:br/>
      </w:r>
      <w:r>
        <w:rPr>
          <w:rStyle w:val="VerbatimChar"/>
        </w:rPr>
        <w:t xml:space="preserve">│   └── challenges/helixqa-banks/   ← Herald's banks (loaded by helixqa)</w:t>
      </w:r>
      <w:r>
        <w:br/>
      </w:r>
      <w:r>
        <w:rPr>
          <w:rStyle w:val="VerbatimChar"/>
        </w:rPr>
        <w:t xml:space="preserve">├── helixqa/         ← the HelixQA framework</w:t>
      </w:r>
      <w:r>
        <w:br/>
      </w:r>
      <w:r>
        <w:rPr>
          <w:rStyle w:val="VerbatimChar"/>
        </w:rPr>
        <w:t xml:space="preserve">│   └── bin/helixqa  ← built by scripts/helixqa_run.sh if missing</w:t>
      </w:r>
      <w:r>
        <w:br/>
      </w:r>
      <w:r>
        <w:rPr>
          <w:rStyle w:val="VerbatimChar"/>
        </w:rPr>
        <w:t xml:space="preserve">├── Challenges/      ← digital.vasic.challenges (HelixQA dependency)</w:t>
      </w:r>
      <w:r>
        <w:br/>
      </w:r>
      <w:r>
        <w:rPr>
          <w:rStyle w:val="VerbatimChar"/>
        </w:rPr>
        <w:t xml:space="preserve">└── Containers/      ← digital.vasic.containers (HelixQA dependency)</w:t>
      </w:r>
    </w:p>
    <w:p>
      <w:pPr>
        <w:pStyle w:val="FirstParagraph"/>
      </w:pPr>
      <w:r>
        <w:t xml:space="preserve">The launcher resolves HelixQA at</w:t>
      </w:r>
      <w:r>
        <w:t xml:space="preserve"> </w:t>
      </w:r>
      <w:r>
        <w:rPr>
          <w:rStyle w:val="VerbatimChar"/>
        </w:rPr>
        <w:t xml:space="preserve">~/Projects/helixqa</w:t>
      </w:r>
      <w:r>
        <w:t xml:space="preserve"> </w:t>
      </w:r>
      <w:r>
        <w:t xml:space="preserve">by default; override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HELIXQA_DIR</w:t>
      </w:r>
      <w:r>
        <w:t xml:space="preserve"> </w:t>
      </w:r>
      <w:r>
        <w:t xml:space="preserve">environment variable. HelixQA's autonomous session</w:t>
      </w:r>
      <w:r>
        <w:t xml:space="preserve"> </w:t>
      </w:r>
      <w:r>
        <w:t xml:space="preserve">hard-codes its bank-discovery path to</w:t>
      </w:r>
      <w:r>
        <w:t xml:space="preserve"> </w:t>
      </w:r>
      <w:r>
        <w:rPr>
          <w:rStyle w:val="VerbatimChar"/>
        </w:rPr>
        <w:t xml:space="preserve">&lt;project&gt;/challenges/helixqa-banks</w:t>
      </w:r>
      <w:r>
        <w:t xml:space="preserve"> </w:t>
      </w:r>
      <w:r>
        <w:t xml:space="preserve">— which is exactly where Herald's banks live.</w:t>
      </w:r>
    </w:p>
    <w:bookmarkEnd w:id="12"/>
    <w:bookmarkStart w:id="13" w:name="the-llm--vision-bridge"/>
    <w:p>
      <w:pPr>
        <w:pStyle w:val="Heading2"/>
      </w:pPr>
      <w:r>
        <w:t xml:space="preserve">The LLM / Vision bridge</w:t>
      </w:r>
    </w:p>
    <w:p>
      <w:pPr>
        <w:pStyle w:val="FirstParagraph"/>
      </w:pPr>
      <w:r>
        <w:t xml:space="preserve">HelixQA's autonomous session and its prose-step bank evaluation are</w:t>
      </w:r>
      <w:r>
        <w:t xml:space="preserve"> </w:t>
      </w:r>
      <w:r>
        <w:t xml:space="preserve">LLM-driven. It discovers providers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API-key providers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, … (40+ supported via the registry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pkg/llm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Bridged CLI providers</w:t>
      </w:r>
      <w:r>
        <w:t xml:space="preserve"> </w:t>
      </w:r>
      <w:r>
        <w:t xml:space="preserve">— when a CLI tool such as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qwen-coder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HelixQA wraps it in a</w:t>
      </w:r>
      <w:r>
        <w:t xml:space="preserve"> </w:t>
      </w:r>
      <w:r>
        <w:rPr>
          <w:rStyle w:val="VerbatimChar"/>
        </w:rPr>
        <w:t xml:space="preserve">BridgedCLIProvider</w:t>
      </w:r>
      <w:r>
        <w:t xml:space="preserve"> </w:t>
      </w:r>
      <w:r>
        <w:t xml:space="preserve">(zero API-key cost).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bridge is also</w:t>
      </w:r>
      <w:r>
        <w:t xml:space="preserve"> </w:t>
      </w:r>
      <w:r>
        <w:rPr>
          <w:b/>
          <w:bCs/>
        </w:rPr>
        <w:t xml:space="preserve">vision-capable</w:t>
      </w:r>
      <w:r>
        <w:t xml:space="preserve">, so it doubles as the screenshot/visual analyzer.</w:t>
      </w:r>
    </w:p>
    <w:p>
      <w:pPr>
        <w:pStyle w:val="FirstParagraph"/>
      </w:pPr>
      <w:r>
        <w:rPr>
          <w:b/>
          <w:bCs/>
        </w:rPr>
        <w:t xml:space="preserve">Anti-bluff hard gate.</w:t>
      </w:r>
      <w:r>
        <w:t xml:space="preserve"> </w:t>
      </w:r>
      <w:r>
        <w:rPr>
          <w:rStyle w:val="VerbatimChar"/>
        </w:rPr>
        <w:t xml:space="preserve">scripts/helixqa_run.sh</w:t>
      </w:r>
      <w:r>
        <w:t xml:space="preserve"> </w:t>
      </w:r>
      <w:r>
        <w:rPr>
          <w:b/>
          <w:bCs/>
        </w:rPr>
        <w:t xml:space="preserve">FAILS LOUD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 </w:t>
      </w:r>
      <w:r>
        <w:rPr>
          <w:b/>
          <w:bCs/>
        </w:rPr>
        <w:t xml:space="preserve">is not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t xml:space="preserve">Rationale: with no provider at all, the</w:t>
      </w:r>
      <w:r>
        <w:t xml:space="preserve"> </w:t>
      </w:r>
      <w:r>
        <w:t xml:space="preserve">autonomous session degrades to an observation-only mode that can print a</w:t>
      </w:r>
      <w:r>
        <w:t xml:space="preserve"> </w:t>
      </w:r>
      <w:r>
        <w:t xml:space="preserve">green line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doing any real anti-bluff verification — exactly the</w:t>
      </w:r>
      <w:r>
        <w:t xml:space="preserve"> </w:t>
      </w:r>
      <w:r>
        <w:t xml:space="preserve">"absence-of-error PASS" the §107 covenant forbids. Refusing to start is</w:t>
      </w:r>
      <w:r>
        <w:t xml:space="preserve"> </w:t>
      </w:r>
      <w:r>
        <w:t xml:space="preserve">the honest behaviour. Install Claude Code and confirm</w:t>
      </w:r>
      <w:r>
        <w:t xml:space="preserve"> </w:t>
      </w:r>
      <w:r>
        <w:rPr>
          <w:rStyle w:val="VerbatimChar"/>
        </w:rPr>
        <w:t xml:space="preserve">command -v claude</w:t>
      </w:r>
      <w:r>
        <w:t xml:space="preserve"> </w:t>
      </w:r>
      <w:r>
        <w:t xml:space="preserve">resolves before running.</w:t>
      </w:r>
    </w:p>
    <w:bookmarkEnd w:id="13"/>
    <w:bookmarkStart w:id="14" w:name="running-the-qa"/>
    <w:p>
      <w:pPr>
        <w:pStyle w:val="Heading2"/>
      </w:pPr>
      <w:r>
        <w:t xml:space="preserve">Running the QA</w:t>
      </w:r>
    </w:p>
    <w:p>
      <w:pPr>
        <w:pStyle w:val="SourceCode"/>
      </w:pPr>
      <w:r>
        <w:rPr>
          <w:rStyle w:val="CommentTok"/>
        </w:rPr>
        <w:t xml:space="preserve"># From the Herald repo root:</w:t>
      </w:r>
      <w:r>
        <w:br/>
      </w:r>
      <w:r>
        <w:rPr>
          <w:rStyle w:val="ExtensionTok"/>
        </w:rPr>
        <w:t xml:space="preserve">scripts/helixqa_run.sh</w:t>
      </w:r>
    </w:p>
    <w:p>
      <w:pPr>
        <w:pStyle w:val="FirstParagraph"/>
      </w:pPr>
      <w:r>
        <w:t xml:space="preserve">What the launcher does, in order: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Preflight</w:t>
      </w:r>
      <w:r>
        <w:t xml:space="preserve"> </w:t>
      </w:r>
      <w:r>
        <w:t xml:space="preserve">— fail loud if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is not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verify both</w:t>
      </w:r>
      <w:r>
        <w:t xml:space="preserve"> </w:t>
      </w:r>
      <w:r>
        <w:t xml:space="preserve">banks exist.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 helixqa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~/Projects/helixqa/bin/helixqa</w:t>
      </w:r>
      <w:r>
        <w:t xml:space="preserve"> </w:t>
      </w:r>
      <w:r>
        <w:t xml:space="preserve">is missing,</w:t>
      </w:r>
      <w:r>
        <w:t xml:space="preserve"> </w:t>
      </w:r>
      <w:r>
        <w:rPr>
          <w:rStyle w:val="VerbatimChar"/>
        </w:rPr>
        <w:t xml:space="preserve">go build ./cmd/helixqa</w:t>
      </w:r>
      <w:r>
        <w:t xml:space="preserve"> </w:t>
      </w:r>
      <w:r>
        <w:t xml:space="preserve">(build log captured).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 all 8 flavor binaries</w:t>
      </w:r>
      <w:r>
        <w:t xml:space="preserve"> </w:t>
      </w:r>
      <w:r>
        <w:t xml:space="preserve">into the run's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directory so the</w:t>
      </w:r>
      <w:r>
        <w:t xml:space="preserve"> </w:t>
      </w:r>
      <w:r>
        <w:t xml:space="preserve">CLI bank exercises freshly-compiled binaries.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 a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 serve</w:t>
      </w:r>
      <w:r>
        <w:t xml:space="preserve"> </w:t>
      </w:r>
      <w:r>
        <w:t xml:space="preserve">for the API bank — mirroring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(E7–E12): when Postgres is reachable on</w:t>
      </w:r>
      <w:r>
        <w:t xml:space="preserve"> </w:t>
      </w:r>
      <w:r>
        <w:rPr>
          <w:rStyle w:val="VerbatimChar"/>
        </w:rPr>
        <w:t xml:space="preserve">:24100</w:t>
      </w:r>
      <w:r>
        <w:t xml:space="preserve">, start</w:t>
      </w:r>
      <w:r>
        <w:t xml:space="preserve"> </w:t>
      </w:r>
      <w:r>
        <w:rPr>
          <w:rStyle w:val="VerbatimChar"/>
        </w:rPr>
        <w:t xml:space="preserve">pherald serve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HERALD_AUTH_MODE=hmac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HERALD_AUTH_HMAC_SECRET</w:t>
      </w:r>
      <w:r>
        <w:t xml:space="preserve">, wait for the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listener (Wave 4a — probe with</w:t>
      </w:r>
      <w:r>
        <w:t xml:space="preserve"> </w:t>
      </w:r>
      <w:r>
        <w:rPr>
          <w:rStyle w:val="VerbatimChar"/>
        </w:rPr>
        <w:t xml:space="preserve">curl -k</w:t>
      </w:r>
      <w:r>
        <w:t xml:space="preserve">), and capture a live</w:t>
      </w:r>
      <w:r>
        <w:t xml:space="preserve"> </w:t>
      </w:r>
      <w:r>
        <w:rPr>
          <w:rStyle w:val="VerbatimChar"/>
        </w:rPr>
        <w:t xml:space="preserve">healthz</w:t>
      </w:r>
      <w:r>
        <w:t xml:space="preserve"> </w:t>
      </w:r>
      <w:r>
        <w:t xml:space="preserve">body as evidence. When PG is unreachable, the live serve is</w:t>
      </w:r>
      <w:r>
        <w:t xml:space="preserve"> </w:t>
      </w:r>
      <w:r>
        <w:rPr>
          <w:b/>
          <w:bCs/>
        </w:rPr>
        <w:t xml:space="preserve">SKIPPED with a recorded reason</w:t>
      </w:r>
      <w:r>
        <w:t xml:space="preserve"> </w:t>
      </w:r>
      <w:r>
        <w:t xml:space="preserve">(§11.4.3) and the API bank is left</w:t>
      </w:r>
      <w:r>
        <w:t xml:space="preserve"> </w:t>
      </w:r>
      <w:r>
        <w:t xml:space="preserve">out of the run so no API coverage is claimed that was not exercised.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the banks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helixqa run --banks &lt;api,cli&gt; --platform all</w:t>
      </w:r>
      <w:r>
        <w:t xml:space="preserve"> </w:t>
      </w:r>
      <w:r>
        <w:t xml:space="preserve">writing report + evidence under</w:t>
      </w:r>
      <w:r>
        <w:t xml:space="preserve"> </w:t>
      </w:r>
      <w:r>
        <w:rPr>
          <w:rStyle w:val="VerbatimChar"/>
        </w:rPr>
        <w:t xml:space="preserve">qa-results/helixqa/&lt;run-id&gt;/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(Optional) autonomous session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HELIXQA_AUTONOMOUS=1</w:t>
      </w:r>
      <w:r>
        <w:t xml:space="preserve"> </w:t>
      </w:r>
      <w:r>
        <w:t xml:space="preserve">to also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helixqa autonomous --project &lt;repo&gt; --platforms api,desktop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Graceful teardown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pherald serve</w:t>
      </w:r>
      <w:r>
        <w:t xml:space="preserve"> </w:t>
      </w:r>
      <w:r>
        <w:t xml:space="preserve">process is SIGTERM'd on</w:t>
      </w:r>
      <w:r>
        <w:t xml:space="preserve"> </w:t>
      </w:r>
      <w:r>
        <w:t xml:space="preserve">exit. Any FAIL makes the script exit non-zero (release-gate</w:t>
      </w:r>
      <w:r>
        <w:t xml:space="preserve"> </w:t>
      </w:r>
      <w:r>
        <w:t xml:space="preserve">composable).</w:t>
      </w:r>
    </w:p>
    <w:p>
      <w:pPr>
        <w:pStyle w:val="FirstParagraph"/>
      </w:pPr>
      <w:r>
        <w:t xml:space="preserve">Environment overrides:</w:t>
      </w:r>
      <w:r>
        <w:t xml:space="preserve"> </w:t>
      </w:r>
      <w:r>
        <w:rPr>
          <w:rStyle w:val="VerbatimChar"/>
        </w:rPr>
        <w:t xml:space="preserve">HELIXQA_DIR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HERALD_HTTP_PORT</w:t>
      </w:r>
      <w:r>
        <w:t xml:space="preserve"> </w:t>
      </w:r>
      <w:r>
        <w:t xml:space="preserve">(default 24791),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HERALD_PG_PORT</w:t>
      </w:r>
      <w:r>
        <w:t xml:space="preserve"> </w:t>
      </w:r>
      <w:r>
        <w:t xml:space="preserve">(default 24100),</w:t>
      </w:r>
      <w:r>
        <w:t xml:space="preserve"> </w:t>
      </w:r>
      <w:r>
        <w:rPr>
          <w:rStyle w:val="VerbatimChar"/>
        </w:rPr>
        <w:t xml:space="preserve">HERALD_AUTH_MODE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HERALD_AUTH_HMAC_SECRET</w:t>
      </w:r>
      <w:r>
        <w:t xml:space="preserve">.</w:t>
      </w:r>
    </w:p>
    <w:bookmarkEnd w:id="14"/>
    <w:bookmarkStart w:id="15" w:name="the-test-banks"/>
    <w:p>
      <w:pPr>
        <w:pStyle w:val="Heading2"/>
      </w:pPr>
      <w:r>
        <w:t xml:space="preserve">The test banks</w:t>
      </w:r>
    </w:p>
    <w:p>
      <w:pPr>
        <w:pStyle w:val="FirstParagraph"/>
      </w:pPr>
      <w:r>
        <w:t xml:space="preserve">Banks live under</w:t>
      </w:r>
      <w:r>
        <w:t xml:space="preserve"> </w:t>
      </w:r>
      <w:r>
        <w:rPr>
          <w:rStyle w:val="VerbatimChar"/>
        </w:rPr>
        <w:t xml:space="preserve">challenges/helixqa-banks/</w:t>
      </w:r>
      <w:r>
        <w:t xml:space="preserve"> </w:t>
      </w:r>
      <w:r>
        <w:t xml:space="preserve">and follow the HelixQA YAML</w:t>
      </w:r>
      <w:r>
        <w:t xml:space="preserve"> </w:t>
      </w:r>
      <w:r>
        <w:t xml:space="preserve">schema: top-level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test_cases[]</w:t>
      </w:r>
      <w:r>
        <w:t xml:space="preserve">; each case carries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platforms[]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steps[]</w:t>
      </w:r>
      <w:r>
        <w:t xml:space="preserve"> </w:t>
      </w:r>
      <w:r>
        <w:t xml:space="preserve">(each</w:t>
      </w:r>
      <w:r>
        <w:t xml:space="preserve"> </w:t>
      </w:r>
      <w:r>
        <w:t xml:space="preserve">step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) /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documentation_refs[]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herald-api-v1.yaml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Real pherald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  <w:r>
              <w:t xml:space="preserve"> </w:t>
            </w:r>
            <w:r>
              <w:t xml:space="preserve">routes:</w:t>
            </w:r>
            <w:r>
              <w:t xml:space="preserve"> </w:t>
            </w:r>
            <w:r>
              <w:rPr>
                <w:rStyle w:val="VerbatimChar"/>
              </w:rPr>
              <w:t xml:space="preserve">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POST /v1/events</w:t>
            </w:r>
            <w:r>
              <w:t xml:space="preserve"> </w:t>
            </w:r>
            <w:r>
              <w:t xml:space="preserve">(no-token 401, forged-token 401, valid-token 202 + Receipt, idempotency replay 200 +</w:t>
            </w:r>
            <w:r>
              <w:t xml:space="preserve"> </w:t>
            </w:r>
            <w:r>
              <w:rPr>
                <w:rStyle w:val="VerbatimChar"/>
              </w:rPr>
              <w:t xml:space="preserve">X-Herald-Replay</w:t>
            </w:r>
            <w:r>
              <w:t xml:space="preserve">, malformed body 400</w:t>
            </w:r>
            <w:r>
              <w:t xml:space="preserve"> </w:t>
            </w:r>
            <w:r>
              <w:rPr>
                <w:rStyle w:val="VerbatimChar"/>
              </w:rPr>
              <w:t xml:space="preserve">event_parser:</w:t>
            </w:r>
            <w:r>
              <w:t xml:space="preserve">, missing-tenant-claim 401, 404 boundary,</w:t>
            </w:r>
            <w:r>
              <w:t xml:space="preserve"> </w:t>
            </w:r>
            <w:r>
              <w:rPr>
                <w:rStyle w:val="VerbatimChar"/>
              </w:rPr>
              <w:t xml:space="preserve">/v1/compliance</w:t>
            </w:r>
            <w:r>
              <w:t xml:space="preserve"> </w:t>
            </w:r>
            <w:r>
              <w:t xml:space="preserve">not-served-by-pherald).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herald-cli-flavors.yaml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8 flavor binaries'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 </w:t>
            </w:r>
            <w:r>
              <w:t xml:space="preserve">canonical shape + human DisplayName line;</w:t>
            </w:r>
            <w:r>
              <w:t xml:space="preserve"> </w:t>
            </w:r>
            <w:r>
              <w:rPr>
                <w:rStyle w:val="VerbatimChar"/>
              </w:rPr>
              <w:t xml:space="preserve">pherald --help</w:t>
            </w:r>
            <w:r>
              <w:t xml:space="preserve"> </w:t>
            </w:r>
            <w:r>
              <w:t xml:space="preserve">subcommand discoverability; unknown-subcommand fail-loud.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Anti-bluff anchor.</w:t>
      </w:r>
      <w:r>
        <w:t xml:space="preserve"> </w:t>
      </w:r>
      <w:r>
        <w:t xml:space="preserve">Every case asserts on the actual response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status:ok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build.version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status:ready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pherald_build_info{</w:t>
      </w:r>
      <w:r>
        <w:t xml:space="preserve"> </w:t>
      </w:r>
      <w:r>
        <w:t xml:space="preserve">gauge line, the</w:t>
      </w:r>
      <w:r>
        <w:t xml:space="preserve"> </w:t>
      </w:r>
      <w:r>
        <w:rPr>
          <w:rStyle w:val="VerbatimChar"/>
        </w:rPr>
        <w:t xml:space="preserve">event_parser:</w:t>
      </w:r>
      <w:r>
        <w:t xml:space="preserve">-tagged error string,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X-Herald-Replay</w:t>
      </w:r>
      <w:r>
        <w:t xml:space="preserve"> </w:t>
      </w:r>
      <w:r>
        <w:t xml:space="preserve">header,</w:t>
      </w:r>
      <w:r>
        <w:t xml:space="preserve"> </w:t>
      </w:r>
      <w:r>
        <w:rPr>
          <w:rStyle w:val="VerbatimChar"/>
        </w:rPr>
        <w:t xml:space="preserve">binary == "&lt;flavor&gt;"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version --json</w:t>
      </w:r>
      <w:r>
        <w:t xml:space="preserve">,</w:t>
      </w:r>
      <w:r>
        <w:t xml:space="preserve"> </w:t>
      </w:r>
      <w:r>
        <w:t xml:space="preserve">the DisplayName on the first stdout line — never a bare 2xx-or-no-error</w:t>
      </w:r>
      <w:r>
        <w:t xml:space="preserve"> </w:t>
      </w:r>
      <w:r>
        <w:t xml:space="preserve">check. The bank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prose drives the LLM-generated verification</w:t>
      </w:r>
      <w:r>
        <w:t xml:space="preserve"> </w:t>
      </w:r>
      <w:r>
        <w:t xml:space="preserve">prompts at runtime (CONST-046): banks describe</w:t>
      </w:r>
      <w:r>
        <w:t xml:space="preserve"> </w:t>
      </w:r>
      <w:r>
        <w:rPr>
          <w:b/>
          <w:bCs/>
        </w:rPr>
        <w:t xml:space="preserve">what correct looks</w:t>
      </w:r>
      <w:r>
        <w:rPr>
          <w:b/>
          <w:bCs/>
        </w:rPr>
        <w:t xml:space="preserve"> </w:t>
      </w:r>
      <w:r>
        <w:rPr>
          <w:b/>
          <w:bCs/>
        </w:rPr>
        <w:t xml:space="preserve">like</w:t>
      </w:r>
      <w:r>
        <w:t xml:space="preserve">, not a hard-coded English string match.</w:t>
      </w:r>
    </w:p>
    <w:bookmarkEnd w:id="15"/>
    <w:bookmarkStart w:id="16" w:name="evidence-layout"/>
    <w:p>
      <w:pPr>
        <w:pStyle w:val="Heading2"/>
      </w:pPr>
      <w:r>
        <w:t xml:space="preserve">Evidence layout</w:t>
      </w:r>
    </w:p>
    <w:p>
      <w:pPr>
        <w:pStyle w:val="FirstParagraph"/>
      </w:pPr>
      <w:r>
        <w:t xml:space="preserve">Each run writes a timestamped directory:</w:t>
      </w:r>
    </w:p>
    <w:p>
      <w:pPr>
        <w:pStyle w:val="SourceCode"/>
      </w:pPr>
      <w:r>
        <w:rPr>
          <w:rStyle w:val="VerbatimChar"/>
        </w:rPr>
        <w:t xml:space="preserve">qa-results/helixqa/&lt;run-id&gt;/</w:t>
      </w:r>
      <w:r>
        <w:br/>
      </w:r>
      <w:r>
        <w:rPr>
          <w:rStyle w:val="VerbatimChar"/>
        </w:rPr>
        <w:t xml:space="preserve">├── bin/                   freshly-built flavor binaries used by the CLI bank</w:t>
      </w:r>
      <w:r>
        <w:br/>
      </w:r>
      <w:r>
        <w:rPr>
          <w:rStyle w:val="VerbatimChar"/>
        </w:rPr>
        <w:t xml:space="preserve">├── helixqa_build.log      helixqa go-build log (only if it had to be built)</w:t>
      </w:r>
      <w:r>
        <w:br/>
      </w:r>
      <w:r>
        <w:rPr>
          <w:rStyle w:val="VerbatimChar"/>
        </w:rPr>
        <w:t xml:space="preserve">├── flavor_build.log       go-build log for the 8 flavors</w:t>
      </w:r>
      <w:r>
        <w:br/>
      </w:r>
      <w:r>
        <w:rPr>
          <w:rStyle w:val="VerbatimChar"/>
        </w:rPr>
        <w:t xml:space="preserve">├── pherald_serve.log      stdout/stderr of the live pherald serve (api bank)</w:t>
      </w:r>
      <w:r>
        <w:br/>
      </w:r>
      <w:r>
        <w:rPr>
          <w:rStyle w:val="VerbatimChar"/>
        </w:rPr>
        <w:t xml:space="preserve">├── healthz_evidence.json  captured live /v1/healthz body (positive evidence)</w:t>
      </w:r>
      <w:r>
        <w:br/>
      </w:r>
      <w:r>
        <w:rPr>
          <w:rStyle w:val="VerbatimChar"/>
        </w:rPr>
        <w:t xml:space="preserve">├── api_serve_skip.txt     present only when PG was unreachable (SKIP reason)</w:t>
      </w:r>
      <w:r>
        <w:br/>
      </w:r>
      <w:r>
        <w:rPr>
          <w:rStyle w:val="VerbatimChar"/>
        </w:rPr>
        <w:t xml:space="preserve">├── helixqa_run.log        the helixqa run transcript</w:t>
      </w:r>
      <w:r>
        <w:br/>
      </w:r>
      <w:r>
        <w:rPr>
          <w:rStyle w:val="VerbatimChar"/>
        </w:rPr>
        <w:t xml:space="preserve">├── helixqa_autonomous.log present only with HELIXQA_AUTONOMOUS=1</w:t>
      </w:r>
      <w:r>
        <w:br/>
      </w:r>
      <w:r>
        <w:rPr>
          <w:rStyle w:val="VerbatimChar"/>
        </w:rPr>
        <w:t xml:space="preserve">└── qa-report.{md,html,json} + tickets/   HelixQA report + any generated tickets</w:t>
      </w:r>
    </w:p>
    <w:p>
      <w:pPr>
        <w:pStyle w:val="FirstParagraph"/>
      </w:pPr>
      <w:r>
        <w:t xml:space="preserve">This satisfies Herald §107.x (the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evidence</w:t>
      </w:r>
      <w:r>
        <w:t xml:space="preserve"> </w:t>
      </w:r>
      <w:r>
        <w:t xml:space="preserve">mandate): the run-id directory is the auditable runtime proof that the</w:t>
      </w:r>
      <w:r>
        <w:t xml:space="preserve"> </w:t>
      </w:r>
      <w:r>
        <w:t xml:space="preserve">banks were exercised against real services and real binaries.</w:t>
      </w:r>
    </w:p>
    <w:bookmarkEnd w:id="16"/>
    <w:bookmarkStart w:id="17" w:name="X332f2bbd91efb92ecedb7495fc78c8a622b33d8"/>
    <w:p>
      <w:pPr>
        <w:pStyle w:val="Heading2"/>
      </w:pPr>
      <w:r>
        <w:t xml:space="preserve">Where HelixQA fits — the autonomous-QA SSoT</w:t>
      </w:r>
    </w:p>
    <w:p>
      <w:pPr>
        <w:pStyle w:val="FirstParagraph"/>
      </w:pPr>
      <w:r>
        <w:t xml:space="preserve">HelixQA is Herald's</w:t>
      </w:r>
      <w:r>
        <w:t xml:space="preserve"> </w:t>
      </w:r>
      <w:r>
        <w:rPr>
          <w:b/>
          <w:bCs/>
        </w:rPr>
        <w:t xml:space="preserve">autonomous-QA single-source-of-truth</w:t>
      </w:r>
      <w:r>
        <w:t xml:space="preserve">. It is</w:t>
      </w:r>
      <w:r>
        <w:t xml:space="preserve"> </w:t>
      </w:r>
      <w:r>
        <w:t xml:space="preserve">complementary to, not a replacement for, the existing seams: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— the canonical hand-rolled end-to-end smoke</w:t>
      </w:r>
      <w:r>
        <w:t xml:space="preserve"> </w:t>
      </w:r>
      <w:r>
        <w:t xml:space="preserve">(14+ invariants against real services). HelixQA's launcher deliberately</w:t>
      </w:r>
      <w:r>
        <w:t xml:space="preserve"> </w:t>
      </w:r>
      <w:r>
        <w:t xml:space="preserve">mirrors its PG + Gin boot so the two agree on environment.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tests/test_*_mutation_meta.sh</w:t>
      </w:r>
      <w:r>
        <w:t xml:space="preserve"> </w:t>
      </w:r>
      <w:r>
        <w:t xml:space="preserve">— the paired §1.1 mutation gates.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HelixQA</w:t>
      </w:r>
      <w:r>
        <w:t xml:space="preserve"> </w:t>
      </w:r>
      <w:r>
        <w:t xml:space="preserve">— the LLM-driven autonomous layer: it can grow coverage by</w:t>
      </w:r>
      <w:r>
        <w:t xml:space="preserve"> </w:t>
      </w:r>
      <w:r>
        <w:t xml:space="preserve">exploration (curiosity phase), generate tickets for failures, and is the</w:t>
      </w:r>
      <w:r>
        <w:t xml:space="preserve"> </w:t>
      </w:r>
      <w:r>
        <w:t xml:space="preserve">intended home for cross-flavor / cross-platform QA as Herald adds</w:t>
      </w:r>
      <w:r>
        <w:t xml:space="preserve"> </w:t>
      </w:r>
      <w:r>
        <w:t xml:space="preserve">serving flavors and messenger channels (Wave 7+).</w:t>
      </w:r>
    </w:p>
    <w:p>
      <w:pPr>
        <w:pStyle w:val="FirstParagraph"/>
      </w:pPr>
      <w:r>
        <w:t xml:space="preserve">The intended end state is for</w:t>
      </w:r>
      <w:r>
        <w:t xml:space="preserve"> </w:t>
      </w:r>
      <w:r>
        <w:rPr>
          <w:rStyle w:val="VerbatimChar"/>
        </w:rPr>
        <w:t xml:space="preserve">helixqa_run.sh</w:t>
      </w:r>
      <w:r>
        <w:t xml:space="preserve"> </w:t>
      </w:r>
      <w:r>
        <w:t xml:space="preserve">to be a release-gate</w:t>
      </w:r>
      <w:r>
        <w:t xml:space="preserve"> </w:t>
      </w:r>
      <w:r>
        <w:t xml:space="preserve">blocker alongside the e2e smoke — a tag cannot ship if the banks FAIL.</w:t>
      </w:r>
    </w:p>
    <w:bookmarkEnd w:id="17"/>
    <w:bookmarkStart w:id="1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FAIL: \</w:t>
            </w:r>
            <w:r>
              <w:t xml:space="preserve">claude` is not on PATH`</w:t>
            </w:r>
          </w:p>
        </w:tc>
        <w:tc>
          <w:tcPr/>
          <w:p>
            <w:pPr>
              <w:pStyle w:val="Compact"/>
            </w:pPr>
            <w:r>
              <w:t xml:space="preserve">Install Claude Code; confirm</w:t>
            </w:r>
            <w:r>
              <w:t xml:space="preserve"> </w:t>
            </w:r>
            <w:r>
              <w:rPr>
                <w:rStyle w:val="VerbatimChar"/>
              </w:rPr>
              <w:t xml:space="preserve">command -v claude</w:t>
            </w:r>
            <w:r>
              <w:t xml:space="preserve">. This is intentional — see</w:t>
            </w:r>
            <w:r>
              <w:t xml:space="preserve"> </w:t>
            </w:r>
            <w:hyperlink w:anchor="the-llm--vision-bridge">
              <w:r>
                <w:rPr>
                  <w:rStyle w:val="Hyperlink"/>
                </w:rPr>
                <w:t xml:space="preserve">the bridge section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HelixQA sibling repo not found at …</w:t>
            </w:r>
          </w:p>
        </w:tc>
        <w:tc>
          <w:tcPr/>
          <w:p>
            <w:pPr>
              <w:pStyle w:val="Compact"/>
            </w:pPr>
            <w:r>
              <w:t xml:space="preserve">Clone HelixQA to</w:t>
            </w:r>
            <w:r>
              <w:t xml:space="preserve"> </w:t>
            </w:r>
            <w:r>
              <w:rPr>
                <w:rStyle w:val="VerbatimChar"/>
              </w:rPr>
              <w:t xml:space="preserve">~/Projects/helixqa</w:t>
            </w:r>
            <w:r>
              <w:t xml:space="preserve"> </w:t>
            </w:r>
            <w:r>
              <w:t xml:space="preserve">(CONST-051 flat layout) or set</w:t>
            </w:r>
            <w:r>
              <w:t xml:space="preserve"> </w:t>
            </w:r>
            <w:r>
              <w:rPr>
                <w:rStyle w:val="VerbatimChar"/>
              </w:rPr>
              <w:t xml:space="preserve">HELIXQA_DIR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 api-serve: Postgres :24100 unreachable</w:t>
            </w:r>
          </w:p>
        </w:tc>
        <w:tc>
          <w:tcPr/>
          <w:p>
            <w:pPr>
              <w:pStyle w:val="Compact"/>
            </w:pPr>
            <w:r>
              <w:t xml:space="preserve">Start the quickstart Postgres (</w:t>
            </w:r>
            <w:r>
              <w:rPr>
                <w:rStyle w:val="VerbatimChar"/>
              </w:rPr>
              <w:t xml:space="preserve">podman-compose -f quickstart/docker-compose.quickstart.yml up -d postgres</w:t>
            </w:r>
            <w:r>
              <w:t xml:space="preserve">) or point</w:t>
            </w:r>
            <w:r>
              <w:t xml:space="preserve"> </w:t>
            </w:r>
            <w:r>
              <w:rPr>
                <w:rStyle w:val="VerbatimChar"/>
              </w:rPr>
              <w:t xml:space="preserve">HERALD_PG_DSN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HERALD_PG_PORT</w:t>
            </w:r>
            <w:r>
              <w:t xml:space="preserve"> </w:t>
            </w:r>
            <w:r>
              <w:t xml:space="preserve">at a reachable instance. The CLI bank still runs.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serve never accepted HTTPS within 10s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qa-results/helixqa/&lt;run-id&gt;/pherald_serve.log</w:t>
            </w:r>
            <w:r>
              <w:t xml:space="preserve"> </w:t>
            </w:r>
            <w:r>
              <w:t xml:space="preserve">— usually a JWT-verifier or DSN misconfig. The listener is HTTPS; probe with</w:t>
            </w:r>
            <w:r>
              <w:t xml:space="preserve"> </w:t>
            </w:r>
            <w:r>
              <w:rPr>
                <w:rStyle w:val="VerbatimChar"/>
              </w:rPr>
              <w:t xml:space="preserve">curl -k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failed for flavor …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flavor_build.log</w:t>
            </w:r>
            <w:r>
              <w:t xml:space="preserve">. A fresh clone needs</w:t>
            </w:r>
            <w:r>
              <w:t xml:space="preserve"> </w:t>
            </w:r>
            <w:r>
              <w:rPr>
                <w:rStyle w:val="VerbatimChar"/>
              </w:rPr>
              <w:t xml:space="preserve">go work init &amp;&amp; go work use ./...</w:t>
            </w:r>
            <w:r>
              <w:t xml:space="preserve"> </w:t>
            </w:r>
            <w:r>
              <w:t xml:space="preserve">(go.work is gitignored per spec §9.1).</w:t>
            </w:r>
          </w:p>
        </w:tc>
      </w:tr>
    </w:tbl>
    <w:bookmarkEnd w:id="18"/>
    <w:bookmarkStart w:id="19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Per Helix §11.4.99, the external-tool behaviour documented here was</w:t>
      </w:r>
      <w:r>
        <w:t xml:space="preserve"> </w:t>
      </w:r>
      <w:r>
        <w:t xml:space="preserve">cross-referenced against the in-tree HelixQA sources at the time of</w:t>
      </w:r>
      <w:r>
        <w:t xml:space="preserve"> </w:t>
      </w:r>
      <w:r>
        <w:t xml:space="preserve">writing (no external network docs were required — HelixQA is a sibling</w:t>
      </w:r>
      <w:r>
        <w:t xml:space="preserve"> </w:t>
      </w:r>
      <w:r>
        <w:t xml:space="preserve">repo on disk):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~/Projects/helixqa/README.md</w:t>
      </w:r>
      <w:r>
        <w:t xml:space="preserve"> </w:t>
      </w:r>
      <w:r>
        <w:t xml:space="preserve">— bank format, autonomous session,</w:t>
      </w:r>
      <w:r>
        <w:t xml:space="preserve"> </w:t>
      </w:r>
      <w:r>
        <w:rPr>
          <w:rStyle w:val="VerbatimChar"/>
        </w:rPr>
        <w:t xml:space="preserve">BridgedCLIProvider</w:t>
      </w:r>
      <w:r>
        <w:t xml:space="preserve">, CLI subcommands. Verified 2026-05-30.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~/Projects/helixqa/cmd/helixqa/main.go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autonomous</w:t>
      </w:r>
      <w:r>
        <w:t xml:space="preserve"> </w:t>
      </w:r>
      <w:r>
        <w:t xml:space="preserve">flags,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&lt;project&gt;/challenges/helixqa-banks</w:t>
      </w:r>
      <w:r>
        <w:t xml:space="preserve"> </w:t>
      </w:r>
      <w:r>
        <w:t xml:space="preserve">discovery path, the</w:t>
      </w:r>
      <w:r>
        <w:t xml:space="preserve"> </w:t>
      </w:r>
      <w:r>
        <w:t xml:space="preserve">claude/qwen-coder/opencode bridge discovery loop. Verified 2026-05-30.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~/Projects/helixqa/pkg/config/config.go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 </w:t>
      </w:r>
      <w:r>
        <w:t xml:space="preserve">platform constants. Verified 2026-05-30.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HelixDevelop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HelixDevelop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2026-05-30T13:53:42Z</dcterms:created>
  <dcterms:modified xsi:type="dcterms:W3CDTF">2026-05-30T13:53:42Z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