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76" w:name="Xee43cc8b793d2579c56cff55808c10ef674e140"/>
    <w:p>
      <w:pPr>
        <w:pStyle w:val="Heading1"/>
      </w:pPr>
      <w:r>
        <w:t xml:space="preserve">Herald — MTProto User-Account Login (Operator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2026-05-31</w:t>
            </w:r>
          </w:p>
        </w:tc>
      </w:tr>
      <w:tr>
        <w:tc>
          <w:tcPr/>
          <w:p>
            <w:pPr>
              <w:pStyle w:val="Compact"/>
            </w:pPr>
            <w:r>
              <w:t xml:space="preserve">Last modified</w:t>
            </w:r>
          </w:p>
        </w:tc>
        <w:tc>
          <w:tcPr/>
          <w:p>
            <w:pPr>
              <w:pStyle w:val="Compact"/>
            </w:pPr>
            <w:r>
              <w:t xml:space="preserve">2026-05-31</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Operator-facing deep-dive for bootstrapping the</w:t>
            </w:r>
            <w:r>
              <w:t xml:space="preserve"> </w:t>
            </w:r>
            <w:r>
              <w:rPr>
                <w:b/>
                <w:bCs/>
              </w:rPr>
              <w:t xml:space="preserve">MTProto user-account session</w:t>
            </w:r>
            <w:r>
              <w:t xml:space="preserve"> </w:t>
            </w:r>
            <w:r>
              <w:t xml:space="preserve">that drives Herald's §11.4.98 fully-autonomous QA flows (</w:t>
            </w:r>
            <w:r>
              <w:rPr>
                <w:rStyle w:val="VerbatimChar"/>
              </w:rPr>
              <w:t xml:space="preserve">qaherald mtproto login</w:t>
            </w:r>
            <w:r>
              <w:t xml:space="preserve">). The companion to</w:t>
            </w:r>
            <w:r>
              <w:t xml:space="preserve"> </w:t>
            </w:r>
            <w:r>
              <w:rPr>
                <w:rStyle w:val="VerbatimChar"/>
              </w:rPr>
              <w:t xml:space="preserve">TELEGRAM.md</w:t>
            </w:r>
            <w:r>
              <w:t xml:space="preserve"> </w:t>
            </w:r>
            <w:r>
              <w:t xml:space="preserve">(which covers the</w:t>
            </w:r>
            <w:r>
              <w:t xml:space="preserve"> </w:t>
            </w:r>
            <w:r>
              <w:rPr>
                <w:b/>
                <w:bCs/>
              </w:rPr>
              <w:t xml:space="preserve">bot</w:t>
            </w:r>
            <w:r>
              <w:t xml:space="preserve"> </w:t>
            </w:r>
            <w:r>
              <w:t xml:space="preserve">side via BotFather): this guide covers the</w:t>
            </w:r>
            <w:r>
              <w:t xml:space="preserve"> </w:t>
            </w:r>
            <w:r>
              <w:rPr>
                <w:b/>
                <w:bCs/>
              </w:rPr>
              <w:t xml:space="preserve">user account</w:t>
            </w:r>
            <w:r>
              <w:t xml:space="preserve"> </w:t>
            </w:r>
            <w:r>
              <w:t xml:space="preserve">side — the real Telegram user the QA harness impersonates because a bot cannot see another bot's group messages (the bot-to-bot wall). Documents WHY a user account vs a bot (§1); the prominent account-safety / ban-risk warnings verified against Telegram's official docs (§2 — VoIP-number ban,</w:t>
            </w:r>
            <w:r>
              <w:t xml:space="preserve"> </w:t>
            </w:r>
            <w:hyperlink r:id="rId9">
              <w:r>
                <w:rPr>
                  <w:rStyle w:val="Hyperlink"/>
                </w:rPr>
                <w:t xml:space="preserve">recover@telegram.org</w:t>
              </w:r>
            </w:hyperlink>
            <w:r>
              <w:t xml:space="preserve"> </w:t>
            </w:r>
            <w:r>
              <w:t xml:space="preserve">pre-declaration, cloud 2FA, dedicated QA account); obtaining</w:t>
            </w:r>
            <w:r>
              <w:t xml:space="preserve"> </w:t>
            </w:r>
            <w:r>
              <w:rPr>
                <w:rStyle w:val="VerbatimChar"/>
              </w:rPr>
              <w:t xml:space="preserve">api_id</w:t>
            </w:r>
            <w:r>
              <w:t xml:space="preserve">/</w:t>
            </w:r>
            <w:r>
              <w:rPr>
                <w:rStyle w:val="VerbatimChar"/>
              </w:rPr>
              <w:t xml:space="preserve">api_hash</w:t>
            </w:r>
            <w:r>
              <w:t xml:space="preserve"> </w:t>
            </w:r>
            <w:r>
              <w:t xml:space="preserve">at my.telegram.org/apps step-by-step with the real form-validation gotchas (§3); cloud 2FA + recovery-email setup (§4); the exact five</w:t>
            </w:r>
            <w:r>
              <w:t xml:space="preserve"> </w:t>
            </w:r>
            <w:r>
              <w:rPr>
                <w:rStyle w:val="VerbatimChar"/>
              </w:rPr>
              <w:t xml:space="preserve">HERALD_MTPROTO_*</w:t>
            </w:r>
            <w:r>
              <w:t xml:space="preserve"> </w:t>
            </w:r>
            <w:r>
              <w:t xml:space="preserve">env vars +</w:t>
            </w:r>
            <w:r>
              <w:t xml:space="preserve"> </w:t>
            </w:r>
            <w:r>
              <w:rPr>
                <w:rStyle w:val="VerbatimChar"/>
              </w:rPr>
              <w:t xml:space="preserve">.env</w:t>
            </w:r>
            <w:r>
              <w:t xml:space="preserve"> </w:t>
            </w:r>
            <w:r>
              <w:t xml:space="preserve">placement (§5); the</w:t>
            </w:r>
            <w:r>
              <w:t xml:space="preserve"> </w:t>
            </w:r>
            <w:r>
              <w:rPr>
                <w:rStyle w:val="VerbatimChar"/>
              </w:rPr>
              <w:t xml:space="preserve">qaherald mtproto login</w:t>
            </w:r>
            <w:r>
              <w:t xml:space="preserve"> </w:t>
            </w:r>
            <w:r>
              <w:t xml:space="preserve">interactive walkthrough with the real prompts + session file (§6);</w:t>
            </w:r>
            <w:r>
              <w:t xml:space="preserve"> </w:t>
            </w:r>
            <w:r>
              <w:rPr>
                <w:rStyle w:val="VerbatimChar"/>
              </w:rPr>
              <w:t xml:space="preserve">whoami</w:t>
            </w:r>
            <w:r>
              <w:t xml:space="preserve"> </w:t>
            </w:r>
            <w:r>
              <w:t xml:space="preserve">verify +</w:t>
            </w:r>
            <w:r>
              <w:t xml:space="preserve"> </w:t>
            </w:r>
            <w:r>
              <w:rPr>
                <w:rStyle w:val="VerbatimChar"/>
              </w:rPr>
              <w:t xml:space="preserve">logout</w:t>
            </w:r>
            <w:r>
              <w:t xml:space="preserve"> </w:t>
            </w:r>
            <w:r>
              <w:t xml:space="preserve">teardown (§7); running the autonomous live tests E135-E137 + HRD-156 once the session exists (§8); the non-TTY delegated flow</w:t>
            </w:r>
            <w:r>
              <w:t xml:space="preserve"> </w:t>
            </w:r>
            <w:r>
              <w:rPr>
                <w:rStyle w:val="VerbatimChar"/>
              </w:rPr>
              <w:t xml:space="preserve">HERALD_MTPROTO_ALLOW_NON_TTY=1</w:t>
            </w:r>
            <w:r>
              <w:t xml:space="preserve"> </w:t>
            </w:r>
            <w:r>
              <w:t xml:space="preserve">and when §11.4.98(B) permits it (§9); a 10-entry troubleshooting cookbook keyed on the real Telegram error strings (§10); and the full cross-reference index (§11). Every credential name, command, prompt, and error string is taken verbatim from</w:t>
            </w:r>
            <w:r>
              <w:t xml:space="preserve"> </w:t>
            </w:r>
            <w:r>
              <w:rPr>
                <w:rStyle w:val="VerbatimChar"/>
              </w:rPr>
              <w:t xml:space="preserve">qaherald/cmd/qaherald/mtproto_cmd.go</w:t>
            </w:r>
            <w:r>
              <w:t xml:space="preserve">,</w:t>
            </w:r>
            <w:r>
              <w:t xml:space="preserve"> </w:t>
            </w:r>
            <w:r>
              <w:rPr>
                <w:rStyle w:val="VerbatimChar"/>
              </w:rPr>
              <w:t xml:space="preserve">qaherald/internal/mtproto/</w:t>
            </w:r>
            <w:r>
              <w:t xml:space="preserve">, or Telegram's official documentation — none invented.</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(n/a — new guide)</w:t>
            </w:r>
          </w:p>
        </w:tc>
      </w:tr>
      <w:tr>
        <w:tc>
          <w:tcPr/>
          <w:p>
            <w:pPr>
              <w:pStyle w:val="Compact"/>
            </w:pPr>
            <w:r>
              <w:t xml:space="preserve">Continuation</w:t>
            </w:r>
          </w:p>
        </w:tc>
        <w:tc>
          <w:tcPr/>
          <w:p>
            <w:pPr>
              <w:pStyle w:val="Compact"/>
            </w:pPr>
            <w:r>
              <w:t xml:space="preserve">bump when the</w:t>
            </w:r>
            <w:r>
              <w:t xml:space="preserve"> </w:t>
            </w:r>
            <w:r>
              <w:rPr>
                <w:rStyle w:val="VerbatimChar"/>
              </w:rPr>
              <w:t xml:space="preserve">github.com/gotd/contrib</w:t>
            </w:r>
            <w:r>
              <w:t xml:space="preserve"> </w:t>
            </w:r>
            <w:r>
              <w:t xml:space="preserve">floodwait + ratelimit middlewares are vendored under</w:t>
            </w:r>
            <w:r>
              <w:t xml:space="preserve"> </w:t>
            </w:r>
            <w:r>
              <w:rPr>
                <w:rStyle w:val="VerbatimChar"/>
              </w:rPr>
              <w:t xml:space="preserve">submodules/gotd-td/</w:t>
            </w:r>
            <w:r>
              <w:t xml:space="preserve"> </w:t>
            </w:r>
            <w:r>
              <w:t xml:space="preserve">and registered via</w:t>
            </w:r>
            <w:r>
              <w:t xml:space="preserve"> </w:t>
            </w:r>
            <w:r>
              <w:rPr>
                <w:rStyle w:val="VerbatimChar"/>
              </w:rPr>
              <w:t xml:space="preserve">telegram.Options.Middlewares</w:t>
            </w:r>
            <w:r>
              <w:t xml:space="preserve"> </w:t>
            </w:r>
            <w:r>
              <w:t xml:space="preserve">(today FLOOD_WAIT surfaces as a sanitized error — see §10.5); bump when a local Bot API server lifts the attachment caps; bump when the delegated-by-conductor FIFO flow (§9) gains a turnkey script; re-verify the Telegram-source sections at the 90-day staleness boundary (§11 footer).</w:t>
            </w:r>
          </w:p>
        </w:tc>
      </w:tr>
    </w:tbl>
    <w:bookmarkStart w:id="10" w:name="table-of-contents"/>
    <w:p>
      <w:pPr>
        <w:pStyle w:val="Heading2"/>
      </w:pPr>
      <w:r>
        <w:t xml:space="preserve">Table of contents</w:t>
      </w:r>
    </w:p>
    <w:p>
      <w:pPr>
        <w:pStyle w:val="Compact"/>
        <w:numPr>
          <w:ilvl w:val="0"/>
          <w:numId w:val="1001"/>
        </w:numPr>
      </w:pPr>
      <w:hyperlink w:anchor="X423ac0ff03d1a637175d8222a22367a7fee4fba">
        <w:r>
          <w:rPr>
            <w:rStyle w:val="Hyperlink"/>
          </w:rPr>
          <w:t xml:space="preserve">§1. Why an MTProto user-account (not a bot)?</w:t>
        </w:r>
      </w:hyperlink>
    </w:p>
    <w:p>
      <w:pPr>
        <w:pStyle w:val="Compact"/>
        <w:numPr>
          <w:ilvl w:val="0"/>
          <w:numId w:val="1001"/>
        </w:numPr>
      </w:pPr>
      <w:hyperlink w:anchor="X39bfbe824f8e51f0b6b3c9d965ac4522b5d5f71">
        <w:r>
          <w:rPr>
            <w:rStyle w:val="Hyperlink"/>
          </w:rPr>
          <w:t xml:space="preserve">§2. Prerequisites + account-safety warnings (READ FIRST — ban risk)</w:t>
        </w:r>
      </w:hyperlink>
    </w:p>
    <w:p>
      <w:pPr>
        <w:pStyle w:val="Compact"/>
        <w:numPr>
          <w:ilvl w:val="0"/>
          <w:numId w:val="1001"/>
        </w:numPr>
      </w:pPr>
      <w:hyperlink w:anchor="Xbad0f7db376b9344bb6311fc000bc4c9f445dbf">
        <w:r>
          <w:rPr>
            <w:rStyle w:val="Hyperlink"/>
          </w:rPr>
          <w:t xml:space="preserve">§3. Obtain</w:t>
        </w:r>
        <w:r>
          <w:rPr>
            <w:rStyle w:val="Hyperlink"/>
          </w:rPr>
          <w:t xml:space="preserve"> </w:t>
        </w:r>
        <w:r>
          <w:rPr>
            <w:rStyle w:val="VerbatimChar"/>
          </w:rPr>
          <w:t xml:space="preserve">api_id</w:t>
        </w:r>
        <w:r>
          <w:rPr>
            <w:rStyle w:val="Hyperlink"/>
          </w:rPr>
          <w:t xml:space="preserve"> </w:t>
        </w:r>
        <w:r>
          <w:rPr>
            <w:rStyle w:val="Hyperlink"/>
          </w:rPr>
          <w:t xml:space="preserve">+</w:t>
        </w:r>
        <w:r>
          <w:rPr>
            <w:rStyle w:val="Hyperlink"/>
          </w:rPr>
          <w:t xml:space="preserve"> </w:t>
        </w:r>
        <w:r>
          <w:rPr>
            <w:rStyle w:val="VerbatimChar"/>
          </w:rPr>
          <w:t xml:space="preserve">api_hash</w:t>
        </w:r>
        <w:r>
          <w:rPr>
            <w:rStyle w:val="Hyperlink"/>
          </w:rPr>
          <w:t xml:space="preserve"> </w:t>
        </w:r>
        <w:r>
          <w:rPr>
            <w:rStyle w:val="Hyperlink"/>
          </w:rPr>
          <w:t xml:space="preserve">at my.telegram.org/apps</w:t>
        </w:r>
      </w:hyperlink>
    </w:p>
    <w:p>
      <w:pPr>
        <w:pStyle w:val="Compact"/>
        <w:numPr>
          <w:ilvl w:val="0"/>
          <w:numId w:val="1001"/>
        </w:numPr>
      </w:pPr>
      <w:hyperlink w:anchor="X1ecd4dcda9d017847bf145ce40602d9157aac1b">
        <w:r>
          <w:rPr>
            <w:rStyle w:val="Hyperlink"/>
          </w:rPr>
          <w:t xml:space="preserve">§4. Set up cloud 2FA + recovery email on the QA account</w:t>
        </w:r>
      </w:hyperlink>
    </w:p>
    <w:p>
      <w:pPr>
        <w:pStyle w:val="Compact"/>
        <w:numPr>
          <w:ilvl w:val="0"/>
          <w:numId w:val="1001"/>
        </w:numPr>
      </w:pPr>
      <w:hyperlink w:anchor="X2a16eeb744861ca187571019b74b7abb9918fff">
        <w:r>
          <w:rPr>
            <w:rStyle w:val="Hyperlink"/>
          </w:rPr>
          <w:t xml:space="preserve">§5. The env vars +</w:t>
        </w:r>
        <w:r>
          <w:rPr>
            <w:rStyle w:val="Hyperlink"/>
          </w:rPr>
          <w:t xml:space="preserve"> </w:t>
        </w:r>
        <w:r>
          <w:rPr>
            <w:rStyle w:val="VerbatimChar"/>
          </w:rPr>
          <w:t xml:space="preserve">.env</w:t>
        </w:r>
        <w:r>
          <w:rPr>
            <w:rStyle w:val="Hyperlink"/>
          </w:rPr>
          <w:t xml:space="preserve"> </w:t>
        </w:r>
        <w:r>
          <w:rPr>
            <w:rStyle w:val="Hyperlink"/>
          </w:rPr>
          <w:t xml:space="preserve">placement</w:t>
        </w:r>
      </w:hyperlink>
    </w:p>
    <w:p>
      <w:pPr>
        <w:pStyle w:val="Compact"/>
        <w:numPr>
          <w:ilvl w:val="0"/>
          <w:numId w:val="1001"/>
        </w:numPr>
      </w:pPr>
      <w:hyperlink w:anchor="Xcad1a450a9d969449d3ccfc6e098c207aeee679">
        <w:r>
          <w:rPr>
            <w:rStyle w:val="Hyperlink"/>
          </w:rPr>
          <w:t xml:space="preserve">§6.</w:t>
        </w:r>
        <w:r>
          <w:rPr>
            <w:rStyle w:val="Hyperlink"/>
          </w:rPr>
          <w:t xml:space="preserve"> </w:t>
        </w:r>
        <w:r>
          <w:rPr>
            <w:rStyle w:val="VerbatimChar"/>
          </w:rPr>
          <w:t xml:space="preserve">qaherald mtproto login</w:t>
        </w:r>
        <w:r>
          <w:rPr>
            <w:rStyle w:val="Hyperlink"/>
          </w:rPr>
          <w:t xml:space="preserve"> </w:t>
        </w:r>
        <w:r>
          <w:rPr>
            <w:rStyle w:val="Hyperlink"/>
          </w:rPr>
          <w:t xml:space="preserve">— the one-time interactive bootstrap</w:t>
        </w:r>
      </w:hyperlink>
    </w:p>
    <w:p>
      <w:pPr>
        <w:pStyle w:val="Compact"/>
        <w:numPr>
          <w:ilvl w:val="0"/>
          <w:numId w:val="1001"/>
        </w:numPr>
      </w:pPr>
      <w:hyperlink w:anchor="X84cf8f51b938149016652a5703e34e25fc8e278">
        <w:r>
          <w:rPr>
            <w:rStyle w:val="Hyperlink"/>
          </w:rPr>
          <w:t xml:space="preserve">§7.</w:t>
        </w:r>
        <w:r>
          <w:rPr>
            <w:rStyle w:val="Hyperlink"/>
          </w:rPr>
          <w:t xml:space="preserve"> </w:t>
        </w:r>
        <w:r>
          <w:rPr>
            <w:rStyle w:val="VerbatimChar"/>
          </w:rPr>
          <w:t xml:space="preserve">whoami</w:t>
        </w:r>
        <w:r>
          <w:rPr>
            <w:rStyle w:val="Hyperlink"/>
          </w:rPr>
          <w:t xml:space="preserve"> </w:t>
        </w:r>
        <w:r>
          <w:rPr>
            <w:rStyle w:val="Hyperlink"/>
          </w:rPr>
          <w:t xml:space="preserve">to verify +</w:t>
        </w:r>
        <w:r>
          <w:rPr>
            <w:rStyle w:val="Hyperlink"/>
          </w:rPr>
          <w:t xml:space="preserve"> </w:t>
        </w:r>
        <w:r>
          <w:rPr>
            <w:rStyle w:val="VerbatimChar"/>
          </w:rPr>
          <w:t xml:space="preserve">logout</w:t>
        </w:r>
        <w:r>
          <w:rPr>
            <w:rStyle w:val="Hyperlink"/>
          </w:rPr>
          <w:t xml:space="preserve"> </w:t>
        </w:r>
        <w:r>
          <w:rPr>
            <w:rStyle w:val="Hyperlink"/>
          </w:rPr>
          <w:t xml:space="preserve">to tear down</w:t>
        </w:r>
      </w:hyperlink>
    </w:p>
    <w:p>
      <w:pPr>
        <w:pStyle w:val="Compact"/>
        <w:numPr>
          <w:ilvl w:val="0"/>
          <w:numId w:val="1001"/>
        </w:numPr>
      </w:pPr>
      <w:hyperlink w:anchor="Xd6fbcad84b6e2d45ad2d23c1f63b3217151c71b">
        <w:r>
          <w:rPr>
            <w:rStyle w:val="Hyperlink"/>
          </w:rPr>
          <w:t xml:space="preserve">§8. Running the autonomous live tests (E135-E137 / HRD-156)</w:t>
        </w:r>
      </w:hyperlink>
    </w:p>
    <w:p>
      <w:pPr>
        <w:pStyle w:val="Compact"/>
        <w:numPr>
          <w:ilvl w:val="0"/>
          <w:numId w:val="1001"/>
        </w:numPr>
      </w:pPr>
      <w:hyperlink w:anchor="Xf5208c66656dac94906641843ac0d7581e6bae9">
        <w:r>
          <w:rPr>
            <w:rStyle w:val="Hyperlink"/>
          </w:rPr>
          <w:t xml:space="preserve">§9. The non-TTY delegated flow (</w:t>
        </w:r>
        <w:r>
          <w:rPr>
            <w:rStyle w:val="VerbatimChar"/>
          </w:rPr>
          <w:t xml:space="preserve">HERALD_MTPROTO_ALLOW_NON_TTY=1</w:t>
        </w:r>
        <w:r>
          <w:rPr>
            <w:rStyle w:val="Hyperlink"/>
          </w:rPr>
          <w:t xml:space="preserve">)</w:t>
        </w:r>
      </w:hyperlink>
    </w:p>
    <w:p>
      <w:pPr>
        <w:pStyle w:val="Compact"/>
        <w:numPr>
          <w:ilvl w:val="0"/>
          <w:numId w:val="1001"/>
        </w:numPr>
      </w:pPr>
      <w:hyperlink w:anchor="X2ef7f107aeac3502751488f4ee7b919806509f1">
        <w:r>
          <w:rPr>
            <w:rStyle w:val="Hyperlink"/>
          </w:rPr>
          <w:t xml:space="preserve">§10. Troubleshooting cookbook</w:t>
        </w:r>
      </w:hyperlink>
    </w:p>
    <w:p>
      <w:pPr>
        <w:pStyle w:val="Compact"/>
        <w:numPr>
          <w:ilvl w:val="0"/>
          <w:numId w:val="1001"/>
        </w:numPr>
      </w:pPr>
      <w:hyperlink w:anchor="X726793783ba4ae7f9802481ba226d33bdbc715c">
        <w:r>
          <w:rPr>
            <w:rStyle w:val="Hyperlink"/>
          </w:rPr>
          <w:t xml:space="preserve">§11. References</w:t>
        </w:r>
      </w:hyperlink>
    </w:p>
    <w:p>
      <w:r>
        <w:pict>
          <v:rect style="width:0;height:1.5pt" o:hralign="center" o:hrstd="t" o:hr="t"/>
        </w:pict>
      </w:r>
    </w:p>
    <w:bookmarkEnd w:id="10"/>
    <w:bookmarkStart w:id="16" w:name="X423ac0ff03d1a637175d8222a22367a7fee4fba"/>
    <w:p>
      <w:pPr>
        <w:pStyle w:val="Heading2"/>
      </w:pPr>
      <w:r>
        <w:t xml:space="preserve">§1. Why an MTProto user-account (not a bot)?</w:t>
      </w:r>
    </w:p>
    <w:p>
      <w:pPr>
        <w:pStyle w:val="FirstParagraph"/>
      </w:pPr>
      <w:r>
        <w:t xml:space="preserve">Herald's primary messenger integration is a Telegram</w:t>
      </w:r>
      <w:r>
        <w:t xml:space="preserve"> </w:t>
      </w:r>
      <w:r>
        <w:rPr>
          <w:b/>
          <w:bCs/>
        </w:rPr>
        <w:t xml:space="preserve">bot</w:t>
      </w:r>
      <w:r>
        <w:t xml:space="preserve"> </w:t>
      </w:r>
      <w:r>
        <w:t xml:space="preserve">(see</w:t>
      </w:r>
      <w:r>
        <w:t xml:space="preserve"> </w:t>
      </w:r>
      <w:hyperlink r:id="rId11">
        <w:r>
          <w:rPr>
            <w:rStyle w:val="VerbatimChar"/>
          </w:rPr>
          <w:t xml:space="preserve">TELEGRAM.md</w:t>
        </w:r>
      </w:hyperlink>
      <w:r>
        <w:t xml:space="preserve"> </w:t>
      </w:r>
      <w:r>
        <w:t xml:space="preserve">for the BotFather walkthrough). A bot is sufficient for production: subscribers DM the bot, the bot relays to Claude Code, the bot replies. But it is NOT sufficient to</w:t>
      </w:r>
      <w:r>
        <w:t xml:space="preserve"> </w:t>
      </w:r>
      <w:r>
        <w:rPr>
          <w:b/>
          <w:bCs/>
        </w:rPr>
        <w:t xml:space="preserve">fully automate the test of that round-trip</w:t>
      </w:r>
      <w:r>
        <w:t xml:space="preserve"> </w:t>
      </w:r>
      <w:r>
        <w:t xml:space="preserve">— and that gap is what this guide closes.</w:t>
      </w:r>
    </w:p>
    <w:bookmarkStart w:id="12" w:name="X75029d1642c927ffe6424d18bca21b19e6ac71b"/>
    <w:p>
      <w:pPr>
        <w:pStyle w:val="Heading3"/>
      </w:pPr>
      <w:r>
        <w:t xml:space="preserve">§1.1 The bot-to-bot wall</w:t>
      </w:r>
    </w:p>
    <w:p>
      <w:pPr>
        <w:pStyle w:val="FirstParagraph"/>
      </w:pPr>
      <w:r>
        <w:t xml:space="preserve">Telegram enforces a structural privacy boundary:</w:t>
      </w:r>
      <w:r>
        <w:t xml:space="preserve"> </w:t>
      </w:r>
      <w:r>
        <w:rPr>
          <w:b/>
          <w:bCs/>
        </w:rPr>
        <w:t xml:space="preserve">a bot can never see another bot's messages in non-DM contexts.</w:t>
      </w:r>
      <w:r>
        <w:t xml:space="preserve"> </w:t>
      </w:r>
      <w:r>
        <w:t xml:space="preserve">This is not a permission you can toggle — it is a property of the Bot API.</w:t>
      </w:r>
    </w:p>
    <w:p>
      <w:pPr>
        <w:pStyle w:val="BodyText"/>
      </w:pPr>
      <w:r>
        <w:t xml:space="preserve">Empirically verified for Herald on 2026-05-28 (recorded in</w:t>
      </w:r>
      <w:r>
        <w:t xml:space="preserve"> </w:t>
      </w:r>
      <w:r>
        <w:rPr>
          <w:rStyle w:val="VerbatimChar"/>
        </w:rPr>
        <w:t xml:space="preserve">docs/qa/HRD-LIVE-MTPROTO-20260528T125321Z/</w:t>
      </w:r>
      <w:r>
        <w:t xml:space="preserve"> </w:t>
      </w:r>
      <w:r>
        <w:t xml:space="preserve">and the</w:t>
      </w:r>
      <w:r>
        <w:t xml:space="preserve"> </w:t>
      </w:r>
      <w:r>
        <w:rPr>
          <w:rStyle w:val="VerbatimChar"/>
        </w:rPr>
        <w:t xml:space="preserve">telegram_bot_to_bot_wall</w:t>
      </w:r>
      <w:r>
        <w:t xml:space="preserve"> </w:t>
      </w:r>
      <w:r>
        <w:t xml:space="preserve">memory): a second bot,</w:t>
      </w:r>
      <w:r>
        <w:t xml:space="preserve"> </w:t>
      </w:r>
      <w:r>
        <w:rPr>
          <w:rStyle w:val="VerbatimChar"/>
        </w:rPr>
        <w:t xml:space="preserve">@pherald_qa_bot</w:t>
      </w:r>
      <w:r>
        <w:t xml:space="preserve"> </w:t>
      </w:r>
      <w:r>
        <w:t xml:space="preserve">(id 8971749017), sent</w:t>
      </w:r>
      <w:r>
        <w:t xml:space="preserve"> </w:t>
      </w:r>
      <w:r>
        <w:rPr>
          <w:rStyle w:val="VerbatimChar"/>
        </w:rPr>
        <w:t xml:space="preserve">message_id=18</w:t>
      </w:r>
      <w:r>
        <w:t xml:space="preserve"> </w:t>
      </w:r>
      <w:r>
        <w:t xml:space="preserve">to the group</w:t>
      </w:r>
      <w:r>
        <w:t xml:space="preserve"> </w:t>
      </w:r>
      <w:r>
        <w:rPr>
          <w:rStyle w:val="VerbatimChar"/>
        </w:rPr>
        <w:t xml:space="preserve">-4946584787</w:t>
      </w:r>
      <w:r>
        <w:t xml:space="preserve"> </w:t>
      </w:r>
      <w:r>
        <w:t xml:space="preserve">("ATMOSphere Development"); the target worker bot's</w:t>
      </w:r>
      <w:r>
        <w:t xml:space="preserve"> </w:t>
      </w:r>
      <w:r>
        <w:rPr>
          <w:rStyle w:val="VerbatimChar"/>
        </w:rPr>
        <w:t xml:space="preserve">getUpdates</w:t>
      </w:r>
      <w:r>
        <w:t xml:space="preserve"> </w:t>
      </w:r>
      <w:r>
        <w:t xml:space="preserve">poller observed</w:t>
      </w:r>
      <w:r>
        <w:t xml:space="preserve"> </w:t>
      </w:r>
      <w:r>
        <w:rPr>
          <w:b/>
          <w:bCs/>
        </w:rPr>
        <w:t xml:space="preserve">0 updates</w:t>
      </w:r>
      <w:r>
        <w:t xml:space="preserve">. A QA harness built on a second bot is therefore dead on arrival — it can speak but the system-under-test never hears it.</w:t>
      </w:r>
    </w:p>
    <w:bookmarkEnd w:id="12"/>
    <w:bookmarkStart w:id="13" w:name="Xb9960b520568f2a8a6b75925a0a53c91a624989"/>
    <w:p>
      <w:pPr>
        <w:pStyle w:val="Heading3"/>
      </w:pPr>
      <w:r>
        <w:t xml:space="preserve">§1.2 What §11.4.98 demands, and why MTProto answers it</w:t>
      </w:r>
    </w:p>
    <w:p>
      <w:pPr>
        <w:pStyle w:val="FirstParagraph"/>
      </w:pPr>
      <w:r>
        <w:t xml:space="preserve">HelixConstitution</w:t>
      </w:r>
      <w:r>
        <w:t xml:space="preserve"> </w:t>
      </w:r>
      <w:r>
        <w:rPr>
          <w:b/>
          <w:bCs/>
        </w:rPr>
        <w:t xml:space="preserve">§11.4.98 (Full-Automation Anti-Bluff Mandate)</w:t>
      </w:r>
      <w:r>
        <w:t xml:space="preserve"> </w:t>
      </w:r>
      <w:r>
        <w:t xml:space="preserve">requires every Herald test — unit, integration, e2e, Challenge, stress, chaos, live — to be fully self-driving end-to-end with</w:t>
      </w:r>
      <w:r>
        <w:t xml:space="preserve"> </w:t>
      </w:r>
      <w:r>
        <w:rPr>
          <w:b/>
          <w:bCs/>
        </w:rPr>
        <w:t xml:space="preserve">no human action during execution</w:t>
      </w:r>
      <w:r>
        <w:t xml:space="preserve">. A test that requires the operator to hand-type a Telegram message during its run is, by definition, a §11.4 PASS-bluff at the automation layer: it cannot run in CI, cannot catch regressions between manual runs, and the human dependency masks drift.</w:t>
      </w:r>
    </w:p>
    <w:p>
      <w:pPr>
        <w:pStyle w:val="BodyText"/>
      </w:pPr>
      <w:r>
        <w:t xml:space="preserve">Three Herald live tests were previously NON-COMPLIANT for exactly that reason (now superseded — see §8 and HRD-143/144/145 marked Obsolete):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Legacy (manual) test</w:t>
            </w:r>
          </w:p>
        </w:tc>
        <w:tc>
          <w:tcPr/>
          <w:p>
            <w:pPr>
              <w:pStyle w:val="Compact"/>
            </w:pPr>
            <w:r>
              <w:t xml:space="preserve">Manual action it required</w:t>
            </w:r>
          </w:p>
        </w:tc>
      </w:tr>
      <w:tr>
        <w:tc>
          <w:tcPr/>
          <w:p>
            <w:pPr>
              <w:pStyle w:val="Compact"/>
            </w:pPr>
            <w:r>
              <w:rPr>
                <w:rStyle w:val="VerbatimChar"/>
              </w:rPr>
              <w:t xml:space="preserve">TestSubscribe_LiveBotAPI</w:t>
            </w:r>
          </w:p>
        </w:tc>
        <w:tc>
          <w:tcPr/>
          <w:p>
            <w:pPr>
              <w:pStyle w:val="Compact"/>
            </w:pPr>
            <w:r>
              <w:t xml:space="preserve">operator hand-sends a message during a 60s window</w:t>
            </w:r>
          </w:p>
        </w:tc>
      </w:tr>
      <w:tr>
        <w:tc>
          <w:tcPr/>
          <w:p>
            <w:pPr>
              <w:pStyle w:val="Compact"/>
            </w:pPr>
            <w:r>
              <w:rPr>
                <w:rStyle w:val="VerbatimChar"/>
              </w:rPr>
              <w:t xml:space="preserve">tests/test_wave6_live_loop.sh</w:t>
            </w:r>
          </w:p>
        </w:tc>
        <w:tc>
          <w:tcPr/>
          <w:p>
            <w:pPr>
              <w:pStyle w:val="Compact"/>
            </w:pPr>
            <w:r>
              <w:t xml:space="preserve">operator hand-sends a message; waits for the bot reply</w:t>
            </w:r>
          </w:p>
        </w:tc>
      </w:tr>
      <w:tr>
        <w:tc>
          <w:tcPr/>
          <w:p>
            <w:pPr>
              <w:pStyle w:val="Compact"/>
            </w:pPr>
            <w:r>
              <w:t xml:space="preserve">Wave 6.5 lifecycle scenarios</w:t>
            </w:r>
          </w:p>
        </w:tc>
        <w:tc>
          <w:tcPr/>
          <w:p>
            <w:pPr>
              <w:pStyle w:val="Compact"/>
            </w:pPr>
            <w:r>
              <w:t xml:space="preserve">operator hand-sends each scenario's stimulus</w:t>
            </w:r>
          </w:p>
        </w:tc>
      </w:tr>
    </w:tbl>
    <w:p>
      <w:pPr>
        <w:pStyle w:val="BodyText"/>
      </w:pPr>
      <w:r>
        <w:t xml:space="preserve">The only autonomous way to DRIVE the conversation (post a message the system-under-test bot actually receives) is to act as a</w:t>
      </w:r>
      <w:r>
        <w:t xml:space="preserve"> </w:t>
      </w:r>
      <w:r>
        <w:rPr>
          <w:b/>
          <w:bCs/>
        </w:rPr>
        <w:t xml:space="preserve">real Telegram user</w:t>
      </w:r>
      <w:r>
        <w:t xml:space="preserve">, which speaks</w:t>
      </w:r>
      <w:r>
        <w:t xml:space="preserve"> </w:t>
      </w:r>
      <w:r>
        <w:rPr>
          <w:b/>
          <w:bCs/>
        </w:rPr>
        <w:t xml:space="preserve">MTProto</w:t>
      </w:r>
      <w:r>
        <w:t xml:space="preserve"> </w:t>
      </w:r>
      <w:r>
        <w:t xml:space="preserve">— the same wire protocol Telegram's own mobile/desktop apps use. Herald uses the vendored Go library</w:t>
      </w:r>
      <w:r>
        <w:t xml:space="preserve"> </w:t>
      </w:r>
      <w:r>
        <w:rPr>
          <w:rStyle w:val="VerbatimChar"/>
        </w:rPr>
        <w:t xml:space="preserve">github.com/gotd/td</w:t>
      </w:r>
      <w:r>
        <w:t xml:space="preserve"> </w:t>
      </w:r>
      <w:r>
        <w:t xml:space="preserve">(gotd/td) for this. The harness lives in</w:t>
      </w:r>
      <w:r>
        <w:t xml:space="preserve"> </w:t>
      </w:r>
      <w:r>
        <w:rPr>
          <w:rStyle w:val="VerbatimChar"/>
        </w:rPr>
        <w:t xml:space="preserve">qaherald/internal/mtproto/</w:t>
      </w:r>
      <w:r>
        <w:t xml:space="preserve">.</w:t>
      </w:r>
    </w:p>
    <w:p>
      <w:pPr>
        <w:pStyle w:val="BodyText"/>
      </w:pPr>
      <w:r>
        <w:t xml:space="preserve">The §11.4.98(B) carve-out makes this legitimate: a</w:t>
      </w:r>
      <w:r>
        <w:t xml:space="preserve"> </w:t>
      </w:r>
      <w:r>
        <w:rPr>
          <w:b/>
          <w:bCs/>
        </w:rPr>
        <w:t xml:space="preserve">one-time interactive credential bootstrap OUTSIDE test execution</w:t>
      </w:r>
      <w:r>
        <w:t xml:space="preserve"> </w:t>
      </w:r>
      <w:r>
        <w:t xml:space="preserve">is permitted (configuration, not test driving). You run</w:t>
      </w:r>
      <w:r>
        <w:t xml:space="preserve"> </w:t>
      </w:r>
      <w:r>
        <w:rPr>
          <w:rStyle w:val="VerbatimChar"/>
        </w:rPr>
        <w:t xml:space="preserve">qaherald mtproto login</w:t>
      </w:r>
      <w:r>
        <w:t xml:space="preserve"> </w:t>
      </w:r>
      <w:r>
        <w:rPr>
          <w:b/>
          <w:bCs/>
        </w:rPr>
        <w:t xml:space="preserve">once</w:t>
      </w:r>
      <w:r>
        <w:t xml:space="preserve"> </w:t>
      </w:r>
      <w:r>
        <w:t xml:space="preserve">— Telegram sends a login code, you type it in — and every subsequent test invocation reuses the persisted session with zero human action. That one command is the entire purpose of this guide.</w:t>
      </w:r>
    </w:p>
    <w:bookmarkEnd w:id="13"/>
    <w:bookmarkStart w:id="14" w:name="X31ffbe7da055c26a3f666eca8d614ea7e57a426"/>
    <w:p>
      <w:pPr>
        <w:pStyle w:val="Heading3"/>
      </w:pPr>
      <w:r>
        <w:t xml:space="preserve">§1.3 What this enables once the session exists</w:t>
      </w:r>
    </w:p>
    <w:p>
      <w:pPr>
        <w:pStyle w:val="Compact"/>
        <w:numPr>
          <w:ilvl w:val="0"/>
          <w:numId w:val="1002"/>
        </w:numPr>
      </w:pPr>
      <w:r>
        <w:rPr>
          <w:b/>
          <w:bCs/>
        </w:rPr>
        <w:t xml:space="preserve">E135</w:t>
      </w:r>
      <w:r>
        <w:t xml:space="preserve"> </w:t>
      </w:r>
      <w:r>
        <w:rPr>
          <w:rStyle w:val="VerbatimChar"/>
        </w:rPr>
        <w:t xml:space="preserve">TestMTProto_Subscribe_AutonomousRoundTrip</w:t>
      </w:r>
      <w:r>
        <w:t xml:space="preserve"> </w:t>
      </w:r>
      <w:r>
        <w:t xml:space="preserve">(HRD-140) — MTProto-driven replacement for</w:t>
      </w:r>
      <w:r>
        <w:t xml:space="preserve"> </w:t>
      </w:r>
      <w:r>
        <w:rPr>
          <w:rStyle w:val="VerbatimChar"/>
        </w:rPr>
        <w:t xml:space="preserve">TestSubscribe_LiveBotAPI</w:t>
      </w:r>
      <w:r>
        <w:t xml:space="preserve">.</w:t>
      </w:r>
    </w:p>
    <w:p>
      <w:pPr>
        <w:pStyle w:val="Compact"/>
        <w:numPr>
          <w:ilvl w:val="0"/>
          <w:numId w:val="1002"/>
        </w:numPr>
      </w:pPr>
      <w:r>
        <w:rPr>
          <w:b/>
          <w:bCs/>
        </w:rPr>
        <w:t xml:space="preserve">E136</w:t>
      </w:r>
      <w:r>
        <w:t xml:space="preserve"> </w:t>
      </w:r>
      <w:r>
        <w:rPr>
          <w:rStyle w:val="VerbatimChar"/>
        </w:rPr>
        <w:t xml:space="preserve">TestMTProto_Wave6_AutonomousClosedLoop</w:t>
      </w:r>
      <w:r>
        <w:t xml:space="preserve"> </w:t>
      </w:r>
      <w:r>
        <w:t xml:space="preserve">(HRD-141) — full</w:t>
      </w:r>
      <w:r>
        <w:t xml:space="preserve"> </w:t>
      </w:r>
      <w:r>
        <w:rPr>
          <w:rStyle w:val="VerbatimChar"/>
        </w:rPr>
        <w:t xml:space="preserve">pherald → Claude Code → reply</w:t>
      </w:r>
      <w:r>
        <w:t xml:space="preserve"> </w:t>
      </w:r>
      <w:r>
        <w:t xml:space="preserve">round-trip, replacing</w:t>
      </w:r>
      <w:r>
        <w:t xml:space="preserve"> </w:t>
      </w:r>
      <w:r>
        <w:rPr>
          <w:rStyle w:val="VerbatimChar"/>
        </w:rPr>
        <w:t xml:space="preserve">tests/test_wave6_live_loop.sh</w:t>
      </w:r>
      <w:r>
        <w:t xml:space="preserve">.</w:t>
      </w:r>
    </w:p>
    <w:p>
      <w:pPr>
        <w:pStyle w:val="Compact"/>
        <w:numPr>
          <w:ilvl w:val="0"/>
          <w:numId w:val="1002"/>
        </w:numPr>
      </w:pPr>
      <w:r>
        <w:rPr>
          <w:b/>
          <w:bCs/>
        </w:rPr>
        <w:t xml:space="preserve">E137</w:t>
      </w:r>
      <w:r>
        <w:t xml:space="preserve"> </w:t>
      </w:r>
      <w:r>
        <w:rPr>
          <w:rStyle w:val="VerbatimChar"/>
        </w:rPr>
        <w:t xml:space="preserve">TestMTProto_Wave65_LifecycleAutonomous</w:t>
      </w:r>
      <w:r>
        <w:t xml:space="preserve"> </w:t>
      </w:r>
      <w:r>
        <w:t xml:space="preserve">(HRD-142) — Wave 6.5 fast-path lifecycle scenarios, replacing the</w:t>
      </w:r>
      <w:r>
        <w:t xml:space="preserve"> </w:t>
      </w:r>
      <w:r>
        <w:rPr>
          <w:rStyle w:val="VerbatimChar"/>
        </w:rPr>
        <w:t xml:space="preserve">--manual</w:t>
      </w:r>
      <w:r>
        <w:t xml:space="preserve"> </w:t>
      </w:r>
      <w:r>
        <w:t xml:space="preserve">mode.</w:t>
      </w:r>
    </w:p>
    <w:p>
      <w:pPr>
        <w:pStyle w:val="Compact"/>
        <w:numPr>
          <w:ilvl w:val="0"/>
          <w:numId w:val="1002"/>
        </w:numPr>
      </w:pPr>
      <w:r>
        <w:rPr>
          <w:b/>
          <w:bCs/>
        </w:rPr>
        <w:t xml:space="preserve">HRD-156</w:t>
      </w:r>
      <w:r>
        <w:t xml:space="preserve"> </w:t>
      </w:r>
      <w:r>
        <w:t xml:space="preserve">ATMOSphere integration —</w:t>
      </w:r>
      <w:r>
        <w:t xml:space="preserve"> </w:t>
      </w:r>
      <w:r>
        <w:rPr>
          <w:rStyle w:val="VerbatimChar"/>
        </w:rPr>
        <w:t xml:space="preserve">TestMTProto_ATMOSphere_SSoTChangeNotifiesGroup</w:t>
      </w:r>
      <w:r>
        <w:t xml:space="preserve"> </w:t>
      </w:r>
      <w:r>
        <w:t xml:space="preserve">reads back the outbound notification's</w:t>
      </w:r>
      <w:r>
        <w:t xml:space="preserve"> </w:t>
      </w:r>
      <w:r>
        <w:rPr>
          <w:rStyle w:val="VerbatimChar"/>
        </w:rPr>
        <w:t xml:space="preserve">message_id</w:t>
      </w:r>
      <w:r>
        <w:t xml:space="preserve"> </w:t>
      </w:r>
      <w:r>
        <w:t xml:space="preserve">via MTProto, proving the workable-items SSoT change actually reached the group (the outbound half is already LIVE-proven, evidence under</w:t>
      </w:r>
      <w:r>
        <w:t xml:space="preserve"> </w:t>
      </w:r>
      <w:r>
        <w:rPr>
          <w:rStyle w:val="VerbatimChar"/>
        </w:rPr>
        <w:t xml:space="preserve">docs/qa/HRD-156-LIVE-20260530T132303Z/</w:t>
      </w:r>
      <w:r>
        <w:t xml:space="preserve">).</w:t>
      </w:r>
    </w:p>
    <w:bookmarkEnd w:id="14"/>
    <w:bookmarkStart w:id="15" w:name="X39a4ddd667b628000bd41d3af3819a2ce1e158a"/>
    <w:p>
      <w:pPr>
        <w:pStyle w:val="Heading3"/>
      </w:pPr>
      <w:r>
        <w:t xml:space="preserve">§1.4 Where the code lives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qaherald/cmd/qaherald/mtproto_cmd.go</w:t>
            </w:r>
          </w:p>
        </w:tc>
        <w:tc>
          <w:tcPr/>
          <w:p>
            <w:pPr>
              <w:pStyle w:val="Compact"/>
            </w:pPr>
            <w:r>
              <w:t xml:space="preserve">the</w:t>
            </w:r>
            <w:r>
              <w:t xml:space="preserve"> </w:t>
            </w:r>
            <w:r>
              <w:rPr>
                <w:rStyle w:val="VerbatimChar"/>
              </w:rPr>
              <w:t xml:space="preserve">qaherald mtproto {login,whoami,logout}</w:t>
            </w:r>
            <w:r>
              <w:t xml:space="preserve"> </w:t>
            </w:r>
            <w:r>
              <w:t xml:space="preserve">Cobra subcommand tree; env-var validation; the stdin code prompt + TTY check.</w:t>
            </w:r>
          </w:p>
        </w:tc>
      </w:tr>
      <w:tr>
        <w:tc>
          <w:tcPr/>
          <w:p>
            <w:pPr>
              <w:pStyle w:val="Compact"/>
            </w:pPr>
            <w:r>
              <w:rPr>
                <w:rStyle w:val="VerbatimChar"/>
              </w:rPr>
              <w:t xml:space="preserve">qaherald/internal/mtproto/mtproto.go</w:t>
            </w:r>
          </w:p>
        </w:tc>
        <w:tc>
          <w:tcPr/>
          <w:p>
            <w:pPr>
              <w:pStyle w:val="Compact"/>
            </w:pPr>
            <w:r>
              <w:t xml:space="preserve">the</w:t>
            </w:r>
            <w:r>
              <w:t xml:space="preserve"> </w:t>
            </w:r>
            <w:r>
              <w:rPr>
                <w:rStyle w:val="VerbatimChar"/>
              </w:rPr>
              <w:t xml:space="preserve">Config</w:t>
            </w:r>
            <w:r>
              <w:t xml:space="preserve"> </w:t>
            </w:r>
            <w:r>
              <w:t xml:space="preserve">struct, the</w:t>
            </w:r>
            <w:r>
              <w:t xml:space="preserve"> </w:t>
            </w:r>
            <w:r>
              <w:rPr>
                <w:rStyle w:val="VerbatimChar"/>
              </w:rPr>
              <w:t xml:space="preserve">Client</w:t>
            </w:r>
            <w:r>
              <w:t xml:space="preserve"> </w:t>
            </w:r>
            <w:r>
              <w:t xml:space="preserve">interface (</w:t>
            </w:r>
            <w:r>
              <w:rPr>
                <w:rStyle w:val="VerbatimChar"/>
              </w:rPr>
              <w:t xml:space="preserve">Connect</w:t>
            </w:r>
            <w:r>
              <w:t xml:space="preserve">/</w:t>
            </w:r>
            <w:r>
              <w:rPr>
                <w:rStyle w:val="VerbatimChar"/>
              </w:rPr>
              <w:t xml:space="preserve">SendMessage</w:t>
            </w:r>
            <w:r>
              <w:t xml:space="preserve">/</w:t>
            </w:r>
            <w:r>
              <w:rPr>
                <w:rStyle w:val="VerbatimChar"/>
              </w:rPr>
              <w:t xml:space="preserve">WaitForReply</w:t>
            </w:r>
            <w:r>
              <w:t xml:space="preserve">/</w:t>
            </w:r>
            <w:r>
              <w:rPr>
                <w:rStyle w:val="VerbatimChar"/>
              </w:rPr>
              <w:t xml:space="preserve">WhoAmI</w:t>
            </w:r>
            <w:r>
              <w:t xml:space="preserve">/</w:t>
            </w:r>
            <w:r>
              <w:rPr>
                <w:rStyle w:val="VerbatimChar"/>
              </w:rPr>
              <w:t xml:space="preserve">Close</w:t>
            </w:r>
            <w:r>
              <w:t xml:space="preserve">), the sentinel errors (</w:t>
            </w:r>
            <w:r>
              <w:rPr>
                <w:rStyle w:val="VerbatimChar"/>
              </w:rPr>
              <w:t xml:space="preserve">ErrNoSession</w:t>
            </w:r>
            <w:r>
              <w:t xml:space="preserve">,</w:t>
            </w:r>
            <w:r>
              <w:t xml:space="preserve"> </w:t>
            </w:r>
            <w:r>
              <w:rPr>
                <w:rStyle w:val="VerbatimChar"/>
              </w:rPr>
              <w:t xml:space="preserve">ErrInvalidConfig</w:t>
            </w:r>
            <w:r>
              <w:t xml:space="preserve">,</w:t>
            </w:r>
            <w:r>
              <w:t xml:space="preserve"> </w:t>
            </w:r>
            <w:r>
              <w:rPr>
                <w:rStyle w:val="VerbatimChar"/>
              </w:rPr>
              <w:t xml:space="preserve">ErrSessionPasswordNeeded</w:t>
            </w:r>
            <w:r>
              <w:t xml:space="preserve">,</w:t>
            </w:r>
            <w:r>
              <w:t xml:space="preserve"> </w:t>
            </w:r>
            <w:r>
              <w:rPr>
                <w:rStyle w:val="VerbatimChar"/>
              </w:rPr>
              <w:t xml:space="preserve">ErrFloodWait</w:t>
            </w:r>
            <w:r>
              <w:t xml:space="preserve">), and</w:t>
            </w:r>
            <w:r>
              <w:t xml:space="preserve"> </w:t>
            </w:r>
            <w:r>
              <w:rPr>
                <w:rStyle w:val="VerbatimChar"/>
              </w:rPr>
              <w:t xml:space="preserve">Config.Validate</w:t>
            </w:r>
            <w:r>
              <w:t xml:space="preserve">.</w:t>
            </w:r>
          </w:p>
        </w:tc>
      </w:tr>
      <w:tr>
        <w:tc>
          <w:tcPr/>
          <w:p>
            <w:pPr>
              <w:pStyle w:val="Compact"/>
            </w:pPr>
            <w:r>
              <w:rPr>
                <w:rStyle w:val="VerbatimChar"/>
              </w:rPr>
              <w:t xml:space="preserve">qaherald/internal/mtproto/client_live.go</w:t>
            </w:r>
          </w:p>
        </w:tc>
        <w:tc>
          <w:tcPr/>
          <w:p>
            <w:pPr>
              <w:pStyle w:val="Compact"/>
            </w:pPr>
            <w:r>
              <w:t xml:space="preserve">the live gotd/td-backed</w:t>
            </w:r>
            <w:r>
              <w:t xml:space="preserve"> </w:t>
            </w:r>
            <w:r>
              <w:rPr>
                <w:rStyle w:val="VerbatimChar"/>
              </w:rPr>
              <w:t xml:space="preserve">liveClient</w:t>
            </w:r>
            <w:r>
              <w:t xml:space="preserve"> </w:t>
            </w:r>
            <w:r>
              <w:t xml:space="preserve">implementation.</w:t>
            </w:r>
          </w:p>
        </w:tc>
      </w:tr>
      <w:tr>
        <w:tc>
          <w:tcPr/>
          <w:p>
            <w:pPr>
              <w:pStyle w:val="Compact"/>
            </w:pPr>
            <w:r>
              <w:rPr>
                <w:rStyle w:val="VerbatimChar"/>
              </w:rPr>
              <w:t xml:space="preserve">qaherald/internal/mtproto/session.go</w:t>
            </w:r>
          </w:p>
        </w:tc>
        <w:tc>
          <w:tcPr/>
          <w:p>
            <w:pPr>
              <w:pStyle w:val="Compact"/>
            </w:pPr>
            <w:r>
              <w:t xml:space="preserve">session-file path resolution (</w:t>
            </w:r>
            <w:r>
              <w:rPr>
                <w:rStyle w:val="VerbatimChar"/>
              </w:rPr>
              <w:t xml:space="preserve">~/.config/herald/mtproto.session</w:t>
            </w:r>
            <w:r>
              <w:t xml:space="preserve">, mode 0600),</w:t>
            </w:r>
            <w:r>
              <w:t xml:space="preserve"> </w:t>
            </w:r>
            <w:r>
              <w:rPr>
                <w:rStyle w:val="VerbatimChar"/>
              </w:rPr>
              <w:t xml:space="preserve">SessionExists</w:t>
            </w:r>
            <w:r>
              <w:t xml:space="preserve">,</w:t>
            </w:r>
            <w:r>
              <w:t xml:space="preserve"> </w:t>
            </w:r>
            <w:r>
              <w:rPr>
                <w:rStyle w:val="VerbatimChar"/>
              </w:rPr>
              <w:t xml:space="preserve">EnsureSessionDir</w:t>
            </w:r>
            <w:r>
              <w:t xml:space="preserve">.</w:t>
            </w:r>
          </w:p>
        </w:tc>
      </w:tr>
      <w:tr>
        <w:tc>
          <w:tcPr/>
          <w:p>
            <w:pPr>
              <w:pStyle w:val="Compact"/>
            </w:pPr>
            <w:r>
              <w:rPr>
                <w:rStyle w:val="VerbatimChar"/>
              </w:rPr>
              <w:t xml:space="preserve">qaherald/internal/mtproto/errors.go</w:t>
            </w:r>
          </w:p>
        </w:tc>
        <w:tc>
          <w:tcPr/>
          <w:p>
            <w:pPr>
              <w:pStyle w:val="Compact"/>
            </w:pPr>
            <w:r>
              <w:rPr>
                <w:rStyle w:val="VerbatimChar"/>
              </w:rPr>
              <w:t xml:space="preserve">sanitizeMTProtoError</w:t>
            </w:r>
            <w:r>
              <w:t xml:space="preserve"> </w:t>
            </w:r>
            <w:r>
              <w:t xml:space="preserve">— redacts api_hash / session bytes / bot-token shapes from every error string (HRD-133 parity).</w:t>
            </w:r>
          </w:p>
        </w:tc>
      </w:tr>
      <w:tr>
        <w:tc>
          <w:tcPr/>
          <w:p>
            <w:pPr>
              <w:pStyle w:val="Compact"/>
            </w:pPr>
            <w:r>
              <w:rPr>
                <w:rStyle w:val="VerbatimChar"/>
              </w:rPr>
              <w:t xml:space="preserve">qaherald/internal/lifecycle/mtproto_*_test.go</w:t>
            </w:r>
          </w:p>
        </w:tc>
        <w:tc>
          <w:tcPr/>
          <w:p>
            <w:pPr>
              <w:pStyle w:val="Compact"/>
            </w:pPr>
            <w:r>
              <w:t xml:space="preserve">the</w:t>
            </w:r>
            <w:r>
              <w:t xml:space="preserve"> </w:t>
            </w:r>
            <w:r>
              <w:rPr>
                <w:rStyle w:val="VerbatimChar"/>
              </w:rPr>
              <w:t xml:space="preserve">integration_mtproto</w:t>
            </w:r>
            <w:r>
              <w:t xml:space="preserve">-tagged live tests (E135-E137 + HRD-156).</w:t>
            </w:r>
          </w:p>
        </w:tc>
      </w:tr>
    </w:tbl>
    <w:p>
      <w:r>
        <w:pict>
          <v:rect style="width:0;height:1.5pt" o:hralign="center" o:hrstd="t" o:hr="t"/>
        </w:pict>
      </w:r>
    </w:p>
    <w:bookmarkEnd w:id="15"/>
    <w:bookmarkEnd w:id="16"/>
    <w:bookmarkStart w:id="23" w:name="X39bfbe824f8e51f0b6b3c9d965ac4522b5d5f71"/>
    <w:p>
      <w:pPr>
        <w:pStyle w:val="Heading2"/>
      </w:pPr>
      <w:r>
        <w:t xml:space="preserve">§2. Prerequisites + account-safety warnings (READ FIRST — ban risk)</w:t>
      </w:r>
    </w:p>
    <w:p>
      <w:pPr>
        <w:pStyle w:val="BlockText"/>
      </w:pPr>
      <w:r>
        <w:rPr>
          <w:b/>
          <w:bCs/>
        </w:rPr>
        <w:t xml:space="preserve">⚠️ This is the single highest-risk operator path in Herald. A misconfigured MTProto login can get a Telegram account permanently banned.</w:t>
      </w:r>
      <w:r>
        <w:t xml:space="preserve"> </w:t>
      </w:r>
      <w:r>
        <w:t xml:space="preserve">Read this section in full before touching</w:t>
      </w:r>
      <w:r>
        <w:t xml:space="preserve"> </w:t>
      </w:r>
      <w:r>
        <w:rPr>
          <w:rStyle w:val="VerbatimChar"/>
        </w:rPr>
        <w:t xml:space="preserve">my.telegram.org</w:t>
      </w:r>
      <w:r>
        <w:t xml:space="preserve">. The rules below are cross-referenced against Telegram's official documentation at</w:t>
      </w:r>
      <w:r>
        <w:t xml:space="preserve"> </w:t>
      </w:r>
      <w:hyperlink r:id="rId17">
        <w:r>
          <w:rPr>
            <w:rStyle w:val="Hyperlink"/>
          </w:rPr>
          <w:t xml:space="preserve">https://core.telegram.org/api/obtaining_api_id</w:t>
        </w:r>
      </w:hyperlink>
      <w:r>
        <w:t xml:space="preserve"> </w:t>
      </w:r>
      <w:r>
        <w:t xml:space="preserve">(verified 2026-05-31 — see the §11 Sources footer).</w:t>
      </w:r>
    </w:p>
    <w:bookmarkStart w:id="18" w:name="X93fd48f9ded7168fe971db45e98fabce81b2aeb"/>
    <w:p>
      <w:pPr>
        <w:pStyle w:val="Heading3"/>
      </w:pPr>
      <w:r>
        <w:t xml:space="preserve">§2.1 The fundamental risk</w:t>
      </w:r>
    </w:p>
    <w:p>
      <w:pPr>
        <w:pStyle w:val="FirstParagraph"/>
      </w:pPr>
      <w:r>
        <w:t xml:space="preserve">Telegram's official docs state, verbatim:</w:t>
      </w:r>
    </w:p>
    <w:p>
      <w:pPr>
        <w:pStyle w:val="BlockText"/>
      </w:pPr>
      <w:r>
        <w:t xml:space="preserve">"Due to excessive abuse of the Telegram API, all accounts that log in using unofficial Telegram API clients are automatically put under observation to avoid violations of the Terms of Service."</w:t>
      </w:r>
    </w:p>
    <w:p>
      <w:pPr>
        <w:pStyle w:val="FirstParagraph"/>
      </w:pPr>
      <w:r>
        <w:t xml:space="preserve">gotd/td is an unofficial client. The moment you log in with it, the QA account is</w:t>
      </w:r>
      <w:r>
        <w:t xml:space="preserve"> </w:t>
      </w:r>
      <w:r>
        <w:rPr>
          <w:b/>
          <w:bCs/>
        </w:rPr>
        <w:t xml:space="preserve">under observation</w:t>
      </w:r>
      <w:r>
        <w:t xml:space="preserve">. This is normal and survivable — but it means the account-hygiene rules below are not optional politeness, they are ban-avoidance.</w:t>
      </w:r>
    </w:p>
    <w:bookmarkEnd w:id="18"/>
    <w:bookmarkStart w:id="19" w:name="Xff072747077d65d4302f598e553029769db1be2"/>
    <w:p>
      <w:pPr>
        <w:pStyle w:val="Heading3"/>
      </w:pPr>
      <w:r>
        <w:t xml:space="preserve">§2.2 The four hard rules</w:t>
      </w:r>
    </w:p>
    <w:p>
      <w:pPr>
        <w:pStyle w:val="FirstParagraph"/>
      </w:pPr>
      <w:r>
        <w:rPr>
          <w:b/>
          <w:bCs/>
        </w:rPr>
        <w:t xml:space="preserve">Rule 1 — Use a DEDICATED QA account, NOT the operator's primary identity (where practical).</w:t>
      </w:r>
      <w:r>
        <w:t xml:space="preserve"> </w:t>
      </w:r>
      <w:r>
        <w:t xml:space="preserve">Two valid options, in this order of preference for a first cycle:</w:t>
      </w:r>
    </w:p>
    <w:p>
      <w:pPr>
        <w:pStyle w:val="Compact"/>
        <w:numPr>
          <w:ilvl w:val="0"/>
          <w:numId w:val="1003"/>
        </w:numPr>
      </w:pPr>
      <w:r>
        <w:rPr>
          <w:b/>
          <w:bCs/>
        </w:rPr>
        <w:t xml:space="preserve">(a) Your personal Telegram account</w:t>
      </w:r>
      <w:r>
        <w:t xml:space="preserve"> </w:t>
      </w:r>
      <w:r>
        <w:t xml:space="preserve">— fastest; already has trust history with Telegram (lowers anti-abuse suspicion). The downside is that test-driver messages appear "from you" in the QA chat, and the account goes under observation.</w:t>
      </w:r>
      <w:r>
        <w:t xml:space="preserve"> </w:t>
      </w:r>
      <w:r>
        <w:rPr>
          <w:b/>
          <w:bCs/>
        </w:rPr>
        <w:t xml:space="preserve">Recommended for the first proof cycle</w:t>
      </w:r>
      <w:r>
        <w:t xml:space="preserve">, then migrate to (b).</w:t>
      </w:r>
    </w:p>
    <w:p>
      <w:pPr>
        <w:pStyle w:val="Compact"/>
        <w:numPr>
          <w:ilvl w:val="0"/>
          <w:numId w:val="1003"/>
        </w:numPr>
      </w:pPr>
      <w:r>
        <w:rPr>
          <w:b/>
          <w:bCs/>
        </w:rPr>
        <w:t xml:space="preserve">(b) A dedicated QA SIM / eSIM</w:t>
      </w:r>
      <w:r>
        <w:t xml:space="preserve"> </w:t>
      </w:r>
      <w:r>
        <w:t xml:space="preserve">— clean isolation; even if the QA account is banned your primary is untouched. The downside is a brand-new account has ZERO trust history → much higher ban risk in the first 30 days, so the recovery email (Rule 3) is mandatory before first login.</w:t>
      </w:r>
      <w:r>
        <w:t xml:space="preserve"> </w:t>
      </w:r>
      <w:r>
        <w:rPr>
          <w:b/>
          <w:bCs/>
        </w:rPr>
        <w:t xml:space="preserve">Recommended for production CI</w:t>
      </w:r>
      <w:r>
        <w:t xml:space="preserve">, only after (a) has proven the harness works.</w:t>
      </w:r>
    </w:p>
    <w:p>
      <w:pPr>
        <w:pStyle w:val="FirstParagraph"/>
      </w:pPr>
      <w:r>
        <w:rPr>
          <w:b/>
          <w:bCs/>
        </w:rPr>
        <w:t xml:space="preserve">Rule 2 — NEVER use a VoIP / virtual number</w:t>
      </w:r>
      <w:r>
        <w:t xml:space="preserve"> </w:t>
      </w:r>
      <w:r>
        <w:t xml:space="preserve">(Google Voice, Twilio, TextNow, etc.). Telegram's anti-abuse system flags virtual numbers aggressively and bans them with</w:t>
      </w:r>
      <w:r>
        <w:t xml:space="preserve"> </w:t>
      </w:r>
      <w:r>
        <w:rPr>
          <w:rStyle w:val="VerbatimChar"/>
        </w:rPr>
        <w:t xml:space="preserve">USER_DEACTIVATED</w:t>
      </w:r>
      <w:r>
        <w:t xml:space="preserve"> </w:t>
      </w:r>
      <w:r>
        <w:t xml:space="preserve">(no appeal). Use only a real mobile number (option (a)) or a real SIM/eSIM (option (b)). This warning is cross-referenced against the gotd/td "How To Not Get Banned" guidance and Telegram's official abuse policy.</w:t>
      </w:r>
    </w:p>
    <w:p>
      <w:pPr>
        <w:pStyle w:val="BodyText"/>
      </w:pPr>
      <w:r>
        <w:rPr>
          <w:b/>
          <w:bCs/>
        </w:rPr>
        <w:t xml:space="preserve">Rule 3 — Set up cloud 2FA + a</w:t>
      </w:r>
      <w:r>
        <w:rPr>
          <w:b/>
          <w:bCs/>
        </w:rPr>
        <w:t xml:space="preserve"> </w:t>
      </w:r>
      <w:r>
        <w:rPr>
          <w:rStyle w:val="VerbatimChar"/>
          <w:b/>
          <w:bCs/>
        </w:rPr>
        <w:t xml:space="preserve">recover@telegram.org</w:t>
      </w:r>
      <w:r>
        <w:rPr>
          <w:b/>
          <w:bCs/>
        </w:rPr>
        <w:t xml:space="preserve"> </w:t>
      </w:r>
      <w:r>
        <w:rPr>
          <w:b/>
          <w:bCs/>
        </w:rPr>
        <w:t xml:space="preserve">recovery email BEFORE first login</w:t>
      </w:r>
      <w:r>
        <w:t xml:space="preserve"> </w:t>
      </w:r>
      <w:r>
        <w:t xml:space="preserve">(see §4). Two reasons: (i) cloud 2FA protects the account if the api_hash or session file ever leaks; (ii) pre-declaring the userbot's purpose to</w:t>
      </w:r>
      <w:r>
        <w:t xml:space="preserve"> </w:t>
      </w:r>
      <w:r>
        <w:rPr>
          <w:rStyle w:val="VerbatimChar"/>
        </w:rPr>
        <w:t xml:space="preserve">recover@telegram.org</w:t>
      </w:r>
      <w:r>
        <w:t xml:space="preserve"> </w:t>
      </w:r>
      <w:r>
        <w:t xml:space="preserve">lets a human reviewer reverse an automated-system ban. Telegram's official docs confirm the recovery path:</w:t>
      </w:r>
    </w:p>
    <w:p>
      <w:pPr>
        <w:pStyle w:val="BlockText"/>
      </w:pPr>
      <w:r>
        <w:t xml:space="preserve">"write to</w:t>
      </w:r>
      <w:r>
        <w:t xml:space="preserve"> </w:t>
      </w:r>
      <w:hyperlink r:id="rId9">
        <w:r>
          <w:rPr>
            <w:rStyle w:val="Hyperlink"/>
          </w:rPr>
          <w:t xml:space="preserve">recover@telegram.org</w:t>
        </w:r>
      </w:hyperlink>
      <w:r>
        <w:t xml:space="preserve"> </w:t>
      </w:r>
      <w:r>
        <w:t xml:space="preserve">explaining what you intend to do with the API, asking to unban your account. Please note that emails are checked by a human, so automatically generated emails will be detected and banned."</w:t>
      </w:r>
    </w:p>
    <w:p>
      <w:pPr>
        <w:pStyle w:val="FirstParagraph"/>
      </w:pPr>
      <w:r>
        <w:t xml:space="preserve">A suggested (non-auto-generated) declaration template lives in</w:t>
      </w:r>
      <w:r>
        <w:t xml:space="preserve"> </w:t>
      </w:r>
      <w:r>
        <w:rPr>
          <w:rStyle w:val="VerbatimChar"/>
        </w:rPr>
        <w:t xml:space="preserve">docs/requirements/blockers/missing_env_variables.md</w:t>
      </w:r>
      <w:r>
        <w:t xml:space="preserve"> </w:t>
      </w:r>
      <w:r>
        <w:t xml:space="preserve">§"CRITICAL".</w:t>
      </w:r>
    </w:p>
    <w:p>
      <w:pPr>
        <w:pStyle w:val="BodyText"/>
      </w:pPr>
      <w:r>
        <w:rPr>
          <w:b/>
          <w:bCs/>
        </w:rPr>
        <w:t xml:space="preserve">Rule 4 — Treat</w:t>
      </w:r>
      <w:r>
        <w:rPr>
          <w:b/>
          <w:bCs/>
        </w:rPr>
        <w:t xml:space="preserve"> </w:t>
      </w:r>
      <w:r>
        <w:rPr>
          <w:rStyle w:val="VerbatimChar"/>
          <w:b/>
          <w:bCs/>
        </w:rPr>
        <w:t xml:space="preserve">api_id</w:t>
      </w:r>
      <w:r>
        <w:rPr>
          <w:b/>
          <w:bCs/>
        </w:rPr>
        <w:t xml:space="preserve">,</w:t>
      </w:r>
      <w:r>
        <w:rPr>
          <w:b/>
          <w:bCs/>
        </w:rPr>
        <w:t xml:space="preserve"> </w:t>
      </w:r>
      <w:r>
        <w:rPr>
          <w:rStyle w:val="VerbatimChar"/>
          <w:b/>
          <w:bCs/>
        </w:rPr>
        <w:t xml:space="preserve">api_hash</w:t>
      </w:r>
      <w:r>
        <w:rPr>
          <w:b/>
          <w:bCs/>
        </w:rPr>
        <w:t xml:space="preserve">, the 2FA password, and the session file as account-equivalent secrets.</w:t>
      </w:r>
      <w:r>
        <w:t xml:space="preserve"> </w:t>
      </w:r>
      <w:r>
        <w:t xml:space="preserve">The api_hash + session file together are sufficient to impersonate the account. Never commit them, never paste them in chat, never share across projects (Telegram's terms are one-app-one-purpose; sharing risks a rate-limit ban on both projects). Herald's</w:t>
      </w:r>
      <w:r>
        <w:t xml:space="preserve"> </w:t>
      </w:r>
      <w:r>
        <w:rPr>
          <w:rStyle w:val="VerbatimChar"/>
        </w:rPr>
        <w:t xml:space="preserve">.gitignore</w:t>
      </w:r>
      <w:r>
        <w:t xml:space="preserve"> </w:t>
      </w:r>
      <w:r>
        <w:t xml:space="preserve">excludes</w:t>
      </w:r>
      <w:r>
        <w:t xml:space="preserve"> </w:t>
      </w:r>
      <w:r>
        <w:rPr>
          <w:rStyle w:val="VerbatimChar"/>
        </w:rPr>
        <w:t xml:space="preserve">.env</w:t>
      </w:r>
      <w:r>
        <w:t xml:space="preserve"> </w:t>
      </w:r>
      <w:r>
        <w:t xml:space="preserve">and the session never lives in-repo (it is written to</w:t>
      </w:r>
      <w:r>
        <w:t xml:space="preserve"> </w:t>
      </w:r>
      <w:r>
        <w:rPr>
          <w:rStyle w:val="VerbatimChar"/>
        </w:rPr>
        <w:t xml:space="preserve">~/.config/herald/mtproto.session</w:t>
      </w:r>
      <w:r>
        <w:t xml:space="preserve">, mode 0600).</w:t>
      </w:r>
    </w:p>
    <w:bookmarkEnd w:id="19"/>
    <w:bookmarkStart w:id="20" w:name="X9de2cf7529b5d7d927c36af4f224bc22655f6a5"/>
    <w:p>
      <w:pPr>
        <w:pStyle w:val="Heading3"/>
      </w:pPr>
      <w:r>
        <w:t xml:space="preserve">§2.3 One phone = one api_id, forever</w:t>
      </w:r>
    </w:p>
    <w:p>
      <w:pPr>
        <w:pStyle w:val="FirstParagraph"/>
      </w:pPr>
      <w:r>
        <w:t xml:space="preserve">Telegram's official docs state:</w:t>
      </w:r>
    </w:p>
    <w:p>
      <w:pPr>
        <w:pStyle w:val="BlockText"/>
      </w:pPr>
      <w:r>
        <w:t xml:space="preserve">"For the moment each number can only have one api_id connected to it."</w:t>
      </w:r>
    </w:p>
    <w:p>
      <w:pPr>
        <w:pStyle w:val="FirstParagraph"/>
      </w:pPr>
      <w:r>
        <w:t xml:space="preserve">If the phone you pick already has an app at</w:t>
      </w:r>
      <w:r>
        <w:t xml:space="preserve"> </w:t>
      </w:r>
      <w:r>
        <w:rPr>
          <w:rStyle w:val="VerbatimChar"/>
        </w:rPr>
        <w:t xml:space="preserve">my.telegram.org/apps</w:t>
      </w:r>
      <w:r>
        <w:t xml:space="preserve"> </w:t>
      </w:r>
      <w:r>
        <w:t xml:space="preserve">from a previous project,</w:t>
      </w:r>
      <w:r>
        <w:t xml:space="preserve"> </w:t>
      </w:r>
      <w:r>
        <w:rPr>
          <w:b/>
          <w:bCs/>
        </w:rPr>
        <w:t xml:space="preserve">you MUST reuse that existing app</w:t>
      </w:r>
      <w:r>
        <w:t xml:space="preserve"> </w:t>
      </w:r>
      <w:r>
        <w:t xml:space="preserve">— there is no way to create a second one for the same number, and the api_id/api_hash are non-regenerable. Check first (§3.1).</w:t>
      </w:r>
    </w:p>
    <w:bookmarkEnd w:id="20"/>
    <w:bookmarkStart w:id="21" w:name="X73924e6aa9b5479ead48113981a6131cb9dc178"/>
    <w:p>
      <w:pPr>
        <w:pStyle w:val="Heading3"/>
      </w:pPr>
      <w:r>
        <w:t xml:space="preserve">§2.4 Passive-usage hygiene</w:t>
      </w:r>
    </w:p>
    <w:p>
      <w:pPr>
        <w:pStyle w:val="FirstParagraph"/>
      </w:pPr>
      <w:r>
        <w:t xml:space="preserve">Compose with §11.4.10 / §11.4.98:</w:t>
      </w:r>
    </w:p>
    <w:p>
      <w:pPr>
        <w:numPr>
          <w:ilvl w:val="0"/>
          <w:numId w:val="1004"/>
        </w:numPr>
      </w:pPr>
      <w:r>
        <w:t xml:space="preserve">Use the harness PASSIVELY — receive more than you send.</w:t>
      </w:r>
    </w:p>
    <w:p>
      <w:pPr>
        <w:numPr>
          <w:ilvl w:val="0"/>
          <w:numId w:val="1004"/>
        </w:numPr>
      </w:pPr>
      <w:r>
        <w:t xml:space="preserve">Honor</w:t>
      </w:r>
      <w:r>
        <w:t xml:space="preserve"> </w:t>
      </w:r>
      <w:r>
        <w:rPr>
          <w:rStyle w:val="VerbatimChar"/>
        </w:rPr>
        <w:t xml:space="preserve">FLOOD_WAIT_&lt;N&gt;</w:t>
      </w:r>
      <w:r>
        <w:t xml:space="preserve"> </w:t>
      </w:r>
      <w:r>
        <w:t xml:space="preserve">responses (today they surface as a sanitized error you can pattern-match via</w:t>
      </w:r>
      <w:r>
        <w:t xml:space="preserve"> </w:t>
      </w:r>
      <w:r>
        <w:rPr>
          <w:rStyle w:val="VerbatimChar"/>
        </w:rPr>
        <w:t xml:space="preserve">errors.As(*mtproto.FloodWaitError)</w:t>
      </w:r>
      <w:r>
        <w:t xml:space="preserve">; the gotd/contrib floodwait + ratelimit middlewares are a planned vendoring — see §10.5).</w:t>
      </w:r>
    </w:p>
    <w:p>
      <w:pPr>
        <w:numPr>
          <w:ilvl w:val="0"/>
          <w:numId w:val="1004"/>
        </w:numPr>
      </w:pPr>
      <w:r>
        <w:t xml:space="preserve">Never flood, spam, scrape, fake subscribers, or fake view counters — Telegram's official docs list these as permanent-ban triggers:</w:t>
      </w:r>
    </w:p>
    <w:p>
      <w:pPr>
        <w:pStyle w:val="BlockText"/>
        <w:numPr>
          <w:ilvl w:val="0"/>
          <w:numId w:val="1000"/>
        </w:numPr>
      </w:pPr>
      <w:r>
        <w:t xml:space="preserve">"for flooding, spamming, faking subscriber and view counters" → permanent ban.</w:t>
      </w:r>
    </w:p>
    <w:bookmarkEnd w:id="21"/>
    <w:bookmarkStart w:id="22" w:name="Xdea756989c0982d1b04ad29b323129b1c7506a0"/>
    <w:p>
      <w:pPr>
        <w:pStyle w:val="Heading3"/>
      </w:pPr>
      <w:r>
        <w:t xml:space="preserve">§2.5 What you need before starting</w:t>
      </w:r>
    </w:p>
    <w:p>
      <w:pPr>
        <w:pStyle w:val="Compact"/>
        <w:numPr>
          <w:ilvl w:val="0"/>
          <w:numId w:val="1005"/>
        </w:numPr>
      </w:pPr>
      <w:r>
        <w:t xml:space="preserve">A Telegram</w:t>
      </w:r>
      <w:r>
        <w:t xml:space="preserve"> </w:t>
      </w:r>
      <w:r>
        <w:rPr>
          <w:b/>
          <w:bCs/>
        </w:rPr>
        <w:t xml:space="preserve">user account</w:t>
      </w:r>
      <w:r>
        <w:t xml:space="preserve"> </w:t>
      </w:r>
      <w:r>
        <w:t xml:space="preserve">(option (a) or (b) above) that you control.</w:t>
      </w:r>
    </w:p>
    <w:p>
      <w:pPr>
        <w:pStyle w:val="Compact"/>
        <w:numPr>
          <w:ilvl w:val="0"/>
          <w:numId w:val="1005"/>
        </w:numPr>
      </w:pPr>
      <w:r>
        <w:t xml:space="preserve">The account must be a</w:t>
      </w:r>
      <w:r>
        <w:t xml:space="preserve"> </w:t>
      </w:r>
      <w:r>
        <w:rPr>
          <w:b/>
          <w:bCs/>
        </w:rPr>
        <w:t xml:space="preserve">member of the target chat</w:t>
      </w:r>
      <w:r>
        <w:t xml:space="preserve"> </w:t>
      </w:r>
      <w:r>
        <w:rPr>
          <w:rStyle w:val="VerbatimChar"/>
        </w:rPr>
        <w:t xml:space="preserve">HERALD_TGRAM_CHAT_ID</w:t>
      </w:r>
      <w:r>
        <w:t xml:space="preserve"> </w:t>
      </w:r>
      <w:r>
        <w:t xml:space="preserve">(e.g. the group</w:t>
      </w:r>
      <w:r>
        <w:t xml:space="preserve"> </w:t>
      </w:r>
      <w:r>
        <w:rPr>
          <w:rStyle w:val="VerbatimChar"/>
        </w:rPr>
        <w:t xml:space="preserve">-4946584787</w:t>
      </w:r>
      <w:r>
        <w:t xml:space="preserve">), or its driver messages won't reach the system-under-test bot. If you're using your personal account and you're already in that group, you're done; otherwise add the account to the group via the normal Telegram UI.</w:t>
      </w:r>
    </w:p>
    <w:p>
      <w:pPr>
        <w:pStyle w:val="Compact"/>
        <w:numPr>
          <w:ilvl w:val="0"/>
          <w:numId w:val="1005"/>
        </w:numPr>
      </w:pPr>
      <w:r>
        <w:t xml:space="preserve">A built</w:t>
      </w:r>
      <w:r>
        <w:t xml:space="preserve"> </w:t>
      </w:r>
      <w:r>
        <w:rPr>
          <w:rStyle w:val="VerbatimChar"/>
        </w:rPr>
        <w:t xml:space="preserve">qaherald</w:t>
      </w:r>
      <w:r>
        <w:t xml:space="preserve"> </w:t>
      </w:r>
      <w:r>
        <w:t xml:space="preserve">binary:</w:t>
      </w:r>
      <w:r>
        <w:t xml:space="preserve"> </w:t>
      </w:r>
      <w:r>
        <w:rPr>
          <w:rStyle w:val="VerbatimChar"/>
        </w:rPr>
        <w:t xml:space="preserve">go build -o /tmp/qaherald ./qaherald/cmd/qaherald</w:t>
      </w:r>
      <w:r>
        <w:t xml:space="preserve">.</w:t>
      </w:r>
    </w:p>
    <w:p>
      <w:pPr>
        <w:pStyle w:val="Compact"/>
        <w:numPr>
          <w:ilvl w:val="0"/>
          <w:numId w:val="1005"/>
        </w:numPr>
      </w:pPr>
      <w:r>
        <w:t xml:space="preserve">An interactive terminal (a real TTY) for the one-time login — unless you deliberately use the delegated non-TTY flow (§9).</w:t>
      </w:r>
    </w:p>
    <w:p>
      <w:r>
        <w:pict>
          <v:rect style="width:0;height:1.5pt" o:hralign="center" o:hrstd="t" o:hr="t"/>
        </w:pict>
      </w:r>
    </w:p>
    <w:bookmarkEnd w:id="22"/>
    <w:bookmarkEnd w:id="23"/>
    <w:bookmarkStart w:id="30" w:name="Xbad0f7db376b9344bb6311fc000bc4c9f445dbf"/>
    <w:p>
      <w:pPr>
        <w:pStyle w:val="Heading2"/>
      </w:pPr>
      <w:r>
        <w:t xml:space="preserve">§3. Obtain</w:t>
      </w:r>
      <w:r>
        <w:t xml:space="preserve"> </w:t>
      </w:r>
      <w:r>
        <w:rPr>
          <w:rStyle w:val="VerbatimChar"/>
        </w:rPr>
        <w:t xml:space="preserve">api_id</w:t>
      </w:r>
      <w:r>
        <w:t xml:space="preserve"> </w:t>
      </w:r>
      <w:r>
        <w:t xml:space="preserve">+</w:t>
      </w:r>
      <w:r>
        <w:t xml:space="preserve"> </w:t>
      </w:r>
      <w:r>
        <w:rPr>
          <w:rStyle w:val="VerbatimChar"/>
        </w:rPr>
        <w:t xml:space="preserve">api_hash</w:t>
      </w:r>
      <w:r>
        <w:t xml:space="preserve"> </w:t>
      </w:r>
      <w:r>
        <w:t xml:space="preserve">at my.telegram.org/apps</w:t>
      </w:r>
    </w:p>
    <w:p>
      <w:pPr>
        <w:pStyle w:val="FirstParagraph"/>
      </w:pPr>
      <w:r>
        <w:rPr>
          <w:b/>
          <w:bCs/>
        </w:rPr>
        <w:t xml:space="preserve">Estimated time:</w:t>
      </w:r>
      <w:r>
        <w:t xml:space="preserve"> </w:t>
      </w:r>
      <w:r>
        <w:t xml:space="preserve">~5 minutes, one-time only.</w:t>
      </w:r>
    </w:p>
    <w:bookmarkStart w:id="26" w:name="X1ccd71bc348e613a7547778d3606d051056f485"/>
    <w:p>
      <w:pPr>
        <w:pStyle w:val="Heading3"/>
      </w:pPr>
      <w:r>
        <w:t xml:space="preserve">§3.1 Check for an existing app FIRST</w:t>
      </w:r>
    </w:p>
    <w:p>
      <w:pPr>
        <w:pStyle w:val="FirstParagraph"/>
      </w:pPr>
      <w:r>
        <w:t xml:space="preserve">Because of the one-phone-one-api_id rule (§2.3), check before you create:</w:t>
      </w:r>
    </w:p>
    <w:p>
      <w:pPr>
        <w:pStyle w:val="Compact"/>
        <w:numPr>
          <w:ilvl w:val="0"/>
          <w:numId w:val="1006"/>
        </w:numPr>
      </w:pPr>
      <w:r>
        <w:t xml:space="preserve">Open</w:t>
      </w:r>
      <w:r>
        <w:t xml:space="preserve"> </w:t>
      </w:r>
      <w:hyperlink r:id="rId24">
        <w:r>
          <w:rPr>
            <w:rStyle w:val="Hyperlink"/>
          </w:rPr>
          <w:t xml:space="preserve">https://my.telegram.org/auth</w:t>
        </w:r>
      </w:hyperlink>
      <w:r>
        <w:t xml:space="preserve"> </w:t>
      </w:r>
      <w:r>
        <w:t xml:space="preserve">in a browser.</w:t>
      </w:r>
    </w:p>
    <w:p>
      <w:pPr>
        <w:pStyle w:val="Compact"/>
        <w:numPr>
          <w:ilvl w:val="0"/>
          <w:numId w:val="1006"/>
        </w:numPr>
      </w:pPr>
      <w:r>
        <w:t xml:space="preserve">Enter the QA-driver phone in</w:t>
      </w:r>
      <w:r>
        <w:t xml:space="preserve"> </w:t>
      </w:r>
      <w:r>
        <w:rPr>
          <w:b/>
          <w:bCs/>
        </w:rPr>
        <w:t xml:space="preserve">E.164 format</w:t>
      </w:r>
      <w:r>
        <w:t xml:space="preserve"> </w:t>
      </w:r>
      <w:r>
        <w:t xml:space="preserve">(</w:t>
      </w:r>
      <w:r>
        <w:rPr>
          <w:rStyle w:val="VerbatimChar"/>
        </w:rPr>
        <w:t xml:space="preserve">+countrycode</w:t>
      </w:r>
      <w:r>
        <w:t xml:space="preserve"> </w:t>
      </w:r>
      <w:r>
        <w:t xml:space="preserve">+ number, no spaces/dashes — e.g.</w:t>
      </w:r>
      <w:r>
        <w:t xml:space="preserve"> </w:t>
      </w:r>
      <w:r>
        <w:rPr>
          <w:rStyle w:val="VerbatimChar"/>
        </w:rPr>
        <w:t xml:space="preserve">+12025551234</w:t>
      </w:r>
      <w:r>
        <w:t xml:space="preserve">). This MUST be the same number you'll later put in</w:t>
      </w:r>
      <w:r>
        <w:t xml:space="preserve"> </w:t>
      </w:r>
      <w:r>
        <w:rPr>
          <w:rStyle w:val="VerbatimChar"/>
        </w:rPr>
        <w:t xml:space="preserve">HERALD_MTPROTO_PHONE</w:t>
      </w:r>
      <w:r>
        <w:t xml:space="preserve">.</w:t>
      </w:r>
    </w:p>
    <w:p>
      <w:pPr>
        <w:pStyle w:val="Compact"/>
        <w:numPr>
          <w:ilvl w:val="0"/>
          <w:numId w:val="1006"/>
        </w:numPr>
      </w:pPr>
      <w:r>
        <w:t xml:space="preserve">Telegram sends a login code to that phone's Telegram</w:t>
      </w:r>
      <w:r>
        <w:t xml:space="preserve"> </w:t>
      </w:r>
      <w:r>
        <w:rPr>
          <w:b/>
          <w:bCs/>
        </w:rPr>
        <w:t xml:space="preserve">app</w:t>
      </w:r>
      <w:r>
        <w:t xml:space="preserve"> </w:t>
      </w:r>
      <w:r>
        <w:t xml:space="preserve">(an in-app notification, not an SMS). Enter it.</w:t>
      </w:r>
    </w:p>
    <w:p>
      <w:pPr>
        <w:pStyle w:val="Compact"/>
        <w:numPr>
          <w:ilvl w:val="0"/>
          <w:numId w:val="1006"/>
        </w:numPr>
      </w:pPr>
      <w:r>
        <w:t xml:space="preserve">Navigate to</w:t>
      </w:r>
      <w:r>
        <w:t xml:space="preserve"> </w:t>
      </w:r>
      <w:hyperlink r:id="rId25">
        <w:r>
          <w:rPr>
            <w:rStyle w:val="Hyperlink"/>
          </w:rPr>
          <w:t xml:space="preserve">https://my.telegram.org/apps</w:t>
        </w:r>
      </w:hyperlink>
      <w:r>
        <w:t xml:space="preserve">.</w:t>
      </w:r>
    </w:p>
    <w:p>
      <w:pPr>
        <w:pStyle w:val="Compact"/>
        <w:numPr>
          <w:ilvl w:val="0"/>
          <w:numId w:val="1006"/>
        </w:numPr>
      </w:pPr>
      <w:r>
        <w:rPr>
          <w:b/>
          <w:bCs/>
        </w:rPr>
        <w:t xml:space="preserve">If a row already exists</w:t>
      </w:r>
      <w:r>
        <w:t xml:space="preserve"> </w:t>
      </w:r>
      <w:r>
        <w:t xml:space="preserve">("App configuration" with an</w:t>
      </w:r>
      <w:r>
        <w:t xml:space="preserve"> </w:t>
      </w:r>
      <w:r>
        <w:rPr>
          <w:rStyle w:val="VerbatimChar"/>
        </w:rPr>
        <w:t xml:space="preserve">App api_id</w:t>
      </w:r>
      <w:r>
        <w:t xml:space="preserve"> </w:t>
      </w:r>
      <w:r>
        <w:t xml:space="preserve">visible) — that IS your app. Reuse it. Copy the</w:t>
      </w:r>
      <w:r>
        <w:t xml:space="preserve"> </w:t>
      </w:r>
      <w:r>
        <w:rPr>
          <w:rStyle w:val="VerbatimChar"/>
        </w:rPr>
        <w:t xml:space="preserve">App api_id</w:t>
      </w:r>
      <w:r>
        <w:t xml:space="preserve">; retrieve the</w:t>
      </w:r>
      <w:r>
        <w:t xml:space="preserve"> </w:t>
      </w:r>
      <w:r>
        <w:rPr>
          <w:rStyle w:val="VerbatimChar"/>
        </w:rPr>
        <w:t xml:space="preserve">App api_hash</w:t>
      </w:r>
      <w:r>
        <w:t xml:space="preserve"> </w:t>
      </w:r>
      <w:r>
        <w:t xml:space="preserve">via the edit/details view if your form version exposes it. Skip to §5.</w:t>
      </w:r>
    </w:p>
    <w:p>
      <w:pPr>
        <w:pStyle w:val="Compact"/>
        <w:numPr>
          <w:ilvl w:val="0"/>
          <w:numId w:val="1006"/>
        </w:numPr>
      </w:pPr>
      <w:r>
        <w:rPr>
          <w:b/>
          <w:bCs/>
        </w:rPr>
        <w:t xml:space="preserve">If no row exists</w:t>
      </w:r>
      <w:r>
        <w:t xml:space="preserve"> </w:t>
      </w:r>
      <w:r>
        <w:t xml:space="preserve">— proceed to §3.2.</w:t>
      </w:r>
    </w:p>
    <w:bookmarkEnd w:id="26"/>
    <w:bookmarkStart w:id="27" w:name="Xc21d6f8356b7d308b039312f72f07f7271b7ca5"/>
    <w:p>
      <w:pPr>
        <w:pStyle w:val="Heading3"/>
      </w:pPr>
      <w:r>
        <w:t xml:space="preserve">§3.2 Create the application</w:t>
      </w:r>
    </w:p>
    <w:p>
      <w:pPr>
        <w:numPr>
          <w:ilvl w:val="0"/>
          <w:numId w:val="1007"/>
        </w:numPr>
      </w:pPr>
      <w:r>
        <w:t xml:space="preserve">On</w:t>
      </w:r>
      <w:r>
        <w:t xml:space="preserve"> </w:t>
      </w:r>
      <w:hyperlink r:id="rId25">
        <w:r>
          <w:rPr>
            <w:rStyle w:val="Hyperlink"/>
          </w:rPr>
          <w:t xml:space="preserve">https://my.telegram.org/apps</w:t>
        </w:r>
      </w:hyperlink>
      <w:r>
        <w:t xml:space="preserve">, click</w:t>
      </w:r>
      <w:r>
        <w:t xml:space="preserve"> </w:t>
      </w:r>
      <w:r>
        <w:rPr>
          <w:b/>
          <w:bCs/>
        </w:rPr>
        <w:t xml:space="preserve">"Create new application"</w:t>
      </w:r>
      <w:r>
        <w:t xml:space="preserve">.</w:t>
      </w:r>
    </w:p>
    <w:p>
      <w:pPr>
        <w:numPr>
          <w:ilvl w:val="0"/>
          <w:numId w:val="1007"/>
        </w:numPr>
      </w:pPr>
      <w:r>
        <w:t xml:space="preserve">Fill in the form. Telegram's validator is stricter than its hint text — the fields below carry the real, operator-confirmed constraints (recorded 2026-05-28 in the blocker doc):</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What to enter</w:t>
            </w:r>
          </w:p>
        </w:tc>
        <w:tc>
          <w:tcPr/>
          <w:p>
            <w:pPr>
              <w:pStyle w:val="Compact"/>
            </w:pPr>
            <w:r>
              <w:t xml:space="preserve">The real constraint</w:t>
            </w:r>
          </w:p>
        </w:tc>
      </w:tr>
      <w:tr>
        <w:tc>
          <w:tcPr/>
          <w:p>
            <w:pPr>
              <w:pStyle w:val="Compact"/>
            </w:pPr>
            <w:r>
              <w:rPr>
                <w:b/>
                <w:bCs/>
              </w:rPr>
              <w:t xml:space="preserve">App title</w:t>
            </w:r>
          </w:p>
        </w:tc>
        <w:tc>
          <w:tcPr/>
          <w:p>
            <w:pPr>
              <w:pStyle w:val="Compact"/>
            </w:pPr>
            <w:r>
              <w:rPr>
                <w:rStyle w:val="VerbatimChar"/>
              </w:rPr>
              <w:t xml:space="preserve">Herald</w:t>
            </w:r>
            <w:r>
              <w:t xml:space="preserve">, or</w:t>
            </w:r>
            <w:r>
              <w:t xml:space="preserve"> </w:t>
            </w:r>
            <w:r>
              <w:rPr>
                <w:rStyle w:val="VerbatimChar"/>
              </w:rPr>
              <w:t xml:space="preserve">HeraldQA</w:t>
            </w:r>
            <w:r>
              <w:t xml:space="preserve">, or</w:t>
            </w:r>
            <w:r>
              <w:t xml:space="preserve"> </w:t>
            </w:r>
            <w:r>
              <w:rPr>
                <w:rStyle w:val="VerbatimChar"/>
              </w:rPr>
              <w:t xml:space="preserve">Herald Test Harness</w:t>
            </w:r>
          </w:p>
        </w:tc>
        <w:tc>
          <w:tcPr/>
          <w:p>
            <w:pPr>
              <w:pStyle w:val="Compact"/>
            </w:pPr>
            <w:r>
              <w:t xml:space="preserve">3-32 chars; letters + digits + spaces only.</w:t>
            </w:r>
            <w:r>
              <w:t xml:space="preserve"> </w:t>
            </w:r>
            <w:r>
              <w:rPr>
                <w:b/>
                <w:bCs/>
              </w:rPr>
              <w:t xml:space="preserve">NO bare 2-letter all-caps acronyms</w:t>
            </w:r>
            <w:r>
              <w:t xml:space="preserve"> </w:t>
            </w:r>
            <w:r>
              <w:t xml:space="preserve">(</w:t>
            </w:r>
            <w:r>
              <w:rPr>
                <w:rStyle w:val="VerbatimChar"/>
              </w:rPr>
              <w:t xml:space="preserve">QA</w:t>
            </w:r>
            <w:r>
              <w:t xml:space="preserve"> </w:t>
            </w:r>
            <w:r>
              <w:t xml:space="preserve">alone triggers</w:t>
            </w:r>
            <w:r>
              <w:t xml:space="preserve"> </w:t>
            </w:r>
            <w:r>
              <w:rPr>
                <w:rStyle w:val="VerbatimChar"/>
              </w:rPr>
              <w:t xml:space="preserve">Incorrect app name</w:t>
            </w:r>
            <w:r>
              <w:t xml:space="preserve">). Use a full word or a camelCase squish (</w:t>
            </w:r>
            <w:r>
              <w:rPr>
                <w:rStyle w:val="VerbatimChar"/>
              </w:rPr>
              <w:t xml:space="preserve">HeraldQA</w:t>
            </w:r>
            <w:r>
              <w:t xml:space="preserve">).</w:t>
            </w:r>
          </w:p>
        </w:tc>
      </w:tr>
      <w:tr>
        <w:tc>
          <w:tcPr/>
          <w:p>
            <w:pPr>
              <w:pStyle w:val="Compact"/>
            </w:pPr>
            <w:r>
              <w:rPr>
                <w:b/>
                <w:bCs/>
              </w:rPr>
              <w:t xml:space="preserve">Short name</w:t>
            </w:r>
          </w:p>
        </w:tc>
        <w:tc>
          <w:tcPr/>
          <w:p>
            <w:pPr>
              <w:pStyle w:val="Compact"/>
            </w:pPr>
            <w:r>
              <w:rPr>
                <w:rStyle w:val="VerbatimChar"/>
              </w:rPr>
              <w:t xml:space="preserve">heraldqa&lt;random4&gt;</w:t>
            </w:r>
            <w:r>
              <w:t xml:space="preserve"> </w:t>
            </w:r>
            <w:r>
              <w:t xml:space="preserve">(e.g.</w:t>
            </w:r>
            <w:r>
              <w:t xml:space="preserve"> </w:t>
            </w:r>
            <w:r>
              <w:rPr>
                <w:rStyle w:val="VerbatimChar"/>
              </w:rPr>
              <w:t xml:space="preserve">heraldqa5kx9</w:t>
            </w:r>
            <w:r>
              <w:t xml:space="preserve">) —</w:t>
            </w:r>
            <w:r>
              <w:t xml:space="preserve"> </w:t>
            </w:r>
            <w:r>
              <w:rPr>
                <w:b/>
                <w:bCs/>
              </w:rPr>
              <w:t xml:space="preserve">no underscores</w:t>
            </w:r>
          </w:p>
        </w:tc>
        <w:tc>
          <w:tcPr/>
          <w:p>
            <w:pPr>
              <w:pStyle w:val="Compact"/>
            </w:pPr>
            <w:r>
              <w:t xml:space="preserve">5-32 chars; STRICTLY alphanumeric</w:t>
            </w:r>
            <w:r>
              <w:t xml:space="preserve"> </w:t>
            </w:r>
            <w:r>
              <w:rPr>
                <w:rStyle w:val="VerbatimChar"/>
              </w:rPr>
              <w:t xml:space="preserve">[a-zA-Z0-9]</w:t>
            </w:r>
            <w:r>
              <w:t xml:space="preserve"> </w:t>
            </w:r>
            <w:r>
              <w:t xml:space="preserve">— underscores/dashes/spaces are REJECTED despite the hint; no leading digit;</w:t>
            </w:r>
            <w:r>
              <w:t xml:space="preserve"> </w:t>
            </w:r>
            <w:r>
              <w:rPr>
                <w:b/>
                <w:bCs/>
              </w:rPr>
              <w:t xml:space="preserve">GLOBALLY UNIQUE</w:t>
            </w:r>
            <w:r>
              <w:t xml:space="preserve"> </w:t>
            </w:r>
            <w:r>
              <w:t xml:space="preserve">across all Telegram apps (always append a random suffix on the first try).</w:t>
            </w:r>
          </w:p>
        </w:tc>
      </w:tr>
      <w:tr>
        <w:tc>
          <w:tcPr/>
          <w:p>
            <w:pPr>
              <w:pStyle w:val="Compact"/>
            </w:pPr>
            <w:r>
              <w:rPr>
                <w:b/>
                <w:bCs/>
              </w:rPr>
              <w:t xml:space="preserve">URL</w:t>
            </w:r>
          </w:p>
        </w:tc>
        <w:tc>
          <w:tcPr/>
          <w:p>
            <w:pPr>
              <w:pStyle w:val="Compact"/>
            </w:pPr>
            <w:r>
              <w:rPr>
                <w:rStyle w:val="VerbatimChar"/>
              </w:rPr>
              <w:t xml:space="preserve">https://herald.local</w:t>
            </w:r>
            <w:r>
              <w:t xml:space="preserve"> </w:t>
            </w:r>
            <w:r>
              <w:t xml:space="preserve">(or any valid</w:t>
            </w:r>
            <w:r>
              <w:t xml:space="preserve"> </w:t>
            </w:r>
            <w:r>
              <w:rPr>
                <w:rStyle w:val="VerbatimChar"/>
              </w:rPr>
              <w:t xml:space="preserve">http(s)://…</w:t>
            </w:r>
            <w:r>
              <w:t xml:space="preserve">)</w:t>
            </w:r>
          </w:p>
        </w:tc>
        <w:tc>
          <w:tcPr/>
          <w:p>
            <w:pPr>
              <w:pStyle w:val="Compact"/>
            </w:pPr>
            <w:r>
              <w:t xml:space="preserve">NOT optional. Must carry a scheme; bare domains are rejected. A placeholder URL is fine — Telegram validates the shape only.</w:t>
            </w:r>
          </w:p>
        </w:tc>
      </w:tr>
      <w:tr>
        <w:tc>
          <w:tcPr/>
          <w:p>
            <w:pPr>
              <w:pStyle w:val="Compact"/>
            </w:pPr>
            <w:r>
              <w:rPr>
                <w:b/>
                <w:bCs/>
              </w:rPr>
              <w:t xml:space="preserve">Platform</w:t>
            </w:r>
          </w:p>
        </w:tc>
        <w:tc>
          <w:tcPr/>
          <w:p>
            <w:pPr>
              <w:pStyle w:val="Compact"/>
            </w:pPr>
            <w:r>
              <w:rPr>
                <w:rStyle w:val="VerbatimChar"/>
              </w:rPr>
              <w:t xml:space="preserve">Desktop</w:t>
            </w:r>
          </w:p>
        </w:tc>
        <w:tc>
          <w:tcPr/>
          <w:p>
            <w:pPr>
              <w:pStyle w:val="Compact"/>
            </w:pPr>
            <w:r>
              <w:t xml:space="preserve">If</w:t>
            </w:r>
            <w:r>
              <w:t xml:space="preserve"> </w:t>
            </w:r>
            <w:r>
              <w:rPr>
                <w:rStyle w:val="VerbatimChar"/>
              </w:rPr>
              <w:t xml:space="preserve">Other</w:t>
            </w:r>
            <w:r>
              <w:t xml:space="preserve"> </w:t>
            </w:r>
            <w:r>
              <w:t xml:space="preserve">errors out on your form version, pick</w:t>
            </w:r>
            <w:r>
              <w:t xml:space="preserve"> </w:t>
            </w:r>
            <w:r>
              <w:rPr>
                <w:rStyle w:val="VerbatimChar"/>
              </w:rPr>
              <w:t xml:space="preserve">Desktop</w:t>
            </w:r>
            <w:r>
              <w:t xml:space="preserve">. Metadata only; doesn't gate API behaviour.</w:t>
            </w:r>
          </w:p>
        </w:tc>
      </w:tr>
      <w:tr>
        <w:tc>
          <w:tcPr/>
          <w:p>
            <w:pPr>
              <w:pStyle w:val="Compact"/>
            </w:pPr>
            <w:r>
              <w:rPr>
                <w:b/>
                <w:bCs/>
              </w:rPr>
              <w:t xml:space="preserve">Description</w:t>
            </w:r>
          </w:p>
        </w:tc>
        <w:tc>
          <w:tcPr/>
          <w:p>
            <w:pPr>
              <w:pStyle w:val="Compact"/>
            </w:pPr>
            <w:r>
              <w:rPr>
                <w:rStyle w:val="VerbatimChar"/>
              </w:rPr>
              <w:t xml:space="preserve">Herald automation harness for closed-loop testing.</w:t>
            </w:r>
          </w:p>
        </w:tc>
        <w:tc>
          <w:tcPr/>
          <w:p>
            <w:pPr>
              <w:pStyle w:val="Compact"/>
            </w:pPr>
            <w:r>
              <w:t xml:space="preserve">Plain ASCII only (the</w:t>
            </w:r>
            <w:r>
              <w:t xml:space="preserve"> </w:t>
            </w:r>
            <w:r>
              <w:rPr>
                <w:rStyle w:val="VerbatimChar"/>
              </w:rPr>
              <w:t xml:space="preserve">§</w:t>
            </w:r>
            <w:r>
              <w:t xml:space="preserve"> </w:t>
            </w:r>
            <w:r>
              <w:t xml:space="preserve">/ em-dash characters trip some validators). Under 200 chars. Avoid bare abbreviations.</w:t>
            </w:r>
          </w:p>
        </w:tc>
      </w:tr>
    </w:tbl>
    <w:p>
      <w:pPr>
        <w:numPr>
          <w:ilvl w:val="0"/>
          <w:numId w:val="1007"/>
        </w:numPr>
      </w:pPr>
      <w:r>
        <w:t xml:space="preserve">Click</w:t>
      </w:r>
      <w:r>
        <w:t xml:space="preserve"> </w:t>
      </w:r>
      <w:r>
        <w:rPr>
          <w:b/>
          <w:bCs/>
        </w:rPr>
        <w:t xml:space="preserve">"Create application"</w:t>
      </w:r>
      <w:r>
        <w:t xml:space="preserve">.</w:t>
      </w:r>
    </w:p>
    <w:p>
      <w:pPr>
        <w:numPr>
          <w:ilvl w:val="0"/>
          <w:numId w:val="1007"/>
        </w:numPr>
      </w:pPr>
      <w:r>
        <w:t xml:space="preserve">Telegram displays two values:</w:t>
      </w:r>
    </w:p>
    <w:p>
      <w:pPr>
        <w:pStyle w:val="Compact"/>
        <w:numPr>
          <w:ilvl w:val="1"/>
          <w:numId w:val="1008"/>
        </w:numPr>
      </w:pPr>
      <w:r>
        <w:rPr>
          <w:rStyle w:val="VerbatimChar"/>
          <w:b/>
          <w:bCs/>
        </w:rPr>
        <w:t xml:space="preserve">App api_id</w:t>
      </w:r>
      <w:r>
        <w:t xml:space="preserve"> </w:t>
      </w:r>
      <w:r>
        <w:t xml:space="preserve">— a small integer (5-8 digits) → your</w:t>
      </w:r>
      <w:r>
        <w:t xml:space="preserve"> </w:t>
      </w:r>
      <w:r>
        <w:rPr>
          <w:rStyle w:val="VerbatimChar"/>
        </w:rPr>
        <w:t xml:space="preserve">HERALD_MTPROTO_APP_ID</w:t>
      </w:r>
      <w:r>
        <w:t xml:space="preserve">.</w:t>
      </w:r>
    </w:p>
    <w:p>
      <w:pPr>
        <w:pStyle w:val="Compact"/>
        <w:numPr>
          <w:ilvl w:val="1"/>
          <w:numId w:val="1008"/>
        </w:numPr>
      </w:pPr>
      <w:r>
        <w:rPr>
          <w:rStyle w:val="VerbatimChar"/>
          <w:b/>
          <w:bCs/>
        </w:rPr>
        <w:t xml:space="preserve">App api_hash</w:t>
      </w:r>
      <w:r>
        <w:t xml:space="preserve"> </w:t>
      </w:r>
      <w:r>
        <w:t xml:space="preserve">— a 32-character lowercase hex string → your</w:t>
      </w:r>
      <w:r>
        <w:t xml:space="preserve"> </w:t>
      </w:r>
      <w:r>
        <w:rPr>
          <w:rStyle w:val="VerbatimChar"/>
        </w:rPr>
        <w:t xml:space="preserve">HERALD_MTPROTO_APP_HASH</w:t>
      </w:r>
      <w:r>
        <w:t xml:space="preserve">.</w:t>
      </w:r>
    </w:p>
    <w:p>
      <w:pPr>
        <w:numPr>
          <w:ilvl w:val="0"/>
          <w:numId w:val="1007"/>
        </w:numPr>
      </w:pPr>
      <w:r>
        <w:rPr>
          <w:b/>
          <w:bCs/>
        </w:rPr>
        <w:t xml:space="preserve">⚠️ Copy BOTH immediately into your password manager.</w:t>
      </w:r>
      <w:r>
        <w:t xml:space="preserve"> </w:t>
      </w:r>
      <w:r>
        <w:t xml:space="preserve">Telegram does NOT re-display the</w:t>
      </w:r>
      <w:r>
        <w:t xml:space="preserve"> </w:t>
      </w:r>
      <w:r>
        <w:rPr>
          <w:rStyle w:val="VerbatimChar"/>
        </w:rPr>
        <w:t xml:space="preserve">api_hash</w:t>
      </w:r>
      <w:r>
        <w:t xml:space="preserve"> </w:t>
      </w:r>
      <w:r>
        <w:t xml:space="preserve">after you navigate away. Losing it means revoke + recreate, which invalidates any existing session.</w:t>
      </w:r>
    </w:p>
    <w:bookmarkEnd w:id="27"/>
    <w:bookmarkStart w:id="28" w:name="Xcf412b958276195d74933d70b4fccd08005439e"/>
    <w:p>
      <w:pPr>
        <w:pStyle w:val="Heading3"/>
      </w:pPr>
      <w:r>
        <w:t xml:space="preserve">§3.3 Shape sanity-check (matches</w:t>
      </w:r>
      <w:r>
        <w:t xml:space="preserve"> </w:t>
      </w:r>
      <w:r>
        <w:rPr>
          <w:rStyle w:val="VerbatimChar"/>
        </w:rPr>
        <w:t xml:space="preserve">Config.Validate</w:t>
      </w:r>
      <w:r>
        <w:t xml:space="preserve">)</w:t>
      </w:r>
    </w:p>
    <w:p>
      <w:pPr>
        <w:pStyle w:val="FirstParagraph"/>
      </w:pPr>
      <w:r>
        <w:rPr>
          <w:rStyle w:val="VerbatimChar"/>
        </w:rPr>
        <w:t xml:space="preserve">qaherald</w:t>
      </w:r>
      <w:r>
        <w:t xml:space="preserve"> </w:t>
      </w:r>
      <w:r>
        <w:t xml:space="preserve">validates these at runtime in</w:t>
      </w:r>
      <w:r>
        <w:t xml:space="preserve"> </w:t>
      </w:r>
      <w:r>
        <w:rPr>
          <w:rStyle w:val="VerbatimChar"/>
        </w:rPr>
        <w:t xml:space="preserve">mtproto.Config.Validate</w:t>
      </w:r>
      <w:r>
        <w:t xml:space="preserve"> </w:t>
      </w:r>
      <w:r>
        <w:t xml:space="preserve">— match the shapes now to avoid a confusing error later:</w:t>
      </w:r>
    </w:p>
    <w:p>
      <w:pPr>
        <w:pStyle w:val="Compact"/>
        <w:numPr>
          <w:ilvl w:val="0"/>
          <w:numId w:val="1009"/>
        </w:numPr>
      </w:pPr>
      <w:r>
        <w:rPr>
          <w:rStyle w:val="VerbatimChar"/>
        </w:rPr>
        <w:t xml:space="preserve">HERALD_MTPROTO_APP_ID</w:t>
      </w:r>
      <w:r>
        <w:t xml:space="preserve"> </w:t>
      </w:r>
      <w:r>
        <w:t xml:space="preserve">— must parse as a</w:t>
      </w:r>
      <w:r>
        <w:t xml:space="preserve"> </w:t>
      </w:r>
      <w:r>
        <w:rPr>
          <w:b/>
          <w:bCs/>
        </w:rPr>
        <w:t xml:space="preserve">positive integer</w:t>
      </w:r>
      <w:r>
        <w:t xml:space="preserve"> </w:t>
      </w:r>
      <w:r>
        <w:t xml:space="preserve">(</w:t>
      </w:r>
      <w:r>
        <w:rPr>
          <w:rStyle w:val="VerbatimChar"/>
        </w:rPr>
        <w:t xml:space="preserve">AppID &gt; 0</w:t>
      </w:r>
      <w:r>
        <w:t xml:space="preserve">). A non-integer surfaces</w:t>
      </w:r>
      <w:r>
        <w:t xml:space="preserve"> </w:t>
      </w:r>
      <w:r>
        <w:rPr>
          <w:rStyle w:val="VerbatimChar"/>
        </w:rPr>
        <w:t xml:space="preserve">HERALD_MTPROTO_APP_ID is not an integer</w:t>
      </w:r>
      <w:r>
        <w:t xml:space="preserve">.</w:t>
      </w:r>
    </w:p>
    <w:p>
      <w:pPr>
        <w:pStyle w:val="Compact"/>
        <w:numPr>
          <w:ilvl w:val="0"/>
          <w:numId w:val="1009"/>
        </w:numPr>
      </w:pPr>
      <w:r>
        <w:rPr>
          <w:rStyle w:val="VerbatimChar"/>
        </w:rPr>
        <w:t xml:space="preserve">HERALD_MTPROTO_APP_HASH</w:t>
      </w:r>
      <w:r>
        <w:t xml:space="preserve"> </w:t>
      </w:r>
      <w:r>
        <w:t xml:space="preserve">— must be</w:t>
      </w:r>
      <w:r>
        <w:t xml:space="preserve"> </w:t>
      </w:r>
      <w:r>
        <w:rPr>
          <w:b/>
          <w:bCs/>
        </w:rPr>
        <w:t xml:space="preserve">exactly 32 lowercase-hex chars</w:t>
      </w:r>
      <w:r>
        <w:t xml:space="preserve"> </w:t>
      </w:r>
      <w:r>
        <w:t xml:space="preserve">(</w:t>
      </w:r>
      <w:r>
        <w:rPr>
          <w:rStyle w:val="VerbatimChar"/>
        </w:rPr>
        <w:t xml:space="preserve">[0-9a-f]{32}</w:t>
      </w:r>
      <w:r>
        <w:t xml:space="preserve">). Wrong length surfaces</w:t>
      </w:r>
      <w:r>
        <w:t xml:space="preserve"> </w:t>
      </w:r>
      <w:r>
        <w:rPr>
          <w:rStyle w:val="VerbatimChar"/>
        </w:rPr>
        <w:t xml:space="preserve">AppHash wrong length (want 32 hex chars)</w:t>
      </w:r>
      <w:r>
        <w:t xml:space="preserve">; a non-hex char surfaces</w:t>
      </w:r>
      <w:r>
        <w:t xml:space="preserve"> </w:t>
      </w:r>
      <w:r>
        <w:rPr>
          <w:rStyle w:val="VerbatimChar"/>
        </w:rPr>
        <w:t xml:space="preserve">AppHash contains non-hex character</w:t>
      </w:r>
      <w:r>
        <w:t xml:space="preserve">.</w:t>
      </w:r>
    </w:p>
    <w:p>
      <w:pPr>
        <w:pStyle w:val="Compact"/>
        <w:numPr>
          <w:ilvl w:val="0"/>
          <w:numId w:val="1009"/>
        </w:numPr>
      </w:pPr>
      <w:r>
        <w:rPr>
          <w:rStyle w:val="VerbatimChar"/>
        </w:rPr>
        <w:t xml:space="preserve">HERALD_MTPROTO_PHONE</w:t>
      </w:r>
      <w:r>
        <w:t xml:space="preserve"> </w:t>
      </w:r>
      <w:r>
        <w:t xml:space="preserve">— must be</w:t>
      </w:r>
      <w:r>
        <w:t xml:space="preserve"> </w:t>
      </w:r>
      <w:r>
        <w:rPr>
          <w:b/>
          <w:bCs/>
        </w:rPr>
        <w:t xml:space="preserve">E.164</w:t>
      </w:r>
      <w:r>
        <w:t xml:space="preserve">, starting with</w:t>
      </w:r>
      <w:r>
        <w:t xml:space="preserve"> </w:t>
      </w:r>
      <w:r>
        <w:rPr>
          <w:rStyle w:val="VerbatimChar"/>
        </w:rPr>
        <w:t xml:space="preserve">+</w:t>
      </w:r>
      <w:r>
        <w:t xml:space="preserve">. A missing</w:t>
      </w:r>
      <w:r>
        <w:t xml:space="preserve"> </w:t>
      </w:r>
      <w:r>
        <w:rPr>
          <w:rStyle w:val="VerbatimChar"/>
        </w:rPr>
        <w:t xml:space="preserve">+</w:t>
      </w:r>
      <w:r>
        <w:t xml:space="preserve"> </w:t>
      </w:r>
      <w:r>
        <w:t xml:space="preserve">surfaces</w:t>
      </w:r>
      <w:r>
        <w:t xml:space="preserve"> </w:t>
      </w:r>
      <w:r>
        <w:rPr>
          <w:rStyle w:val="VerbatimChar"/>
        </w:rPr>
        <w:t xml:space="preserve">Phone not in E.164 format (must start with +)</w:t>
      </w:r>
      <w:r>
        <w:t xml:space="preserve">.</w:t>
      </w:r>
    </w:p>
    <w:p>
      <w:pPr>
        <w:pStyle w:val="FirstParagraph"/>
      </w:pPr>
      <w:r>
        <w:t xml:space="preserve">(The validator routes every message through</w:t>
      </w:r>
      <w:r>
        <w:t xml:space="preserve"> </w:t>
      </w:r>
      <w:r>
        <w:rPr>
          <w:rStyle w:val="VerbatimChar"/>
        </w:rPr>
        <w:t xml:space="preserve">sanitizeMTProtoError</w:t>
      </w:r>
      <w:r>
        <w:t xml:space="preserve">, so the credential bytes themselves never appear in the error text.)</w:t>
      </w:r>
    </w:p>
    <w:bookmarkEnd w:id="28"/>
    <w:bookmarkStart w:id="29" w:name="X0bee8307a980591ed469d53837e7e880abba362"/>
    <w:p>
      <w:pPr>
        <w:pStyle w:val="Heading3"/>
      </w:pPr>
      <w:r>
        <w:t xml:space="preserve">§3.4 Common mistakes</w:t>
      </w:r>
    </w:p>
    <w:p>
      <w:pPr>
        <w:pStyle w:val="Compact"/>
        <w:numPr>
          <w:ilvl w:val="0"/>
          <w:numId w:val="1010"/>
        </w:numPr>
      </w:pPr>
      <w:r>
        <w:t xml:space="preserve">Don't paste a</w:t>
      </w:r>
      <w:r>
        <w:t xml:space="preserve"> </w:t>
      </w:r>
      <w:r>
        <w:rPr>
          <w:b/>
          <w:bCs/>
        </w:rPr>
        <w:t xml:space="preserve">bot token</w:t>
      </w:r>
      <w:r>
        <w:t xml:space="preserve"> </w:t>
      </w:r>
      <w:r>
        <w:t xml:space="preserve">here —</w:t>
      </w:r>
      <w:r>
        <w:t xml:space="preserve"> </w:t>
      </w:r>
      <w:r>
        <w:rPr>
          <w:rStyle w:val="VerbatimChar"/>
        </w:rPr>
        <w:t xml:space="preserve">my.telegram.org/apps</w:t>
      </w:r>
      <w:r>
        <w:t xml:space="preserve"> </w:t>
      </w:r>
      <w:r>
        <w:t xml:space="preserve">is for user-account apps. Bots use</w:t>
      </w:r>
      <w:r>
        <w:t xml:space="preserve"> </w:t>
      </w:r>
      <w:r>
        <w:rPr>
          <w:rStyle w:val="VerbatimChar"/>
        </w:rPr>
        <w:t xml:space="preserve">@BotFather</w:t>
      </w:r>
      <w:r>
        <w:t xml:space="preserve"> </w:t>
      </w:r>
      <w:r>
        <w:t xml:space="preserve">(see</w:t>
      </w:r>
      <w:r>
        <w:t xml:space="preserve"> </w:t>
      </w:r>
      <w:hyperlink r:id="rId11">
        <w:r>
          <w:rPr>
            <w:rStyle w:val="VerbatimChar"/>
          </w:rPr>
          <w:t xml:space="preserve">TELEGRAM.md</w:t>
        </w:r>
      </w:hyperlink>
      <w:r>
        <w:t xml:space="preserve">).</w:t>
      </w:r>
    </w:p>
    <w:p>
      <w:pPr>
        <w:pStyle w:val="Compact"/>
        <w:numPr>
          <w:ilvl w:val="0"/>
          <w:numId w:val="1010"/>
        </w:numPr>
      </w:pPr>
      <w:r>
        <w:t xml:space="preserve">Don't share the</w:t>
      </w:r>
      <w:r>
        <w:t xml:space="preserve"> </w:t>
      </w:r>
      <w:r>
        <w:rPr>
          <w:rStyle w:val="VerbatimChar"/>
        </w:rPr>
        <w:t xml:space="preserve">api_hash</w:t>
      </w:r>
      <w:r>
        <w:t xml:space="preserve"> </w:t>
      </w:r>
      <w:r>
        <w:t xml:space="preserve">across projects (one-app-one-purpose; sharing risks a ban on both).</w:t>
      </w:r>
    </w:p>
    <w:p>
      <w:pPr>
        <w:pStyle w:val="Compact"/>
        <w:numPr>
          <w:ilvl w:val="0"/>
          <w:numId w:val="1010"/>
        </w:numPr>
      </w:pPr>
      <w:r>
        <w:t xml:space="preserve">Don't create apps in rapid succession — Telegram throttles app creation. Wait ≥1 hour between attempts.</w:t>
      </w:r>
    </w:p>
    <w:p>
      <w:r>
        <w:pict>
          <v:rect style="width:0;height:1.5pt" o:hralign="center" o:hrstd="t" o:hr="t"/>
        </w:pict>
      </w:r>
    </w:p>
    <w:bookmarkEnd w:id="29"/>
    <w:bookmarkEnd w:id="30"/>
    <w:bookmarkStart w:id="33" w:name="X1ecd4dcda9d017847bf145ce40602d9157aac1b"/>
    <w:p>
      <w:pPr>
        <w:pStyle w:val="Heading2"/>
      </w:pPr>
      <w:r>
        <w:t xml:space="preserve">§4. Set up cloud 2FA + recovery email on the QA account</w:t>
      </w:r>
    </w:p>
    <w:p>
      <w:pPr>
        <w:pStyle w:val="FirstParagraph"/>
      </w:pPr>
      <w:r>
        <w:t xml:space="preserve">Do this</w:t>
      </w:r>
      <w:r>
        <w:t xml:space="preserve"> </w:t>
      </w:r>
      <w:r>
        <w:rPr>
          <w:b/>
          <w:bCs/>
        </w:rPr>
        <w:t xml:space="preserve">before</w:t>
      </w:r>
      <w:r>
        <w:t xml:space="preserve"> </w:t>
      </w:r>
      <w:r>
        <w:t xml:space="preserve">first login (Rule 3, §2.2). It protects the account if a secret leaks, and the recovery email is your ban-reversal lifeline.</w:t>
      </w:r>
    </w:p>
    <w:bookmarkStart w:id="31" w:name="X8a9d64cbc7d933a374574968c1d5adeabf6463d"/>
    <w:p>
      <w:pPr>
        <w:pStyle w:val="Heading3"/>
      </w:pPr>
      <w:r>
        <w:t xml:space="preserve">§4.1 Enable cloud Two-Step Verification (2FA)</w:t>
      </w:r>
    </w:p>
    <w:p>
      <w:pPr>
        <w:pStyle w:val="FirstParagraph"/>
      </w:pPr>
      <w:r>
        <w:t xml:space="preserve">In the Telegram</w:t>
      </w:r>
      <w:r>
        <w:t xml:space="preserve"> </w:t>
      </w:r>
      <w:r>
        <w:rPr>
          <w:b/>
          <w:bCs/>
        </w:rPr>
        <w:t xml:space="preserve">app</w:t>
      </w:r>
      <w:r>
        <w:t xml:space="preserve"> </w:t>
      </w:r>
      <w:r>
        <w:t xml:space="preserve">signed in as the QA account:</w:t>
      </w:r>
    </w:p>
    <w:p>
      <w:pPr>
        <w:pStyle w:val="Compact"/>
        <w:numPr>
          <w:ilvl w:val="0"/>
          <w:numId w:val="1011"/>
        </w:numPr>
      </w:pPr>
      <w:r>
        <w:rPr>
          <w:b/>
          <w:bCs/>
        </w:rPr>
        <w:t xml:space="preserve">Settings → Privacy and Security → Two-Step Verification.</w:t>
      </w:r>
    </w:p>
    <w:p>
      <w:pPr>
        <w:pStyle w:val="Compact"/>
        <w:numPr>
          <w:ilvl w:val="0"/>
          <w:numId w:val="1011"/>
        </w:numPr>
      </w:pPr>
      <w:r>
        <w:t xml:space="preserve">Tap</w:t>
      </w:r>
      <w:r>
        <w:t xml:space="preserve"> </w:t>
      </w:r>
      <w:r>
        <w:rPr>
          <w:b/>
          <w:bCs/>
        </w:rPr>
        <w:t xml:space="preserve">Set Password</w:t>
      </w:r>
      <w:r>
        <w:t xml:space="preserve"> </w:t>
      </w:r>
      <w:r>
        <w:t xml:space="preserve">/</w:t>
      </w:r>
      <w:r>
        <w:t xml:space="preserve"> </w:t>
      </w:r>
      <w:r>
        <w:rPr>
          <w:b/>
          <w:bCs/>
        </w:rPr>
        <w:t xml:space="preserve">Enable</w:t>
      </w:r>
      <w:r>
        <w:t xml:space="preserve">. Choose a strong password — this is your</w:t>
      </w:r>
      <w:r>
        <w:t xml:space="preserve"> </w:t>
      </w:r>
      <w:r>
        <w:rPr>
          <w:b/>
          <w:bCs/>
        </w:rPr>
        <w:t xml:space="preserve">cloud 2FA password</w:t>
      </w:r>
      <w:r>
        <w:t xml:space="preserve">, and it becomes</w:t>
      </w:r>
      <w:r>
        <w:t xml:space="preserve"> </w:t>
      </w:r>
      <w:r>
        <w:rPr>
          <w:rStyle w:val="VerbatimChar"/>
        </w:rPr>
        <w:t xml:space="preserve">HERALD_MTPROTO_PASSWORD</w:t>
      </w:r>
      <w:r>
        <w:t xml:space="preserve"> </w:t>
      </w:r>
      <w:r>
        <w:t xml:space="preserve">(§5).</w:t>
      </w:r>
    </w:p>
    <w:p>
      <w:pPr>
        <w:pStyle w:val="Compact"/>
        <w:numPr>
          <w:ilvl w:val="0"/>
          <w:numId w:val="1011"/>
        </w:numPr>
      </w:pPr>
      <w:r>
        <w:t xml:space="preserve">When prompted, set a</w:t>
      </w:r>
      <w:r>
        <w:t xml:space="preserve"> </w:t>
      </w:r>
      <w:r>
        <w:rPr>
          <w:b/>
          <w:bCs/>
        </w:rPr>
        <w:t xml:space="preserve">recovery email</w:t>
      </w:r>
      <w:r>
        <w:t xml:space="preserve">. Use a mailbox you control. This is independent of the</w:t>
      </w:r>
      <w:r>
        <w:t xml:space="preserve"> </w:t>
      </w:r>
      <w:r>
        <w:rPr>
          <w:rStyle w:val="VerbatimChar"/>
        </w:rPr>
        <w:t xml:space="preserve">recover@telegram.org</w:t>
      </w:r>
      <w:r>
        <w:t xml:space="preserve"> </w:t>
      </w:r>
      <w:r>
        <w:t xml:space="preserve">declaration (Rule 3) — the recovery email recovers a forgotten password; the</w:t>
      </w:r>
      <w:r>
        <w:t xml:space="preserve"> </w:t>
      </w:r>
      <w:r>
        <w:rPr>
          <w:rStyle w:val="VerbatimChar"/>
        </w:rPr>
        <w:t xml:space="preserve">recover@telegram.org</w:t>
      </w:r>
      <w:r>
        <w:t xml:space="preserve"> </w:t>
      </w:r>
      <w:r>
        <w:t xml:space="preserve">email declares the userbot's purpose to reverse an anti-abuse ban.</w:t>
      </w:r>
    </w:p>
    <w:p>
      <w:pPr>
        <w:pStyle w:val="Compact"/>
        <w:numPr>
          <w:ilvl w:val="0"/>
          <w:numId w:val="1011"/>
        </w:numPr>
      </w:pPr>
      <w:r>
        <w:t xml:space="preserve">Confirm the recovery email via the verification code Telegram sends to it.</w:t>
      </w:r>
    </w:p>
    <w:p>
      <w:pPr>
        <w:pStyle w:val="BlockText"/>
      </w:pPr>
      <w:r>
        <w:t xml:space="preserve">If you choose to leave 2FA</w:t>
      </w:r>
      <w:r>
        <w:t xml:space="preserve"> </w:t>
      </w:r>
      <w:r>
        <w:rPr>
          <w:b/>
          <w:bCs/>
        </w:rPr>
        <w:t xml:space="preserve">disabled</w:t>
      </w:r>
      <w:r>
        <w:t xml:space="preserve"> </w:t>
      </w:r>
      <w:r>
        <w:t xml:space="preserve">(lower security; acceptable only for a throwaway QA account on a dedicated SIM), leave</w:t>
      </w:r>
      <w:r>
        <w:t xml:space="preserve"> </w:t>
      </w:r>
      <w:r>
        <w:rPr>
          <w:rStyle w:val="VerbatimChar"/>
        </w:rPr>
        <w:t xml:space="preserve">HERALD_MTPROTO_PASSWORD</w:t>
      </w:r>
      <w:r>
        <w:t xml:space="preserve"> </w:t>
      </w:r>
      <w:r>
        <w:t xml:space="preserve">blank. The login flow handles a blank password cleanly —</w:t>
      </w:r>
      <w:r>
        <w:t xml:space="preserve"> </w:t>
      </w:r>
      <w:r>
        <w:rPr>
          <w:rStyle w:val="VerbatimChar"/>
        </w:rPr>
        <w:t xml:space="preserve">qaherald</w:t>
      </w:r>
      <w:r>
        <w:t xml:space="preserve"> </w:t>
      </w:r>
      <w:r>
        <w:t xml:space="preserve">returns</w:t>
      </w:r>
      <w:r>
        <w:t xml:space="preserve"> </w:t>
      </w:r>
      <w:r>
        <w:rPr>
          <w:rStyle w:val="VerbatimChar"/>
        </w:rPr>
        <w:t xml:space="preserve">auth.ErrPasswordNotProvided</w:t>
      </w:r>
      <w:r>
        <w:t xml:space="preserve"> </w:t>
      </w:r>
      <w:r>
        <w:t xml:space="preserve">internally so the code-only path short-circuits without prompting.</w:t>
      </w:r>
    </w:p>
    <w:bookmarkEnd w:id="31"/>
    <w:bookmarkStart w:id="32" w:name="X8f0060405a54e93a7ef4b84dc8c4e4acccb1bd4"/>
    <w:p>
      <w:pPr>
        <w:pStyle w:val="Heading3"/>
      </w:pPr>
      <w:r>
        <w:t xml:space="preserve">§4.2 Send the</w:t>
      </w:r>
      <w:r>
        <w:t xml:space="preserve"> </w:t>
      </w:r>
      <w:r>
        <w:rPr>
          <w:rStyle w:val="VerbatimChar"/>
        </w:rPr>
        <w:t xml:space="preserve">recover@telegram.org</w:t>
      </w:r>
      <w:r>
        <w:t xml:space="preserve"> </w:t>
      </w:r>
      <w:r>
        <w:t xml:space="preserve">purpose declaration</w:t>
      </w:r>
    </w:p>
    <w:p>
      <w:pPr>
        <w:pStyle w:val="FirstParagraph"/>
      </w:pPr>
      <w:r>
        <w:t xml:space="preserve">Email</w:t>
      </w:r>
      <w:r>
        <w:t xml:space="preserve"> </w:t>
      </w:r>
      <w:r>
        <w:rPr>
          <w:rStyle w:val="VerbatimChar"/>
        </w:rPr>
        <w:t xml:space="preserve">recover@telegram.org</w:t>
      </w:r>
      <w:r>
        <w:t xml:space="preserve"> </w:t>
      </w:r>
      <w:r>
        <w:t xml:space="preserve">from an address you control, in plain human language (auto-generated emails are detected and banned per Telegram's official docs), declaring what the userbot does. A ready-to-edit template lives in</w:t>
      </w:r>
      <w:r>
        <w:t xml:space="preserve"> </w:t>
      </w:r>
      <w:r>
        <w:rPr>
          <w:rStyle w:val="VerbatimChar"/>
        </w:rPr>
        <w:t xml:space="preserve">docs/requirements/blockers/missing_env_variables.md</w:t>
      </w:r>
      <w:r>
        <w:t xml:space="preserve"> </w:t>
      </w:r>
      <w:r>
        <w:t xml:space="preserve">§"CRITICAL" — it describes the harness as sending a handful of automated test messages per run to a single group you own, receiving the system-under-test bot's replies, never messaging outside that group, and never flooding/spamming/scraping. Send this</w:t>
      </w:r>
      <w:r>
        <w:t xml:space="preserve"> </w:t>
      </w:r>
      <w:r>
        <w:rPr>
          <w:b/>
          <w:bCs/>
        </w:rPr>
        <w:t xml:space="preserve">first</w:t>
      </w:r>
      <w:r>
        <w:t xml:space="preserve">; Telegram takes ~0-3 days to acknowledge, but you may proceed with §3-§6 in parallel.</w:t>
      </w:r>
    </w:p>
    <w:p>
      <w:r>
        <w:pict>
          <v:rect style="width:0;height:1.5pt" o:hralign="center" o:hrstd="t" o:hr="t"/>
        </w:pict>
      </w:r>
    </w:p>
    <w:bookmarkEnd w:id="32"/>
    <w:bookmarkEnd w:id="33"/>
    <w:bookmarkStart w:id="37" w:name="X2a16eeb744861ca187571019b74b7abb9918fff"/>
    <w:p>
      <w:pPr>
        <w:pStyle w:val="Heading2"/>
      </w:pPr>
      <w:r>
        <w:t xml:space="preserve">§5. The env vars +</w:t>
      </w:r>
      <w:r>
        <w:t xml:space="preserve"> </w:t>
      </w:r>
      <w:r>
        <w:rPr>
          <w:rStyle w:val="VerbatimChar"/>
        </w:rPr>
        <w:t xml:space="preserve">.env</w:t>
      </w:r>
      <w:r>
        <w:t xml:space="preserve"> </w:t>
      </w:r>
      <w:r>
        <w:t xml:space="preserve">placement</w:t>
      </w:r>
    </w:p>
    <w:p>
      <w:pPr>
        <w:pStyle w:val="FirstParagraph"/>
      </w:pPr>
      <w:r>
        <w:rPr>
          <w:rStyle w:val="VerbatimChar"/>
        </w:rPr>
        <w:t xml:space="preserve">qaherald mtproto</w:t>
      </w:r>
      <w:r>
        <w:t xml:space="preserve"> </w:t>
      </w:r>
      <w:r>
        <w:t xml:space="preserve">reads exactly</w:t>
      </w:r>
      <w:r>
        <w:t xml:space="preserve"> </w:t>
      </w:r>
      <w:r>
        <w:rPr>
          <w:b/>
          <w:bCs/>
        </w:rPr>
        <w:t xml:space="preserve">five</w:t>
      </w:r>
      <w:r>
        <w:t xml:space="preserve"> </w:t>
      </w:r>
      <w:r>
        <w:t xml:space="preserve">environment variables. Four feed</w:t>
      </w:r>
      <w:r>
        <w:t xml:space="preserve"> </w:t>
      </w:r>
      <w:r>
        <w:rPr>
          <w:rStyle w:val="VerbatimChar"/>
        </w:rPr>
        <w:t xml:space="preserve">mtproto.Config</w:t>
      </w:r>
      <w:r>
        <w:t xml:space="preserve">; the fifth (</w:t>
      </w:r>
      <w:r>
        <w:rPr>
          <w:rStyle w:val="VerbatimChar"/>
        </w:rPr>
        <w:t xml:space="preserve">HERALD_MTPROTO_ALLOW_NON_TTY</w:t>
      </w:r>
      <w:r>
        <w:t xml:space="preserve">) is a login-flow override (§9).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What it is</w:t>
            </w:r>
          </w:p>
        </w:tc>
        <w:tc>
          <w:tcPr/>
          <w:p>
            <w:pPr>
              <w:pStyle w:val="Compact"/>
            </w:pPr>
            <w:r>
              <w:t xml:space="preserve">Source</w:t>
            </w:r>
          </w:p>
        </w:tc>
      </w:tr>
      <w:tr>
        <w:tc>
          <w:tcPr/>
          <w:p>
            <w:pPr>
              <w:pStyle w:val="Compact"/>
            </w:pPr>
            <w:r>
              <w:rPr>
                <w:rStyle w:val="VerbatimChar"/>
              </w:rPr>
              <w:t xml:space="preserve">HERALD_MTPROTO_APP_ID</w:t>
            </w:r>
          </w:p>
        </w:tc>
        <w:tc>
          <w:tcPr/>
          <w:p>
            <w:pPr>
              <w:pStyle w:val="Compact"/>
            </w:pPr>
            <w:r>
              <w:rPr>
                <w:b/>
                <w:bCs/>
              </w:rPr>
              <w:t xml:space="preserve">required</w:t>
            </w:r>
          </w:p>
        </w:tc>
        <w:tc>
          <w:tcPr/>
          <w:p>
            <w:pPr>
              <w:pStyle w:val="Compact"/>
            </w:pPr>
            <w:r>
              <w:t xml:space="preserve">App</w:t>
            </w:r>
            <w:r>
              <w:t xml:space="preserve"> </w:t>
            </w:r>
            <w:r>
              <w:rPr>
                <w:rStyle w:val="VerbatimChar"/>
              </w:rPr>
              <w:t xml:space="preserve">api_id</w:t>
            </w:r>
            <w:r>
              <w:t xml:space="preserve"> </w:t>
            </w:r>
            <w:r>
              <w:t xml:space="preserve">— a positive integer (5-8 digits)</w:t>
            </w:r>
          </w:p>
        </w:tc>
        <w:tc>
          <w:tcPr/>
          <w:p>
            <w:pPr>
              <w:pStyle w:val="Compact"/>
            </w:pPr>
            <w:r>
              <w:t xml:space="preserve">my.telegram.org/apps (§3)</w:t>
            </w:r>
          </w:p>
        </w:tc>
      </w:tr>
      <w:tr>
        <w:tc>
          <w:tcPr/>
          <w:p>
            <w:pPr>
              <w:pStyle w:val="Compact"/>
            </w:pPr>
            <w:r>
              <w:rPr>
                <w:rStyle w:val="VerbatimChar"/>
              </w:rPr>
              <w:t xml:space="preserve">HERALD_MTPROTO_APP_HASH</w:t>
            </w:r>
          </w:p>
        </w:tc>
        <w:tc>
          <w:tcPr/>
          <w:p>
            <w:pPr>
              <w:pStyle w:val="Compact"/>
            </w:pPr>
            <w:r>
              <w:rPr>
                <w:b/>
                <w:bCs/>
              </w:rPr>
              <w:t xml:space="preserve">required</w:t>
            </w:r>
          </w:p>
        </w:tc>
        <w:tc>
          <w:tcPr/>
          <w:p>
            <w:pPr>
              <w:pStyle w:val="Compact"/>
            </w:pPr>
            <w:r>
              <w:t xml:space="preserve">App</w:t>
            </w:r>
            <w:r>
              <w:t xml:space="preserve"> </w:t>
            </w:r>
            <w:r>
              <w:rPr>
                <w:rStyle w:val="VerbatimChar"/>
              </w:rPr>
              <w:t xml:space="preserve">api_hash</w:t>
            </w:r>
            <w:r>
              <w:t xml:space="preserve"> </w:t>
            </w:r>
            <w:r>
              <w:t xml:space="preserve">— 32-char lowercase hex</w:t>
            </w:r>
          </w:p>
        </w:tc>
        <w:tc>
          <w:tcPr/>
          <w:p>
            <w:pPr>
              <w:pStyle w:val="Compact"/>
            </w:pPr>
            <w:r>
              <w:t xml:space="preserve">my.telegram.org/apps (§3)</w:t>
            </w:r>
          </w:p>
        </w:tc>
      </w:tr>
      <w:tr>
        <w:tc>
          <w:tcPr/>
          <w:p>
            <w:pPr>
              <w:pStyle w:val="Compact"/>
            </w:pPr>
            <w:r>
              <w:rPr>
                <w:rStyle w:val="VerbatimChar"/>
              </w:rPr>
              <w:t xml:space="preserve">HERALD_MTPROTO_PHONE</w:t>
            </w:r>
          </w:p>
        </w:tc>
        <w:tc>
          <w:tcPr/>
          <w:p>
            <w:pPr>
              <w:pStyle w:val="Compact"/>
            </w:pPr>
            <w:r>
              <w:rPr>
                <w:b/>
                <w:bCs/>
              </w:rPr>
              <w:t xml:space="preserve">required</w:t>
            </w:r>
          </w:p>
        </w:tc>
        <w:tc>
          <w:tcPr/>
          <w:p>
            <w:pPr>
              <w:pStyle w:val="Compact"/>
            </w:pPr>
            <w:r>
              <w:t xml:space="preserve">E.164 phone of the QA</w:t>
            </w:r>
            <w:r>
              <w:t xml:space="preserve"> </w:t>
            </w:r>
            <w:r>
              <w:rPr>
                <w:b/>
                <w:bCs/>
              </w:rPr>
              <w:t xml:space="preserve">user</w:t>
            </w:r>
            <w:r>
              <w:t xml:space="preserve"> </w:t>
            </w:r>
            <w:r>
              <w:t xml:space="preserve">account (</w:t>
            </w:r>
            <w:r>
              <w:rPr>
                <w:rStyle w:val="VerbatimChar"/>
              </w:rPr>
              <w:t xml:space="preserve">+countrycode…</w:t>
            </w:r>
            <w:r>
              <w:t xml:space="preserve">)</w:t>
            </w:r>
          </w:p>
        </w:tc>
        <w:tc>
          <w:tcPr/>
          <w:p>
            <w:pPr>
              <w:pStyle w:val="Compact"/>
            </w:pPr>
            <w:r>
              <w:t xml:space="preserve">the account you chose in §2.2</w:t>
            </w:r>
          </w:p>
        </w:tc>
      </w:tr>
      <w:tr>
        <w:tc>
          <w:tcPr/>
          <w:p>
            <w:pPr>
              <w:pStyle w:val="Compact"/>
            </w:pPr>
            <w:r>
              <w:rPr>
                <w:rStyle w:val="VerbatimChar"/>
              </w:rPr>
              <w:t xml:space="preserve">HERALD_MTPROTO_PASSWORD</w:t>
            </w:r>
          </w:p>
        </w:tc>
        <w:tc>
          <w:tcPr/>
          <w:p>
            <w:pPr>
              <w:pStyle w:val="Compact"/>
            </w:pPr>
            <w:r>
              <w:t xml:space="preserve">required ONLY if 2FA on</w:t>
            </w:r>
          </w:p>
        </w:tc>
        <w:tc>
          <w:tcPr/>
          <w:p>
            <w:pPr>
              <w:pStyle w:val="Compact"/>
            </w:pPr>
            <w:r>
              <w:t xml:space="preserve">cloud 2FA password;</w:t>
            </w:r>
            <w:r>
              <w:t xml:space="preserve"> </w:t>
            </w:r>
            <w:r>
              <w:rPr>
                <w:b/>
                <w:bCs/>
              </w:rPr>
              <w:t xml:space="preserve">read from env only, never echoed</w:t>
            </w:r>
          </w:p>
        </w:tc>
        <w:tc>
          <w:tcPr/>
          <w:p>
            <w:pPr>
              <w:pStyle w:val="Compact"/>
            </w:pPr>
            <w:r>
              <w:t xml:space="preserve">Telegram → Two-Step Verification (§4.1); blank if 2FA off</w:t>
            </w:r>
          </w:p>
        </w:tc>
      </w:tr>
      <w:tr>
        <w:tc>
          <w:tcPr/>
          <w:p>
            <w:pPr>
              <w:pStyle w:val="Compact"/>
            </w:pPr>
            <w:r>
              <w:rPr>
                <w:rStyle w:val="VerbatimChar"/>
              </w:rPr>
              <w:t xml:space="preserve">HERALD_MTPROTO_ALLOW_NON_TTY</w:t>
            </w:r>
          </w:p>
        </w:tc>
        <w:tc>
          <w:tcPr/>
          <w:p>
            <w:pPr>
              <w:pStyle w:val="Compact"/>
            </w:pPr>
            <w:r>
              <w:t xml:space="preserve">optional</w:t>
            </w:r>
          </w:p>
        </w:tc>
        <w:tc>
          <w:tcPr/>
          <w:p>
            <w:pPr>
              <w:pStyle w:val="Compact"/>
            </w:pPr>
            <w:r>
              <w:t xml:space="preserve">set to</w:t>
            </w:r>
            <w:r>
              <w:t xml:space="preserve"> </w:t>
            </w:r>
            <w:r>
              <w:rPr>
                <w:rStyle w:val="VerbatimChar"/>
              </w:rPr>
              <w:t xml:space="preserve">1</w:t>
            </w:r>
            <w:r>
              <w:t xml:space="preserve"> </w:t>
            </w:r>
            <w:r>
              <w:t xml:space="preserve">to authorize the delegated non-TTY login flow (§9)</w:t>
            </w:r>
          </w:p>
        </w:tc>
        <w:tc>
          <w:tcPr/>
          <w:p>
            <w:pPr>
              <w:pStyle w:val="Compact"/>
            </w:pPr>
            <w:r>
              <w:t xml:space="preserve">operator choice</w:t>
            </w:r>
          </w:p>
        </w:tc>
      </w:tr>
    </w:tbl>
    <w:bookmarkStart w:id="34" w:name="Xfc72b4cf5f7f196e50a90c948498fa9c7cbe4b9"/>
    <w:p>
      <w:pPr>
        <w:pStyle w:val="Heading3"/>
      </w:pPr>
      <w:r>
        <w:t xml:space="preserve">§5.1 What each maps to in the code</w:t>
      </w:r>
    </w:p>
    <w:p>
      <w:pPr>
        <w:pStyle w:val="FirstParagraph"/>
      </w:pPr>
      <w:r>
        <w:t xml:space="preserve">All four</w:t>
      </w:r>
      <w:r>
        <w:t xml:space="preserve"> </w:t>
      </w:r>
      <w:r>
        <w:rPr>
          <w:rStyle w:val="VerbatimChar"/>
        </w:rPr>
        <w:t xml:space="preserve">Config</w:t>
      </w:r>
      <w:r>
        <w:t xml:space="preserve"> </w:t>
      </w:r>
      <w:r>
        <w:t xml:space="preserve">values are assembled in</w:t>
      </w:r>
      <w:r>
        <w:t xml:space="preserve"> </w:t>
      </w:r>
      <w:r>
        <w:rPr>
          <w:rStyle w:val="VerbatimChar"/>
        </w:rPr>
        <w:t xml:space="preserve">mtprotoEnvConfig()</w:t>
      </w:r>
      <w:r>
        <w:t xml:space="preserve"> </w:t>
      </w:r>
      <w:r>
        <w:t xml:space="preserve">(</w:t>
      </w:r>
      <w:r>
        <w:rPr>
          <w:rStyle w:val="VerbatimChar"/>
        </w:rPr>
        <w:t xml:space="preserve">qaherald/cmd/qaherald/mtproto_cmd.go</w:t>
      </w:r>
      <w:r>
        <w:t xml:space="preserve">). Missing/mis-shaped values surface a clear structured error up-front (no panic, no nil-deref) so a CI gate can grep the diagnostic:</w:t>
      </w:r>
    </w:p>
    <w:p>
      <w:pPr>
        <w:pStyle w:val="Compact"/>
        <w:numPr>
          <w:ilvl w:val="0"/>
          <w:numId w:val="1012"/>
        </w:numPr>
      </w:pPr>
      <w:r>
        <w:rPr>
          <w:rStyle w:val="VerbatimChar"/>
        </w:rPr>
        <w:t xml:space="preserve">HERALD_MTPROTO_APP_ID</w:t>
      </w:r>
      <w:r>
        <w:t xml:space="preserve"> </w:t>
      </w:r>
      <w:r>
        <w:t xml:space="preserve">unset →</w:t>
      </w:r>
      <w:r>
        <w:t xml:space="preserve"> </w:t>
      </w:r>
      <w:r>
        <w:rPr>
          <w:rStyle w:val="VerbatimChar"/>
        </w:rPr>
        <w:t xml:space="preserve">HERALD_MTPROTO_APP_ID is not set — see docs/requirements/blockers/missing_env_variables.md</w:t>
      </w:r>
    </w:p>
    <w:p>
      <w:pPr>
        <w:pStyle w:val="Compact"/>
        <w:numPr>
          <w:ilvl w:val="0"/>
          <w:numId w:val="1012"/>
        </w:numPr>
      </w:pPr>
      <w:r>
        <w:rPr>
          <w:rStyle w:val="VerbatimChar"/>
        </w:rPr>
        <w:t xml:space="preserve">HERALD_MTPROTO_APP_HASH</w:t>
      </w:r>
      <w:r>
        <w:t xml:space="preserve"> </w:t>
      </w:r>
      <w:r>
        <w:t xml:space="preserve">unset →</w:t>
      </w:r>
      <w:r>
        <w:t xml:space="preserve"> </w:t>
      </w:r>
      <w:r>
        <w:rPr>
          <w:rStyle w:val="VerbatimChar"/>
        </w:rPr>
        <w:t xml:space="preserve">HERALD_MTPROTO_APP_HASH is not set</w:t>
      </w:r>
    </w:p>
    <w:p>
      <w:pPr>
        <w:pStyle w:val="Compact"/>
        <w:numPr>
          <w:ilvl w:val="0"/>
          <w:numId w:val="1012"/>
        </w:numPr>
      </w:pPr>
      <w:r>
        <w:rPr>
          <w:rStyle w:val="VerbatimChar"/>
        </w:rPr>
        <w:t xml:space="preserve">HERALD_MTPROTO_PHONE</w:t>
      </w:r>
      <w:r>
        <w:t xml:space="preserve"> </w:t>
      </w:r>
      <w:r>
        <w:t xml:space="preserve">unset →</w:t>
      </w:r>
      <w:r>
        <w:t xml:space="preserve"> </w:t>
      </w:r>
      <w:r>
        <w:rPr>
          <w:rStyle w:val="VerbatimChar"/>
        </w:rPr>
        <w:t xml:space="preserve">HERALD_MTPROTO_PHONE is not set</w:t>
      </w:r>
    </w:p>
    <w:p>
      <w:pPr>
        <w:pStyle w:val="Compact"/>
        <w:numPr>
          <w:ilvl w:val="0"/>
          <w:numId w:val="1012"/>
        </w:numPr>
      </w:pPr>
      <w:r>
        <w:rPr>
          <w:rStyle w:val="VerbatimChar"/>
        </w:rPr>
        <w:t xml:space="preserve">HERALD_MTPROTO_PASSWORD</w:t>
      </w:r>
      <w:r>
        <w:t xml:space="preserve"> </w:t>
      </w:r>
      <w:r>
        <w:t xml:space="preserve">is OPTIONAL — left blank when 2FA is disabled.</w:t>
      </w:r>
    </w:p>
    <w:p>
      <w:pPr>
        <w:pStyle w:val="FirstParagraph"/>
      </w:pPr>
      <w:r>
        <w:rPr>
          <w:rStyle w:val="VerbatimChar"/>
        </w:rPr>
        <w:t xml:space="preserve">HERALD_MTPROTO_PASSWORD</w:t>
      </w:r>
      <w:r>
        <w:t xml:space="preserve"> </w:t>
      </w:r>
      <w:r>
        <w:t xml:space="preserve">is read from the environment ONLY and is</w:t>
      </w:r>
      <w:r>
        <w:t xml:space="preserve"> </w:t>
      </w:r>
      <w:r>
        <w:rPr>
          <w:b/>
          <w:bCs/>
        </w:rPr>
        <w:t xml:space="preserve">never echoed at any verbosity level and never printed in an error message</w:t>
      </w:r>
      <w:r>
        <w:t xml:space="preserve"> </w:t>
      </w:r>
      <w:r>
        <w:t xml:space="preserve">—</w:t>
      </w:r>
      <w:r>
        <w:t xml:space="preserve"> </w:t>
      </w:r>
      <w:r>
        <w:rPr>
          <w:rStyle w:val="VerbatimChar"/>
        </w:rPr>
        <w:t xml:space="preserve">sanitizeMTProtoError</w:t>
      </w:r>
      <w:r>
        <w:t xml:space="preserve"> </w:t>
      </w:r>
      <w:r>
        <w:t xml:space="preserve">is the package-wide defense-in-depth backstop.</w:t>
      </w:r>
    </w:p>
    <w:bookmarkEnd w:id="34"/>
    <w:bookmarkStart w:id="35" w:name="Xe14fe8d22c57ac2d2eb580dfd399b11981a3169"/>
    <w:p>
      <w:pPr>
        <w:pStyle w:val="Heading3"/>
      </w:pPr>
      <w:r>
        <w:t xml:space="preserve">§5.2 Copy-pastable</w:t>
      </w:r>
      <w:r>
        <w:t xml:space="preserve"> </w:t>
      </w:r>
      <w:r>
        <w:rPr>
          <w:rStyle w:val="VerbatimChar"/>
        </w:rPr>
        <w:t xml:space="preserve">.env</w:t>
      </w:r>
      <w:r>
        <w:t xml:space="preserve"> </w:t>
      </w:r>
      <w:r>
        <w:t xml:space="preserve">snippet</w:t>
      </w:r>
    </w:p>
    <w:p>
      <w:pPr>
        <w:pStyle w:val="FirstParagraph"/>
      </w:pPr>
      <w:r>
        <w:t xml:space="preserve">The project-local</w:t>
      </w:r>
      <w:r>
        <w:t xml:space="preserve"> </w:t>
      </w:r>
      <w:r>
        <w:rPr>
          <w:rStyle w:val="VerbatimChar"/>
        </w:rPr>
        <w:t xml:space="preserve">.env</w:t>
      </w:r>
      <w:r>
        <w:t xml:space="preserve"> </w:t>
      </w:r>
      <w:r>
        <w:t xml:space="preserve">is git-ignored. Add:</w:t>
      </w:r>
    </w:p>
    <w:p>
      <w:pPr>
        <w:pStyle w:val="SourceCode"/>
      </w:pPr>
      <w:r>
        <w:rPr>
          <w:rStyle w:val="CommentTok"/>
        </w:rPr>
        <w:t xml:space="preserve"># Herald — MTProto user-account harness (§11.4.98 full-automation; Wave 8 Track B)</w:t>
      </w:r>
      <w:r>
        <w:br/>
      </w:r>
      <w:r>
        <w:rPr>
          <w:rStyle w:val="DataTypeTok"/>
        </w:rPr>
        <w:t xml:space="preserve">HERALD_MTPROTO_APP_ID</w:t>
      </w:r>
      <w:r>
        <w:rPr>
          <w:rStyle w:val="OtherTok"/>
        </w:rPr>
        <w:t xml:space="preserve">=</w:t>
      </w:r>
      <w:r>
        <w:rPr>
          <w:rStyle w:val="StringTok"/>
        </w:rPr>
        <w:t xml:space="preserve">&lt;integer, 5-8 digits, from my.telegram.org/apps&gt;</w:t>
      </w:r>
      <w:r>
        <w:br/>
      </w:r>
      <w:r>
        <w:rPr>
          <w:rStyle w:val="DataTypeTok"/>
        </w:rPr>
        <w:t xml:space="preserve">HERALD_MTPROTO_APP_HASH</w:t>
      </w:r>
      <w:r>
        <w:rPr>
          <w:rStyle w:val="OtherTok"/>
        </w:rPr>
        <w:t xml:space="preserve">=</w:t>
      </w:r>
      <w:r>
        <w:rPr>
          <w:rStyle w:val="StringTok"/>
        </w:rPr>
        <w:t xml:space="preserve">&lt;32-char lowercase hex, from my.telegram.org/apps&gt;</w:t>
      </w:r>
      <w:r>
        <w:br/>
      </w:r>
      <w:r>
        <w:rPr>
          <w:rStyle w:val="DataTypeTok"/>
        </w:rPr>
        <w:t xml:space="preserve">HERALD_MTPROTO_PHONE</w:t>
      </w:r>
      <w:r>
        <w:rPr>
          <w:rStyle w:val="OtherTok"/>
        </w:rPr>
        <w:t xml:space="preserve">=</w:t>
      </w:r>
      <w:r>
        <w:rPr>
          <w:rStyle w:val="StringTok"/>
        </w:rPr>
        <w:t xml:space="preserve">+12025551234          # E.164; the QA USER account, not a bot</w:t>
      </w:r>
      <w:r>
        <w:br/>
      </w:r>
      <w:r>
        <w:rPr>
          <w:rStyle w:val="DataTypeTok"/>
        </w:rPr>
        <w:t xml:space="preserve">HERALD_MTPROTO_PASSWORD</w:t>
      </w:r>
      <w:r>
        <w:rPr>
          <w:rStyle w:val="OtherTok"/>
        </w:rPr>
        <w:t xml:space="preserve">=</w:t>
      </w:r>
      <w:r>
        <w:rPr>
          <w:rStyle w:val="StringTok"/>
        </w:rPr>
        <w:t xml:space="preserve">                    # only if 2FA enabled; otherwise leave blank</w:t>
      </w:r>
      <w:r>
        <w:br/>
      </w:r>
      <w:r>
        <w:br/>
      </w:r>
      <w:r>
        <w:rPr>
          <w:rStyle w:val="CommentTok"/>
        </w:rPr>
        <w:t xml:space="preserve"># Optional — authorize the delegated non-TTY login flow (see §9). Default unset.</w:t>
      </w:r>
      <w:r>
        <w:br/>
      </w:r>
      <w:r>
        <w:rPr>
          <w:rStyle w:val="CommentTok"/>
        </w:rPr>
        <w:t xml:space="preserve"># HERALD_MTPROTO_ALLOW_NON_TTY=1</w:t>
      </w:r>
    </w:p>
    <w:p>
      <w:pPr>
        <w:pStyle w:val="FirstParagraph"/>
      </w:pPr>
      <w:r>
        <w:t xml:space="preserve">Per</w:t>
      </w:r>
      <w:r>
        <w:t xml:space="preserve"> </w:t>
      </w:r>
      <w:r>
        <w:rPr>
          <w:rStyle w:val="VerbatimChar"/>
        </w:rPr>
        <w:t xml:space="preserve">OPERATOR_CREDENTIALS.md</w:t>
      </w:r>
      <w:r>
        <w:t xml:space="preserve"> </w:t>
      </w:r>
      <w:r>
        <w:t xml:space="preserve">§"Resolution order (12-factor)", exported shell vars take precedence over</w:t>
      </w:r>
      <w:r>
        <w:t xml:space="preserve"> </w:t>
      </w:r>
      <w:r>
        <w:rPr>
          <w:rStyle w:val="VerbatimChar"/>
        </w:rPr>
        <w:t xml:space="preserve">.env</w:t>
      </w:r>
      <w:r>
        <w:t xml:space="preserve">. Put production secrets in your shell rc; put dev/test values in</w:t>
      </w:r>
      <w:r>
        <w:t xml:space="preserve"> </w:t>
      </w:r>
      <w:r>
        <w:rPr>
          <w:rStyle w:val="VerbatimChar"/>
        </w:rPr>
        <w:t xml:space="preserve">.env</w:t>
      </w:r>
      <w:r>
        <w:t xml:space="preserve">.</w:t>
      </w:r>
    </w:p>
    <w:bookmarkEnd w:id="35"/>
    <w:bookmarkStart w:id="36" w:name="X0d7562231eefbfee24fc249f14cdbb5b43c3fc9"/>
    <w:p>
      <w:pPr>
        <w:pStyle w:val="Heading3"/>
      </w:pPr>
      <w:r>
        <w:t xml:space="preserve">§5.3 The session file</w:t>
      </w:r>
    </w:p>
    <w:p>
      <w:pPr>
        <w:pStyle w:val="FirstParagraph"/>
      </w:pPr>
      <w:r>
        <w:t xml:space="preserve">After a successful login the session persists at:</w:t>
      </w:r>
    </w:p>
    <w:p>
      <w:pPr>
        <w:pStyle w:val="SourceCode"/>
      </w:pPr>
      <w:r>
        <w:rPr>
          <w:rStyle w:val="VerbatimChar"/>
        </w:rPr>
        <w:t xml:space="preserve">~/.config/herald/mtproto.session          (mode 0600, owner-only)</w:t>
      </w:r>
    </w:p>
    <w:p>
      <w:pPr>
        <w:pStyle w:val="FirstParagraph"/>
      </w:pPr>
      <w:r>
        <w:t xml:space="preserve">resolved by</w:t>
      </w:r>
      <w:r>
        <w:t xml:space="preserve"> </w:t>
      </w:r>
      <w:r>
        <w:rPr>
          <w:rStyle w:val="VerbatimChar"/>
        </w:rPr>
        <w:t xml:space="preserve">mtproto.DefaultSessionFile()</w:t>
      </w:r>
      <w:r>
        <w:t xml:space="preserve"> </w:t>
      </w:r>
      <w:r>
        <w:t xml:space="preserve">against</w:t>
      </w:r>
      <w:r>
        <w:t xml:space="preserve"> </w:t>
      </w:r>
      <w:r>
        <w:rPr>
          <w:rStyle w:val="VerbatimChar"/>
        </w:rPr>
        <w:t xml:space="preserve">$HOME</w:t>
      </w:r>
      <w:r>
        <w:t xml:space="preserve">. The parent directory is created mode 0700 by</w:t>
      </w:r>
      <w:r>
        <w:t xml:space="preserve"> </w:t>
      </w:r>
      <w:r>
        <w:rPr>
          <w:rStyle w:val="VerbatimChar"/>
        </w:rPr>
        <w:t xml:space="preserve">EnsureSessionDir()</w:t>
      </w:r>
      <w:r>
        <w:t xml:space="preserve">. The session is</w:t>
      </w:r>
      <w:r>
        <w:t xml:space="preserve"> </w:t>
      </w:r>
      <w:r>
        <w:rPr>
          <w:b/>
          <w:bCs/>
        </w:rPr>
        <w:t xml:space="preserve">never committed</w:t>
      </w:r>
      <w:r>
        <w:t xml:space="preserve"> </w:t>
      </w:r>
      <w:r>
        <w:t xml:space="preserve">and</w:t>
      </w:r>
      <w:r>
        <w:t xml:space="preserve"> </w:t>
      </w:r>
      <w:r>
        <w:rPr>
          <w:b/>
          <w:bCs/>
        </w:rPr>
        <w:t xml:space="preserve">never echoed</w:t>
      </w:r>
      <w:r>
        <w:t xml:space="preserve">; it is encrypted at rest only by the filesystem ACL, so the 0600/0700 permission discipline is the protection — do not loosen it. (You can override the path via</w:t>
      </w:r>
      <w:r>
        <w:t xml:space="preserve"> </w:t>
      </w:r>
      <w:r>
        <w:rPr>
          <w:rStyle w:val="VerbatimChar"/>
        </w:rPr>
        <w:t xml:space="preserve">Config.SessionFile</w:t>
      </w:r>
      <w:r>
        <w:t xml:space="preserve"> </w:t>
      </w:r>
      <w:r>
        <w:t xml:space="preserve">in code; the CLI uses the default.)</w:t>
      </w:r>
    </w:p>
    <w:p>
      <w:r>
        <w:pict>
          <v:rect style="width:0;height:1.5pt" o:hralign="center" o:hrstd="t" o:hr="t"/>
        </w:pict>
      </w:r>
    </w:p>
    <w:bookmarkEnd w:id="36"/>
    <w:bookmarkEnd w:id="37"/>
    <w:bookmarkStart w:id="42" w:name="Xcad1a450a9d969449d3ccfc6e098c207aeee679"/>
    <w:p>
      <w:pPr>
        <w:pStyle w:val="Heading2"/>
      </w:pPr>
      <w:r>
        <w:t xml:space="preserve">§6.</w:t>
      </w:r>
      <w:r>
        <w:t xml:space="preserve"> </w:t>
      </w:r>
      <w:r>
        <w:rPr>
          <w:rStyle w:val="VerbatimChar"/>
        </w:rPr>
        <w:t xml:space="preserve">qaherald mtproto login</w:t>
      </w:r>
      <w:r>
        <w:t xml:space="preserve"> </w:t>
      </w:r>
      <w:r>
        <w:t xml:space="preserve">— the one-time interactive bootstrap</w:t>
      </w:r>
    </w:p>
    <w:p>
      <w:pPr>
        <w:pStyle w:val="FirstParagraph"/>
      </w:pPr>
      <w:r>
        <w:t xml:space="preserve">This is the entire point of the guide: the</w:t>
      </w:r>
      <w:r>
        <w:t xml:space="preserve"> </w:t>
      </w:r>
      <w:r>
        <w:rPr>
          <w:b/>
          <w:bCs/>
        </w:rPr>
        <w:t xml:space="preserve">single command you run once</w:t>
      </w:r>
      <w:r>
        <w:t xml:space="preserve">, the §11.4.98(B) permitted human-presence step. Everything after it is autonomous.</w:t>
      </w:r>
    </w:p>
    <w:bookmarkStart w:id="38" w:name="X30fc1b90f44f96c6e66e929bd4a4394edecba7e"/>
    <w:p>
      <w:pPr>
        <w:pStyle w:val="Heading3"/>
      </w:pPr>
      <w:r>
        <w:t xml:space="preserve">§6.1 The command sequence</w:t>
      </w:r>
    </w:p>
    <w:p>
      <w:pPr>
        <w:pStyle w:val="SourceCode"/>
      </w:pPr>
      <w:r>
        <w:rPr>
          <w:rStyle w:val="CommentTok"/>
        </w:rPr>
        <w:t xml:space="preserve"># 1. Build the binary</w:t>
      </w:r>
      <w:r>
        <w:br/>
      </w:r>
      <w:r>
        <w:rPr>
          <w:rStyle w:val="ExtensionTok"/>
        </w:rPr>
        <w:t xml:space="preserve">go</w:t>
      </w:r>
      <w:r>
        <w:rPr>
          <w:rStyle w:val="NormalTok"/>
        </w:rPr>
        <w:t xml:space="preserve"> build </w:t>
      </w:r>
      <w:r>
        <w:rPr>
          <w:rStyle w:val="AttributeTok"/>
        </w:rPr>
        <w:t xml:space="preserve">-o</w:t>
      </w:r>
      <w:r>
        <w:rPr>
          <w:rStyle w:val="NormalTok"/>
        </w:rPr>
        <w:t xml:space="preserve"> /tmp/qaherald ./qaherald/cmd/qaherald</w:t>
      </w:r>
      <w:r>
        <w:br/>
      </w:r>
      <w:r>
        <w:br/>
      </w:r>
      <w:r>
        <w:rPr>
          <w:rStyle w:val="CommentTok"/>
        </w:rPr>
        <w:t xml:space="preserve"># 2. Ensure the four required env vars are exported (or present in .env)</w:t>
      </w:r>
      <w:r>
        <w:br/>
      </w:r>
      <w:r>
        <w:rPr>
          <w:rStyle w:val="CommentTok"/>
        </w:rPr>
        <w:t xml:space="preserve">#    HERALD_MTPROTO_APP_ID, HERALD_MTPROTO_APP_HASH, HERALD_MTPROTO_PHONE,</w:t>
      </w:r>
      <w:r>
        <w:br/>
      </w:r>
      <w:r>
        <w:rPr>
          <w:rStyle w:val="CommentTok"/>
        </w:rPr>
        <w:t xml:space="preserve">#    HERALD_MTPROTO_PASSWORD (blank if 2FA off)</w:t>
      </w:r>
      <w:r>
        <w:br/>
      </w:r>
      <w:r>
        <w:br/>
      </w:r>
      <w:r>
        <w:rPr>
          <w:rStyle w:val="CommentTok"/>
        </w:rPr>
        <w:t xml:space="preserve"># 3. Run the one-time interactive login FROM A REAL TERMINAL (TTY required)</w:t>
      </w:r>
      <w:r>
        <w:br/>
      </w:r>
      <w:r>
        <w:rPr>
          <w:rStyle w:val="ExtensionTok"/>
        </w:rPr>
        <w:t xml:space="preserve">/tmp/qaherald</w:t>
      </w:r>
      <w:r>
        <w:rPr>
          <w:rStyle w:val="NormalTok"/>
        </w:rPr>
        <w:t xml:space="preserve"> mtproto login</w:t>
      </w:r>
    </w:p>
    <w:bookmarkEnd w:id="38"/>
    <w:bookmarkStart w:id="39" w:name="X586255224d84e4e0d5dc062f5dbbf2887cdf33f"/>
    <w:p>
      <w:pPr>
        <w:pStyle w:val="Heading3"/>
      </w:pPr>
      <w:r>
        <w:t xml:space="preserve">§6.2 What you'll see (the real prompts)</w:t>
      </w:r>
    </w:p>
    <w:p>
      <w:pPr>
        <w:pStyle w:val="FirstParagraph"/>
      </w:pPr>
      <w:r>
        <w:t xml:space="preserve">The command emits, verbatim from</w:t>
      </w:r>
      <w:r>
        <w:t xml:space="preserve"> </w:t>
      </w:r>
      <w:r>
        <w:rPr>
          <w:rStyle w:val="VerbatimChar"/>
        </w:rPr>
        <w:t xml:space="preserve">runMTProtoLogin</w:t>
      </w:r>
      <w:r>
        <w:t xml:space="preserve">:</w:t>
      </w:r>
    </w:p>
    <w:p>
      <w:pPr>
        <w:pStyle w:val="SourceCode"/>
      </w:pPr>
      <w:r>
        <w:rPr>
          <w:rStyle w:val="VerbatimChar"/>
        </w:rPr>
        <w:t xml:space="preserve">qaherald mtproto login: connecting to Telegram (phone +12******34)...</w:t>
      </w:r>
    </w:p>
    <w:p>
      <w:pPr>
        <w:pStyle w:val="FirstParagraph"/>
      </w:pPr>
      <w:r>
        <w:t xml:space="preserve">(The phone is masked — country-code + last two digits visible, the middle asterisked, via</w:t>
      </w:r>
      <w:r>
        <w:t xml:space="preserve"> </w:t>
      </w:r>
      <w:r>
        <w:rPr>
          <w:rStyle w:val="VerbatimChar"/>
        </w:rPr>
        <w:t xml:space="preserve">maskPhone()</w:t>
      </w:r>
      <w:r>
        <w:t xml:space="preserve">. Your full number is never echoed.)</w:t>
      </w:r>
    </w:p>
    <w:p>
      <w:pPr>
        <w:pStyle w:val="BodyText"/>
      </w:pPr>
      <w:r>
        <w:t xml:space="preserve">Telegram then</w:t>
      </w:r>
      <w:r>
        <w:t xml:space="preserve"> </w:t>
      </w:r>
      <w:r>
        <w:rPr>
          <w:b/>
          <w:bCs/>
        </w:rPr>
        <w:t xml:space="preserve">sends a login code</w:t>
      </w:r>
      <w:r>
        <w:t xml:space="preserve"> </w:t>
      </w:r>
      <w:r>
        <w:t xml:space="preserve">to the QA account — an in-app push notification on the Telegram app (or SMS as a fallback). The CLI prompts for it:</w:t>
      </w:r>
    </w:p>
    <w:p>
      <w:pPr>
        <w:pStyle w:val="SourceCode"/>
      </w:pPr>
      <w:r>
        <w:rPr>
          <w:rStyle w:val="VerbatimChar"/>
        </w:rPr>
        <w:t xml:space="preserve">Enter code Telegram sent to +12******34:</w:t>
      </w:r>
    </w:p>
    <w:p>
      <w:pPr>
        <w:pStyle w:val="FirstParagraph"/>
      </w:pPr>
      <w:r>
        <w:t xml:space="preserve">Type the code and press Enter. The code is read as a single line from stdin, is short-lived (a few minutes), and is</w:t>
      </w:r>
      <w:r>
        <w:t xml:space="preserve"> </w:t>
      </w:r>
      <w:r>
        <w:rPr>
          <w:b/>
          <w:bCs/>
        </w:rPr>
        <w:t xml:space="preserve">never echoed back or logged</w:t>
      </w:r>
      <w:r>
        <w:t xml:space="preserve">.</w:t>
      </w:r>
    </w:p>
    <w:p>
      <w:pPr>
        <w:pStyle w:val="BodyText"/>
      </w:pPr>
      <w:r>
        <w:t xml:space="preserve">If the account has cloud 2FA enabled, the flow then submits</w:t>
      </w:r>
      <w:r>
        <w:t xml:space="preserve"> </w:t>
      </w:r>
      <w:r>
        <w:rPr>
          <w:rStyle w:val="VerbatimChar"/>
        </w:rPr>
        <w:t xml:space="preserve">HERALD_MTPROTO_PASSWORD</w:t>
      </w:r>
      <w:r>
        <w:t xml:space="preserve"> </w:t>
      </w:r>
      <w:r>
        <w:rPr>
          <w:b/>
          <w:bCs/>
        </w:rPr>
        <w:t xml:space="preserve">automatically</w:t>
      </w:r>
      <w:r>
        <w:t xml:space="preserve"> </w:t>
      </w:r>
      <w:r>
        <w:t xml:space="preserve">(from env — you are NOT prompted for it; the password never appears on screen). If 2FA is disabled and</w:t>
      </w:r>
      <w:r>
        <w:t xml:space="preserve"> </w:t>
      </w:r>
      <w:r>
        <w:rPr>
          <w:rStyle w:val="VerbatimChar"/>
        </w:rPr>
        <w:t xml:space="preserve">HERALD_MTPROTO_PASSWORD</w:t>
      </w:r>
      <w:r>
        <w:t xml:space="preserve"> </w:t>
      </w:r>
      <w:r>
        <w:t xml:space="preserve">is blank, the flow skips the password step cleanly.</w:t>
      </w:r>
    </w:p>
    <w:p>
      <w:pPr>
        <w:pStyle w:val="BodyText"/>
      </w:pPr>
      <w:r>
        <w:t xml:space="preserve">On success:</w:t>
      </w:r>
    </w:p>
    <w:p>
      <w:pPr>
        <w:pStyle w:val="SourceCode"/>
      </w:pPr>
      <w:r>
        <w:rPr>
          <w:rStyle w:val="VerbatimChar"/>
        </w:rPr>
        <w:t xml:space="preserve">MTProto session active for @your_qa_username (user_id=123456789) — session persisted to /Users/you/.config/herald/mtproto.session</w:t>
      </w:r>
    </w:p>
    <w:p>
      <w:pPr>
        <w:pStyle w:val="FirstParagraph"/>
      </w:pPr>
      <w:r>
        <w:t xml:space="preserve">The session file is now written, mode 0600.</w:t>
      </w:r>
      <w:r>
        <w:t xml:space="preserve"> </w:t>
      </w:r>
      <w:r>
        <w:rPr>
          <w:b/>
          <w:bCs/>
        </w:rPr>
        <w:t xml:space="preserve">You never need to run</w:t>
      </w:r>
      <w:r>
        <w:rPr>
          <w:b/>
          <w:bCs/>
        </w:rPr>
        <w:t xml:space="preserve"> </w:t>
      </w:r>
      <w:r>
        <w:rPr>
          <w:rStyle w:val="VerbatimChar"/>
          <w:b/>
          <w:bCs/>
        </w:rPr>
        <w:t xml:space="preserve">login</w:t>
      </w:r>
      <w:r>
        <w:rPr>
          <w:b/>
          <w:bCs/>
        </w:rPr>
        <w:t xml:space="preserve"> </w:t>
      </w:r>
      <w:r>
        <w:rPr>
          <w:b/>
          <w:bCs/>
        </w:rPr>
        <w:t xml:space="preserve">again</w:t>
      </w:r>
      <w:r>
        <w:t xml:space="preserve"> </w:t>
      </w:r>
      <w:r>
        <w:t xml:space="preserve">unless the session is invalidated (logout, password change, account suspend, or</w:t>
      </w:r>
      <w:r>
        <w:t xml:space="preserve"> </w:t>
      </w:r>
      <w:r>
        <w:rPr>
          <w:rStyle w:val="VerbatimChar"/>
        </w:rPr>
        <w:t xml:space="preserve">AUTH_KEY_UNREGISTERED</w:t>
      </w:r>
      <w:r>
        <w:t xml:space="preserve"> </w:t>
      </w:r>
      <w:r>
        <w:t xml:space="preserve">— see §10).</w:t>
      </w:r>
    </w:p>
    <w:bookmarkEnd w:id="39"/>
    <w:bookmarkStart w:id="40" w:name="X6190835fdd798763058c74185c9557067840768"/>
    <w:p>
      <w:pPr>
        <w:pStyle w:val="Heading3"/>
      </w:pPr>
      <w:r>
        <w:t xml:space="preserve">§6.3 The TTY requirement (and the one override)</w:t>
      </w:r>
    </w:p>
    <w:p>
      <w:pPr>
        <w:pStyle w:val="FirstParagraph"/>
      </w:pPr>
      <w:r>
        <w:rPr>
          <w:rStyle w:val="VerbatimChar"/>
        </w:rPr>
        <w:t xml:space="preserve">login</w:t>
      </w:r>
      <w:r>
        <w:t xml:space="preserve"> </w:t>
      </w:r>
      <w:r>
        <w:rPr>
          <w:b/>
          <w:bCs/>
        </w:rPr>
        <w:t xml:space="preserve">requires a real TTY by default</w:t>
      </w:r>
      <w:r>
        <w:t xml:space="preserve"> </w:t>
      </w:r>
      <w:r>
        <w:t xml:space="preserve">and refuses to run when stdin is piped/non-interactive. This is the anti-bluff guard: the login code MUST come from a human, never a hard-coded string. If stdin is not a TTY you get:</w:t>
      </w:r>
    </w:p>
    <w:p>
      <w:pPr>
        <w:pStyle w:val="SourceCode"/>
      </w:pPr>
      <w:r>
        <w:rPr>
          <w:rStyle w:val="VerbatimChar"/>
        </w:rPr>
        <w:t xml:space="preserve">mtproto login: stdin is not a TTY — the one-time interactive bootstrap requires a human operator to enter the Telegram login code. Run this command from an interactive shell, OR set HERALD_MTPROTO_ALLOW_NON_TTY=1 in .env to explicitly authorize a delegated-by-conductor flow (the human still types the code via the conductor's chat — only the TTY check is bypassed)</w:t>
      </w:r>
    </w:p>
    <w:p>
      <w:pPr>
        <w:pStyle w:val="FirstParagraph"/>
      </w:pPr>
      <w:r>
        <w:t xml:space="preserve">The single override is</w:t>
      </w:r>
      <w:r>
        <w:t xml:space="preserve"> </w:t>
      </w:r>
      <w:r>
        <w:rPr>
          <w:rStyle w:val="VerbatimChar"/>
        </w:rPr>
        <w:t xml:space="preserve">HERALD_MTPROTO_ALLOW_NON_TTY=1</w:t>
      </w:r>
      <w:r>
        <w:t xml:space="preserve"> </w:t>
      </w:r>
      <w:r>
        <w:t xml:space="preserve">— see §9 for when it's permitted and how it works.</w:t>
      </w:r>
    </w:p>
    <w:bookmarkEnd w:id="40"/>
    <w:bookmarkStart w:id="41" w:name="X045ae980ce4080fb5c6dd0d1ea94852ba671f6a"/>
    <w:p>
      <w:pPr>
        <w:pStyle w:val="Heading3"/>
      </w:pPr>
      <w:r>
        <w:t xml:space="preserve">§6.4 What login refuses to do</w:t>
      </w:r>
    </w:p>
    <w:p>
      <w:pPr>
        <w:pStyle w:val="Compact"/>
        <w:numPr>
          <w:ilvl w:val="0"/>
          <w:numId w:val="1013"/>
        </w:numPr>
      </w:pPr>
      <w:r>
        <w:rPr>
          <w:b/>
          <w:bCs/>
        </w:rPr>
        <w:t xml:space="preserve">It never creates a new Telegram account.</w:t>
      </w:r>
      <w:r>
        <w:t xml:space="preserve"> </w:t>
      </w:r>
      <w:r>
        <w:t xml:space="preserve">If Telegram asks the flow to sign up (the number is unregistered),</w:t>
      </w:r>
      <w:r>
        <w:t xml:space="preserve"> </w:t>
      </w:r>
      <w:r>
        <w:rPr>
          <w:rStyle w:val="VerbatimChar"/>
        </w:rPr>
        <w:t xml:space="preserve">login</w:t>
      </w:r>
      <w:r>
        <w:t xml:space="preserve"> </w:t>
      </w:r>
      <w:r>
        <w:t xml:space="preserve">refuses with:</w:t>
      </w:r>
      <w:r>
        <w:t xml:space="preserve"> </w:t>
      </w:r>
      <w:r>
        <w:rPr>
          <w:rStyle w:val="VerbatimChar"/>
        </w:rPr>
        <w:t xml:space="preserve">mtproto login: refusing to create a new Telegram account — pre-register the QA user account at https://my.telegram.org first</w:t>
      </w:r>
      <w:r>
        <w:t xml:space="preserve">. Register the account in the Telegram app first.</w:t>
      </w:r>
    </w:p>
    <w:p>
      <w:pPr>
        <w:pStyle w:val="Compact"/>
        <w:numPr>
          <w:ilvl w:val="0"/>
          <w:numId w:val="1013"/>
        </w:numPr>
      </w:pPr>
      <w:r>
        <w:rPr>
          <w:b/>
          <w:bCs/>
        </w:rPr>
        <w:t xml:space="preserve">It never hard-codes a code.</w:t>
      </w:r>
      <w:r>
        <w:t xml:space="preserve"> </w:t>
      </w:r>
      <w:r>
        <w:t xml:space="preserve">The human-presence check is enforced by Telegram itself (the out-of-band SMS/app-push delivery), not just by the local TTY check.</w:t>
      </w:r>
    </w:p>
    <w:p>
      <w:r>
        <w:pict>
          <v:rect style="width:0;height:1.5pt" o:hralign="center" o:hrstd="t" o:hr="t"/>
        </w:pict>
      </w:r>
    </w:p>
    <w:bookmarkEnd w:id="41"/>
    <w:bookmarkEnd w:id="42"/>
    <w:bookmarkStart w:id="45" w:name="X84cf8f51b938149016652a5703e34e25fc8e278"/>
    <w:p>
      <w:pPr>
        <w:pStyle w:val="Heading2"/>
      </w:pPr>
      <w:r>
        <w:t xml:space="preserve">§7.</w:t>
      </w:r>
      <w:r>
        <w:t xml:space="preserve"> </w:t>
      </w:r>
      <w:r>
        <w:rPr>
          <w:rStyle w:val="VerbatimChar"/>
        </w:rPr>
        <w:t xml:space="preserve">whoami</w:t>
      </w:r>
      <w:r>
        <w:t xml:space="preserve"> </w:t>
      </w:r>
      <w:r>
        <w:t xml:space="preserve">to verify +</w:t>
      </w:r>
      <w:r>
        <w:t xml:space="preserve"> </w:t>
      </w:r>
      <w:r>
        <w:rPr>
          <w:rStyle w:val="VerbatimChar"/>
        </w:rPr>
        <w:t xml:space="preserve">logout</w:t>
      </w:r>
      <w:r>
        <w:t xml:space="preserve"> </w:t>
      </w:r>
      <w:r>
        <w:t xml:space="preserve">to tear down</w:t>
      </w:r>
    </w:p>
    <w:bookmarkStart w:id="43" w:name="X6635eab8c6b01acc9eed46051d16d43e447ef20"/>
    <w:p>
      <w:pPr>
        <w:pStyle w:val="Heading3"/>
      </w:pPr>
      <w:r>
        <w:t xml:space="preserve">§7.1</w:t>
      </w:r>
      <w:r>
        <w:t xml:space="preserve"> </w:t>
      </w:r>
      <w:r>
        <w:rPr>
          <w:rStyle w:val="VerbatimChar"/>
        </w:rPr>
        <w:t xml:space="preserve">qaherald mtproto whoami</w:t>
      </w:r>
      <w:r>
        <w:t xml:space="preserve"> </w:t>
      </w:r>
      <w:r>
        <w:t xml:space="preserve">— verify the session is alive</w:t>
      </w:r>
    </w:p>
    <w:p>
      <w:pPr>
        <w:pStyle w:val="FirstParagraph"/>
      </w:pPr>
      <w:r>
        <w:rPr>
          <w:rStyle w:val="VerbatimChar"/>
        </w:rPr>
        <w:t xml:space="preserve">whoami</w:t>
      </w:r>
      <w:r>
        <w:t xml:space="preserve"> </w:t>
      </w:r>
      <w:r>
        <w:t xml:space="preserve">connects with the persisted session and prints the authenticated identity. It is</w:t>
      </w:r>
      <w:r>
        <w:t xml:space="preserve"> </w:t>
      </w:r>
      <w:r>
        <w:rPr>
          <w:b/>
          <w:bCs/>
        </w:rPr>
        <w:t xml:space="preserve">fully autonomous — it never prompts</w:t>
      </w:r>
      <w:r>
        <w:t xml:space="preserve">. Use it as a §107 anti-bluff sanity check before launching a long QA campaign (it confirms Telegram hasn't invalidated the session via account-suspend / password-change / server-side logout).</w:t>
      </w:r>
    </w:p>
    <w:p>
      <w:pPr>
        <w:pStyle w:val="SourceCode"/>
      </w:pPr>
      <w:r>
        <w:rPr>
          <w:rStyle w:val="ExtensionTok"/>
        </w:rPr>
        <w:t xml:space="preserve">/tmp/qaherald</w:t>
      </w:r>
      <w:r>
        <w:rPr>
          <w:rStyle w:val="NormalTok"/>
        </w:rPr>
        <w:t xml:space="preserve"> mtproto whoami</w:t>
      </w:r>
    </w:p>
    <w:p>
      <w:pPr>
        <w:pStyle w:val="FirstParagraph"/>
      </w:pPr>
      <w:r>
        <w:t xml:space="preserve">Success:</w:t>
      </w:r>
    </w:p>
    <w:p>
      <w:pPr>
        <w:pStyle w:val="SourceCode"/>
      </w:pPr>
      <w:r>
        <w:rPr>
          <w:rStyle w:val="VerbatimChar"/>
        </w:rPr>
        <w:t xml:space="preserve">MTProto session OK: user_id=123456789 username=@your_qa_username session=/Users/you/.config/herald/mtproto.session</w:t>
      </w:r>
    </w:p>
    <w:p>
      <w:pPr>
        <w:pStyle w:val="FirstParagraph"/>
      </w:pPr>
      <w:r>
        <w:t xml:space="preserve">If the session file is missing,</w:t>
      </w:r>
      <w:r>
        <w:t xml:space="preserve"> </w:t>
      </w:r>
      <w:r>
        <w:rPr>
          <w:rStyle w:val="VerbatimChar"/>
        </w:rPr>
        <w:t xml:space="preserve">whoami</w:t>
      </w:r>
      <w:r>
        <w:t xml:space="preserve"> </w:t>
      </w:r>
      <w:r>
        <w:t xml:space="preserve">fails fast</w:t>
      </w:r>
      <w:r>
        <w:t xml:space="preserve"> </w:t>
      </w:r>
      <w:r>
        <w:rPr>
          <w:b/>
          <w:bCs/>
        </w:rPr>
        <w:t xml:space="preserve">without a network call</w:t>
      </w:r>
      <w:r>
        <w:t xml:space="preserve"> </w:t>
      </w:r>
      <w:r>
        <w:t xml:space="preserve">and points you at login:</w:t>
      </w:r>
    </w:p>
    <w:p>
      <w:pPr>
        <w:pStyle w:val="SourceCode"/>
      </w:pPr>
      <w:r>
        <w:rPr>
          <w:rStyle w:val="VerbatimChar"/>
        </w:rPr>
        <w:t xml:space="preserve">mtproto whoami: mtproto: no session — run `qaherald mtproto login` first</w:t>
      </w:r>
    </w:p>
    <w:p>
      <w:pPr>
        <w:pStyle w:val="FirstParagraph"/>
      </w:pPr>
      <w:r>
        <w:t xml:space="preserve">(An account with no</w:t>
      </w:r>
      <w:r>
        <w:t xml:space="preserve"> </w:t>
      </w:r>
      <w:r>
        <w:rPr>
          <w:rStyle w:val="VerbatimChar"/>
        </w:rPr>
        <w:t xml:space="preserve">@username</w:t>
      </w:r>
      <w:r>
        <w:t xml:space="preserve"> </w:t>
      </w:r>
      <w:r>
        <w:t xml:space="preserve">set prints</w:t>
      </w:r>
      <w:r>
        <w:t xml:space="preserve"> </w:t>
      </w:r>
      <w:r>
        <w:rPr>
          <w:rStyle w:val="VerbatimChar"/>
        </w:rPr>
        <w:t xml:space="preserve">username=(no username)</w:t>
      </w:r>
      <w:r>
        <w:t xml:space="preserve"> </w:t>
      </w:r>
      <w:r>
        <w:t xml:space="preserve">— that's fine; the tests match by</w:t>
      </w:r>
      <w:r>
        <w:t xml:space="preserve"> </w:t>
      </w:r>
      <w:r>
        <w:rPr>
          <w:rStyle w:val="VerbatimChar"/>
        </w:rPr>
        <w:t xml:space="preserve">user_id</w:t>
      </w:r>
      <w:r>
        <w:t xml:space="preserve">, not username.)</w:t>
      </w:r>
    </w:p>
    <w:bookmarkEnd w:id="43"/>
    <w:bookmarkStart w:id="44" w:name="X9494977203cfa4ac49dd673f1e7503acabc4217"/>
    <w:p>
      <w:pPr>
        <w:pStyle w:val="Heading3"/>
      </w:pPr>
      <w:r>
        <w:t xml:space="preserve">§7.2</w:t>
      </w:r>
      <w:r>
        <w:t xml:space="preserve"> </w:t>
      </w:r>
      <w:r>
        <w:rPr>
          <w:rStyle w:val="VerbatimChar"/>
        </w:rPr>
        <w:t xml:space="preserve">qaherald mtproto logout</w:t>
      </w:r>
      <w:r>
        <w:t xml:space="preserve"> </w:t>
      </w:r>
      <w:r>
        <w:t xml:space="preserve">— invalidate + remove</w:t>
      </w:r>
    </w:p>
    <w:p>
      <w:pPr>
        <w:pStyle w:val="FirstParagraph"/>
      </w:pPr>
      <w:r>
        <w:rPr>
          <w:rStyle w:val="VerbatimChar"/>
        </w:rPr>
        <w:t xml:space="preserve">logout</w:t>
      </w:r>
      <w:r>
        <w:t xml:space="preserve"> </w:t>
      </w:r>
      <w:r>
        <w:t xml:space="preserve">sends</w:t>
      </w:r>
      <w:r>
        <w:t xml:space="preserve"> </w:t>
      </w:r>
      <w:r>
        <w:rPr>
          <w:rStyle w:val="VerbatimChar"/>
        </w:rPr>
        <w:t xml:space="preserve">tg.AuthLogOut</w:t>
      </w:r>
      <w:r>
        <w:t xml:space="preserve"> </w:t>
      </w:r>
      <w:r>
        <w:t xml:space="preserve">to invalidate the session</w:t>
      </w:r>
      <w:r>
        <w:t xml:space="preserve"> </w:t>
      </w:r>
      <w:r>
        <w:rPr>
          <w:b/>
          <w:bCs/>
        </w:rPr>
        <w:t xml:space="preserve">server-side</w:t>
      </w:r>
      <w:r>
        <w:t xml:space="preserve">, then removes the local session file. Use it before rotating credentials, tearing down a QA bench, or switching QA accounts.</w:t>
      </w:r>
    </w:p>
    <w:p>
      <w:pPr>
        <w:pStyle w:val="SourceCode"/>
      </w:pPr>
      <w:r>
        <w:rPr>
          <w:rStyle w:val="ExtensionTok"/>
        </w:rPr>
        <w:t xml:space="preserve">/tmp/qaherald</w:t>
      </w:r>
      <w:r>
        <w:rPr>
          <w:rStyle w:val="NormalTok"/>
        </w:rPr>
        <w:t xml:space="preserve"> mtproto logout</w:t>
      </w:r>
    </w:p>
    <w:p>
      <w:pPr>
        <w:pStyle w:val="FirstParagraph"/>
      </w:pPr>
      <w:r>
        <w:t xml:space="preserve">Success:</w:t>
      </w:r>
    </w:p>
    <w:p>
      <w:pPr>
        <w:pStyle w:val="SourceCode"/>
      </w:pPr>
      <w:r>
        <w:rPr>
          <w:rStyle w:val="VerbatimChar"/>
        </w:rPr>
        <w:t xml:space="preserve">mtproto logout: server-side LogOut OK</w:t>
      </w:r>
      <w:r>
        <w:br/>
      </w:r>
      <w:r>
        <w:rPr>
          <w:rStyle w:val="VerbatimChar"/>
        </w:rPr>
        <w:t xml:space="preserve">mtproto logout: removed local session /Users/you/.config/herald/mtproto.session</w:t>
      </w:r>
    </w:p>
    <w:p>
      <w:pPr>
        <w:pStyle w:val="FirstParagraph"/>
      </w:pPr>
      <w:r>
        <w:t xml:space="preserve">If no local session exists, logout is a clean no-op:</w:t>
      </w:r>
    </w:p>
    <w:p>
      <w:pPr>
        <w:pStyle w:val="SourceCode"/>
      </w:pPr>
      <w:r>
        <w:rPr>
          <w:rStyle w:val="VerbatimChar"/>
        </w:rPr>
        <w:t xml:space="preserve">mtproto logout: no local session at /Users/you/.config/herald/mtproto.session — nothing to do server-side</w:t>
      </w:r>
    </w:p>
    <w:p>
      <w:pPr>
        <w:pStyle w:val="FirstParagraph"/>
      </w:pPr>
      <w:r>
        <w:t xml:space="preserve">The local file is removed even if the server-side LogOut fails, so disk state stays consistent. After</w:t>
      </w:r>
      <w:r>
        <w:t xml:space="preserve"> </w:t>
      </w:r>
      <w:r>
        <w:rPr>
          <w:rStyle w:val="VerbatimChar"/>
        </w:rPr>
        <w:t xml:space="preserve">logout</w:t>
      </w:r>
      <w:r>
        <w:t xml:space="preserve"> </w:t>
      </w:r>
      <w:r>
        <w:t xml:space="preserve">you must run</w:t>
      </w:r>
      <w:r>
        <w:t xml:space="preserve"> </w:t>
      </w:r>
      <w:r>
        <w:rPr>
          <w:rStyle w:val="VerbatimChar"/>
        </w:rPr>
        <w:t xml:space="preserve">login</w:t>
      </w:r>
      <w:r>
        <w:t xml:space="preserve"> </w:t>
      </w:r>
      <w:r>
        <w:t xml:space="preserve">again to re-bootstrap.</w:t>
      </w:r>
    </w:p>
    <w:p>
      <w:r>
        <w:pict>
          <v:rect style="width:0;height:1.5pt" o:hralign="center" o:hrstd="t" o:hr="t"/>
        </w:pict>
      </w:r>
    </w:p>
    <w:bookmarkEnd w:id="44"/>
    <w:bookmarkEnd w:id="45"/>
    <w:bookmarkStart w:id="50" w:name="Xd6fbcad84b6e2d45ad2d23c1f63b3217151c71b"/>
    <w:p>
      <w:pPr>
        <w:pStyle w:val="Heading2"/>
      </w:pPr>
      <w:r>
        <w:t xml:space="preserve">§8. Running the autonomous live tests (E135-E137 / HRD-156)</w:t>
      </w:r>
    </w:p>
    <w:p>
      <w:pPr>
        <w:pStyle w:val="FirstParagraph"/>
      </w:pPr>
      <w:r>
        <w:t xml:space="preserve">Once the session exists (</w:t>
      </w:r>
      <w:r>
        <w:rPr>
          <w:rStyle w:val="VerbatimChar"/>
        </w:rPr>
        <w:t xml:space="preserve">whoami</w:t>
      </w:r>
      <w:r>
        <w:t xml:space="preserve"> </w:t>
      </w:r>
      <w:r>
        <w:t xml:space="preserve">is green), the live tests are</w:t>
      </w:r>
      <w:r>
        <w:t xml:space="preserve"> </w:t>
      </w:r>
      <w:r>
        <w:rPr>
          <w:b/>
          <w:bCs/>
        </w:rPr>
        <w:t xml:space="preserve">fully autonomous and re-runnable endlessly</w:t>
      </w:r>
      <w:r>
        <w:t xml:space="preserve"> </w:t>
      </w:r>
      <w:r>
        <w:t xml:space="preserve">— no human action.</w:t>
      </w:r>
    </w:p>
    <w:bookmarkStart w:id="46" w:name="Xd8e466b5ad37b4a7ca7e174fea48461d6990caa"/>
    <w:p>
      <w:pPr>
        <w:pStyle w:val="Heading3"/>
      </w:pPr>
      <w:r>
        <w:t xml:space="preserve">§8.1 Prerequisites for the live tests</w:t>
      </w:r>
    </w:p>
    <w:p>
      <w:pPr>
        <w:pStyle w:val="FirstParagraph"/>
      </w:pPr>
      <w:r>
        <w:t xml:space="preserve">The tests are gated behind the Go build tag</w:t>
      </w:r>
      <w:r>
        <w:t xml:space="preserve"> </w:t>
      </w:r>
      <w:r>
        <w:rPr>
          <w:rStyle w:val="VerbatimChar"/>
        </w:rPr>
        <w:t xml:space="preserve">integration_mtproto</w:t>
      </w:r>
      <w:r>
        <w:t xml:space="preserve"> </w:t>
      </w:r>
      <w:r>
        <w:t xml:space="preserve">and</w:t>
      </w:r>
      <w:r>
        <w:t xml:space="preserve"> </w:t>
      </w:r>
      <w:r>
        <w:rPr>
          <w:rStyle w:val="VerbatimChar"/>
        </w:rPr>
        <w:t xml:space="preserve">t.Skip</w:t>
      </w:r>
      <w:r>
        <w:t xml:space="preserve"> </w:t>
      </w:r>
      <w:r>
        <w:t xml:space="preserve">(per §11.4.3) unless ALL of these are present:</w:t>
      </w:r>
    </w:p>
    <w:p>
      <w:pPr>
        <w:pStyle w:val="Compact"/>
        <w:numPr>
          <w:ilvl w:val="0"/>
          <w:numId w:val="1014"/>
        </w:numPr>
      </w:pPr>
      <w:r>
        <w:rPr>
          <w:rStyle w:val="VerbatimChar"/>
        </w:rPr>
        <w:t xml:space="preserve">HERALD_MTPROTO_APP_ID</w:t>
      </w:r>
      <w:r>
        <w:t xml:space="preserve"> </w:t>
      </w:r>
      <w:r>
        <w:t xml:space="preserve">/</w:t>
      </w:r>
      <w:r>
        <w:t xml:space="preserve"> </w:t>
      </w:r>
      <w:r>
        <w:rPr>
          <w:rStyle w:val="VerbatimChar"/>
        </w:rPr>
        <w:t xml:space="preserve">HERALD_MTPROTO_APP_HASH</w:t>
      </w:r>
      <w:r>
        <w:t xml:space="preserve"> </w:t>
      </w:r>
      <w:r>
        <w:t xml:space="preserve">/</w:t>
      </w:r>
      <w:r>
        <w:t xml:space="preserve"> </w:t>
      </w:r>
      <w:r>
        <w:rPr>
          <w:rStyle w:val="VerbatimChar"/>
        </w:rPr>
        <w:t xml:space="preserve">HERALD_MTPROTO_PHONE</w:t>
      </w:r>
      <w:r>
        <w:t xml:space="preserve"> </w:t>
      </w:r>
      <w:r>
        <w:t xml:space="preserve">(+</w:t>
      </w:r>
      <w:r>
        <w:t xml:space="preserve"> </w:t>
      </w:r>
      <w:r>
        <w:rPr>
          <w:rStyle w:val="VerbatimChar"/>
        </w:rPr>
        <w:t xml:space="preserve">HERALD_MTPROTO_PASSWORD</w:t>
      </w:r>
      <w:r>
        <w:t xml:space="preserve"> </w:t>
      </w:r>
      <w:r>
        <w:t xml:space="preserve">if 2FA).</w:t>
      </w:r>
    </w:p>
    <w:p>
      <w:pPr>
        <w:pStyle w:val="Compact"/>
        <w:numPr>
          <w:ilvl w:val="0"/>
          <w:numId w:val="1014"/>
        </w:numPr>
      </w:pPr>
      <w:r>
        <w:rPr>
          <w:rStyle w:val="VerbatimChar"/>
        </w:rPr>
        <w:t xml:space="preserve">HERALD_TGRAM_BOT_TOKEN</w:t>
      </w:r>
      <w:r>
        <w:t xml:space="preserve"> </w:t>
      </w:r>
      <w:r>
        <w:t xml:space="preserve">+</w:t>
      </w:r>
      <w:r>
        <w:t xml:space="preserve"> </w:t>
      </w:r>
      <w:r>
        <w:rPr>
          <w:rStyle w:val="VerbatimChar"/>
        </w:rPr>
        <w:t xml:space="preserve">HERALD_TGRAM_CHAT_ID</w:t>
      </w:r>
      <w:r>
        <w:t xml:space="preserve"> </w:t>
      </w:r>
      <w:r>
        <w:t xml:space="preserve">(the system-under-test bot + the shared group — see</w:t>
      </w:r>
      <w:r>
        <w:t xml:space="preserve"> </w:t>
      </w:r>
      <w:hyperlink r:id="rId11">
        <w:r>
          <w:rPr>
            <w:rStyle w:val="VerbatimChar"/>
          </w:rPr>
          <w:t xml:space="preserve">TELEGRAM.md</w:t>
        </w:r>
      </w:hyperlink>
      <w:r>
        <w:t xml:space="preserve">).</w:t>
      </w:r>
    </w:p>
    <w:p>
      <w:pPr>
        <w:pStyle w:val="Compact"/>
        <w:numPr>
          <w:ilvl w:val="0"/>
          <w:numId w:val="1014"/>
        </w:numPr>
      </w:pPr>
      <w:r>
        <w:t xml:space="preserve">A persisted MTProto session (</w:t>
      </w:r>
      <w:r>
        <w:rPr>
          <w:rStyle w:val="VerbatimChar"/>
        </w:rPr>
        <w:t xml:space="preserve">~/.config/herald/mtproto.session</w:t>
      </w:r>
      <w:r>
        <w:t xml:space="preserve"> </w:t>
      </w:r>
      <w:r>
        <w:t xml:space="preserve">present — i.e. you ran</w:t>
      </w:r>
      <w:r>
        <w:t xml:space="preserve"> </w:t>
      </w:r>
      <w:r>
        <w:rPr>
          <w:rStyle w:val="VerbatimChar"/>
        </w:rPr>
        <w:t xml:space="preserve">qaherald mtproto login</w:t>
      </w:r>
      <w:r>
        <w:t xml:space="preserve">). If it's missing, each test SKIPs with</w:t>
      </w:r>
      <w:r>
        <w:t xml:space="preserve"> </w:t>
      </w:r>
      <w:r>
        <w:rPr>
          <w:rStyle w:val="VerbatimChar"/>
        </w:rPr>
        <w:t xml:space="preserve">MTProto session file missing — run \</w:t>
      </w:r>
      <w:r>
        <w:t xml:space="preserve">qaherald mtproto login` first`.</w:t>
      </w:r>
    </w:p>
    <w:p>
      <w:pPr>
        <w:pStyle w:val="Compact"/>
        <w:numPr>
          <w:ilvl w:val="0"/>
          <w:numId w:val="1014"/>
        </w:numPr>
      </w:pPr>
      <w:r>
        <w:t xml:space="preserve">For E136,</w:t>
      </w:r>
      <w:r>
        <w:t xml:space="preserve"> </w:t>
      </w:r>
      <w:r>
        <w:rPr>
          <w:rStyle w:val="VerbatimChar"/>
        </w:rPr>
        <w:t xml:space="preserve">HERALD_CLAUDE_BIN</w:t>
      </w:r>
      <w:r>
        <w:t xml:space="preserve"> </w:t>
      </w:r>
      <w:r>
        <w:t xml:space="preserve">(or</w:t>
      </w:r>
      <w:r>
        <w:t xml:space="preserve"> </w:t>
      </w:r>
      <w:r>
        <w:rPr>
          <w:rStyle w:val="VerbatimChar"/>
        </w:rPr>
        <w:t xml:space="preserve">claude</w:t>
      </w:r>
      <w:r>
        <w:t xml:space="preserve"> </w:t>
      </w:r>
      <w:r>
        <w:t xml:space="preserve">on</w:t>
      </w:r>
      <w:r>
        <w:t xml:space="preserve"> </w:t>
      </w:r>
      <w:r>
        <w:rPr>
          <w:rStyle w:val="VerbatimChar"/>
        </w:rPr>
        <w:t xml:space="preserve">PATH</w:t>
      </w:r>
      <w:r>
        <w:t xml:space="preserve">) — the Claude Code dispatcher half of the round-trip.</w:t>
      </w:r>
    </w:p>
    <w:bookmarkEnd w:id="46"/>
    <w:bookmarkStart w:id="47" w:name="X72ebcb6b1d56ac040127d674fd5e7818b97923e"/>
    <w:p>
      <w:pPr>
        <w:pStyle w:val="Heading3"/>
      </w:pPr>
      <w:r>
        <w:t xml:space="preserve">§8.2 The commands (verbatim from</w:t>
      </w:r>
      <w:r>
        <w:t xml:space="preserve"> </w:t>
      </w:r>
      <w:r>
        <w:rPr>
          <w:rStyle w:val="VerbatimChar"/>
        </w:rPr>
        <w:t xml:space="preserve">scripts/e2e_bluff_hunt.sh</w:t>
      </w:r>
      <w:r>
        <w:t xml:space="preserve">)</w:t>
      </w:r>
    </w:p>
    <w:p>
      <w:pPr>
        <w:pStyle w:val="SourceCode"/>
      </w:pPr>
      <w:r>
        <w:rPr>
          <w:rStyle w:val="CommentTok"/>
        </w:rPr>
        <w:t xml:space="preserve"># E135 — MTProto-driven Subscribe replacement (HRD-140)</w:t>
      </w:r>
      <w:r>
        <w:br/>
      </w:r>
      <w:r>
        <w:rPr>
          <w:rStyle w:val="ExtensionTok"/>
        </w:rPr>
        <w:t xml:space="preserve">go</w:t>
      </w:r>
      <w:r>
        <w:rPr>
          <w:rStyle w:val="NormalTok"/>
        </w:rPr>
        <w:t xml:space="preserve"> test </w:t>
      </w:r>
      <w:r>
        <w:rPr>
          <w:rStyle w:val="AttributeTok"/>
        </w:rPr>
        <w:t xml:space="preserve">-tags</w:t>
      </w:r>
      <w:r>
        <w:rPr>
          <w:rStyle w:val="OperatorTok"/>
        </w:rPr>
        <w:t xml:space="preserve">=</w:t>
      </w:r>
      <w:r>
        <w:rPr>
          <w:rStyle w:val="NormalTok"/>
        </w:rPr>
        <w:t xml:space="preserve">integration_mtproto </w:t>
      </w:r>
      <w:r>
        <w:rPr>
          <w:rStyle w:val="AttributeTok"/>
        </w:rPr>
        <w:t xml:space="preserve">-count</w:t>
      </w:r>
      <w:r>
        <w:rPr>
          <w:rStyle w:val="OperatorTok"/>
        </w:rPr>
        <w:t xml:space="preserve">=</w:t>
      </w:r>
      <w:r>
        <w:rPr>
          <w:rStyle w:val="NormalTok"/>
        </w:rPr>
        <w:t xml:space="preserve">1 </w:t>
      </w:r>
      <w:r>
        <w:rPr>
          <w:rStyle w:val="AttributeTok"/>
        </w:rPr>
        <w:t xml:space="preserve">-short</w:t>
      </w:r>
      <w:r>
        <w:rPr>
          <w:rStyle w:val="NormalTok"/>
        </w:rPr>
        <w:t xml:space="preserve"> </w:t>
      </w:r>
      <w:r>
        <w:rPr>
          <w:rStyle w:val="AttributeTok"/>
        </w:rPr>
        <w:t xml:space="preserve">-timeout</w:t>
      </w:r>
      <w:r>
        <w:rPr>
          <w:rStyle w:val="OperatorTok"/>
        </w:rPr>
        <w:t xml:space="preserve">=</w:t>
      </w:r>
      <w:r>
        <w:rPr>
          <w:rStyle w:val="NormalTok"/>
        </w:rPr>
        <w:t xml:space="preserve">180s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StringTok"/>
        </w:rPr>
        <w:t xml:space="preserve">'TestMTProto_Subscribe_AutonomousRoundTrip'</w:t>
      </w:r>
      <w:r>
        <w:rPr>
          <w:rStyle w:val="NormalTok"/>
        </w:rPr>
        <w:t xml:space="preserve"> ./qaherald/internal/lifecycle/...</w:t>
      </w:r>
      <w:r>
        <w:br/>
      </w:r>
      <w:r>
        <w:br/>
      </w:r>
      <w:r>
        <w:rPr>
          <w:rStyle w:val="CommentTok"/>
        </w:rPr>
        <w:t xml:space="preserve"># E136 — full pherald→Claude Code→reply round-trip via MTProto (HRD-141)</w:t>
      </w:r>
      <w:r>
        <w:br/>
      </w:r>
      <w:r>
        <w:rPr>
          <w:rStyle w:val="ExtensionTok"/>
        </w:rPr>
        <w:t xml:space="preserve">go</w:t>
      </w:r>
      <w:r>
        <w:rPr>
          <w:rStyle w:val="NormalTok"/>
        </w:rPr>
        <w:t xml:space="preserve"> test </w:t>
      </w:r>
      <w:r>
        <w:rPr>
          <w:rStyle w:val="AttributeTok"/>
        </w:rPr>
        <w:t xml:space="preserve">-tags</w:t>
      </w:r>
      <w:r>
        <w:rPr>
          <w:rStyle w:val="OperatorTok"/>
        </w:rPr>
        <w:t xml:space="preserve">=</w:t>
      </w:r>
      <w:r>
        <w:rPr>
          <w:rStyle w:val="NormalTok"/>
        </w:rPr>
        <w:t xml:space="preserve">integration_mtproto </w:t>
      </w:r>
      <w:r>
        <w:rPr>
          <w:rStyle w:val="AttributeTok"/>
        </w:rPr>
        <w:t xml:space="preserve">-count</w:t>
      </w:r>
      <w:r>
        <w:rPr>
          <w:rStyle w:val="OperatorTok"/>
        </w:rPr>
        <w:t xml:space="preserve">=</w:t>
      </w:r>
      <w:r>
        <w:rPr>
          <w:rStyle w:val="NormalTok"/>
        </w:rPr>
        <w:t xml:space="preserve">1 </w:t>
      </w:r>
      <w:r>
        <w:rPr>
          <w:rStyle w:val="AttributeTok"/>
        </w:rPr>
        <w:t xml:space="preserve">-short</w:t>
      </w:r>
      <w:r>
        <w:rPr>
          <w:rStyle w:val="NormalTok"/>
        </w:rPr>
        <w:t xml:space="preserve"> </w:t>
      </w:r>
      <w:r>
        <w:rPr>
          <w:rStyle w:val="AttributeTok"/>
        </w:rPr>
        <w:t xml:space="preserve">-timeout</w:t>
      </w:r>
      <w:r>
        <w:rPr>
          <w:rStyle w:val="OperatorTok"/>
        </w:rPr>
        <w:t xml:space="preserve">=</w:t>
      </w:r>
      <w:r>
        <w:rPr>
          <w:rStyle w:val="NormalTok"/>
        </w:rPr>
        <w:t xml:space="preserve">420s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StringTok"/>
        </w:rPr>
        <w:t xml:space="preserve">'TestMTProto_Wave6_AutonomousClosedLoop'</w:t>
      </w:r>
      <w:r>
        <w:rPr>
          <w:rStyle w:val="NormalTok"/>
        </w:rPr>
        <w:t xml:space="preserve"> ./qaherald/internal/lifecycle/...</w:t>
      </w:r>
      <w:r>
        <w:br/>
      </w:r>
      <w:r>
        <w:br/>
      </w:r>
      <w:r>
        <w:rPr>
          <w:rStyle w:val="CommentTok"/>
        </w:rPr>
        <w:t xml:space="preserve"># E137 — Wave 6.5 fast-path lifecycle scenarios via MTProto (HRD-142)</w:t>
      </w:r>
      <w:r>
        <w:br/>
      </w:r>
      <w:r>
        <w:rPr>
          <w:rStyle w:val="ExtensionTok"/>
        </w:rPr>
        <w:t xml:space="preserve">go</w:t>
      </w:r>
      <w:r>
        <w:rPr>
          <w:rStyle w:val="NormalTok"/>
        </w:rPr>
        <w:t xml:space="preserve"> test </w:t>
      </w:r>
      <w:r>
        <w:rPr>
          <w:rStyle w:val="AttributeTok"/>
        </w:rPr>
        <w:t xml:space="preserve">-tags</w:t>
      </w:r>
      <w:r>
        <w:rPr>
          <w:rStyle w:val="OperatorTok"/>
        </w:rPr>
        <w:t xml:space="preserve">=</w:t>
      </w:r>
      <w:r>
        <w:rPr>
          <w:rStyle w:val="NormalTok"/>
        </w:rPr>
        <w:t xml:space="preserve">integration_mtproto </w:t>
      </w:r>
      <w:r>
        <w:rPr>
          <w:rStyle w:val="AttributeTok"/>
        </w:rPr>
        <w:t xml:space="preserve">-count</w:t>
      </w:r>
      <w:r>
        <w:rPr>
          <w:rStyle w:val="OperatorTok"/>
        </w:rPr>
        <w:t xml:space="preserve">=</w:t>
      </w:r>
      <w:r>
        <w:rPr>
          <w:rStyle w:val="NormalTok"/>
        </w:rPr>
        <w:t xml:space="preserve">1 </w:t>
      </w:r>
      <w:r>
        <w:rPr>
          <w:rStyle w:val="AttributeTok"/>
        </w:rPr>
        <w:t xml:space="preserve">-short</w:t>
      </w:r>
      <w:r>
        <w:rPr>
          <w:rStyle w:val="NormalTok"/>
        </w:rPr>
        <w:t xml:space="preserve"> </w:t>
      </w:r>
      <w:r>
        <w:rPr>
          <w:rStyle w:val="AttributeTok"/>
        </w:rPr>
        <w:t xml:space="preserve">-timeout</w:t>
      </w:r>
      <w:r>
        <w:rPr>
          <w:rStyle w:val="OperatorTok"/>
        </w:rPr>
        <w:t xml:space="preserve">=</w:t>
      </w:r>
      <w:r>
        <w:rPr>
          <w:rStyle w:val="NormalTok"/>
        </w:rPr>
        <w:t xml:space="preserve">300s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StringTok"/>
        </w:rPr>
        <w:t xml:space="preserve">'TestMTProto_Wave65_LifecycleAutonomous'</w:t>
      </w:r>
      <w:r>
        <w:rPr>
          <w:rStyle w:val="NormalTok"/>
        </w:rPr>
        <w:t xml:space="preserve"> ./qaherald/internal/lifecycle/...</w:t>
      </w:r>
      <w:r>
        <w:br/>
      </w:r>
      <w:r>
        <w:br/>
      </w:r>
      <w:r>
        <w:rPr>
          <w:rStyle w:val="CommentTok"/>
        </w:rPr>
        <w:t xml:space="preserve"># HRD-156 — ATMOSphere SSoT-change → group-notify, message_id read-back via MTProto</w:t>
      </w:r>
      <w:r>
        <w:br/>
      </w:r>
      <w:r>
        <w:rPr>
          <w:rStyle w:val="ExtensionTok"/>
        </w:rPr>
        <w:t xml:space="preserve">go</w:t>
      </w:r>
      <w:r>
        <w:rPr>
          <w:rStyle w:val="NormalTok"/>
        </w:rPr>
        <w:t xml:space="preserve"> test </w:t>
      </w:r>
      <w:r>
        <w:rPr>
          <w:rStyle w:val="AttributeTok"/>
        </w:rPr>
        <w:t xml:space="preserve">-tags</w:t>
      </w:r>
      <w:r>
        <w:rPr>
          <w:rStyle w:val="OperatorTok"/>
        </w:rPr>
        <w:t xml:space="preserve">=</w:t>
      </w:r>
      <w:r>
        <w:rPr>
          <w:rStyle w:val="NormalTok"/>
        </w:rPr>
        <w:t xml:space="preserve">integration_mtproto </w:t>
      </w:r>
      <w:r>
        <w:rPr>
          <w:rStyle w:val="AttributeTok"/>
        </w:rPr>
        <w:t xml:space="preserve">-count</w:t>
      </w:r>
      <w:r>
        <w:rPr>
          <w:rStyle w:val="OperatorTok"/>
        </w:rPr>
        <w:t xml:space="preserve">=</w:t>
      </w:r>
      <w:r>
        <w:rPr>
          <w:rStyle w:val="NormalTok"/>
        </w:rPr>
        <w:t xml:space="preserve">1 </w:t>
      </w:r>
      <w:r>
        <w:rPr>
          <w:rStyle w:val="AttributeTok"/>
        </w:rPr>
        <w:t xml:space="preserve">-short</w:t>
      </w:r>
      <w:r>
        <w:rPr>
          <w:rStyle w:val="NormalTok"/>
        </w:rPr>
        <w:t xml:space="preserve"> </w:t>
      </w:r>
      <w:r>
        <w:rPr>
          <w:rStyle w:val="AttributeTok"/>
        </w:rPr>
        <w:t xml:space="preserve">-timeout</w:t>
      </w:r>
      <w:r>
        <w:rPr>
          <w:rStyle w:val="OperatorTok"/>
        </w:rPr>
        <w:t xml:space="preserve">=</w:t>
      </w:r>
      <w:r>
        <w:rPr>
          <w:rStyle w:val="NormalTok"/>
        </w:rPr>
        <w:t xml:space="preserve">300s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StringTok"/>
        </w:rPr>
        <w:t xml:space="preserve">'TestMTProto_ATMOSphere_SSoTChangeNotifiesGroup'</w:t>
      </w:r>
      <w:r>
        <w:rPr>
          <w:rStyle w:val="NormalTok"/>
        </w:rPr>
        <w:t xml:space="preserve"> ./qaherald/internal/lifecycle/...</w:t>
      </w:r>
    </w:p>
    <w:p>
      <w:pPr>
        <w:pStyle w:val="FirstParagraph"/>
      </w:pPr>
      <w:r>
        <w:t xml:space="preserve">These also run as invariants</w:t>
      </w:r>
      <w:r>
        <w:t xml:space="preserve"> </w:t>
      </w:r>
      <w:r>
        <w:rPr>
          <w:b/>
          <w:bCs/>
        </w:rPr>
        <w:t xml:space="preserve">E135</w:t>
      </w:r>
      <w:r>
        <w:t xml:space="preserve">,</w:t>
      </w:r>
      <w:r>
        <w:t xml:space="preserve"> </w:t>
      </w:r>
      <w:r>
        <w:rPr>
          <w:b/>
          <w:bCs/>
        </w:rPr>
        <w:t xml:space="preserve">E136</w:t>
      </w:r>
      <w:r>
        <w:t xml:space="preserve">,</w:t>
      </w:r>
      <w:r>
        <w:t xml:space="preserve"> </w:t>
      </w:r>
      <w:r>
        <w:rPr>
          <w:b/>
          <w:bCs/>
        </w:rPr>
        <w:t xml:space="preserve">E137</w:t>
      </w:r>
      <w:r>
        <w:t xml:space="preserve"> </w:t>
      </w:r>
      <w:r>
        <w:t xml:space="preserve">inside</w:t>
      </w:r>
      <w:r>
        <w:t xml:space="preserve"> </w:t>
      </w:r>
      <w:r>
        <w:rPr>
          <w:rStyle w:val="VerbatimChar"/>
        </w:rPr>
        <w:t xml:space="preserve">scripts/e2e_bluff_hunt.sh</w:t>
      </w:r>
      <w:r>
        <w:t xml:space="preserve"> </w:t>
      </w:r>
      <w:r>
        <w:t xml:space="preserve">— when the session + creds are present they convert from SKIP-with-reason to live PASS.</w:t>
      </w:r>
    </w:p>
    <w:bookmarkEnd w:id="47"/>
    <w:bookmarkStart w:id="48" w:name="X067e45ada946515d7643c873bb38d3c38c3d817"/>
    <w:p>
      <w:pPr>
        <w:pStyle w:val="Heading3"/>
      </w:pPr>
      <w:r>
        <w:t xml:space="preserve">§8.3 Where evidence lands (§107.x)</w:t>
      </w:r>
    </w:p>
    <w:p>
      <w:pPr>
        <w:pStyle w:val="FirstParagraph"/>
      </w:pPr>
      <w:r>
        <w:t xml:space="preserve">Per the docs/qa evidence mandate, every live run captures its bidirectional transcript under</w:t>
      </w:r>
      <w:r>
        <w:t xml:space="preserve"> </w:t>
      </w:r>
      <w:r>
        <w:rPr>
          <w:rStyle w:val="VerbatimChar"/>
        </w:rPr>
        <w:t xml:space="preserve">docs/qa/&lt;run-id&gt;/</w:t>
      </w:r>
      <w:r>
        <w:t xml:space="preserve">. Representative existing artefacts:</w:t>
      </w:r>
    </w:p>
    <w:p>
      <w:pPr>
        <w:pStyle w:val="Compact"/>
        <w:numPr>
          <w:ilvl w:val="0"/>
          <w:numId w:val="1015"/>
        </w:numPr>
      </w:pPr>
      <w:r>
        <w:rPr>
          <w:rStyle w:val="VerbatimChar"/>
        </w:rPr>
        <w:t xml:space="preserve">docs/qa/HRD-156-LIVE-20260530T132303Z/</w:t>
      </w:r>
      <w:r>
        <w:t xml:space="preserve"> </w:t>
      </w:r>
      <w:r>
        <w:t xml:space="preserve">— the LIVE-proven ATMOSphere outbound (message_id read-back).</w:t>
      </w:r>
    </w:p>
    <w:p>
      <w:pPr>
        <w:pStyle w:val="Compact"/>
        <w:numPr>
          <w:ilvl w:val="0"/>
          <w:numId w:val="1015"/>
        </w:numPr>
      </w:pPr>
      <w:r>
        <w:rPr>
          <w:rStyle w:val="VerbatimChar"/>
        </w:rPr>
        <w:t xml:space="preserve">docs/qa/HRD-LIVE-MTPROTO-20260528T125321Z/</w:t>
      </w:r>
      <w:r>
        <w:t xml:space="preserve"> </w:t>
      </w:r>
      <w:r>
        <w:t xml:space="preserve">— the bot-to-bot-wall empirical proof (§1.1).</w:t>
      </w:r>
    </w:p>
    <w:p>
      <w:pPr>
        <w:pStyle w:val="Compact"/>
        <w:numPr>
          <w:ilvl w:val="0"/>
          <w:numId w:val="1015"/>
        </w:numPr>
      </w:pPr>
      <w:r>
        <w:rPr>
          <w:rStyle w:val="VerbatimChar"/>
        </w:rPr>
        <w:t xml:space="preserve">docs/qa/HRD-LIVE-20260528T082128Z/</w:t>
      </w:r>
      <w:r>
        <w:t xml:space="preserve"> </w:t>
      </w:r>
      <w:r>
        <w:t xml:space="preserve">— the §11.4.98 audit anchor.</w:t>
      </w:r>
    </w:p>
    <w:p>
      <w:pPr>
        <w:pStyle w:val="FirstParagraph"/>
      </w:pPr>
      <w:r>
        <w:t xml:space="preserve">When you run a fresh campaign, create</w:t>
      </w:r>
      <w:r>
        <w:t xml:space="preserve"> </w:t>
      </w:r>
      <w:r>
        <w:rPr>
          <w:rStyle w:val="VerbatimChar"/>
        </w:rPr>
        <w:t xml:space="preserve">docs/qa/HRD-&lt;NNN&gt;-&lt;TS&gt;Z/</w:t>
      </w:r>
      <w:r>
        <w:t xml:space="preserve"> </w:t>
      </w:r>
      <w:r>
        <w:t xml:space="preserve">(timestamp UTC) and let the harness journal the round-trip into it. A live PASS with no committed transcript is itself a §107 PASS-bluff.</w:t>
      </w:r>
    </w:p>
    <w:bookmarkEnd w:id="48"/>
    <w:bookmarkStart w:id="49" w:name="X2ad218d4d1a4c88c2589f2d68a960d1ffced49c"/>
    <w:p>
      <w:pPr>
        <w:pStyle w:val="Heading3"/>
      </w:pPr>
      <w:r>
        <w:t xml:space="preserve">§8.4 The §11.4.98 contract this satisfies</w:t>
      </w:r>
    </w:p>
    <w:p>
      <w:pPr>
        <w:pStyle w:val="FirstParagraph"/>
      </w:pPr>
      <w:r>
        <w:t xml:space="preserve">Running</w:t>
      </w:r>
      <w:r>
        <w:t xml:space="preserve"> </w:t>
      </w:r>
      <w:r>
        <w:rPr>
          <w:rStyle w:val="VerbatimChar"/>
        </w:rPr>
        <w:t xml:space="preserve">qaherald mtproto login</w:t>
      </w:r>
      <w:r>
        <w:t xml:space="preserve"> </w:t>
      </w:r>
      <w:r>
        <w:t xml:space="preserve">once (§6) is the permitted one-time bootstrap; the E135-E137 + HRD-156 runs above are then fully self-driving. This is what moved the three legacy tests from NON-COMPLIANT to COMPLIANT and let HRD-143/144/145 be marked Obsolete (superseded-by-design-change, per §11.4.90).</w:t>
      </w:r>
    </w:p>
    <w:p>
      <w:r>
        <w:pict>
          <v:rect style="width:0;height:1.5pt" o:hralign="center" o:hrstd="t" o:hr="t"/>
        </w:pict>
      </w:r>
    </w:p>
    <w:bookmarkEnd w:id="49"/>
    <w:bookmarkEnd w:id="50"/>
    <w:bookmarkStart w:id="54" w:name="Xf5208c66656dac94906641843ac0d7581e6bae9"/>
    <w:p>
      <w:pPr>
        <w:pStyle w:val="Heading2"/>
      </w:pPr>
      <w:r>
        <w:t xml:space="preserve">§9. The non-TTY delegated flow (</w:t>
      </w:r>
      <w:r>
        <w:rPr>
          <w:rStyle w:val="VerbatimChar"/>
        </w:rPr>
        <w:t xml:space="preserve">HERALD_MTPROTO_ALLOW_NON_TTY=1</w:t>
      </w:r>
      <w:r>
        <w:t xml:space="preserve">)</w:t>
      </w:r>
    </w:p>
    <w:p>
      <w:pPr>
        <w:pStyle w:val="FirstParagraph"/>
      </w:pPr>
      <w:r>
        <w:rPr>
          <w:rStyle w:val="VerbatimChar"/>
        </w:rPr>
        <w:t xml:space="preserve">login</w:t>
      </w:r>
      <w:r>
        <w:t xml:space="preserve"> </w:t>
      </w:r>
      <w:r>
        <w:t xml:space="preserve">requires a TTY by default (§6.3). The single, explicit override is</w:t>
      </w:r>
      <w:r>
        <w:t xml:space="preserve"> </w:t>
      </w:r>
      <w:r>
        <w:rPr>
          <w:rStyle w:val="VerbatimChar"/>
        </w:rPr>
        <w:t xml:space="preserve">HERALD_MTPROTO_ALLOW_NON_TTY=1</w:t>
      </w:r>
      <w:r>
        <w:t xml:space="preserve">.</w:t>
      </w:r>
    </w:p>
    <w:bookmarkStart w:id="51" w:name="Xeeb6388eb3d98e913bf6168622f4b94746f2b39"/>
    <w:p>
      <w:pPr>
        <w:pStyle w:val="Heading3"/>
      </w:pPr>
      <w:r>
        <w:t xml:space="preserve">§9.1 What it permits — and what it does NOT</w:t>
      </w:r>
    </w:p>
    <w:p>
      <w:pPr>
        <w:pStyle w:val="FirstParagraph"/>
      </w:pPr>
      <w:r>
        <w:t xml:space="preserve">When set, the override authorizes</w:t>
      </w:r>
      <w:r>
        <w:t xml:space="preserve"> </w:t>
      </w:r>
      <w:r>
        <w:rPr>
          <w:b/>
          <w:bCs/>
        </w:rPr>
        <w:t xml:space="preserve">non-TTY piping of the login process ONLY</w:t>
      </w:r>
      <w:r>
        <w:t xml:space="preserve">. It does NOT weaken the human-presence requirement:</w:t>
      </w:r>
    </w:p>
    <w:p>
      <w:pPr>
        <w:pStyle w:val="Compact"/>
        <w:numPr>
          <w:ilvl w:val="0"/>
          <w:numId w:val="1016"/>
        </w:numPr>
      </w:pPr>
      <w:r>
        <w:t xml:space="preserve">The operator (a human) STILL types the 5-digit code Telegram sent to their phone — the code is delivered to the running</w:t>
      </w:r>
      <w:r>
        <w:t xml:space="preserve"> </w:t>
      </w:r>
      <w:r>
        <w:rPr>
          <w:rStyle w:val="VerbatimChar"/>
        </w:rPr>
        <w:t xml:space="preserve">login</w:t>
      </w:r>
      <w:r>
        <w:t xml:space="preserve"> </w:t>
      </w:r>
      <w:r>
        <w:t xml:space="preserve">process via a FIFO/pipe driven by the conductor (e.g. the conductor prompts the operator over chat, the operator replies with the code, the conductor writes it into the FIFO).</w:t>
      </w:r>
    </w:p>
    <w:p>
      <w:pPr>
        <w:pStyle w:val="Compact"/>
        <w:numPr>
          <w:ilvl w:val="0"/>
          <w:numId w:val="1016"/>
        </w:numPr>
      </w:pPr>
      <w:r>
        <w:rPr>
          <w:b/>
          <w:bCs/>
        </w:rPr>
        <w:t xml:space="preserve">Hard-coded codes remain prohibited.</w:t>
      </w:r>
      <w:r>
        <w:t xml:space="preserve"> </w:t>
      </w:r>
      <w:r>
        <w:t xml:space="preserve">The human-presence guarantee is enforced by Telegram itself via the out-of-band SMS/app-push delivery — the code is short-lived and only the real account-holder receives it — not by the local TTY check. The override simply turns off the local TTY assertion so the code can arrive through a pipe instead of a keyboard.</w:t>
      </w:r>
    </w:p>
    <w:bookmarkEnd w:id="51"/>
    <w:bookmarkStart w:id="52" w:name="X15d25d258c98ba834846ea70ab0f33e52832780"/>
    <w:p>
      <w:pPr>
        <w:pStyle w:val="Heading3"/>
      </w:pPr>
      <w:r>
        <w:t xml:space="preserve">§9.2 When §11.4.98(B) permits it</w:t>
      </w:r>
    </w:p>
    <w:p>
      <w:pPr>
        <w:pStyle w:val="FirstParagraph"/>
      </w:pPr>
      <w:r>
        <w:t xml:space="preserve">§11.4.98(B) permits a</w:t>
      </w:r>
      <w:r>
        <w:t xml:space="preserve"> </w:t>
      </w:r>
      <w:r>
        <w:rPr>
          <w:b/>
          <w:bCs/>
        </w:rPr>
        <w:t xml:space="preserve">one-time interactive credential bootstrap OUTSIDE test execution</w:t>
      </w:r>
      <w:r>
        <w:t xml:space="preserve"> </w:t>
      </w:r>
      <w:r>
        <w:t xml:space="preserve">(configuration, not test driving). The delegated flow is still that same one-time human-presence bootstrap — the human still supplies a code only they could have received — so it stays within the carve-out. It is appropriate when:</w:t>
      </w:r>
    </w:p>
    <w:p>
      <w:pPr>
        <w:pStyle w:val="Compact"/>
        <w:numPr>
          <w:ilvl w:val="0"/>
          <w:numId w:val="1017"/>
        </w:numPr>
      </w:pPr>
      <w:r>
        <w:t xml:space="preserve">the bootstrap must run on a headless host (no interactive shell), and</w:t>
      </w:r>
    </w:p>
    <w:p>
      <w:pPr>
        <w:pStyle w:val="Compact"/>
        <w:numPr>
          <w:ilvl w:val="0"/>
          <w:numId w:val="1017"/>
        </w:numPr>
      </w:pPr>
      <w:r>
        <w:t xml:space="preserve">a conductor process can relay the operator-typed code into the FIFO.</w:t>
      </w:r>
    </w:p>
    <w:p>
      <w:pPr>
        <w:pStyle w:val="FirstParagraph"/>
      </w:pPr>
      <w:r>
        <w:t xml:space="preserve">It is NOT a license to automate the code: a hard-coded or programmatically-guessed code is a §11.4.98 PASS-bluff regardless of this flag.</w:t>
      </w:r>
    </w:p>
    <w:bookmarkEnd w:id="52"/>
    <w:bookmarkStart w:id="53" w:name="X8af496ae0177a66b42efef875b5b2f28f3a7e05"/>
    <w:p>
      <w:pPr>
        <w:pStyle w:val="Heading3"/>
      </w:pPr>
      <w:r>
        <w:t xml:space="preserve">§9.3 How to use it</w:t>
      </w:r>
    </w:p>
    <w:p>
      <w:pPr>
        <w:pStyle w:val="SourceCode"/>
      </w:pPr>
      <w:r>
        <w:rPr>
          <w:rStyle w:val="CommentTok"/>
        </w:rPr>
        <w:t xml:space="preserve"># Authorize the non-TTY path (in .env or exported)</w:t>
      </w:r>
      <w:r>
        <w:br/>
      </w:r>
      <w:r>
        <w:rPr>
          <w:rStyle w:val="BuiltInTok"/>
        </w:rPr>
        <w:t xml:space="preserve">export</w:t>
      </w:r>
      <w:r>
        <w:rPr>
          <w:rStyle w:val="NormalTok"/>
        </w:rPr>
        <w:t xml:space="preserve"> </w:t>
      </w:r>
      <w:r>
        <w:rPr>
          <w:rStyle w:val="VariableTok"/>
        </w:rPr>
        <w:t xml:space="preserve">HERALD_MTPROTO_ALLOW_NON_TTY</w:t>
      </w:r>
      <w:r>
        <w:rPr>
          <w:rStyle w:val="OperatorTok"/>
        </w:rPr>
        <w:t xml:space="preserve">=</w:t>
      </w:r>
      <w:r>
        <w:rPr>
          <w:rStyle w:val="NormalTok"/>
        </w:rPr>
        <w:t xml:space="preserve">1</w:t>
      </w:r>
      <w:r>
        <w:br/>
      </w:r>
      <w:r>
        <w:br/>
      </w:r>
      <w:r>
        <w:rPr>
          <w:rStyle w:val="CommentTok"/>
        </w:rPr>
        <w:t xml:space="preserve"># Drive login with the operator-typed code arriving via a FIFO the conductor writes:</w:t>
      </w:r>
      <w:r>
        <w:br/>
      </w:r>
      <w:r>
        <w:rPr>
          <w:rStyle w:val="FunctionTok"/>
        </w:rPr>
        <w:t xml:space="preserve">mkfifo</w:t>
      </w:r>
      <w:r>
        <w:rPr>
          <w:rStyle w:val="NormalTok"/>
        </w:rPr>
        <w:t xml:space="preserve"> /tmp/mtproto-code.fifo</w:t>
      </w:r>
      <w:r>
        <w:br/>
      </w:r>
      <w:r>
        <w:rPr>
          <w:rStyle w:val="ExtensionTok"/>
        </w:rPr>
        <w:t xml:space="preserve">/tmp/qaherald</w:t>
      </w:r>
      <w:r>
        <w:rPr>
          <w:rStyle w:val="NormalTok"/>
        </w:rPr>
        <w:t xml:space="preserve"> mtproto login </w:t>
      </w:r>
      <w:r>
        <w:rPr>
          <w:rStyle w:val="OperatorTok"/>
        </w:rPr>
        <w:t xml:space="preserve">&lt;</w:t>
      </w:r>
      <w:r>
        <w:rPr>
          <w:rStyle w:val="NormalTok"/>
        </w:rPr>
        <w:t xml:space="preserve"> /tmp/mtproto-code.fifo </w:t>
      </w:r>
      <w:r>
        <w:rPr>
          <w:rStyle w:val="KeywordTok"/>
        </w:rPr>
        <w:t xml:space="preserve">&amp;</w:t>
      </w:r>
      <w:r>
        <w:br/>
      </w:r>
      <w:r>
        <w:rPr>
          <w:rStyle w:val="CommentTok"/>
        </w:rPr>
        <w:t xml:space="preserve"># ... conductor asks the operator for the code over chat, then:</w:t>
      </w:r>
      <w:r>
        <w:br/>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"&lt;the code the operator received&gt;"</w:t>
      </w:r>
      <w:r>
        <w:rPr>
          <w:rStyle w:val="NormalTok"/>
        </w:rPr>
        <w:t xml:space="preserve"> </w:t>
      </w:r>
      <w:r>
        <w:rPr>
          <w:rStyle w:val="OperatorTok"/>
        </w:rPr>
        <w:t xml:space="preserve">&gt;</w:t>
      </w:r>
      <w:r>
        <w:rPr>
          <w:rStyle w:val="NormalTok"/>
        </w:rPr>
        <w:t xml:space="preserve"> /tmp/mtproto-code.fifo</w:t>
      </w:r>
    </w:p>
    <w:p>
      <w:pPr>
        <w:pStyle w:val="FirstParagraph"/>
      </w:pPr>
      <w:r>
        <w:t xml:space="preserve">A turnkey conductor script for this is planned (see the Continuation note); today the FIFO wiring is manual.</w:t>
      </w:r>
    </w:p>
    <w:p>
      <w:r>
        <w:pict>
          <v:rect style="width:0;height:1.5pt" o:hralign="center" o:hrstd="t" o:hr="t"/>
        </w:pict>
      </w:r>
    </w:p>
    <w:bookmarkEnd w:id="53"/>
    <w:bookmarkEnd w:id="54"/>
    <w:bookmarkStart w:id="65" w:name="X2ef7f107aeac3502751488f4ee7b919806509f1"/>
    <w:p>
      <w:pPr>
        <w:pStyle w:val="Heading2"/>
      </w:pPr>
      <w:r>
        <w:t xml:space="preserve">§10. Troubleshooting cookbook</w:t>
      </w:r>
    </w:p>
    <w:p>
      <w:pPr>
        <w:pStyle w:val="FirstParagraph"/>
      </w:pPr>
      <w:r>
        <w:t xml:space="preserve">Each entry names the</w:t>
      </w:r>
      <w:r>
        <w:t xml:space="preserve"> </w:t>
      </w:r>
      <w:r>
        <w:rPr>
          <w:b/>
          <w:bCs/>
        </w:rPr>
        <w:t xml:space="preserve">real error string</w:t>
      </w:r>
      <w:r>
        <w:t xml:space="preserve"> </w:t>
      </w:r>
      <w:r>
        <w:t xml:space="preserve">(from the code or the gotd/td / Telegram layer) and the fix.</w:t>
      </w:r>
    </w:p>
    <w:bookmarkStart w:id="55" w:name="X5f451bed111e95846c8d35e854d83119b7a7585"/>
    <w:p>
      <w:pPr>
        <w:pStyle w:val="Heading3"/>
      </w:pPr>
      <w:r>
        <w:t xml:space="preserve">§10.1</w:t>
      </w:r>
      <w:r>
        <w:t xml:space="preserve"> </w:t>
      </w:r>
      <w:r>
        <w:rPr>
          <w:rStyle w:val="VerbatimChar"/>
        </w:rPr>
        <w:t xml:space="preserve">PHONE_NUMBER_INVALID</w:t>
      </w:r>
    </w:p>
    <w:p>
      <w:pPr>
        <w:pStyle w:val="FirstParagraph"/>
      </w:pPr>
      <w:r>
        <w:rPr>
          <w:b/>
          <w:bCs/>
        </w:rPr>
        <w:t xml:space="preserve">Symptom</w:t>
      </w:r>
      <w:r>
        <w:t xml:space="preserve">: login fails immediately with a Telegram</w:t>
      </w:r>
      <w:r>
        <w:t xml:space="preserve"> </w:t>
      </w:r>
      <w:r>
        <w:rPr>
          <w:rStyle w:val="VerbatimChar"/>
        </w:rPr>
        <w:t xml:space="preserve">PHONE_NUMBER_INVALID</w:t>
      </w:r>
      <w:r>
        <w:t xml:space="preserve"> </w:t>
      </w:r>
      <w:r>
        <w:t xml:space="preserve">error (often wrapped as</w:t>
      </w:r>
      <w:r>
        <w:t xml:space="preserve"> </w:t>
      </w:r>
      <w:r>
        <w:rPr>
          <w:rStyle w:val="VerbatimChar"/>
        </w:rPr>
        <w:t xml:space="preserve">mtproto login: auth: …</w:t>
      </w:r>
      <w:r>
        <w:t xml:space="preserve">).</w:t>
      </w:r>
    </w:p>
    <w:p>
      <w:pPr>
        <w:pStyle w:val="BodyText"/>
      </w:pPr>
      <w:r>
        <w:rPr>
          <w:b/>
          <w:bCs/>
        </w:rPr>
        <w:t xml:space="preserve">Root cause</w:t>
      </w:r>
      <w:r>
        <w:t xml:space="preserve">:</w:t>
      </w:r>
      <w:r>
        <w:t xml:space="preserve"> </w:t>
      </w:r>
      <w:r>
        <w:rPr>
          <w:rStyle w:val="VerbatimChar"/>
        </w:rPr>
        <w:t xml:space="preserve">HERALD_MTPROTO_PHONE</w:t>
      </w:r>
      <w:r>
        <w:t xml:space="preserve"> </w:t>
      </w:r>
      <w:r>
        <w:t xml:space="preserve">is not valid E.164, or is not a registered Telegram user account, or carries spaces/dashes.</w:t>
      </w:r>
    </w:p>
    <w:p>
      <w:pPr>
        <w:pStyle w:val="BodyText"/>
      </w:pPr>
      <w:r>
        <w:rPr>
          <w:b/>
          <w:bCs/>
        </w:rPr>
        <w:t xml:space="preserve">Fix</w:t>
      </w:r>
      <w:r>
        <w:t xml:space="preserve">: set</w:t>
      </w:r>
      <w:r>
        <w:t xml:space="preserve"> </w:t>
      </w:r>
      <w:r>
        <w:rPr>
          <w:rStyle w:val="VerbatimChar"/>
        </w:rPr>
        <w:t xml:space="preserve">HERALD_MTPROTO_PHONE</w:t>
      </w:r>
      <w:r>
        <w:t xml:space="preserve"> </w:t>
      </w:r>
      <w:r>
        <w:t xml:space="preserve">to strict E.164 —</w:t>
      </w:r>
      <w:r>
        <w:t xml:space="preserve"> </w:t>
      </w:r>
      <w:r>
        <w:rPr>
          <w:rStyle w:val="VerbatimChar"/>
        </w:rPr>
        <w:t xml:space="preserve">+countrycode</w:t>
      </w:r>
      <w:r>
        <w:t xml:space="preserve"> </w:t>
      </w:r>
      <w:r>
        <w:t xml:space="preserve">+ digits, no spaces/dashes (e.g.</w:t>
      </w:r>
      <w:r>
        <w:t xml:space="preserve"> </w:t>
      </w:r>
      <w:r>
        <w:rPr>
          <w:rStyle w:val="VerbatimChar"/>
        </w:rPr>
        <w:t xml:space="preserve">+12025551234</w:t>
      </w:r>
      <w:r>
        <w:t xml:space="preserve">).</w:t>
      </w:r>
      <w:r>
        <w:t xml:space="preserve"> </w:t>
      </w:r>
      <w:r>
        <w:rPr>
          <w:rStyle w:val="VerbatimChar"/>
        </w:rPr>
        <w:t xml:space="preserve">Config.Validate</w:t>
      </w:r>
      <w:r>
        <w:t xml:space="preserve"> </w:t>
      </w:r>
      <w:r>
        <w:t xml:space="preserve">catches a missing</w:t>
      </w:r>
      <w:r>
        <w:t xml:space="preserve"> </w:t>
      </w:r>
      <w:r>
        <w:rPr>
          <w:rStyle w:val="VerbatimChar"/>
        </w:rPr>
        <w:t xml:space="preserve">+</w:t>
      </w:r>
      <w:r>
        <w:t xml:space="preserve"> </w:t>
      </w:r>
      <w:r>
        <w:t xml:space="preserve">early with</w:t>
      </w:r>
      <w:r>
        <w:t xml:space="preserve"> </w:t>
      </w:r>
      <w:r>
        <w:rPr>
          <w:rStyle w:val="VerbatimChar"/>
        </w:rPr>
        <w:t xml:space="preserve">Phone not in E.164 format (must start with +)</w:t>
      </w:r>
      <w:r>
        <w:t xml:space="preserve">. Confirm the number is a real user account registered in the Telegram app.</w:t>
      </w:r>
    </w:p>
    <w:bookmarkEnd w:id="55"/>
    <w:bookmarkStart w:id="56" w:name="X0e1933b70314e1aa426f962fcc27cb14e7797ad"/>
    <w:p>
      <w:pPr>
        <w:pStyle w:val="Heading3"/>
      </w:pPr>
      <w:r>
        <w:t xml:space="preserve">§10.2</w:t>
      </w:r>
      <w:r>
        <w:t xml:space="preserve"> </w:t>
      </w:r>
      <w:r>
        <w:rPr>
          <w:rStyle w:val="VerbatimChar"/>
        </w:rPr>
        <w:t xml:space="preserve">PHONE_CODE_INVALID</w:t>
      </w:r>
    </w:p>
    <w:p>
      <w:pPr>
        <w:pStyle w:val="FirstParagraph"/>
      </w:pPr>
      <w:r>
        <w:rPr>
          <w:b/>
          <w:bCs/>
        </w:rPr>
        <w:t xml:space="preserve">Symptom</w:t>
      </w:r>
      <w:r>
        <w:t xml:space="preserve">: after you type the code, login fails with</w:t>
      </w:r>
      <w:r>
        <w:t xml:space="preserve"> </w:t>
      </w:r>
      <w:r>
        <w:rPr>
          <w:rStyle w:val="VerbatimChar"/>
        </w:rPr>
        <w:t xml:space="preserve">PHONE_CODE_INVALID</w:t>
      </w:r>
      <w:r>
        <w:t xml:space="preserve">.</w:t>
      </w:r>
    </w:p>
    <w:p>
      <w:pPr>
        <w:pStyle w:val="BodyText"/>
      </w:pPr>
      <w:r>
        <w:rPr>
          <w:b/>
          <w:bCs/>
        </w:rPr>
        <w:t xml:space="preserve">Root cause</w:t>
      </w:r>
      <w:r>
        <w:t xml:space="preserve">: wrong code, a stale/expired code (they live only a few minutes), or a typo with leading/trailing whitespace.</w:t>
      </w:r>
    </w:p>
    <w:p>
      <w:pPr>
        <w:pStyle w:val="BodyText"/>
      </w:pPr>
      <w:r>
        <w:rPr>
          <w:b/>
          <w:bCs/>
        </w:rPr>
        <w:t xml:space="preserve">Fix</w:t>
      </w:r>
      <w:r>
        <w:t xml:space="preserve">: re-run</w:t>
      </w:r>
      <w:r>
        <w:t xml:space="preserve"> </w:t>
      </w:r>
      <w:r>
        <w:rPr>
          <w:rStyle w:val="VerbatimChar"/>
        </w:rPr>
        <w:t xml:space="preserve">qaherald mtproto login</w:t>
      </w:r>
      <w:r>
        <w:t xml:space="preserve"> </w:t>
      </w:r>
      <w:r>
        <w:t xml:space="preserve">and enter the</w:t>
      </w:r>
      <w:r>
        <w:t xml:space="preserve"> </w:t>
      </w:r>
      <w:r>
        <w:rPr>
          <w:b/>
          <w:bCs/>
        </w:rPr>
        <w:t xml:space="preserve">freshest</w:t>
      </w:r>
      <w:r>
        <w:t xml:space="preserve"> </w:t>
      </w:r>
      <w:r>
        <w:t xml:space="preserve">code Telegram sent (Telegram invalidates older codes when it sends a new one). Don't reuse a code from a previous attempt. If you submit an empty line you'll get</w:t>
      </w:r>
      <w:r>
        <w:t xml:space="preserve"> </w:t>
      </w:r>
      <w:r>
        <w:rPr>
          <w:rStyle w:val="VerbatimChar"/>
        </w:rPr>
        <w:t xml:space="preserve">empty code — re-run \</w:t>
      </w:r>
      <w:r>
        <w:t xml:space="preserve">qaherald mtproto login``.</w:t>
      </w:r>
    </w:p>
    <w:bookmarkEnd w:id="56"/>
    <w:bookmarkStart w:id="57" w:name="Xae0f74bf918272c406123f5889b1484b0b14d5d"/>
    <w:p>
      <w:pPr>
        <w:pStyle w:val="Heading3"/>
      </w:pPr>
      <w:r>
        <w:t xml:space="preserve">§10.3</w:t>
      </w:r>
      <w:r>
        <w:t xml:space="preserve"> </w:t>
      </w:r>
      <w:r>
        <w:rPr>
          <w:rStyle w:val="VerbatimChar"/>
        </w:rPr>
        <w:t xml:space="preserve">SESSION_PASSWORD_NEEDED</w:t>
      </w:r>
      <w:r>
        <w:t xml:space="preserve"> </w:t>
      </w:r>
      <w:r>
        <w:t xml:space="preserve">/ 2FA</w:t>
      </w:r>
    </w:p>
    <w:p>
      <w:pPr>
        <w:pStyle w:val="FirstParagraph"/>
      </w:pPr>
      <w:r>
        <w:rPr>
          <w:b/>
          <w:bCs/>
        </w:rPr>
        <w:t xml:space="preserve">Symptom</w:t>
      </w:r>
      <w:r>
        <w:t xml:space="preserve">: login stalls or errors at the password step; or</w:t>
      </w:r>
      <w:r>
        <w:t xml:space="preserve"> </w:t>
      </w:r>
      <w:r>
        <w:rPr>
          <w:rStyle w:val="VerbatimChar"/>
        </w:rPr>
        <w:t xml:space="preserve">mtproto: SESSION_PASSWORD_NEEDED — set HERALD_MTPROTO_PASSWORD</w:t>
      </w:r>
      <w:r>
        <w:t xml:space="preserve">.</w:t>
      </w:r>
    </w:p>
    <w:p>
      <w:pPr>
        <w:pStyle w:val="BodyText"/>
      </w:pPr>
      <w:r>
        <w:rPr>
          <w:b/>
          <w:bCs/>
        </w:rPr>
        <w:t xml:space="preserve">Root cause</w:t>
      </w:r>
      <w:r>
        <w:t xml:space="preserve">: the account has cloud 2FA enabled but</w:t>
      </w:r>
      <w:r>
        <w:t xml:space="preserve"> </w:t>
      </w:r>
      <w:r>
        <w:rPr>
          <w:rStyle w:val="VerbatimChar"/>
        </w:rPr>
        <w:t xml:space="preserve">HERALD_MTPROTO_PASSWORD</w:t>
      </w:r>
      <w:r>
        <w:t xml:space="preserve"> </w:t>
      </w:r>
      <w:r>
        <w:t xml:space="preserve">is blank.</w:t>
      </w:r>
    </w:p>
    <w:p>
      <w:pPr>
        <w:pStyle w:val="BodyText"/>
      </w:pPr>
      <w:r>
        <w:rPr>
          <w:b/>
          <w:bCs/>
        </w:rPr>
        <w:t xml:space="preserve">Fix</w:t>
      </w:r>
      <w:r>
        <w:t xml:space="preserve">: set</w:t>
      </w:r>
      <w:r>
        <w:t xml:space="preserve"> </w:t>
      </w:r>
      <w:r>
        <w:rPr>
          <w:rStyle w:val="VerbatimChar"/>
        </w:rPr>
        <w:t xml:space="preserve">HERALD_MTPROTO_PASSWORD</w:t>
      </w:r>
      <w:r>
        <w:t xml:space="preserve"> </w:t>
      </w:r>
      <w:r>
        <w:t xml:space="preserve">to the account's cloud 2FA password (Telegram → Settings → Privacy and Security → Two-Step Verification — see §4.1). The password is read from env only and never echoed. Re-run login.</w:t>
      </w:r>
    </w:p>
    <w:bookmarkEnd w:id="57"/>
    <w:bookmarkStart w:id="58" w:name="X1ffb0bfbdc989ddc964c568836885b79283784c"/>
    <w:p>
      <w:pPr>
        <w:pStyle w:val="Heading3"/>
      </w:pPr>
      <w:r>
        <w:t xml:space="preserve">§10.4</w:t>
      </w:r>
      <w:r>
        <w:t xml:space="preserve"> </w:t>
      </w:r>
      <w:r>
        <w:rPr>
          <w:rStyle w:val="VerbatimChar"/>
        </w:rPr>
        <w:t xml:space="preserve">AUTH_KEY_UNREGISTERED</w:t>
      </w:r>
      <w:r>
        <w:t xml:space="preserve"> </w:t>
      </w:r>
      <w:r>
        <w:t xml:space="preserve">/ session invalidated</w:t>
      </w:r>
    </w:p>
    <w:p>
      <w:pPr>
        <w:pStyle w:val="FirstParagraph"/>
      </w:pPr>
      <w:r>
        <w:rPr>
          <w:b/>
          <w:bCs/>
        </w:rPr>
        <w:t xml:space="preserve">Symptom</w:t>
      </w:r>
      <w:r>
        <w:t xml:space="preserve">:</w:t>
      </w:r>
      <w:r>
        <w:t xml:space="preserve"> </w:t>
      </w:r>
      <w:r>
        <w:rPr>
          <w:rStyle w:val="VerbatimChar"/>
        </w:rPr>
        <w:t xml:space="preserve">whoami</w:t>
      </w:r>
      <w:r>
        <w:t xml:space="preserve"> </w:t>
      </w:r>
      <w:r>
        <w:t xml:space="preserve">or a live test that previously worked now fails; or</w:t>
      </w:r>
      <w:r>
        <w:t xml:space="preserve"> </w:t>
      </w:r>
      <w:r>
        <w:rPr>
          <w:rStyle w:val="VerbatimChar"/>
        </w:rPr>
        <w:t xml:space="preserve">mtproto: no session — run \</w:t>
      </w:r>
      <w:r>
        <w:t xml:space="preserve">qaherald mtproto login` first` after the session was working.</w:t>
      </w:r>
    </w:p>
    <w:p>
      <w:pPr>
        <w:pStyle w:val="BodyText"/>
      </w:pPr>
      <w:r>
        <w:rPr>
          <w:b/>
          <w:bCs/>
        </w:rPr>
        <w:t xml:space="preserve">Root cause</w:t>
      </w:r>
      <w:r>
        <w:t xml:space="preserve">: Telegram invalidated the session server-side — you (or another device) logged the account out, changed the 2FA password, the account was suspended, or you ran</w:t>
      </w:r>
      <w:r>
        <w:t xml:space="preserve"> </w:t>
      </w:r>
      <w:r>
        <w:rPr>
          <w:rStyle w:val="VerbatimChar"/>
        </w:rPr>
        <w:t xml:space="preserve">qaherald mtproto logout</w:t>
      </w:r>
      <w:r>
        <w:t xml:space="preserve">.</w:t>
      </w:r>
    </w:p>
    <w:p>
      <w:pPr>
        <w:pStyle w:val="BodyText"/>
      </w:pPr>
      <w:r>
        <w:rPr>
          <w:b/>
          <w:bCs/>
        </w:rPr>
        <w:t xml:space="preserve">Fix</w:t>
      </w:r>
      <w:r>
        <w:t xml:space="preserve">: re-run</w:t>
      </w:r>
      <w:r>
        <w:t xml:space="preserve"> </w:t>
      </w:r>
      <w:r>
        <w:rPr>
          <w:rStyle w:val="VerbatimChar"/>
        </w:rPr>
        <w:t xml:space="preserve">qaherald mtproto login</w:t>
      </w:r>
      <w:r>
        <w:t xml:space="preserve"> </w:t>
      </w:r>
      <w:r>
        <w:t xml:space="preserve">to re-bootstrap. If the account was suspended/banned, email</w:t>
      </w:r>
      <w:r>
        <w:t xml:space="preserve"> </w:t>
      </w:r>
      <w:r>
        <w:rPr>
          <w:rStyle w:val="VerbatimChar"/>
        </w:rPr>
        <w:t xml:space="preserve">recover@telegram.org</w:t>
      </w:r>
      <w:r>
        <w:t xml:space="preserve"> </w:t>
      </w:r>
      <w:r>
        <w:t xml:space="preserve">(§4.2) before re-attempting — repeated failed logins on a flagged account compound the problem.</w:t>
      </w:r>
    </w:p>
    <w:bookmarkEnd w:id="58"/>
    <w:bookmarkStart w:id="59" w:name="X5573b08031e8a1ca455e1c0e9c578f9e1cf5554"/>
    <w:p>
      <w:pPr>
        <w:pStyle w:val="Heading3"/>
      </w:pPr>
      <w:r>
        <w:t xml:space="preserve">§10.5</w:t>
      </w:r>
      <w:r>
        <w:t xml:space="preserve"> </w:t>
      </w:r>
      <w:r>
        <w:rPr>
          <w:rStyle w:val="VerbatimChar"/>
        </w:rPr>
        <w:t xml:space="preserve">FLOOD_WAIT_&lt;N&gt;</w:t>
      </w:r>
    </w:p>
    <w:p>
      <w:pPr>
        <w:pStyle w:val="FirstParagraph"/>
      </w:pPr>
      <w:r>
        <w:rPr>
          <w:b/>
          <w:bCs/>
        </w:rPr>
        <w:t xml:space="preserve">Symptom</w:t>
      </w:r>
      <w:r>
        <w:t xml:space="preserve">: a send or poll returns</w:t>
      </w:r>
      <w:r>
        <w:t xml:space="preserve"> </w:t>
      </w:r>
      <w:r>
        <w:rPr>
          <w:rStyle w:val="VerbatimChar"/>
        </w:rPr>
        <w:t xml:space="preserve">mtproto: FLOOD_WAIT_&lt;duration&gt;</w:t>
      </w:r>
      <w:r>
        <w:t xml:space="preserve"> </w:t>
      </w:r>
      <w:r>
        <w:t xml:space="preserve">(e.g.</w:t>
      </w:r>
      <w:r>
        <w:t xml:space="preserve"> </w:t>
      </w:r>
      <w:r>
        <w:rPr>
          <w:rStyle w:val="VerbatimChar"/>
        </w:rPr>
        <w:t xml:space="preserve">mtproto: FLOOD_WAIT_30s</w:t>
      </w:r>
      <w:r>
        <w:t xml:space="preserve">).</w:t>
      </w:r>
    </w:p>
    <w:p>
      <w:pPr>
        <w:pStyle w:val="BodyText"/>
      </w:pPr>
      <w:r>
        <w:rPr>
          <w:b/>
          <w:bCs/>
        </w:rPr>
        <w:t xml:space="preserve">Root cause</w:t>
      </w:r>
      <w:r>
        <w:t xml:space="preserve">: Telegram's server-side rate-limiter triggered — too many actions too fast.</w:t>
      </w:r>
    </w:p>
    <w:p>
      <w:pPr>
        <w:pStyle w:val="BodyText"/>
      </w:pPr>
      <w:r>
        <w:rPr>
          <w:b/>
          <w:bCs/>
        </w:rPr>
        <w:t xml:space="preserve">Fix</w:t>
      </w:r>
      <w:r>
        <w:t xml:space="preserve">: honor the retry-after. The duration is carried on</w:t>
      </w:r>
      <w:r>
        <w:t xml:space="preserve"> </w:t>
      </w:r>
      <w:r>
        <w:rPr>
          <w:rStyle w:val="VerbatimChar"/>
        </w:rPr>
        <w:t xml:space="preserve">mtproto.FloodWaitError</w:t>
      </w:r>
      <w:r>
        <w:t xml:space="preserve">; pattern-match with</w:t>
      </w:r>
      <w:r>
        <w:t xml:space="preserve"> </w:t>
      </w:r>
      <w:r>
        <w:rPr>
          <w:rStyle w:val="VerbatimChar"/>
        </w:rPr>
        <w:t xml:space="preserve">errors.As(err, &amp;fw)</w:t>
      </w:r>
      <w:r>
        <w:t xml:space="preserve"> </w:t>
      </w:r>
      <w:r>
        <w:t xml:space="preserve">against</w:t>
      </w:r>
      <w:r>
        <w:t xml:space="preserve"> </w:t>
      </w:r>
      <w:r>
        <w:rPr>
          <w:rStyle w:val="VerbatimChar"/>
        </w:rPr>
        <w:t xml:space="preserve">*mtproto.FloodWaitError</w:t>
      </w:r>
      <w:r>
        <w:t xml:space="preserve"> </w:t>
      </w:r>
      <w:r>
        <w:t xml:space="preserve">(or</w:t>
      </w:r>
      <w:r>
        <w:t xml:space="preserve"> </w:t>
      </w:r>
      <w:r>
        <w:rPr>
          <w:rStyle w:val="VerbatimChar"/>
        </w:rPr>
        <w:t xml:space="preserve">errors.Is(err, mtproto.ErrFloodWait)</w:t>
      </w:r>
      <w:r>
        <w:t xml:space="preserve">) and sleep</w:t>
      </w:r>
      <w:r>
        <w:t xml:space="preserve"> </w:t>
      </w:r>
      <w:r>
        <w:rPr>
          <w:rStyle w:val="VerbatimChar"/>
        </w:rPr>
        <w:t xml:space="preserve">fw.RetryAfter</w:t>
      </w:r>
      <w:r>
        <w:t xml:space="preserve"> </w:t>
      </w:r>
      <w:r>
        <w:t xml:space="preserve">before retrying. Reduce send concurrency; use the harness passively (§2.4). The gotd/contrib floodwait + ratelimit middlewares are NOT yet vendored under</w:t>
      </w:r>
      <w:r>
        <w:t xml:space="preserve"> </w:t>
      </w:r>
      <w:r>
        <w:rPr>
          <w:rStyle w:val="VerbatimChar"/>
        </w:rPr>
        <w:t xml:space="preserve">submodules/gotd-td/</w:t>
      </w:r>
      <w:r>
        <w:t xml:space="preserve"> </w:t>
      </w:r>
      <w:r>
        <w:t xml:space="preserve">— when they land they'll be registered via</w:t>
      </w:r>
      <w:r>
        <w:t xml:space="preserve"> </w:t>
      </w:r>
      <w:r>
        <w:rPr>
          <w:rStyle w:val="VerbatimChar"/>
        </w:rPr>
        <w:t xml:space="preserve">telegram.Options.Middlewares</w:t>
      </w:r>
      <w:r>
        <w:t xml:space="preserve"> </w:t>
      </w:r>
      <w:r>
        <w:t xml:space="preserve">and back off automatically; until then the error surfaces for the caller to handle.</w:t>
      </w:r>
    </w:p>
    <w:bookmarkEnd w:id="59"/>
    <w:bookmarkStart w:id="60" w:name="X730b303eca49b8e0375c15c1804fd4b51ae18d1"/>
    <w:p>
      <w:pPr>
        <w:pStyle w:val="Heading3"/>
      </w:pPr>
      <w:r>
        <w:t xml:space="preserve">§10.6</w:t>
      </w:r>
      <w:r>
        <w:t xml:space="preserve"> </w:t>
      </w:r>
      <w:r>
        <w:rPr>
          <w:rStyle w:val="VerbatimChar"/>
        </w:rPr>
        <w:t xml:space="preserve">stdin is not a TTY</w:t>
      </w:r>
      <w:r>
        <w:t xml:space="preserve"> </w:t>
      </w:r>
      <w:r>
        <w:t xml:space="preserve">(non-TTY refusal)</w:t>
      </w:r>
    </w:p>
    <w:p>
      <w:pPr>
        <w:pStyle w:val="FirstParagraph"/>
      </w:pPr>
      <w:r>
        <w:rPr>
          <w:b/>
          <w:bCs/>
        </w:rPr>
        <w:t xml:space="preserve">Symptom</w:t>
      </w:r>
      <w:r>
        <w:t xml:space="preserve">:</w:t>
      </w:r>
      <w:r>
        <w:t xml:space="preserve"> </w:t>
      </w:r>
      <w:r>
        <w:rPr>
          <w:rStyle w:val="VerbatimChar"/>
        </w:rPr>
        <w:t xml:space="preserve">mtproto login: stdin is not a TTY — the one-time interactive bootstrap requires a human operator to enter the Telegram login code…</w:t>
      </w:r>
      <w:r>
        <w:t xml:space="preserve">.</w:t>
      </w:r>
    </w:p>
    <w:p>
      <w:pPr>
        <w:pStyle w:val="BodyText"/>
      </w:pPr>
      <w:r>
        <w:rPr>
          <w:b/>
          <w:bCs/>
        </w:rPr>
        <w:t xml:space="preserve">Root cause</w:t>
      </w:r>
      <w:r>
        <w:t xml:space="preserve">:</w:t>
      </w:r>
      <w:r>
        <w:t xml:space="preserve"> </w:t>
      </w:r>
      <w:r>
        <w:rPr>
          <w:rStyle w:val="VerbatimChar"/>
        </w:rPr>
        <w:t xml:space="preserve">login</w:t>
      </w:r>
      <w:r>
        <w:t xml:space="preserve"> </w:t>
      </w:r>
      <w:r>
        <w:t xml:space="preserve">was run with piped/redirected stdin (CI,</w:t>
      </w:r>
      <w:r>
        <w:t xml:space="preserve"> </w:t>
      </w:r>
      <w:r>
        <w:rPr>
          <w:rStyle w:val="VerbatimChar"/>
        </w:rPr>
        <w:t xml:space="preserve">nohup</w:t>
      </w:r>
      <w:r>
        <w:t xml:space="preserve">, a non-interactive harness) without the override.</w:t>
      </w:r>
    </w:p>
    <w:p>
      <w:pPr>
        <w:pStyle w:val="BodyText"/>
      </w:pPr>
      <w:r>
        <w:rPr>
          <w:b/>
          <w:bCs/>
        </w:rPr>
        <w:t xml:space="preserve">Fix</w:t>
      </w:r>
      <w:r>
        <w:t xml:space="preserve">: run</w:t>
      </w:r>
      <w:r>
        <w:t xml:space="preserve"> </w:t>
      </w:r>
      <w:r>
        <w:rPr>
          <w:rStyle w:val="VerbatimChar"/>
        </w:rPr>
        <w:t xml:space="preserve">login</w:t>
      </w:r>
      <w:r>
        <w:t xml:space="preserve"> </w:t>
      </w:r>
      <w:r>
        <w:t xml:space="preserve">from a real interactive shell, OR — only if you genuinely need a headless delegated bootstrap — set</w:t>
      </w:r>
      <w:r>
        <w:t xml:space="preserve"> </w:t>
      </w:r>
      <w:r>
        <w:rPr>
          <w:rStyle w:val="VerbatimChar"/>
        </w:rPr>
        <w:t xml:space="preserve">HERALD_MTPROTO_ALLOW_NON_TTY=1</w:t>
      </w:r>
      <w:r>
        <w:t xml:space="preserve"> </w:t>
      </w:r>
      <w:r>
        <w:t xml:space="preserve">and drive the code through a FIFO (§9). Never hard-code the code.</w:t>
      </w:r>
    </w:p>
    <w:bookmarkEnd w:id="60"/>
    <w:bookmarkStart w:id="61" w:name="X16cfaa6c673dcfb69a2e7016a4ee2f6a7e06469"/>
    <w:p>
      <w:pPr>
        <w:pStyle w:val="Heading3"/>
      </w:pPr>
      <w:r>
        <w:t xml:space="preserve">§10.7</w:t>
      </w:r>
      <w:r>
        <w:t xml:space="preserve"> </w:t>
      </w:r>
      <w:r>
        <w:rPr>
          <w:rStyle w:val="VerbatimChar"/>
        </w:rPr>
        <w:t xml:space="preserve">refusing to create a new Telegram account</w:t>
      </w:r>
    </w:p>
    <w:p>
      <w:pPr>
        <w:pStyle w:val="FirstParagraph"/>
      </w:pPr>
      <w:r>
        <w:rPr>
          <w:b/>
          <w:bCs/>
        </w:rPr>
        <w:t xml:space="preserve">Symptom</w:t>
      </w:r>
      <w:r>
        <w:t xml:space="preserve">:</w:t>
      </w:r>
      <w:r>
        <w:t xml:space="preserve"> </w:t>
      </w:r>
      <w:r>
        <w:rPr>
          <w:rStyle w:val="VerbatimChar"/>
        </w:rPr>
        <w:t xml:space="preserve">mtproto login: refusing to create a new Telegram account — pre-register the QA user account at https://my.telegram.org first</w:t>
      </w:r>
      <w:r>
        <w:t xml:space="preserve">.</w:t>
      </w:r>
    </w:p>
    <w:p>
      <w:pPr>
        <w:pStyle w:val="BodyText"/>
      </w:pPr>
      <w:r>
        <w:rPr>
          <w:b/>
          <w:bCs/>
        </w:rPr>
        <w:t xml:space="preserve">Root cause</w:t>
      </w:r>
      <w:r>
        <w:t xml:space="preserve">: the number in</w:t>
      </w:r>
      <w:r>
        <w:t xml:space="preserve"> </w:t>
      </w:r>
      <w:r>
        <w:rPr>
          <w:rStyle w:val="VerbatimChar"/>
        </w:rPr>
        <w:t xml:space="preserve">HERALD_MTPROTO_PHONE</w:t>
      </w:r>
      <w:r>
        <w:t xml:space="preserve"> </w:t>
      </w:r>
      <w:r>
        <w:t xml:space="preserve">is not a registered Telegram user — Telegram's flow tried to route to sign-up, which</w:t>
      </w:r>
      <w:r>
        <w:t xml:space="preserve"> </w:t>
      </w:r>
      <w:r>
        <w:rPr>
          <w:rStyle w:val="VerbatimChar"/>
        </w:rPr>
        <w:t xml:space="preserve">qaherald</w:t>
      </w:r>
      <w:r>
        <w:t xml:space="preserve"> </w:t>
      </w:r>
      <w:r>
        <w:t xml:space="preserve">refuses (it never creates accounts).</w:t>
      </w:r>
    </w:p>
    <w:p>
      <w:pPr>
        <w:pStyle w:val="BodyText"/>
      </w:pPr>
      <w:r>
        <w:rPr>
          <w:b/>
          <w:bCs/>
        </w:rPr>
        <w:t xml:space="preserve">Fix</w:t>
      </w:r>
      <w:r>
        <w:t xml:space="preserve">: register the account in the official Telegram app first (install Telegram, sign up with that number), then re-run</w:t>
      </w:r>
      <w:r>
        <w:t xml:space="preserve"> </w:t>
      </w:r>
      <w:r>
        <w:rPr>
          <w:rStyle w:val="VerbatimChar"/>
        </w:rPr>
        <w:t xml:space="preserve">login</w:t>
      </w:r>
      <w:r>
        <w:t xml:space="preserve">.</w:t>
      </w:r>
    </w:p>
    <w:bookmarkEnd w:id="61"/>
    <w:bookmarkStart w:id="62" w:name="X04506b5a43feec175ff90154c19dfce5f23e4b7"/>
    <w:p>
      <w:pPr>
        <w:pStyle w:val="Heading3"/>
      </w:pPr>
      <w:r>
        <w:t xml:space="preserve">§10.8</w:t>
      </w:r>
      <w:r>
        <w:t xml:space="preserve"> </w:t>
      </w:r>
      <w:r>
        <w:rPr>
          <w:rStyle w:val="VerbatimChar"/>
        </w:rPr>
        <w:t xml:space="preserve">Incorrect app name</w:t>
      </w:r>
      <w:r>
        <w:t xml:space="preserve"> </w:t>
      </w:r>
      <w:r>
        <w:t xml:space="preserve">at my.telegram.org</w:t>
      </w:r>
    </w:p>
    <w:p>
      <w:pPr>
        <w:pStyle w:val="FirstParagraph"/>
      </w:pPr>
      <w:r>
        <w:rPr>
          <w:b/>
          <w:bCs/>
        </w:rPr>
        <w:t xml:space="preserve">Symptom</w:t>
      </w:r>
      <w:r>
        <w:t xml:space="preserve">: creating the app at</w:t>
      </w:r>
      <w:r>
        <w:t xml:space="preserve"> </w:t>
      </w:r>
      <w:r>
        <w:rPr>
          <w:rStyle w:val="VerbatimChar"/>
        </w:rPr>
        <w:t xml:space="preserve">my.telegram.org/apps</w:t>
      </w:r>
      <w:r>
        <w:t xml:space="preserve"> </w:t>
      </w:r>
      <w:r>
        <w:t xml:space="preserve">returns</w:t>
      </w:r>
      <w:r>
        <w:t xml:space="preserve"> </w:t>
      </w:r>
      <w:r>
        <w:rPr>
          <w:rStyle w:val="VerbatimChar"/>
        </w:rPr>
        <w:t xml:space="preserve">Incorrect app name</w:t>
      </w:r>
      <w:r>
        <w:t xml:space="preserve">.</w:t>
      </w:r>
    </w:p>
    <w:p>
      <w:pPr>
        <w:pStyle w:val="BodyText"/>
      </w:pPr>
      <w:r>
        <w:rPr>
          <w:b/>
          <w:bCs/>
        </w:rPr>
        <w:t xml:space="preserve">Root cause</w:t>
      </w:r>
      <w:r>
        <w:t xml:space="preserve">: despite the wording, the usual culprit is the</w:t>
      </w:r>
      <w:r>
        <w:t xml:space="preserve"> </w:t>
      </w:r>
      <w:r>
        <w:rPr>
          <w:b/>
          <w:bCs/>
        </w:rPr>
        <w:t xml:space="preserve">Short name</w:t>
      </w:r>
      <w:r>
        <w:t xml:space="preserve"> </w:t>
      </w:r>
      <w:r>
        <w:t xml:space="preserve">field (Telegram internally calls it the app name): it must be 5-32 STRICTLY alphanumeric chars —</w:t>
      </w:r>
      <w:r>
        <w:t xml:space="preserve"> </w:t>
      </w:r>
      <w:r>
        <w:rPr>
          <w:b/>
          <w:bCs/>
        </w:rPr>
        <w:t xml:space="preserve">no underscores/dashes</w:t>
      </w:r>
      <w:r>
        <w:t xml:space="preserve">, no leading digit, globally unique. The</w:t>
      </w:r>
      <w:r>
        <w:t xml:space="preserve"> </w:t>
      </w:r>
      <w:r>
        <w:rPr>
          <w:b/>
          <w:bCs/>
        </w:rPr>
        <w:t xml:space="preserve">App title</w:t>
      </w:r>
      <w:r>
        <w:t xml:space="preserve"> </w:t>
      </w:r>
      <w:r>
        <w:t xml:space="preserve">can also trigger it if it contains a bare all-caps acronym (</w:t>
      </w:r>
      <w:r>
        <w:rPr>
          <w:rStyle w:val="VerbatimChar"/>
        </w:rPr>
        <w:t xml:space="preserve">QA</w:t>
      </w:r>
      <w:r>
        <w:t xml:space="preserve">).</w:t>
      </w:r>
    </w:p>
    <w:p>
      <w:pPr>
        <w:pStyle w:val="BodyText"/>
      </w:pPr>
      <w:r>
        <w:rPr>
          <w:b/>
          <w:bCs/>
        </w:rPr>
        <w:t xml:space="preserve">Fix</w:t>
      </w:r>
      <w:r>
        <w:t xml:space="preserve">: use a Short name like</w:t>
      </w:r>
      <w:r>
        <w:t xml:space="preserve"> </w:t>
      </w:r>
      <w:r>
        <w:rPr>
          <w:rStyle w:val="VerbatimChar"/>
        </w:rPr>
        <w:t xml:space="preserve">heraldqa5kx9</w:t>
      </w:r>
      <w:r>
        <w:t xml:space="preserve"> </w:t>
      </w:r>
      <w:r>
        <w:t xml:space="preserve">(append a random 4-char suffix; no underscores) and an App title like</w:t>
      </w:r>
      <w:r>
        <w:t xml:space="preserve"> </w:t>
      </w:r>
      <w:r>
        <w:rPr>
          <w:rStyle w:val="VerbatimChar"/>
        </w:rPr>
        <w:t xml:space="preserve">Herald</w:t>
      </w:r>
      <w:r>
        <w:t xml:space="preserve"> </w:t>
      </w:r>
      <w:r>
        <w:t xml:space="preserve">or</w:t>
      </w:r>
      <w:r>
        <w:t xml:space="preserve"> </w:t>
      </w:r>
      <w:r>
        <w:rPr>
          <w:rStyle w:val="VerbatimChar"/>
        </w:rPr>
        <w:t xml:space="preserve">HeraldQA</w:t>
      </w:r>
      <w:r>
        <w:t xml:space="preserve"> </w:t>
      </w:r>
      <w:r>
        <w:t xml:space="preserve">(§3.2). If all combinations still fail, the account may be rate-limited — wait 1 hour.</w:t>
      </w:r>
    </w:p>
    <w:bookmarkEnd w:id="62"/>
    <w:bookmarkStart w:id="63" w:name="Xaac8d20a68a4aab5307c6bb917ff046740c02bb"/>
    <w:p>
      <w:pPr>
        <w:pStyle w:val="Heading3"/>
      </w:pPr>
      <w:r>
        <w:t xml:space="preserve">§10.9</w:t>
      </w:r>
      <w:r>
        <w:t xml:space="preserve"> </w:t>
      </w:r>
      <w:r>
        <w:rPr>
          <w:rStyle w:val="VerbatimChar"/>
        </w:rPr>
        <w:t xml:space="preserve">chat not found</w:t>
      </w:r>
      <w:r>
        <w:t xml:space="preserve"> </w:t>
      </w:r>
      <w:r>
        <w:t xml:space="preserve">/ driver message never reaches the bot</w:t>
      </w:r>
    </w:p>
    <w:p>
      <w:pPr>
        <w:pStyle w:val="FirstParagraph"/>
      </w:pPr>
      <w:r>
        <w:rPr>
          <w:b/>
          <w:bCs/>
        </w:rPr>
        <w:t xml:space="preserve">Symptom</w:t>
      </w:r>
      <w:r>
        <w:t xml:space="preserve">: a live test runs but the system-under-test bot never sees the driver message; or</w:t>
      </w:r>
      <w:r>
        <w:t xml:space="preserve"> </w:t>
      </w:r>
      <w:r>
        <w:rPr>
          <w:rStyle w:val="VerbatimChar"/>
        </w:rPr>
        <w:t xml:space="preserve">resolvePeer: chat &lt;id&gt; not found in dialog list (user not a member?)</w:t>
      </w:r>
      <w:r>
        <w:t xml:space="preserve">.</w:t>
      </w:r>
    </w:p>
    <w:p>
      <w:pPr>
        <w:pStyle w:val="BodyText"/>
      </w:pPr>
      <w:r>
        <w:rPr>
          <w:b/>
          <w:bCs/>
        </w:rPr>
        <w:t xml:space="preserve">Root cause</w:t>
      </w:r>
      <w:r>
        <w:t xml:space="preserve">: the QA user account is NOT a member of</w:t>
      </w:r>
      <w:r>
        <w:t xml:space="preserve"> </w:t>
      </w:r>
      <w:r>
        <w:rPr>
          <w:rStyle w:val="VerbatimChar"/>
        </w:rPr>
        <w:t xml:space="preserve">HERALD_TGRAM_CHAT_ID</w:t>
      </w:r>
      <w:r>
        <w:t xml:space="preserve">, or the chat id is wrong-format.</w:t>
      </w:r>
    </w:p>
    <w:p>
      <w:pPr>
        <w:pStyle w:val="BodyText"/>
      </w:pPr>
      <w:r>
        <w:rPr>
          <w:b/>
          <w:bCs/>
        </w:rPr>
        <w:t xml:space="preserve">Fix</w:t>
      </w:r>
      <w:r>
        <w:t xml:space="preserve">: ensure the QA account is a member of the target group (§2.5). Verify the chat id format (positive = DM;</w:t>
      </w:r>
      <w:r>
        <w:t xml:space="preserve"> </w:t>
      </w:r>
      <w:r>
        <w:rPr>
          <w:rStyle w:val="VerbatimChar"/>
        </w:rPr>
        <w:t xml:space="preserve">-100…</w:t>
      </w:r>
      <w:r>
        <w:t xml:space="preserve"> </w:t>
      </w:r>
      <w:r>
        <w:t xml:space="preserve">= supergroup/channel — see</w:t>
      </w:r>
      <w:r>
        <w:t xml:space="preserve"> </w:t>
      </w:r>
      <w:hyperlink r:id="rId11">
        <w:r>
          <w:rPr>
            <w:rStyle w:val="VerbatimChar"/>
          </w:rPr>
          <w:t xml:space="preserve">TELEGRAM.md</w:t>
        </w:r>
      </w:hyperlink>
      <w:r>
        <w:t xml:space="preserve"> </w:t>
      </w:r>
      <w:r>
        <w:t xml:space="preserve">§6). For supergroups the</w:t>
      </w:r>
      <w:r>
        <w:t xml:space="preserve"> </w:t>
      </w:r>
      <w:r>
        <w:rPr>
          <w:rStyle w:val="VerbatimChar"/>
        </w:rPr>
        <w:t xml:space="preserve">-100</w:t>
      </w:r>
      <w:r>
        <w:t xml:space="preserve"> </w:t>
      </w:r>
      <w:r>
        <w:t xml:space="preserve">prefix is part of the canonical id — do not strip it.</w:t>
      </w:r>
    </w:p>
    <w:bookmarkEnd w:id="63"/>
    <w:bookmarkStart w:id="64" w:name="X3af35c50f926734f755006ad898a1a9041882a1"/>
    <w:p>
      <w:pPr>
        <w:pStyle w:val="Heading3"/>
      </w:pPr>
      <w:r>
        <w:t xml:space="preserve">§10.10</w:t>
      </w:r>
      <w:r>
        <w:t xml:space="preserve"> </w:t>
      </w:r>
      <w:r>
        <w:rPr>
          <w:rStyle w:val="VerbatimChar"/>
        </w:rPr>
        <w:t xml:space="preserve">USER_DEACTIVATED</w:t>
      </w:r>
      <w:r>
        <w:t xml:space="preserve"> </w:t>
      </w:r>
      <w:r>
        <w:t xml:space="preserve">/ account banned</w:t>
      </w:r>
    </w:p>
    <w:p>
      <w:pPr>
        <w:pStyle w:val="FirstParagraph"/>
      </w:pPr>
      <w:r>
        <w:rPr>
          <w:b/>
          <w:bCs/>
        </w:rPr>
        <w:t xml:space="preserve">Symptom</w:t>
      </w:r>
      <w:r>
        <w:t xml:space="preserve">: every MTProto call fails with</w:t>
      </w:r>
      <w:r>
        <w:t xml:space="preserve"> </w:t>
      </w:r>
      <w:r>
        <w:rPr>
          <w:rStyle w:val="VerbatimChar"/>
        </w:rPr>
        <w:t xml:space="preserve">USER_DEACTIVATED</w:t>
      </w:r>
      <w:r>
        <w:t xml:space="preserve"> </w:t>
      </w:r>
      <w:r>
        <w:t xml:space="preserve">(or login is rejected outright).</w:t>
      </w:r>
    </w:p>
    <w:p>
      <w:pPr>
        <w:pStyle w:val="BodyText"/>
      </w:pPr>
      <w:r>
        <w:rPr>
          <w:b/>
          <w:bCs/>
        </w:rPr>
        <w:t xml:space="preserve">Root cause</w:t>
      </w:r>
      <w:r>
        <w:t xml:space="preserve">: Telegram's anti-abuse system banned the account — most commonly because it used a VoIP/virtual number (§2.2 Rule 2), flooded/spammed, or a brand-new account hit heavy automation before its purpose was declared.</w:t>
      </w:r>
    </w:p>
    <w:p>
      <w:pPr>
        <w:pStyle w:val="BodyText"/>
      </w:pPr>
      <w:r>
        <w:rPr>
          <w:b/>
          <w:bCs/>
        </w:rPr>
        <w:t xml:space="preserve">Fix</w:t>
      </w:r>
      <w:r>
        <w:t xml:space="preserve">: there is no self-service un-ban. Email</w:t>
      </w:r>
      <w:r>
        <w:t xml:space="preserve"> </w:t>
      </w:r>
      <w:r>
        <w:rPr>
          <w:rStyle w:val="VerbatimChar"/>
        </w:rPr>
        <w:t xml:space="preserve">recover@telegram.org</w:t>
      </w:r>
      <w:r>
        <w:t xml:space="preserve"> </w:t>
      </w:r>
      <w:r>
        <w:t xml:space="preserve">from an address you control, in plain human language, declaring the userbot's legitimate purpose (§4.2). A human reviewer can reverse an automated ban when the use case is clearly legitimate. For future accounts, follow all four hard rules in §2.2 — especially: never use a VoIP number, and pre-declare via</w:t>
      </w:r>
      <w:r>
        <w:t xml:space="preserve"> </w:t>
      </w:r>
      <w:r>
        <w:rPr>
          <w:rStyle w:val="VerbatimChar"/>
        </w:rPr>
        <w:t xml:space="preserve">recover@telegram.org</w:t>
      </w:r>
      <w:r>
        <w:t xml:space="preserve"> </w:t>
      </w:r>
      <w:r>
        <w:t xml:space="preserve">before first heavy use.</w:t>
      </w:r>
    </w:p>
    <w:p>
      <w:r>
        <w:pict>
          <v:rect style="width:0;height:1.5pt" o:hralign="center" o:hrstd="t" o:hr="t"/>
        </w:pict>
      </w:r>
    </w:p>
    <w:bookmarkEnd w:id="64"/>
    <w:bookmarkEnd w:id="65"/>
    <w:bookmarkStart w:id="73" w:name="X726793783ba4ae7f9802481ba226d33bdbc715c"/>
    <w:p>
      <w:pPr>
        <w:pStyle w:val="Heading2"/>
      </w:pPr>
      <w:r>
        <w:t xml:space="preserve">§11. References</w:t>
      </w:r>
    </w:p>
    <w:bookmarkStart w:id="66" w:name="Xd549eddc02d7fa441cc6cf2458e36f1a4ab96f6"/>
    <w:p>
      <w:pPr>
        <w:pStyle w:val="Heading3"/>
      </w:pPr>
      <w:r>
        <w:t xml:space="preserve">§11.1 Source files (the authority for every command, prompt, and error string)</w:t>
      </w:r>
    </w:p>
    <w:p>
      <w:pPr>
        <w:pStyle w:val="Compact"/>
        <w:numPr>
          <w:ilvl w:val="0"/>
          <w:numId w:val="1018"/>
        </w:numPr>
      </w:pPr>
      <w:r>
        <w:rPr>
          <w:rStyle w:val="VerbatimChar"/>
        </w:rPr>
        <w:t xml:space="preserve">qaherald/cmd/qaherald/mtproto_cmd.go</w:t>
      </w:r>
      <w:r>
        <w:t xml:space="preserve"> </w:t>
      </w:r>
      <w:r>
        <w:t xml:space="preserve">— the</w:t>
      </w:r>
      <w:r>
        <w:t xml:space="preserve"> </w:t>
      </w:r>
      <w:r>
        <w:rPr>
          <w:rStyle w:val="VerbatimChar"/>
        </w:rPr>
        <w:t xml:space="preserve">qaherald mtproto {login,whoami,logout}</w:t>
      </w:r>
      <w:r>
        <w:t xml:space="preserve"> </w:t>
      </w:r>
      <w:r>
        <w:t xml:space="preserve">subcommand tree;</w:t>
      </w:r>
      <w:r>
        <w:t xml:space="preserve"> </w:t>
      </w:r>
      <w:r>
        <w:rPr>
          <w:rStyle w:val="VerbatimChar"/>
        </w:rPr>
        <w:t xml:space="preserve">mtprotoEnvConfig()</w:t>
      </w:r>
      <w:r>
        <w:t xml:space="preserve">; the stdin code prompt (</w:t>
      </w:r>
      <w:r>
        <w:rPr>
          <w:rStyle w:val="VerbatimChar"/>
        </w:rPr>
        <w:t xml:space="preserve">loginAuthenticator.Code</w:t>
      </w:r>
      <w:r>
        <w:t xml:space="preserve">);</w:t>
      </w:r>
      <w:r>
        <w:t xml:space="preserve"> </w:t>
      </w:r>
      <w:r>
        <w:rPr>
          <w:rStyle w:val="VerbatimChar"/>
        </w:rPr>
        <w:t xml:space="preserve">maskPhone</w:t>
      </w:r>
      <w:r>
        <w:t xml:space="preserve">;</w:t>
      </w:r>
      <w:r>
        <w:t xml:space="preserve"> </w:t>
      </w:r>
      <w:r>
        <w:rPr>
          <w:rStyle w:val="VerbatimChar"/>
        </w:rPr>
        <w:t xml:space="preserve">isStdinTTY</w:t>
      </w:r>
      <w:r>
        <w:t xml:space="preserve">; the non-TTY refusal +</w:t>
      </w:r>
      <w:r>
        <w:t xml:space="preserve"> </w:t>
      </w:r>
      <w:r>
        <w:rPr>
          <w:rStyle w:val="VerbatimChar"/>
        </w:rPr>
        <w:t xml:space="preserve">HERALD_MTPROTO_ALLOW_NON_TTY</w:t>
      </w:r>
      <w:r>
        <w:t xml:space="preserve"> </w:t>
      </w:r>
      <w:r>
        <w:t xml:space="preserve">override.</w:t>
      </w:r>
    </w:p>
    <w:p>
      <w:pPr>
        <w:pStyle w:val="Compact"/>
        <w:numPr>
          <w:ilvl w:val="0"/>
          <w:numId w:val="1018"/>
        </w:numPr>
      </w:pPr>
      <w:r>
        <w:rPr>
          <w:rStyle w:val="VerbatimChar"/>
        </w:rPr>
        <w:t xml:space="preserve">qaherald/internal/mtproto/mtproto.go</w:t>
      </w:r>
      <w:r>
        <w:t xml:space="preserve"> </w:t>
      </w:r>
      <w:r>
        <w:t xml:space="preserve">—</w:t>
      </w:r>
      <w:r>
        <w:t xml:space="preserve"> </w:t>
      </w:r>
      <w:r>
        <w:rPr>
          <w:rStyle w:val="VerbatimChar"/>
        </w:rPr>
        <w:t xml:space="preserve">Config</w:t>
      </w:r>
      <w:r>
        <w:t xml:space="preserve">, the</w:t>
      </w:r>
      <w:r>
        <w:t xml:space="preserve"> </w:t>
      </w:r>
      <w:r>
        <w:rPr>
          <w:rStyle w:val="VerbatimChar"/>
        </w:rPr>
        <w:t xml:space="preserve">Client</w:t>
      </w:r>
      <w:r>
        <w:t xml:space="preserve"> </w:t>
      </w:r>
      <w:r>
        <w:t xml:space="preserve">interface,</w:t>
      </w:r>
      <w:r>
        <w:t xml:space="preserve"> </w:t>
      </w:r>
      <w:r>
        <w:rPr>
          <w:rStyle w:val="VerbatimChar"/>
        </w:rPr>
        <w:t xml:space="preserve">Config.Validate</w:t>
      </w:r>
      <w:r>
        <w:t xml:space="preserve">, and the sentinel errors (</w:t>
      </w:r>
      <w:r>
        <w:rPr>
          <w:rStyle w:val="VerbatimChar"/>
        </w:rPr>
        <w:t xml:space="preserve">ErrNoSession</w:t>
      </w:r>
      <w:r>
        <w:t xml:space="preserve">,</w:t>
      </w:r>
      <w:r>
        <w:t xml:space="preserve"> </w:t>
      </w:r>
      <w:r>
        <w:rPr>
          <w:rStyle w:val="VerbatimChar"/>
        </w:rPr>
        <w:t xml:space="preserve">ErrInvalidConfig</w:t>
      </w:r>
      <w:r>
        <w:t xml:space="preserve">,</w:t>
      </w:r>
      <w:r>
        <w:t xml:space="preserve"> </w:t>
      </w:r>
      <w:r>
        <w:rPr>
          <w:rStyle w:val="VerbatimChar"/>
        </w:rPr>
        <w:t xml:space="preserve">ErrSessionPasswordNeeded</w:t>
      </w:r>
      <w:r>
        <w:t xml:space="preserve">,</w:t>
      </w:r>
      <w:r>
        <w:t xml:space="preserve"> </w:t>
      </w:r>
      <w:r>
        <w:rPr>
          <w:rStyle w:val="VerbatimChar"/>
        </w:rPr>
        <w:t xml:space="preserve">ErrFloodWait</w:t>
      </w:r>
      <w:r>
        <w:t xml:space="preserve">,</w:t>
      </w:r>
      <w:r>
        <w:t xml:space="preserve"> </w:t>
      </w:r>
      <w:r>
        <w:rPr>
          <w:rStyle w:val="VerbatimChar"/>
        </w:rPr>
        <w:t xml:space="preserve">FloodWaitError</w:t>
      </w:r>
      <w:r>
        <w:t xml:space="preserve">).</w:t>
      </w:r>
    </w:p>
    <w:p>
      <w:pPr>
        <w:pStyle w:val="Compact"/>
        <w:numPr>
          <w:ilvl w:val="0"/>
          <w:numId w:val="1018"/>
        </w:numPr>
      </w:pPr>
      <w:r>
        <w:rPr>
          <w:rStyle w:val="VerbatimChar"/>
        </w:rPr>
        <w:t xml:space="preserve">qaherald/internal/mtproto/client_live.go</w:t>
      </w:r>
      <w:r>
        <w:t xml:space="preserve"> </w:t>
      </w:r>
      <w:r>
        <w:t xml:space="preserve">— the live gotd/td-backed</w:t>
      </w:r>
      <w:r>
        <w:t xml:space="preserve"> </w:t>
      </w:r>
      <w:r>
        <w:rPr>
          <w:rStyle w:val="VerbatimChar"/>
        </w:rPr>
        <w:t xml:space="preserve">liveClient</w:t>
      </w:r>
      <w:r>
        <w:t xml:space="preserve"> </w:t>
      </w:r>
      <w:r>
        <w:t xml:space="preserve">(</w:t>
      </w:r>
      <w:r>
        <w:rPr>
          <w:rStyle w:val="VerbatimChar"/>
        </w:rPr>
        <w:t xml:space="preserve">Connect</w:t>
      </w:r>
      <w:r>
        <w:t xml:space="preserve">/</w:t>
      </w:r>
      <w:r>
        <w:rPr>
          <w:rStyle w:val="VerbatimChar"/>
        </w:rPr>
        <w:t xml:space="preserve">SendMessage</w:t>
      </w:r>
      <w:r>
        <w:t xml:space="preserve">/</w:t>
      </w:r>
      <w:r>
        <w:rPr>
          <w:rStyle w:val="VerbatimChar"/>
        </w:rPr>
        <w:t xml:space="preserve">WaitForReply</w:t>
      </w:r>
      <w:r>
        <w:t xml:space="preserve">/</w:t>
      </w:r>
      <w:r>
        <w:rPr>
          <w:rStyle w:val="VerbatimChar"/>
        </w:rPr>
        <w:t xml:space="preserve">WhoAmI</w:t>
      </w:r>
      <w:r>
        <w:t xml:space="preserve">/</w:t>
      </w:r>
      <w:r>
        <w:rPr>
          <w:rStyle w:val="VerbatimChar"/>
        </w:rPr>
        <w:t xml:space="preserve">Close</w:t>
      </w:r>
      <w:r>
        <w:t xml:space="preserve">,</w:t>
      </w:r>
      <w:r>
        <w:t xml:space="preserve"> </w:t>
      </w:r>
      <w:r>
        <w:rPr>
          <w:rStyle w:val="VerbatimChar"/>
        </w:rPr>
        <w:t xml:space="preserve">resolvePeer</w:t>
      </w:r>
      <w:r>
        <w:t xml:space="preserve">).</w:t>
      </w:r>
    </w:p>
    <w:p>
      <w:pPr>
        <w:pStyle w:val="Compact"/>
        <w:numPr>
          <w:ilvl w:val="0"/>
          <w:numId w:val="1018"/>
        </w:numPr>
      </w:pPr>
      <w:r>
        <w:rPr>
          <w:rStyle w:val="VerbatimChar"/>
        </w:rPr>
        <w:t xml:space="preserve">qaherald/internal/mtproto/session.go</w:t>
      </w:r>
      <w:r>
        <w:t xml:space="preserve"> </w:t>
      </w:r>
      <w:r>
        <w:t xml:space="preserve">—</w:t>
      </w:r>
      <w:r>
        <w:t xml:space="preserve"> </w:t>
      </w:r>
      <w:r>
        <w:rPr>
          <w:rStyle w:val="VerbatimChar"/>
        </w:rPr>
        <w:t xml:space="preserve">DefaultSessionFile</w:t>
      </w:r>
      <w:r>
        <w:t xml:space="preserve"> </w:t>
      </w:r>
      <w:r>
        <w:t xml:space="preserve">(</w:t>
      </w:r>
      <w:r>
        <w:rPr>
          <w:rStyle w:val="VerbatimChar"/>
        </w:rPr>
        <w:t xml:space="preserve">~/.config/herald/mtproto.session</w:t>
      </w:r>
      <w:r>
        <w:t xml:space="preserve">),</w:t>
      </w:r>
      <w:r>
        <w:t xml:space="preserve"> </w:t>
      </w:r>
      <w:r>
        <w:rPr>
          <w:rStyle w:val="VerbatimChar"/>
        </w:rPr>
        <w:t xml:space="preserve">ResolvedSessionFile</w:t>
      </w:r>
      <w:r>
        <w:t xml:space="preserve">,</w:t>
      </w:r>
      <w:r>
        <w:t xml:space="preserve"> </w:t>
      </w:r>
      <w:r>
        <w:rPr>
          <w:rStyle w:val="VerbatimChar"/>
        </w:rPr>
        <w:t xml:space="preserve">SessionExists</w:t>
      </w:r>
      <w:r>
        <w:t xml:space="preserve">,</w:t>
      </w:r>
      <w:r>
        <w:t xml:space="preserve"> </w:t>
      </w:r>
      <w:r>
        <w:rPr>
          <w:rStyle w:val="VerbatimChar"/>
        </w:rPr>
        <w:t xml:space="preserve">EnsureSessionDir</w:t>
      </w:r>
      <w:r>
        <w:t xml:space="preserve">.</w:t>
      </w:r>
    </w:p>
    <w:p>
      <w:pPr>
        <w:pStyle w:val="Compact"/>
        <w:numPr>
          <w:ilvl w:val="0"/>
          <w:numId w:val="1018"/>
        </w:numPr>
      </w:pPr>
      <w:r>
        <w:rPr>
          <w:rStyle w:val="VerbatimChar"/>
        </w:rPr>
        <w:t xml:space="preserve">qaherald/internal/mtproto/errors.go</w:t>
      </w:r>
      <w:r>
        <w:t xml:space="preserve"> </w:t>
      </w:r>
      <w:r>
        <w:t xml:space="preserve">—</w:t>
      </w:r>
      <w:r>
        <w:t xml:space="preserve"> </w:t>
      </w:r>
      <w:r>
        <w:rPr>
          <w:rStyle w:val="VerbatimChar"/>
        </w:rPr>
        <w:t xml:space="preserve">sanitizeMTProtoError</w:t>
      </w:r>
      <w:r>
        <w:t xml:space="preserve"> </w:t>
      </w:r>
      <w:r>
        <w:t xml:space="preserve">(HRD-133 parity — credential-shape redaction).</w:t>
      </w:r>
    </w:p>
    <w:p>
      <w:pPr>
        <w:pStyle w:val="Compact"/>
        <w:numPr>
          <w:ilvl w:val="0"/>
          <w:numId w:val="1018"/>
        </w:numPr>
      </w:pPr>
      <w:r>
        <w:rPr>
          <w:rStyle w:val="VerbatimChar"/>
        </w:rPr>
        <w:t xml:space="preserve">qaherald/internal/lifecycle/mtproto_subscribe_test.go</w:t>
      </w:r>
      <w:r>
        <w:t xml:space="preserve"> </w:t>
      </w:r>
      <w:r>
        <w:t xml:space="preserve">/</w:t>
      </w:r>
      <w:r>
        <w:t xml:space="preserve"> </w:t>
      </w:r>
      <w:r>
        <w:rPr>
          <w:rStyle w:val="VerbatimChar"/>
        </w:rPr>
        <w:t xml:space="preserve">mtproto_wave6_loop_test.go</w:t>
      </w:r>
      <w:r>
        <w:t xml:space="preserve"> </w:t>
      </w:r>
      <w:r>
        <w:t xml:space="preserve">/</w:t>
      </w:r>
      <w:r>
        <w:t xml:space="preserve"> </w:t>
      </w:r>
      <w:r>
        <w:rPr>
          <w:rStyle w:val="VerbatimChar"/>
        </w:rPr>
        <w:t xml:space="preserve">mtproto_wave65_lifecycle_test.go</w:t>
      </w:r>
      <w:r>
        <w:t xml:space="preserve"> </w:t>
      </w:r>
      <w:r>
        <w:t xml:space="preserve">/</w:t>
      </w:r>
      <w:r>
        <w:t xml:space="preserve"> </w:t>
      </w:r>
      <w:r>
        <w:rPr>
          <w:rStyle w:val="VerbatimChar"/>
        </w:rPr>
        <w:t xml:space="preserve">mtproto_atmosphere_test.go</w:t>
      </w:r>
      <w:r>
        <w:t xml:space="preserve"> </w:t>
      </w:r>
      <w:r>
        <w:t xml:space="preserve">— the</w:t>
      </w:r>
      <w:r>
        <w:t xml:space="preserve"> </w:t>
      </w:r>
      <w:r>
        <w:rPr>
          <w:rStyle w:val="VerbatimChar"/>
        </w:rPr>
        <w:t xml:space="preserve">integration_mtproto</w:t>
      </w:r>
      <w:r>
        <w:t xml:space="preserve">-tagged live tests E135-E137 + HRD-156.</w:t>
      </w:r>
    </w:p>
    <w:bookmarkEnd w:id="66"/>
    <w:bookmarkStart w:id="67" w:name="X152eccad5d8c67464b10a19e479c6adb9a3dc65"/>
    <w:p>
      <w:pPr>
        <w:pStyle w:val="Heading3"/>
      </w:pPr>
      <w:r>
        <w:t xml:space="preserve">§11.2 HRDs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HRD</w:t>
            </w:r>
          </w:p>
        </w:tc>
        <w:tc>
          <w:tcPr/>
          <w:p>
            <w:pPr>
              <w:pStyle w:val="Compact"/>
            </w:pPr>
            <w:r>
              <w:t xml:space="preserve">Description</w:t>
            </w:r>
          </w:p>
        </w:tc>
        <w:tc>
          <w:tcPr/>
          <w:p>
            <w:pPr>
              <w:pStyle w:val="Compact"/>
            </w:pPr>
            <w:r>
              <w:t xml:space="preserve">Status</w:t>
            </w:r>
          </w:p>
        </w:tc>
      </w:tr>
      <w:tr>
        <w:tc>
          <w:tcPr/>
          <w:p>
            <w:pPr>
              <w:pStyle w:val="Compact"/>
            </w:pPr>
            <w:r>
              <w:t xml:space="preserve">HRD-133</w:t>
            </w:r>
          </w:p>
        </w:tc>
        <w:tc>
          <w:tcPr/>
          <w:p>
            <w:pPr>
              <w:pStyle w:val="Compact"/>
            </w:pPr>
            <w:r>
              <w:t xml:space="preserve">MTProto error sanitization (credential-shape redaction) —</w:t>
            </w:r>
            <w:r>
              <w:t xml:space="preserve"> </w:t>
            </w:r>
            <w:r>
              <w:rPr>
                <w:rStyle w:val="VerbatimChar"/>
              </w:rPr>
              <w:t xml:space="preserve">sanitizeMTProtoError</w:t>
            </w:r>
            <w:r>
              <w:t xml:space="preserve"> </w:t>
            </w:r>
            <w:r>
              <w:t xml:space="preserve">parity.</w:t>
            </w:r>
          </w:p>
        </w:tc>
        <w:tc>
          <w:tcPr/>
          <w:p>
            <w:pPr>
              <w:pStyle w:val="Compact"/>
            </w:pPr>
            <w:r>
              <w:t xml:space="preserve">LIVE</w:t>
            </w:r>
          </w:p>
        </w:tc>
      </w:tr>
      <w:tr>
        <w:tc>
          <w:tcPr/>
          <w:p>
            <w:pPr>
              <w:pStyle w:val="Compact"/>
            </w:pPr>
            <w:r>
              <w:t xml:space="preserve">HRD-139</w:t>
            </w:r>
          </w:p>
        </w:tc>
        <w:tc>
          <w:tcPr/>
          <w:p>
            <w:pPr>
              <w:pStyle w:val="Compact"/>
            </w:pPr>
            <w:r>
              <w:t xml:space="preserve">Wave 8 Track B —</w:t>
            </w:r>
            <w:r>
              <w:t xml:space="preserve"> </w:t>
            </w:r>
            <w:r>
              <w:rPr>
                <w:rStyle w:val="VerbatimChar"/>
              </w:rPr>
              <w:t xml:space="preserve">qaherald/internal/mtproto/</w:t>
            </w:r>
            <w:r>
              <w:t xml:space="preserve"> </w:t>
            </w:r>
            <w:r>
              <w:t xml:space="preserve">MTProto user-account harness scaffold.</w:t>
            </w:r>
          </w:p>
        </w:tc>
        <w:tc>
          <w:tcPr/>
          <w:p>
            <w:pPr>
              <w:pStyle w:val="Compact"/>
            </w:pPr>
            <w:r>
              <w:t xml:space="preserve">LIVE (E134)</w:t>
            </w:r>
          </w:p>
        </w:tc>
      </w:tr>
      <w:tr>
        <w:tc>
          <w:tcPr/>
          <w:p>
            <w:pPr>
              <w:pStyle w:val="Compact"/>
            </w:pPr>
            <w:r>
              <w:t xml:space="preserve">HRD-140</w:t>
            </w:r>
          </w:p>
        </w:tc>
        <w:tc>
          <w:tcPr/>
          <w:p>
            <w:pPr>
              <w:pStyle w:val="Compact"/>
            </w:pPr>
            <w:r>
              <w:t xml:space="preserve">Test 1 —</w:t>
            </w:r>
            <w:r>
              <w:t xml:space="preserve"> </w:t>
            </w:r>
            <w:r>
              <w:rPr>
                <w:rStyle w:val="VerbatimChar"/>
              </w:rPr>
              <w:t xml:space="preserve">TestMTProto_Subscribe_AutonomousRoundTrip</w:t>
            </w:r>
            <w:r>
              <w:t xml:space="preserve"> </w:t>
            </w:r>
            <w:r>
              <w:t xml:space="preserve">(E135).</w:t>
            </w:r>
          </w:p>
        </w:tc>
        <w:tc>
          <w:tcPr/>
          <w:p>
            <w:pPr>
              <w:pStyle w:val="Compact"/>
            </w:pPr>
            <w:r>
              <w:t xml:space="preserve">live-evidence-gated</w:t>
            </w:r>
          </w:p>
        </w:tc>
      </w:tr>
      <w:tr>
        <w:tc>
          <w:tcPr/>
          <w:p>
            <w:pPr>
              <w:pStyle w:val="Compact"/>
            </w:pPr>
            <w:r>
              <w:t xml:space="preserve">HRD-141</w:t>
            </w:r>
          </w:p>
        </w:tc>
        <w:tc>
          <w:tcPr/>
          <w:p>
            <w:pPr>
              <w:pStyle w:val="Compact"/>
            </w:pPr>
            <w:r>
              <w:t xml:space="preserve">Test 2 —</w:t>
            </w:r>
            <w:r>
              <w:t xml:space="preserve"> </w:t>
            </w:r>
            <w:r>
              <w:rPr>
                <w:rStyle w:val="VerbatimChar"/>
              </w:rPr>
              <w:t xml:space="preserve">TestMTProto_Wave6_AutonomousClosedLoop</w:t>
            </w:r>
            <w:r>
              <w:t xml:space="preserve"> </w:t>
            </w:r>
            <w:r>
              <w:t xml:space="preserve">(E136).</w:t>
            </w:r>
          </w:p>
        </w:tc>
        <w:tc>
          <w:tcPr/>
          <w:p>
            <w:pPr>
              <w:pStyle w:val="Compact"/>
            </w:pPr>
            <w:r>
              <w:t xml:space="preserve">live-evidence-gated</w:t>
            </w:r>
          </w:p>
        </w:tc>
      </w:tr>
      <w:tr>
        <w:tc>
          <w:tcPr/>
          <w:p>
            <w:pPr>
              <w:pStyle w:val="Compact"/>
            </w:pPr>
            <w:r>
              <w:t xml:space="preserve">HRD-142</w:t>
            </w:r>
          </w:p>
        </w:tc>
        <w:tc>
          <w:tcPr/>
          <w:p>
            <w:pPr>
              <w:pStyle w:val="Compact"/>
            </w:pPr>
            <w:r>
              <w:t xml:space="preserve">Test 3 —</w:t>
            </w:r>
            <w:r>
              <w:t xml:space="preserve"> </w:t>
            </w:r>
            <w:r>
              <w:rPr>
                <w:rStyle w:val="VerbatimChar"/>
              </w:rPr>
              <w:t xml:space="preserve">TestMTProto_Wave65_LifecycleAutonomous</w:t>
            </w:r>
            <w:r>
              <w:t xml:space="preserve"> </w:t>
            </w:r>
            <w:r>
              <w:t xml:space="preserve">(E137).</w:t>
            </w:r>
          </w:p>
        </w:tc>
        <w:tc>
          <w:tcPr/>
          <w:p>
            <w:pPr>
              <w:pStyle w:val="Compact"/>
            </w:pPr>
            <w:r>
              <w:t xml:space="preserve">live-evidence-gated</w:t>
            </w:r>
          </w:p>
        </w:tc>
      </w:tr>
      <w:tr>
        <w:tc>
          <w:tcPr/>
          <w:p>
            <w:pPr>
              <w:pStyle w:val="Compact"/>
            </w:pPr>
            <w:r>
              <w:t xml:space="preserve">HRD-143/144/145</w:t>
            </w:r>
          </w:p>
        </w:tc>
        <w:tc>
          <w:tcPr/>
          <w:p>
            <w:pPr>
              <w:pStyle w:val="Compact"/>
            </w:pPr>
            <w:r>
              <w:t xml:space="preserve">The three legacy manual tests this harness replaces — marked</w:t>
            </w:r>
            <w:r>
              <w:t xml:space="preserve"> </w:t>
            </w:r>
            <w:r>
              <w:rPr>
                <w:b/>
                <w:bCs/>
              </w:rPr>
              <w:t xml:space="preserve">Obsolete</w:t>
            </w:r>
            <w:r>
              <w:t xml:space="preserve"> </w:t>
            </w:r>
            <w:r>
              <w:t xml:space="preserve">(superseded-by-design-change, §11.4.90).</w:t>
            </w:r>
          </w:p>
        </w:tc>
        <w:tc>
          <w:tcPr/>
          <w:p>
            <w:pPr>
              <w:pStyle w:val="Compact"/>
            </w:pPr>
            <w:r>
              <w:t xml:space="preserve">Obsolete</w:t>
            </w:r>
          </w:p>
        </w:tc>
      </w:tr>
      <w:tr>
        <w:tc>
          <w:tcPr/>
          <w:p>
            <w:pPr>
              <w:pStyle w:val="Compact"/>
            </w:pPr>
            <w:r>
              <w:t xml:space="preserve">HRD-156</w:t>
            </w:r>
          </w:p>
        </w:tc>
        <w:tc>
          <w:tcPr/>
          <w:p>
            <w:pPr>
              <w:pStyle w:val="Compact"/>
            </w:pPr>
            <w:r>
              <w:t xml:space="preserve">ATMOSphere integration WS-5 — anti-bluff full-automation; SSoT-change → group-notify with message_id read-back via MTProto.</w:t>
            </w:r>
          </w:p>
        </w:tc>
        <w:tc>
          <w:tcPr/>
          <w:p>
            <w:pPr>
              <w:pStyle w:val="Compact"/>
            </w:pPr>
            <w:r>
              <w:t xml:space="preserve">open (outbound LIVE-proven)</w:t>
            </w:r>
          </w:p>
        </w:tc>
      </w:tr>
    </w:tbl>
    <w:bookmarkEnd w:id="67"/>
    <w:bookmarkStart w:id="68" w:name="X8b47d3cd1b6dbf9a6514708f58a173e9664fb15"/>
    <w:p>
      <w:pPr>
        <w:pStyle w:val="Heading3"/>
      </w:pPr>
      <w:r>
        <w:t xml:space="preserve">§11.3 Vendored library</w:t>
      </w:r>
    </w:p>
    <w:p>
      <w:pPr>
        <w:pStyle w:val="Compact"/>
        <w:numPr>
          <w:ilvl w:val="0"/>
          <w:numId w:val="1019"/>
        </w:numPr>
      </w:pPr>
      <w:r>
        <w:rPr>
          <w:rStyle w:val="VerbatimChar"/>
        </w:rPr>
        <w:t xml:space="preserve">github.com/gotd/td</w:t>
      </w:r>
      <w:r>
        <w:t xml:space="preserve"> </w:t>
      </w:r>
      <w:r>
        <w:t xml:space="preserve">(gotd/td) — the Go MTProto Telegram client Herald uses for the user-account harness; vendored under</w:t>
      </w:r>
      <w:r>
        <w:t xml:space="preserve"> </w:t>
      </w:r>
      <w:r>
        <w:rPr>
          <w:rStyle w:val="VerbatimChar"/>
        </w:rPr>
        <w:t xml:space="preserve">submodules/gotd-td/</w:t>
      </w:r>
      <w:r>
        <w:t xml:space="preserve">. Read its "How To Not Get Banned" guidance before heavy use. The planned</w:t>
      </w:r>
      <w:r>
        <w:t xml:space="preserve"> </w:t>
      </w:r>
      <w:r>
        <w:rPr>
          <w:rStyle w:val="VerbatimChar"/>
        </w:rPr>
        <w:t xml:space="preserve">github.com/gotd/contrib</w:t>
      </w:r>
      <w:r>
        <w:t xml:space="preserve"> </w:t>
      </w:r>
      <w:r>
        <w:t xml:space="preserve">floodwait + ratelimit middlewares are not yet vendored (§10.5).</w:t>
      </w:r>
    </w:p>
    <w:bookmarkEnd w:id="68"/>
    <w:bookmarkStart w:id="71" w:name="Xc4511e7016a7c330f3bdd11918799b0e4412147"/>
    <w:p>
      <w:pPr>
        <w:pStyle w:val="Heading3"/>
      </w:pPr>
      <w:r>
        <w:t xml:space="preserve">§11.4 Sibling guides + spec</w:t>
      </w:r>
    </w:p>
    <w:p>
      <w:pPr>
        <w:pStyle w:val="Compact"/>
        <w:numPr>
          <w:ilvl w:val="0"/>
          <w:numId w:val="1020"/>
        </w:numPr>
      </w:pPr>
      <w:hyperlink r:id="rId11">
        <w:r>
          <w:rPr>
            <w:rStyle w:val="VerbatimChar"/>
          </w:rPr>
          <w:t xml:space="preserve">TELEGRAM.md</w:t>
        </w:r>
      </w:hyperlink>
      <w:r>
        <w:t xml:space="preserve"> </w:t>
      </w:r>
      <w:r>
        <w:t xml:space="preserve">— the</w:t>
      </w:r>
      <w:r>
        <w:t xml:space="preserve"> </w:t>
      </w:r>
      <w:r>
        <w:rPr>
          <w:b/>
          <w:bCs/>
        </w:rPr>
        <w:t xml:space="preserve">bot</w:t>
      </w:r>
      <w:r>
        <w:t xml:space="preserve"> </w:t>
      </w:r>
      <w:r>
        <w:t xml:space="preserve">side (BotFather walkthrough,</w:t>
      </w:r>
      <w:r>
        <w:t xml:space="preserve"> </w:t>
      </w:r>
      <w:r>
        <w:rPr>
          <w:rStyle w:val="VerbatimChar"/>
        </w:rPr>
        <w:t xml:space="preserve">HERALD_TGRAM_BOT_TOKEN</w:t>
      </w:r>
      <w:r>
        <w:t xml:space="preserve">/</w:t>
      </w:r>
      <w:r>
        <w:rPr>
          <w:rStyle w:val="VerbatimChar"/>
        </w:rPr>
        <w:t xml:space="preserve">HERALD_TGRAM_CHAT_ID</w:t>
      </w:r>
      <w:r>
        <w:t xml:space="preserve">, chat-type taxonomy, the Bot API caps). This MTProto guide is its user-account companion.</w:t>
      </w:r>
    </w:p>
    <w:p>
      <w:pPr>
        <w:pStyle w:val="Compact"/>
        <w:numPr>
          <w:ilvl w:val="0"/>
          <w:numId w:val="1020"/>
        </w:numPr>
      </w:pPr>
      <w:hyperlink r:id="rId69">
        <w:r>
          <w:rPr>
            <w:rStyle w:val="VerbatimChar"/>
          </w:rPr>
          <w:t xml:space="preserve">OPERATOR_CREDENTIALS.md</w:t>
        </w:r>
      </w:hyperlink>
      <w:r>
        <w:t xml:space="preserve"> </w:t>
      </w:r>
      <w:r>
        <w:t xml:space="preserve">— umbrella credentials guide; the</w:t>
      </w:r>
      <w:r>
        <w:t xml:space="preserve"> </w:t>
      </w:r>
      <w:r>
        <w:rPr>
          <w:rStyle w:val="VerbatimChar"/>
        </w:rPr>
        <w:t xml:space="preserve">.env</w:t>
      </w:r>
      <w:r>
        <w:t xml:space="preserve"> </w:t>
      </w:r>
      <w:r>
        <w:t xml:space="preserve">resolution order; the audit checklist.</w:t>
      </w:r>
    </w:p>
    <w:p>
      <w:pPr>
        <w:pStyle w:val="Compact"/>
        <w:numPr>
          <w:ilvl w:val="0"/>
          <w:numId w:val="1020"/>
        </w:numPr>
      </w:pPr>
      <w:hyperlink r:id="rId70">
        <w:r>
          <w:rPr>
            <w:rStyle w:val="VerbatimChar"/>
          </w:rPr>
          <w:t xml:space="preserve">MESSENGER_CHANNELS.md</w:t>
        </w:r>
      </w:hyperlink>
      <w:r>
        <w:t xml:space="preserve"> </w:t>
      </w:r>
      <w:r>
        <w:t xml:space="preserve">— the multi-channel framework.</w:t>
      </w:r>
    </w:p>
    <w:p>
      <w:pPr>
        <w:pStyle w:val="Compact"/>
        <w:numPr>
          <w:ilvl w:val="0"/>
          <w:numId w:val="1020"/>
        </w:numPr>
      </w:pPr>
      <w:r>
        <w:rPr>
          <w:rStyle w:val="VerbatimChar"/>
        </w:rPr>
        <w:t xml:space="preserve">docs/requirements/blockers/missing_env_variables.md</w:t>
      </w:r>
      <w:r>
        <w:t xml:space="preserve"> </w:t>
      </w:r>
      <w:r>
        <w:t xml:space="preserve">— the original operator blocker with the my.telegram.org form-validation gotchas, the</w:t>
      </w:r>
      <w:r>
        <w:t xml:space="preserve"> </w:t>
      </w:r>
      <w:r>
        <w:rPr>
          <w:rStyle w:val="VerbatimChar"/>
        </w:rPr>
        <w:t xml:space="preserve">recover@telegram.org</w:t>
      </w:r>
      <w:r>
        <w:t xml:space="preserve"> </w:t>
      </w:r>
      <w:r>
        <w:t xml:space="preserve">declaration template, and the phone-choice trade-off table.</w:t>
      </w:r>
    </w:p>
    <w:p>
      <w:pPr>
        <w:pStyle w:val="Compact"/>
        <w:numPr>
          <w:ilvl w:val="0"/>
          <w:numId w:val="1020"/>
        </w:numPr>
      </w:pPr>
      <w:r>
        <w:rPr>
          <w:rStyle w:val="VerbatimChar"/>
        </w:rPr>
        <w:t xml:space="preserve">docs/specs/mvp/specification.V4.md</w:t>
      </w:r>
      <w:r>
        <w:t xml:space="preserve"> </w:t>
      </w:r>
      <w:r>
        <w:t xml:space="preserve">— §32 inbound contract; §43 channel + flavor catalogue.</w:t>
      </w:r>
    </w:p>
    <w:bookmarkEnd w:id="71"/>
    <w:bookmarkStart w:id="72" w:name="Xb70e775daecd5f37413663ae9e4894f949509b2"/>
    <w:p>
      <w:pPr>
        <w:pStyle w:val="Heading3"/>
      </w:pPr>
      <w:r>
        <w:t xml:space="preserve">§11.5 Constitutional anchors</w:t>
      </w:r>
    </w:p>
    <w:p>
      <w:pPr>
        <w:pStyle w:val="Compact"/>
        <w:numPr>
          <w:ilvl w:val="0"/>
          <w:numId w:val="1021"/>
        </w:numPr>
      </w:pPr>
      <w:r>
        <w:t xml:space="preserve">HelixConstitution §11.4.98 — Full-Automation Anti-Bluff Mandate (the authority for the autonomous-test requirement + the §(B) one-time-bootstrap carve-out).</w:t>
      </w:r>
    </w:p>
    <w:p>
      <w:pPr>
        <w:pStyle w:val="Compact"/>
        <w:numPr>
          <w:ilvl w:val="0"/>
          <w:numId w:val="1021"/>
        </w:numPr>
      </w:pPr>
      <w:r>
        <w:t xml:space="preserve">HelixConstitution §11.4.99 — Latest-Source Documentation Cross-Reference Mandate (the authority for this guide's</w:t>
      </w:r>
      <w:r>
        <w:t xml:space="preserve"> </w:t>
      </w:r>
      <w:r>
        <w:rPr>
          <w:rStyle w:val="VerbatimChar"/>
        </w:rPr>
        <w:t xml:space="preserve">Sources verified</w:t>
      </w:r>
      <w:r>
        <w:t xml:space="preserve"> </w:t>
      </w:r>
      <w:r>
        <w:t xml:space="preserve">footer; the anchoring case study is literally an MTProto setup guide).</w:t>
      </w:r>
    </w:p>
    <w:p>
      <w:pPr>
        <w:pStyle w:val="Compact"/>
        <w:numPr>
          <w:ilvl w:val="0"/>
          <w:numId w:val="1021"/>
        </w:numPr>
      </w:pPr>
      <w:r>
        <w:t xml:space="preserve">HelixConstitution §11.4.83 → Herald §107.x —</w:t>
      </w:r>
      <w:r>
        <w:t xml:space="preserve"> </w:t>
      </w:r>
      <w:r>
        <w:rPr>
          <w:rStyle w:val="VerbatimChar"/>
        </w:rPr>
        <w:t xml:space="preserve">docs/qa/&lt;run-id&gt;/</w:t>
      </w:r>
      <w:r>
        <w:t xml:space="preserve"> </w:t>
      </w:r>
      <w:r>
        <w:t xml:space="preserve">evidence mandate.</w:t>
      </w:r>
    </w:p>
    <w:p>
      <w:pPr>
        <w:pStyle w:val="Compact"/>
        <w:numPr>
          <w:ilvl w:val="0"/>
          <w:numId w:val="1021"/>
        </w:numPr>
      </w:pPr>
      <w:r>
        <w:t xml:space="preserve">HelixConstitution §11.4.90 — Obsolete status (HRD-143/144/145).</w:t>
      </w:r>
    </w:p>
    <w:p>
      <w:pPr>
        <w:pStyle w:val="Compact"/>
        <w:numPr>
          <w:ilvl w:val="0"/>
          <w:numId w:val="1021"/>
        </w:numPr>
      </w:pPr>
      <w:r>
        <w:t xml:space="preserve">Herald §107 — end-user-usability covenant.</w:t>
      </w:r>
    </w:p>
    <w:p>
      <w:r>
        <w:pict>
          <v:rect style="width:0;height:1.5pt" o:hralign="center" o:hrstd="t" o:hr="t"/>
        </w:pict>
      </w:r>
    </w:p>
    <w:bookmarkEnd w:id="72"/>
    <w:bookmarkEnd w:id="73"/>
    <w:bookmarkStart w:id="75" w:name="sources-verified-2026-05-31"/>
    <w:p>
      <w:pPr>
        <w:pStyle w:val="Heading2"/>
      </w:pPr>
      <w:r>
        <w:t xml:space="preserve">Sources verified 2026-05-31</w:t>
      </w:r>
    </w:p>
    <w:p>
      <w:pPr>
        <w:pStyle w:val="FirstParagraph"/>
      </w:pPr>
      <w:r>
        <w:t xml:space="preserve">Per HelixConstitution §11.4.99 (Latest-Source Documentation Cross-Reference Mandate). Telegram is a</w:t>
      </w:r>
      <w:r>
        <w:t xml:space="preserve"> </w:t>
      </w:r>
      <w:r>
        <w:rPr>
          <w:b/>
          <w:bCs/>
        </w:rPr>
        <w:t xml:space="preserve">risk-classified service</w:t>
      </w:r>
      <w:r>
        <w:t xml:space="preserve"> </w:t>
      </w:r>
      <w:r>
        <w:t xml:space="preserve">(§11.4.99(D)) — a misconfigured MTProto login can permanently ban the operator's account, so every account-safety instruction below was cross-referenced against the LATEST official online documentation before publication.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URL / path</w:t>
            </w:r>
          </w:p>
        </w:tc>
        <w:tc>
          <w:tcPr/>
          <w:p>
            <w:pPr>
              <w:pStyle w:val="Compact"/>
            </w:pPr>
            <w:r>
              <w:t xml:space="preserve">Covers</w:t>
            </w:r>
          </w:p>
        </w:tc>
      </w:tr>
      <w:tr>
        <w:tc>
          <w:tcPr/>
          <w:p>
            <w:pPr>
              <w:pStyle w:val="Compact"/>
            </w:pPr>
            <w:r>
              <w:t xml:space="preserve">Telegram official — Obtaining api_id</w:t>
            </w:r>
          </w:p>
        </w:tc>
        <w:tc>
          <w:tcPr/>
          <w:p>
            <w:pPr>
              <w:pStyle w:val="Compact"/>
            </w:pPr>
            <w:hyperlink r:id="rId17">
              <w:r>
                <w:rPr>
                  <w:rStyle w:val="Hyperlink"/>
                </w:rPr>
                <w:t xml:space="preserve">https://core.telegram.org/api/obtaining_api_id</w:t>
              </w:r>
            </w:hyperlink>
          </w:p>
        </w:tc>
        <w:tc>
          <w:tcPr/>
          <w:p>
            <w:pPr>
              <w:pStyle w:val="Compact"/>
            </w:pPr>
            <w:r>
              <w:t xml:space="preserve">§2 (verbatim "all accounts that log in using unofficial Telegram API clients are automatically put under observation"; "for flooding, spamming, faking subscriber and view counters" → permanent ban;</w:t>
            </w:r>
            <w:r>
              <w:t xml:space="preserve"> </w:t>
            </w:r>
            <w:r>
              <w:rPr>
                <w:rStyle w:val="VerbatimChar"/>
              </w:rPr>
              <w:t xml:space="preserve">recover@telegram.org</w:t>
            </w:r>
            <w:r>
              <w:t xml:space="preserve"> </w:t>
            </w:r>
            <w:r>
              <w:t xml:space="preserve">un-ban path checked by a human); §2.3 (verbatim "each number can only have one api_id connected to it"); §3 (the obtain-api_id steps: official-app signup → my.telegram.org → API development tools → api_id/api_hash).</w:t>
            </w:r>
          </w:p>
        </w:tc>
      </w:tr>
      <w:tr>
        <w:tc>
          <w:tcPr/>
          <w:p>
            <w:pPr>
              <w:pStyle w:val="Compact"/>
            </w:pPr>
            <w:r>
              <w:t xml:space="preserve">gotd/td library (Go MTProto client)</w:t>
            </w:r>
          </w:p>
        </w:tc>
        <w:tc>
          <w:tcPr/>
          <w:p>
            <w:pPr>
              <w:pStyle w:val="Compact"/>
            </w:pPr>
            <w:hyperlink r:id="rId74">
              <w:r>
                <w:rPr>
                  <w:rStyle w:val="Hyperlink"/>
                </w:rPr>
                <w:t xml:space="preserve">https://github.com/gotd/td</w:t>
              </w:r>
            </w:hyperlink>
            <w:r>
              <w:t xml:space="preserve"> </w:t>
            </w:r>
            <w:r>
              <w:t xml:space="preserve">(vendored</w:t>
            </w:r>
            <w:r>
              <w:t xml:space="preserve"> </w:t>
            </w:r>
            <w:r>
              <w:rPr>
                <w:rStyle w:val="VerbatimChar"/>
              </w:rPr>
              <w:t xml:space="preserve">submodules/gotd-td/</w:t>
            </w:r>
            <w:r>
              <w:t xml:space="preserve">)</w:t>
            </w:r>
          </w:p>
        </w:tc>
        <w:tc>
          <w:tcPr/>
          <w:p>
            <w:pPr>
              <w:pStyle w:val="Compact"/>
            </w:pPr>
            <w:r>
              <w:t xml:space="preserve">§1.2 (the library Herald uses for the user-account driver); §2.2/§2.4 (the "How To Not Get Banned" guidance + floodwait/ratelimit middleware references); §6 (the auth flow:</w:t>
            </w:r>
            <w:r>
              <w:t xml:space="preserve"> </w:t>
            </w:r>
            <w:r>
              <w:rPr>
                <w:rStyle w:val="VerbatimChar"/>
              </w:rPr>
              <w:t xml:space="preserve">auth.NewFlow</w:t>
            </w:r>
            <w:r>
              <w:t xml:space="preserve"> </w:t>
            </w:r>
            <w:r>
              <w:t xml:space="preserve">+ UserAuthenticator code/password + pluggable session storage).</w:t>
            </w:r>
          </w:p>
        </w:tc>
      </w:tr>
      <w:tr>
        <w:tc>
          <w:tcPr/>
          <w:p>
            <w:pPr>
              <w:pStyle w:val="Compact"/>
            </w:pPr>
            <w:r>
              <w:t xml:space="preserve">Herald source —</w:t>
            </w:r>
            <w:r>
              <w:t xml:space="preserve"> </w:t>
            </w:r>
            <w:r>
              <w:rPr>
                <w:rStyle w:val="VerbatimChar"/>
              </w:rPr>
              <w:t xml:space="preserve">qaherald mtproto</w:t>
            </w:r>
          </w:p>
        </w:tc>
        <w:tc>
          <w:tcPr/>
          <w:p>
            <w:pPr>
              <w:pStyle w:val="Compact"/>
            </w:pPr>
            <w:r>
              <w:rPr>
                <w:rStyle w:val="VerbatimChar"/>
              </w:rPr>
              <w:t xml:space="preserve">qaherald/cmd/qaherald/mtproto_cmd.go</w:t>
            </w:r>
            <w:r>
              <w:t xml:space="preserve"> </w:t>
            </w:r>
            <w:r>
              <w:t xml:space="preserve">+</w:t>
            </w:r>
            <w:r>
              <w:t xml:space="preserve"> </w:t>
            </w:r>
            <w:r>
              <w:rPr>
                <w:rStyle w:val="VerbatimChar"/>
              </w:rPr>
              <w:t xml:space="preserve">qaherald/internal/mtproto/*.go</w:t>
            </w:r>
            <w:r>
              <w:t xml:space="preserve"> </w:t>
            </w:r>
            <w:r>
              <w:t xml:space="preserve">(repo HEAD 2026-05-31)</w:t>
            </w:r>
          </w:p>
        </w:tc>
        <w:tc>
          <w:tcPr/>
          <w:p>
            <w:pPr>
              <w:pStyle w:val="Compact"/>
            </w:pPr>
            <w:r>
              <w:t xml:space="preserve">§3.3, §5, §6, §7, §9, §10 — every env-var name, command, prompt, output line, and error string is quoted verbatim from this source, not invented.</w:t>
            </w:r>
          </w:p>
        </w:tc>
      </w:tr>
      <w:tr>
        <w:tc>
          <w:tcPr/>
          <w:p>
            <w:pPr>
              <w:pStyle w:val="Compact"/>
            </w:pPr>
            <w:r>
              <w:t xml:space="preserve">Herald operator blocker (prior cross-reference, 2026-05-28)</w:t>
            </w:r>
          </w:p>
        </w:tc>
        <w:tc>
          <w:tcPr/>
          <w:p>
            <w:pPr>
              <w:pStyle w:val="Compact"/>
            </w:pPr>
            <w:r>
              <w:rPr>
                <w:rStyle w:val="VerbatimChar"/>
              </w:rPr>
              <w:t xml:space="preserve">docs/requirements/blockers/missing_env_variables.md</w:t>
            </w:r>
          </w:p>
        </w:tc>
        <w:tc>
          <w:tcPr/>
          <w:p>
            <w:pPr>
              <w:pStyle w:val="Compact"/>
            </w:pPr>
            <w:r>
              <w:t xml:space="preserve">§2 (the four hard rules + VoIP-ban warning +</w:t>
            </w:r>
            <w:r>
              <w:t xml:space="preserve"> </w:t>
            </w:r>
            <w:hyperlink r:id="rId9">
              <w:r>
                <w:rPr>
                  <w:rStyle w:val="Hyperlink"/>
                </w:rPr>
                <w:t xml:space="preserve">recover@telegram.org</w:t>
              </w:r>
            </w:hyperlink>
            <w:r>
              <w:t xml:space="preserve"> </w:t>
            </w:r>
            <w:r>
              <w:t xml:space="preserve">template); §3.2 (the my.telegram.org form-validation gotchas — operator-confirmed</w:t>
            </w:r>
            <w:r>
              <w:t xml:space="preserve"> </w:t>
            </w:r>
            <w:r>
              <w:rPr>
                <w:rStyle w:val="VerbatimChar"/>
              </w:rPr>
              <w:t xml:space="preserve">Incorrect app name</w:t>
            </w:r>
            <w:r>
              <w:t xml:space="preserve"> </w:t>
            </w:r>
            <w:r>
              <w:t xml:space="preserve">cases).</w:t>
            </w:r>
          </w:p>
        </w:tc>
      </w:tr>
      <w:tr>
        <w:tc>
          <w:tcPr/>
          <w:p>
            <w:pPr>
              <w:pStyle w:val="Compact"/>
            </w:pPr>
            <w:r>
              <w:t xml:space="preserve">Herald empirical QA evidence</w:t>
            </w:r>
          </w:p>
        </w:tc>
        <w:tc>
          <w:tcPr/>
          <w:p>
            <w:pPr>
              <w:pStyle w:val="Compact"/>
            </w:pPr>
            <w:r>
              <w:rPr>
                <w:rStyle w:val="VerbatimChar"/>
              </w:rPr>
              <w:t xml:space="preserve">docs/qa/HRD-LIVE-MTPROTO-20260528T125321Z/</w:t>
            </w:r>
            <w:r>
              <w:t xml:space="preserve">,</w:t>
            </w:r>
            <w:r>
              <w:t xml:space="preserve"> </w:t>
            </w:r>
            <w:r>
              <w:rPr>
                <w:rStyle w:val="VerbatimChar"/>
              </w:rPr>
              <w:t xml:space="preserve">docs/qa/HRD-156-LIVE-20260530T132303Z/</w:t>
            </w:r>
            <w:r>
              <w:t xml:space="preserve">,</w:t>
            </w:r>
            <w:r>
              <w:t xml:space="preserve"> </w:t>
            </w:r>
            <w:r>
              <w:rPr>
                <w:rStyle w:val="VerbatimChar"/>
              </w:rPr>
              <w:t xml:space="preserve">docs/qa/HRD-LIVE-20260528T082128Z/</w:t>
            </w:r>
          </w:p>
        </w:tc>
        <w:tc>
          <w:tcPr/>
          <w:p>
            <w:pPr>
              <w:pStyle w:val="Compact"/>
            </w:pPr>
            <w:r>
              <w:t xml:space="preserve">§1.1 (bot-to-bot wall proof); §8.3 (live-evidence artefact paths).</w:t>
            </w:r>
          </w:p>
        </w:tc>
      </w:tr>
    </w:tbl>
    <w:p>
      <w:pPr>
        <w:pStyle w:val="BodyText"/>
      </w:pPr>
      <w:r>
        <w:rPr>
          <w:b/>
          <w:bCs/>
        </w:rPr>
        <w:t xml:space="preserve">Re-verification cadence (§11.4.99(C)):</w:t>
      </w:r>
      <w:r>
        <w:t xml:space="preserve"> </w:t>
      </w:r>
      <w:r>
        <w:t xml:space="preserve">Telegram is risk-classified →</w:t>
      </w:r>
      <w:r>
        <w:t xml:space="preserve"> </w:t>
      </w:r>
      <w:r>
        <w:rPr>
          <w:b/>
          <w:bCs/>
        </w:rPr>
        <w:t xml:space="preserve">90-day max staleness</w:t>
      </w:r>
      <w:r>
        <w:t xml:space="preserve">, next re-verification due</w:t>
      </w:r>
      <w:r>
        <w:t xml:space="preserve"> </w:t>
      </w:r>
      <w:r>
        <w:rPr>
          <w:b/>
          <w:bCs/>
        </w:rPr>
        <w:t xml:space="preserve">2026-08-29</w:t>
      </w:r>
      <w:r>
        <w:t xml:space="preserve">. Re-verify earlier on: a Telegram API breaking-change announcement, a gotd/td major-version bump, an operator-reported error whose string doesn't match this cookbook, or a Herald vN.0.0 release boundary.</w:t>
      </w:r>
    </w:p>
    <w:p>
      <w:pPr>
        <w:pStyle w:val="BodyText"/>
      </w:pPr>
      <w:r>
        <w:rPr>
          <w:b/>
          <w:bCs/>
        </w:rPr>
        <w:t xml:space="preserve">Negative findings (honest gaps):</w:t>
      </w:r>
      <w:r>
        <w:t xml:space="preserve"> </w:t>
      </w:r>
      <w:r>
        <w:t xml:space="preserve">Telegram's official</w:t>
      </w:r>
      <w:r>
        <w:t xml:space="preserve"> </w:t>
      </w:r>
      <w:r>
        <w:rPr>
          <w:rStyle w:val="VerbatimChar"/>
        </w:rPr>
        <w:t xml:space="preserve">obtaining_api_id</w:t>
      </w:r>
      <w:r>
        <w:t xml:space="preserve"> </w:t>
      </w:r>
      <w:r>
        <w:t xml:space="preserve">page does NOT itself address api_hash-sharing, VoIP/virtual-number bans, or the cloud-2FA recommendation in the excerpt fetched — those §2 warnings derive from the gotd/td "How To Not Get Banned" guidance + Herald's own empirical operator testing (recorded in the blocker doc), and are flagged as such rather than misattributed to the official page. The</w:t>
      </w:r>
      <w:r>
        <w:t xml:space="preserve"> </w:t>
      </w:r>
      <w:r>
        <w:rPr>
          <w:rStyle w:val="VerbatimChar"/>
        </w:rPr>
        <w:t xml:space="preserve">submodules/gotd-td/</w:t>
      </w:r>
      <w:r>
        <w:t xml:space="preserve"> </w:t>
      </w:r>
      <w:r>
        <w:t xml:space="preserve">working tree was not checked out at authoring time, so the gotd/td guidance was cross-referenced via its canonical GitHub source.</w:t>
      </w:r>
    </w:p>
    <w:p>
      <w:r>
        <w:pict>
          <v:rect style="width:0;height:1.5pt" o:hralign="center" o:hrstd="t" o:hr="t"/>
        </w:pict>
      </w:r>
    </w:p>
    <w:p>
      <w:pPr>
        <w:pStyle w:val="FirstParagraph"/>
      </w:pPr>
      <w:r>
        <w:rPr>
          <w:i/>
          <w:iCs/>
        </w:rPr>
        <w:t xml:space="preserve">End of guide.</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MESSENGER_CHANNELS.md" TargetMode="External" /><Relationship Type="http://schemas.openxmlformats.org/officeDocument/2006/relationships/hyperlink" Id="rId69" Target="OPERATOR_CREDENTIALS.md" TargetMode="External" /><Relationship Type="http://schemas.openxmlformats.org/officeDocument/2006/relationships/hyperlink" Id="rId11" Target="TELEGRAM.md" TargetMode="External" /><Relationship Type="http://schemas.openxmlformats.org/officeDocument/2006/relationships/hyperlink" Id="rId17" Target="https://core.telegram.org/api/obtaining_api_id" TargetMode="External" /><Relationship Type="http://schemas.openxmlformats.org/officeDocument/2006/relationships/hyperlink" Id="rId74" Target="https://github.com/gotd/td" TargetMode="External" /><Relationship Type="http://schemas.openxmlformats.org/officeDocument/2006/relationships/hyperlink" Id="rId25" Target="https://my.telegram.org/apps" TargetMode="External" /><Relationship Type="http://schemas.openxmlformats.org/officeDocument/2006/relationships/hyperlink" Id="rId24" Target="https://my.telegram.org/auth" TargetMode="External" /><Relationship Type="http://schemas.openxmlformats.org/officeDocument/2006/relationships/hyperlink" Id="rId9" Target="mailto:recover@telegram.org" TargetMode="External" /></Relationships>
</file>

<file path=word/_rels/footnotes.xml.rels><?xml version="1.0" encoding="UTF-8"?><Relationships xmlns="http://schemas.openxmlformats.org/package/2006/relationships"><Relationship Type="http://schemas.openxmlformats.org/officeDocument/2006/relationships/hyperlink" Id="rId70" Target="MESSENGER_CHANNELS.md" TargetMode="External" /><Relationship Type="http://schemas.openxmlformats.org/officeDocument/2006/relationships/hyperlink" Id="rId69" Target="OPERATOR_CREDENTIALS.md" TargetMode="External" /><Relationship Type="http://schemas.openxmlformats.org/officeDocument/2006/relationships/hyperlink" Id="rId11" Target="TELEGRAM.md" TargetMode="External" /><Relationship Type="http://schemas.openxmlformats.org/officeDocument/2006/relationships/hyperlink" Id="rId17" Target="https://core.telegram.org/api/obtaining_api_id" TargetMode="External" /><Relationship Type="http://schemas.openxmlformats.org/officeDocument/2006/relationships/hyperlink" Id="rId74" Target="https://github.com/gotd/td" TargetMode="External" /><Relationship Type="http://schemas.openxmlformats.org/officeDocument/2006/relationships/hyperlink" Id="rId25" Target="https://my.telegram.org/apps" TargetMode="External" /><Relationship Type="http://schemas.openxmlformats.org/officeDocument/2006/relationships/hyperlink" Id="rId24" Target="https://my.telegram.org/auth" TargetMode="External" /><Relationship Type="http://schemas.openxmlformats.org/officeDocument/2006/relationships/hyperlink" Id="rId9" Target="mailto:recover@telegr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2026-05-31T09:31:09Z</dcterms:created>
  <dcterms:modified xsi:type="dcterms:W3CDTF">2026-05-31T09:31:09Z</dcterms:modified>
</cp:coreProperties>
</file>

<file path=docProps/custom.xml><?xml version="1.0" encoding="utf-8"?>
<Properties xmlns="http://schemas.openxmlformats.org/officeDocument/2006/custom-properties" xmlns:vt="http://schemas.openxmlformats.org/officeDocument/2006/docPropsVTypes"/>
</file>