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atomically lands (§11.4.19) HRD-090 dead-letter handling Completed→Fixed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commons_infra.pgxTaskRepository.MoveToDeadLetter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the last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stub): migration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000014_dead_letter_tasks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tx-atomic JSONB-snapshot move + terminal-mark; new 13th OPERATIONAL constitution event class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ClassQueueDeadLetter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QueueEvent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DeadLetter()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emit (wired nil-tolerantly; governance §42.2 set unchanged). Four-layer closure: 3 unit + real-PG integration (3 sinks) + §11.4.85 stress/chaos (50 concurrent race-clean, atomic under fault) + paired §1.1 mutation gate (4/0) + e2e E138; 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549261d</w:t>
            </w:r>
            <w:r>
              <w:rPr>
                <w:b/>
                <w:bCs/>
              </w:rPr>
              <w:t xml:space="preserve">+</w:t>
            </w:r>
            <w:r>
              <w:rPr>
                <w:rStyle w:val="VerbatimChar"/>
                <w:b/>
                <w:bCs/>
              </w:rPr>
              <w:t xml:space="preserve">9c765f6</w:t>
            </w:r>
            <w:r>
              <w:rPr>
                <w:b/>
                <w:bCs/>
              </w:rPr>
              <w:t xml:space="preserve">;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docs/qa/HRD-090-20260529T052228Z/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docs/qa/HRD-090-stress-chaos-20260529T054500Z/</w:t>
            </w:r>
            <w:r>
              <w:rPr>
                <w:b/>
                <w:bCs/>
              </w:rPr>
              <w:t xml:space="preserve">. Governance-plane subscriber follow-up = HRD-147 (Issues.md).</w:t>
            </w:r>
            <w:r>
              <w:t xml:space="preserve"> </w:t>
            </w:r>
            <w:r>
              <w:t xml:space="preserve">Prior r17 atomically lands (§11.4.19) the completed Wave 8 Track B (MTProto user-account harness for §11.4.98 full-automation testing) — HRD-139 (MTProto Client live wiring + qaherald mtproto CLI), HRD-140 (Subscribe roundtrip), HRD-141 (Wave 6 closed loop), HRD-142 (Wave 6.5 lifecycle) all New→Fixed (these HRDs were tracked directly in the TaskList rather than Issues.md and graduate directly into Fixed.md per §11.4.19 the moment closure landed).** Wave 8 Track B closure proves §11.4.98 (full-automation anti-bluff mandate) end-to-end: 3 MTProto-driven live tests (E135 Subscribe / E136 Wave 6 closed loop / E137 Wave 6.5 lifecycle) all PASSING LIVE under §11.4.98-pure interpretation, captured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</w:t>
            </w:r>
            <w:r>
              <w:t xml:space="preserve">. Three legacy NON-COMPLIANT tests graduate to §11.4.90 Obsolete in Issues.md r36 with Obsolete-Details cite of §11.4.98 + §108.m superseding-mandate: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 </w:t>
            </w:r>
            <w:r>
              <w:t xml:space="preserve">annotated) was already cut on</w:t>
            </w:r>
            <w:r>
              <w:t xml:space="preserve"> </w:t>
            </w:r>
            <w:r>
              <w:rPr>
                <w:rStyle w:val="VerbatimChar"/>
              </w:rPr>
              <w:t xml:space="preserve">d843ddf</w:t>
            </w:r>
            <w:r>
              <w:t xml:space="preserve"> </w:t>
            </w:r>
            <w:r>
              <w:t xml:space="preserve">covering Wave 8 Track B closure + the §11.4.98+§11.4.99 anchoring + 9-Helix-submodule §11.4.98+§11.4.99 propagation. Prior r16 atomically migrates (§11.4.19) the completed Tgram-completeness wave — HRD-133/134/135/136/137/138 (all 6 Tgram-completeness HRDs) Issues→Fixed.** Wave A: HRD-135 lifecycle handlers (</w:t>
            </w:r>
            <w:r>
              <w:rPr>
                <w:rStyle w:val="VerbatimChar"/>
              </w:rPr>
              <w:t xml:space="preserve">fe2a7c8</w:t>
            </w:r>
            <w:r>
              <w:t xml:space="preserve"> </w:t>
            </w:r>
            <w:r>
              <w:t xml:space="preserve">— OnEdited / OnMyChatMember / serviceHandler / ErrBotKicked sentinel) + HRD-136 webhook secret_token validator (</w:t>
            </w:r>
            <w:r>
              <w:rPr>
                <w:rStyle w:val="VerbatimChar"/>
              </w:rPr>
              <w:t xml:space="preserve">6d7d543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, 401-no-leak posture) + HRD-138 operator deep-dive guide (</w:t>
            </w:r>
            <w:r>
              <w:rPr>
                <w:rStyle w:val="VerbatimChar"/>
              </w:rPr>
              <w:t xml:space="preserve">ff9b9c0</w:t>
            </w:r>
            <w:r>
              <w:t xml:space="preserve"> </w:t>
            </w:r>
            <w:r>
              <w:t xml:space="preserve">— 810-line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, 11 §-sections, 3 siblings). Wave B: HRD-133 token-redaction symmetry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wraps 6 error-return sites in Send/SendReply) + HRD-134 429 retry_after honored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combined —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sites, telebot.FloodError typed extraction, ctx-aware sleep, 3-attempt 60s-clamp). Wave C: HRD-137 stress+chaos suite (this commit —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20×20=400 calls/20 chats deterministic +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SKIP→PASS conversion via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fix; 8-phase fault matrix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— every iteration IDENTICAL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</w:t>
            </w:r>
            <w:r>
              <w:t xml:space="preserve">).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post-Wave-C. All 6 HRDs carry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docs/qa/HRD-NNN-20260528T*Z/transcript.txt</w:t>
            </w:r>
            <w:r>
              <w:t xml:space="preserve"> </w:t>
            </w:r>
            <w:r>
              <w:t xml:space="preserve">evidence per §107.x. Prior r15 atomically migrated (§11.4.19) the completed GAP-3 §11.4.85 stress+chaos suite — HRD-122..HRD-130 (Task→Completed) — and the HRD-132 Runner idempotency-window fix (Bug→Fixed): 10 rows Issues→Fixed.**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 </w:t>
            </w:r>
            <w:r>
              <w:t xml:space="preserve">scaffold,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 — surfaced HRD-132,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). HRD-131 (SQLite SSoT migration Phase 1) remains OPEN. Prior r14 captured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Tag v0.4.0 DEFERRED to T13b (operator-supplied live evidence per §107.x — code-doc closure ships in this commit; runtime evidence lands separately).** 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r35 (Issues.md) captures the HRD-133/134/135/136/137/138 Issues→Fixed atomic migration recorded in this r16; prior r16 (Issues.md) captured the HRD-122..HRD-130 + HRD-132 Issues→Fixed atomic migration recorded in the prior r15.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 + HRD-019..HRD-025 + HRD-029..HRD-056 + HRD-081 + HRD-085..HRD-089 + HRD-115..HRD-121 + HRD-131 + HRD-146 + HRD-147 still open (32 items; HRD-090 closed r18).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HRD-090, HRD-092, HRD-093, HRD-094, HRD-095, HRD-096, HRD-097, HRD-098, HRD-099, HRD-100, HRD-110, HRD-111, HRD-112, HRD-113, HRD-114, HRD-122, HRD-123, HRD-124, HRD-125, HRD-126, HRD-127, HRD-128, HRD-129, HRD-130, HRD-132, HRD-133, HRD-134, HRD-135, HRD-136, HRD-137, HRD-138, HRD-139, HRD-140, HRD-141, HRD-142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2026-05-29T06:13:45Z</dcterms:created>
  <dcterms:modified xsi:type="dcterms:W3CDTF">2026-05-29T06:13:45Z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