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r11 closes</w:t>
            </w:r>
            <w:r>
              <w:t xml:space="preserve"> </w:t>
            </w:r>
            <w:r>
              <w:rPr>
                <w:b/>
                <w:bCs/>
              </w:rPr>
              <w:t xml:space="preserve">HRD-011 (Telegram live integration)</w:t>
            </w:r>
            <w:r>
              <w:t xml:space="preserve"> </w:t>
            </w:r>
            <w:r>
              <w:t xml:space="preserve">atomically — live evidence captured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), exercising the full token→getMe→getChat→sendMessage chain that the new wizard CLI args (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) just configured. Prior r10 doc-cleanup: renumbered Wave 3a commons_auth scaffold HRD-093 →</w:t>
            </w:r>
            <w:r>
              <w:t xml:space="preserve"> </w:t>
            </w:r>
            <w:r>
              <w:rPr>
                <w:b/>
                <w:bCs/>
              </w:rPr>
              <w:t xml:space="preserve">HRD-099</w:t>
            </w:r>
            <w:r>
              <w:t xml:space="preserve"> </w:t>
            </w:r>
            <w:r>
              <w:t xml:space="preserve">to resolve the collision with Wave 2's HRD-093 (sherald flavor scaffold). r9 captured Wave 3a close-out: HRD-028 (cherald /v1/compliance live) + HRD-098 (sherald /v1/safety_state live).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remains the credential resolution source-of-truth.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HRD-016,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48 open / in-progress workable items. r11: HRD-011 (Telegram live) closed atomically with live message_id=5 evidence. r10 doc-cleanup renumbered HRD-093 (commons_auth) → HRD-099 (no scope change). r9: HRD-028 (cherald compliance) + HRD-098 (sherald safety_state) closed atomically by Wave 3a (commits dbbea95..0cc6fad). Carry-over to Wave 3b: HRD-016 (pherald Runner), HRD-024 (iherald paging), HRD-033 (destructive-guard body), and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2026-05-22T05:39:42Z</dcterms:created>
  <dcterms:modified xsi:type="dcterms:W3CDTF">2026-05-22T05:39:42Z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