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9" w:name="Xee2e4309aa514a84da9aad568ea800f210edbba"/>
    <w:p>
      <w:pPr>
        <w:pStyle w:val="1"/>
      </w:pPr>
      <w:r>
        <w:t xml:space="preserve">AI-Driven Cross-Platform QA Tool: Comprehensive Technical Architecture</w:t>
      </w:r>
    </w:p>
    <w:bookmarkStart w:id="43" w:name="system-overview-and-core-requirements"/>
    <w:p>
      <w:pPr>
        <w:pStyle w:val="2"/>
      </w:pPr>
      <w:r>
        <w:t xml:space="preserve">1. System Overview and Core Requirements</w:t>
      </w:r>
    </w:p>
    <w:bookmarkStart w:id="25" w:name="primary-objectives"/>
    <w:p>
      <w:pPr>
        <w:pStyle w:val="3"/>
      </w:pPr>
      <w:r>
        <w:t xml:space="preserve">1.1 Primary Objectives</w:t>
      </w:r>
    </w:p>
    <w:bookmarkStart w:id="21" w:name="X2af3651c983be5ee589172ea07c659dca103751"/>
    <w:p>
      <w:pPr>
        <w:pStyle w:val="4"/>
      </w:pPr>
      <w:r>
        <w:t xml:space="preserve">1.1.1 Intelligent Test Execution Across All Platforms</w:t>
      </w:r>
    </w:p>
    <w:p>
      <w:pPr>
        <w:pStyle w:val="FirstParagraph"/>
      </w:pPr>
      <w:r>
        <w:t xml:space="preserve">The foundation of this QA tool rests on</w:t>
      </w:r>
      <w:r>
        <w:t xml:space="preserve"> </w:t>
      </w:r>
      <w:r>
        <w:rPr>
          <w:b/>
          <w:bCs/>
        </w:rPr>
        <w:t xml:space="preserve">intelligent orchestration of test execution across the complete matrix of modern software platforms</w:t>
      </w:r>
      <w:r>
        <w:t xml:space="preserve">. Unlike conventional automation frameworks that require separate tooling for each platform, this system unifies web, mobile, API, and desktop testing under a single control plane with intelligent resource allocation and adaptive execution strategies. The orchestration layer must handle the fundamental heterogeneity of target platforms—browser-based applications with their dynamic DOM manipulation and asynchronous execution models, native mobile applications with platform-specific lifecycle behaviors and hardware integration points, API services with their contract-based interfaces and performance characteristics, and desktop software with deep OS integration and varied accessibility implementations.</w:t>
      </w:r>
    </w:p>
    <w:p>
      <w:pPr>
        <w:pStyle w:val="a0"/>
      </w:pPr>
      <w:r>
        <w:t xml:space="preserve">The intelligence in test execution manifests through multiple mechanisms.</w:t>
      </w:r>
      <w:r>
        <w:t xml:space="preserve"> </w:t>
      </w:r>
      <w:r>
        <w:rPr>
          <w:b/>
          <w:bCs/>
        </w:rPr>
        <w:t xml:space="preserve">Predictive test selection</w:t>
      </w:r>
      <w:r>
        <w:t xml:space="preserve"> </w:t>
      </w:r>
      <w:r>
        <w:t xml:space="preserve">analyzes code changes, historical failure patterns, and risk indicators to prioritize tests most likely to detect regressions, reducing execution time by up to 95% while maintaining confidence in unchanged functionality</w:t>
      </w:r>
      <w:r>
        <w:t xml:space="preserve"> </w:t>
      </w:r>
      <w:hyperlink r:id="rId20">
        <w:r>
          <w:rPr>
            <w:rStyle w:val="af"/>
          </w:rPr>
          <w:t xml:space="preserve">(Source)</w:t>
        </w:r>
      </w:hyperlink>
      <w:r>
        <w:t xml:space="preserve"> </w:t>
      </w:r>
      <w:r>
        <w:t xml:space="preserve">.</w:t>
      </w:r>
      <w:r>
        <w:t xml:space="preserve"> </w:t>
      </w:r>
      <w:r>
        <w:rPr>
          <w:b/>
          <w:bCs/>
        </w:rPr>
        <w:t xml:space="preserve">Dynamic environment provisioning</w:t>
      </w:r>
      <w:r>
        <w:t xml:space="preserve"> </w:t>
      </w:r>
      <w:r>
        <w:t xml:space="preserve">spins up clean, isolated test environments on demand with appropriate platform configurations, ensuring reproducibility while optimizing infrastructure costs.</w:t>
      </w:r>
      <w:r>
        <w:t xml:space="preserve"> </w:t>
      </w:r>
      <w:r>
        <w:rPr>
          <w:b/>
          <w:bCs/>
        </w:rPr>
        <w:t xml:space="preserve">Adaptive retry logic</w:t>
      </w:r>
      <w:r>
        <w:t xml:space="preserve"> </w:t>
      </w:r>
      <w:r>
        <w:t xml:space="preserve">distinguishes between transient environmental failures and genuine defects, applying platform-specific recovery strategies before escalating to failure classification. The execution engine maintains comprehensive telemetry throughout—timing measurements, resource utilization, intermediate states, and environmental conditions—enabling post-hoc analysis and continuous improvement of execution strategies.</w:t>
      </w:r>
    </w:p>
    <w:p>
      <w:pPr>
        <w:pStyle w:val="a0"/>
      </w:pPr>
      <w:r>
        <w:t xml:space="preserve">Cross-platform abstraction does not mean lowest-common-denominator capabilities. The system exposes platform-specific features where they provide unique value—mobile device sensors, desktop system tray integration, browser DevTools protocol access—while maintaining consistent patterns for common operations like element interaction, navigation, and verification. This balanced approach enables sophisticated testing of platform-native features without fragmenting the test authoring experience.</w:t>
      </w:r>
    </w:p>
    <w:bookmarkEnd w:id="21"/>
    <w:bookmarkStart w:id="22" w:name="X2691ef1d8376c97409c467e0d76566ca158ef06"/>
    <w:p>
      <w:pPr>
        <w:pStyle w:val="4"/>
      </w:pPr>
      <w:r>
        <w:t xml:space="preserve">1.1.2 AI-Powered Bug Detection with Zero False Positives</w:t>
      </w:r>
    </w:p>
    <w:p>
      <w:pPr>
        <w:pStyle w:val="FirstParagraph"/>
      </w:pPr>
      <w:r>
        <w:t xml:space="preserve">The</w:t>
      </w:r>
      <w:r>
        <w:t xml:space="preserve"> </w:t>
      </w:r>
      <w:r>
        <w:rPr>
          <w:b/>
          <w:bCs/>
        </w:rPr>
        <w:t xml:space="preserve">zero false positive mandate</w:t>
      </w:r>
      <w:r>
        <w:t xml:space="preserve"> </w:t>
      </w:r>
      <w:r>
        <w:t xml:space="preserve">represents the most demanding objective, requiring the system to achieve detection reliability that matches or exceeds human expert judgment. False positives in automated testing create catastrophic trust erosion—teams learn to ignore automation results, manual verification becomes mandatory, and the efficiency gains of automation are entirely lost. Achieving this standard demands multi-layered verification where AI analysis cross-references multiple independent signals before any anomaly is elevated to human attention.</w:t>
      </w:r>
    </w:p>
    <w:p>
      <w:pPr>
        <w:pStyle w:val="a0"/>
      </w:pPr>
      <w:r>
        <w:t xml:space="preserve">The detection pipeline operates at four distinct levels with progressive confidence requirements.</w:t>
      </w:r>
      <w:r>
        <w:t xml:space="preserve"> </w:t>
      </w:r>
      <w:r>
        <w:rPr>
          <w:b/>
          <w:bCs/>
        </w:rPr>
        <w:t xml:space="preserve">Execution-level monitoring</w:t>
      </w:r>
      <w:r>
        <w:t xml:space="preserve"> </w:t>
      </w:r>
      <w:r>
        <w:t xml:space="preserve">captures immediate failure indicators—application crashes, ANR conditions, unhandled exceptions, HTTP error responses, and performance threshold violations. These signals trigger automatic artifact collection but do not alone constitute bug reports.</w:t>
      </w:r>
      <w:r>
        <w:t xml:space="preserve"> </w:t>
      </w:r>
      <w:r>
        <w:rPr>
          <w:b/>
          <w:bCs/>
        </w:rPr>
        <w:t xml:space="preserve">Behavioral-level analysis</w:t>
      </w:r>
      <w:r>
        <w:t xml:space="preserve"> </w:t>
      </w:r>
      <w:r>
        <w:t xml:space="preserve">compares observed execution flows against expected patterns derived from documentation, historical executions, and model-based predictions, identifying deviations that may indicate defects even when individual assertions pass.</w:t>
      </w:r>
      <w:r>
        <w:t xml:space="preserve"> </w:t>
      </w:r>
      <w:r>
        <w:rPr>
          <w:b/>
          <w:bCs/>
        </w:rPr>
        <w:t xml:space="preserve">Semantic-level validation</w:t>
      </w:r>
      <w:r>
        <w:t xml:space="preserve"> </w:t>
      </w:r>
      <w:r>
        <w:t xml:space="preserve">applies natural language understanding to verify that application behavior matches documented claims—procedures produce described outcomes, UI elements display expected content, and API responses contain promised data.</w:t>
      </w:r>
      <w:r>
        <w:t xml:space="preserve"> </w:t>
      </w:r>
      <w:r>
        <w:rPr>
          <w:b/>
          <w:bCs/>
        </w:rPr>
        <w:t xml:space="preserve">Cross-reference verification</w:t>
      </w:r>
      <w:r>
        <w:t xml:space="preserve"> </w:t>
      </w:r>
      <w:r>
        <w:t xml:space="preserve">requires consistency across multiple independent observations before flagging issues, preventing single-source false positives from propagating.</w:t>
      </w:r>
    </w:p>
    <w:p>
      <w:pPr>
        <w:pStyle w:val="a0"/>
      </w:pPr>
      <w:r>
        <w:rPr>
          <w:b/>
          <w:bCs/>
        </w:rPr>
        <w:t xml:space="preserve">Confidence scoring and threshold tuning</w:t>
      </w:r>
      <w:r>
        <w:t xml:space="preserve"> </w:t>
      </w:r>
      <w:r>
        <w:t xml:space="preserve">implements multi-factor scoring combining detection signal strength, historical accuracy of similar detections, environmental stability indicators, and documentation match confidence. Detections below configurable thresholds generate internal telemetry for model improvement rather than user-facing alerts.</w:t>
      </w:r>
      <w:r>
        <w:t xml:space="preserve"> </w:t>
      </w:r>
      <w:r>
        <w:rPr>
          <w:b/>
          <w:bCs/>
        </w:rPr>
        <w:t xml:space="preserve">Historical pattern learning</w:t>
      </w:r>
      <w:r>
        <w:t xml:space="preserve"> </w:t>
      </w:r>
      <w:r>
        <w:t xml:space="preserve">maintains per-test, per-environment baselines of normal variation, enabling statistical distinction between genuine anomalies and expected fluctuation.</w:t>
      </w:r>
      <w:r>
        <w:t xml:space="preserve"> </w:t>
      </w:r>
      <w:r>
        <w:rPr>
          <w:b/>
          <w:bCs/>
        </w:rPr>
        <w:t xml:space="preserve">Human-in-the-loop feedback integration</w:t>
      </w:r>
      <w:r>
        <w:t xml:space="preserve"> </w:t>
      </w:r>
      <w:r>
        <w:t xml:space="preserve">captures analyst dispositions on detection accuracy, with active learning pipelines incorporating feedback to improve model calibration. Research indicates that early adopters of autonomous testing systems achieve</w:t>
      </w:r>
      <w:r>
        <w:t xml:space="preserve"> </w:t>
      </w:r>
      <w:r>
        <w:rPr>
          <w:b/>
          <w:bCs/>
        </w:rPr>
        <w:t xml:space="preserve">90% reduction in manual test oversight</w:t>
      </w:r>
      <w:r>
        <w:t xml:space="preserve">, with AI autonomously detecting and resolving</w:t>
      </w:r>
      <w:r>
        <w:t xml:space="preserve"> </w:t>
      </w:r>
      <w:r>
        <w:rPr>
          <w:b/>
          <w:bCs/>
        </w:rPr>
        <w:t xml:space="preserve">65% of critical defects before human review</w:t>
      </w:r>
      <w:r>
        <w:t xml:space="preserve"> </w:t>
      </w:r>
      <w:hyperlink r:id="rId20">
        <w:r>
          <w:rPr>
            <w:rStyle w:val="af"/>
          </w:rPr>
          <w:t xml:space="preserve">(Source)</w:t>
        </w:r>
      </w:hyperlink>
      <w:r>
        <w:t xml:space="preserve"> </w:t>
      </w:r>
      <w:r>
        <w:t xml:space="preserve">.</w:t>
      </w:r>
    </w:p>
    <w:p>
      <w:pPr>
        <w:pStyle w:val="a0"/>
      </w:pPr>
      <w:r>
        <w:t xml:space="preserve">The inverse problem—false negatives where genuine defects escape detection—receives equal attention through coverage analysis, mutation testing to validate detection capability, and continuous improvement based on escaped defects identified through other channels.</w:t>
      </w:r>
    </w:p>
    <w:bookmarkEnd w:id="22"/>
    <w:bookmarkStart w:id="23" w:name="Xeefe34633a05c4225fc6b738dfadb4f23984fac"/>
    <w:p>
      <w:pPr>
        <w:pStyle w:val="4"/>
      </w:pPr>
      <w:r>
        <w:t xml:space="preserve">1.1.3 Automated Documentation-to-Test Validation</w:t>
      </w:r>
    </w:p>
    <w:p>
      <w:pPr>
        <w:pStyle w:val="FirstParagraph"/>
      </w:pPr>
      <w:r>
        <w:t xml:space="preserve">The</w:t>
      </w:r>
      <w:r>
        <w:t xml:space="preserve"> </w:t>
      </w:r>
      <w:r>
        <w:rPr>
          <w:b/>
          <w:bCs/>
        </w:rPr>
        <w:t xml:space="preserve">documentation intelligence capability</w:t>
      </w:r>
      <w:r>
        <w:t xml:space="preserve"> </w:t>
      </w:r>
      <w:r>
        <w:t xml:space="preserve">transforms quality assurance from a purely detective function into a comprehensive validation of organizational knowledge consistency. Most organizations maintain extensive documentation describing how systems should behave, yet this documentation rarely connects directly to executable validation. The resulting drift—between documented and actual behavior, between different documentation sources, between documentation versions and deployed code—creates persistent quality risks that conventional testing cannot address.</w:t>
      </w:r>
    </w:p>
    <w:p>
      <w:pPr>
        <w:pStyle w:val="a0"/>
      </w:pPr>
      <w:r>
        <w:t xml:space="preserve">The system ingests and processes multiple documentation formats with specialized pipelines.</w:t>
      </w:r>
      <w:r>
        <w:t xml:space="preserve"> </w:t>
      </w:r>
      <w:r>
        <w:rPr>
          <w:b/>
          <w:bCs/>
        </w:rPr>
        <w:t xml:space="preserve">Structured documents</w:t>
      </w:r>
      <w:r>
        <w:t xml:space="preserve"> </w:t>
      </w:r>
      <w:r>
        <w:t xml:space="preserve">in Markdown, reStructuredText, Microsoft Word, and PDF formats undergo parsing and semantic extraction, recovering hierarchical structure, cross-references, embedded code examples, and tabular specifications.</w:t>
      </w:r>
      <w:r>
        <w:t xml:space="preserve"> </w:t>
      </w:r>
      <w:r>
        <w:rPr>
          <w:b/>
          <w:bCs/>
        </w:rPr>
        <w:t xml:space="preserve">Visual assets</w:t>
      </w:r>
      <w:r>
        <w:t xml:space="preserve"> </w:t>
      </w:r>
      <w:r>
        <w:t xml:space="preserve">including architecture diagrams, flowcharts, UI mockups, and wireframes receive OCR and computer vision analysis to extract testable information—component relationships, process sequences, interface layouts, and navigation structures.</w:t>
      </w:r>
      <w:r>
        <w:t xml:space="preserve"> </w:t>
      </w:r>
      <w:r>
        <w:rPr>
          <w:b/>
          <w:bCs/>
        </w:rPr>
        <w:t xml:space="preserve">Multimedia content</w:t>
      </w:r>
      <w:r>
        <w:t xml:space="preserve"> </w:t>
      </w:r>
      <w:r>
        <w:t xml:space="preserve">including video tutorials, demonstrations, and training materials undergoes frame-by-frame analysis and speech-to-text transcription, with demonstration sequence extraction converting visual procedures into step-by-step test scenarios.</w:t>
      </w:r>
      <w:r>
        <w:t xml:space="preserve"> </w:t>
      </w:r>
      <w:r>
        <w:rPr>
          <w:b/>
          <w:bCs/>
        </w:rPr>
        <w:t xml:space="preserve">Database schemas</w:t>
      </w:r>
      <w:r>
        <w:t xml:space="preserve"> </w:t>
      </w:r>
      <w:r>
        <w:t xml:space="preserve">in SQL DDL format and entity-relationship diagrams provide structural constraints that must be validated against actual data operations.</w:t>
      </w:r>
    </w:p>
    <w:p>
      <w:pPr>
        <w:pStyle w:val="a0"/>
      </w:pPr>
      <w:r>
        <w:t xml:space="preserve">The</w:t>
      </w:r>
      <w:r>
        <w:t xml:space="preserve"> </w:t>
      </w:r>
      <w:r>
        <w:rPr>
          <w:b/>
          <w:bCs/>
        </w:rPr>
        <w:t xml:space="preserve">knowledge representation layer</w:t>
      </w:r>
      <w:r>
        <w:t xml:space="preserve"> </w:t>
      </w:r>
      <w:r>
        <w:t xml:space="preserve">transforms extracted information into queryable formats enabling active validation.</w:t>
      </w:r>
      <w:r>
        <w:t xml:space="preserve"> </w:t>
      </w:r>
      <w:r>
        <w:rPr>
          <w:b/>
          <w:bCs/>
        </w:rPr>
        <w:t xml:space="preserve">Vector embeddings</w:t>
      </w:r>
      <w:r>
        <w:t xml:space="preserve"> </w:t>
      </w:r>
      <w:r>
        <w:t xml:space="preserve">enable semantic search across documentation, allowing the system to find relevant specifications when analyzing behavior and to identify documentation gaps where no specification covers observed functionality.</w:t>
      </w:r>
      <w:r>
        <w:t xml:space="preserve"> </w:t>
      </w:r>
      <w:r>
        <w:rPr>
          <w:b/>
          <w:bCs/>
        </w:rPr>
        <w:t xml:space="preserve">Graph-based relationship modeling</w:t>
      </w:r>
      <w:r>
        <w:t xml:space="preserve"> </w:t>
      </w:r>
      <w:r>
        <w:t xml:space="preserve">captures connections between features, components, documentation sources, and test cases, enabling impact analysis and coverage gap identification.</w:t>
      </w:r>
      <w:r>
        <w:t xml:space="preserve"> </w:t>
      </w:r>
      <w:r>
        <w:rPr>
          <w:b/>
          <w:bCs/>
        </w:rPr>
        <w:t xml:space="preserve">Version-aware tracking</w:t>
      </w:r>
      <w:r>
        <w:t xml:space="preserve"> </w:t>
      </w:r>
      <w:r>
        <w:t xml:space="preserve">ensures that tests validate against current documentation, flagging when behavior changes without corresponding documentation updates.</w:t>
      </w:r>
    </w:p>
    <w:p>
      <w:pPr>
        <w:pStyle w:val="a0"/>
      </w:pPr>
      <w:r>
        <w:t xml:space="preserve">The validation engine compares observed application behavior against documented claims through multiple mechanisms.</w:t>
      </w:r>
      <w:r>
        <w:t xml:space="preserve"> </w:t>
      </w:r>
      <w:r>
        <w:rPr>
          <w:b/>
          <w:bCs/>
        </w:rPr>
        <w:t xml:space="preserve">Procedure step-by-step validation</w:t>
      </w:r>
      <w:r>
        <w:t xml:space="preserve"> </w:t>
      </w:r>
      <w:r>
        <w:t xml:space="preserve">executes documented workflows and verifies claimed outcomes.</w:t>
      </w:r>
      <w:r>
        <w:t xml:space="preserve"> </w:t>
      </w:r>
      <w:r>
        <w:rPr>
          <w:b/>
          <w:bCs/>
        </w:rPr>
        <w:t xml:space="preserve">Screenshot-to-UI comparison</w:t>
      </w:r>
      <w:r>
        <w:t xml:space="preserve"> </w:t>
      </w:r>
      <w:r>
        <w:t xml:space="preserve">validates that implemented interfaces match design specifications.</w:t>
      </w:r>
      <w:r>
        <w:t xml:space="preserve"> </w:t>
      </w:r>
      <w:r>
        <w:rPr>
          <w:b/>
          <w:bCs/>
        </w:rPr>
        <w:t xml:space="preserve">Claim-to-behavior matching</w:t>
      </w:r>
      <w:r>
        <w:t xml:space="preserve"> </w:t>
      </w:r>
      <w:r>
        <w:t xml:space="preserve">extracts specific behavioral assertions from documentation and verifies them against observed execution. Discrepancies generate tickets with precise references to source documentation, enabling rapid resolution of either implementation defects or documentation errors.</w:t>
      </w:r>
    </w:p>
    <w:bookmarkEnd w:id="23"/>
    <w:bookmarkStart w:id="24" w:name="Xca8083530d9abb25fdec64c13aa0ed0c10aba42"/>
    <w:p>
      <w:pPr>
        <w:pStyle w:val="4"/>
      </w:pPr>
      <w:r>
        <w:t xml:space="preserve">1.1.4 Self-Healing Ticket Generation and Remediation Pipeline</w:t>
      </w:r>
    </w:p>
    <w:p>
      <w:pPr>
        <w:pStyle w:val="FirstParagraph"/>
      </w:pPr>
      <w:r>
        <w:t xml:space="preserve">The</w:t>
      </w:r>
      <w:r>
        <w:t xml:space="preserve"> </w:t>
      </w:r>
      <w:r>
        <w:rPr>
          <w:b/>
          <w:bCs/>
        </w:rPr>
        <w:t xml:space="preserve">ticket generation and remediation pipeline</w:t>
      </w:r>
      <w:r>
        <w:t xml:space="preserve"> </w:t>
      </w:r>
      <w:r>
        <w:t xml:space="preserve">closes the loop from detection to resolution, transforming quality assurance from a reporting function into an integrated component of the software development lifecycle. Traditional bug reporting requires extensive manual effort to document reproduction steps, environment details, and expected versus actual behavior. The automated system captures this information comprehensively during test execution, generating detailed markdown tickets with embedded evidence and AI-generated analysis.</w:t>
      </w:r>
    </w:p>
    <w:p>
      <w:pPr>
        <w:pStyle w:val="a0"/>
      </w:pPr>
      <w:r>
        <w:t xml:space="preserve">Each ticket includes:</w:t>
      </w:r>
      <w:r>
        <w:t xml:space="preserve"> </w:t>
      </w:r>
      <w:r>
        <w:rPr>
          <w:b/>
          <w:bCs/>
        </w:rPr>
        <w:t xml:space="preserve">issue classification and severity</w:t>
      </w:r>
      <w:r>
        <w:t xml:space="preserve"> </w:t>
      </w:r>
      <w:r>
        <w:t xml:space="preserve">based on impact analysis and confidence scoring;</w:t>
      </w:r>
      <w:r>
        <w:t xml:space="preserve"> </w:t>
      </w:r>
      <w:r>
        <w:rPr>
          <w:b/>
          <w:bCs/>
        </w:rPr>
        <w:t xml:space="preserve">reproduction steps</w:t>
      </w:r>
      <w:r>
        <w:t xml:space="preserve"> </w:t>
      </w:r>
      <w:r>
        <w:t xml:space="preserve">with embedded screenshots, screen recordings, network traces, and execution logs at key points;</w:t>
      </w:r>
      <w:r>
        <w:t xml:space="preserve"> </w:t>
      </w:r>
      <w:r>
        <w:rPr>
          <w:b/>
          <w:bCs/>
        </w:rPr>
        <w:t xml:space="preserve">complete environment specification</w:t>
      </w:r>
      <w:r>
        <w:t xml:space="preserve"> </w:t>
      </w:r>
      <w:r>
        <w:t xml:space="preserve">including OS version, browser engine, device characteristics, application version, test configuration, and infrastructure identifiers;</w:t>
      </w:r>
      <w:r>
        <w:t xml:space="preserve"> </w:t>
      </w:r>
      <w:r>
        <w:rPr>
          <w:b/>
          <w:bCs/>
        </w:rPr>
        <w:t xml:space="preserve">related documentation references</w:t>
      </w:r>
      <w:r>
        <w:t xml:space="preserve"> </w:t>
      </w:r>
      <w:r>
        <w:t xml:space="preserve">linking to specifications that the behavior contradicts or violates; and</w:t>
      </w:r>
      <w:r>
        <w:t xml:space="preserve"> </w:t>
      </w:r>
      <w:r>
        <w:rPr>
          <w:b/>
          <w:bCs/>
        </w:rPr>
        <w:t xml:space="preserve">AI-generated hypotheses</w:t>
      </w:r>
      <w:r>
        <w:t xml:space="preserve"> </w:t>
      </w:r>
      <w:r>
        <w:t xml:space="preserve">regarding root cause and suggested fixes based on pattern matching against historical issues, code analysis, and documentation cross-reference.</w:t>
      </w:r>
    </w:p>
    <w:p>
      <w:pPr>
        <w:pStyle w:val="a0"/>
      </w:pPr>
      <w:r>
        <w:t xml:space="preserve">The</w:t>
      </w:r>
      <w:r>
        <w:t xml:space="preserve"> </w:t>
      </w:r>
      <w:r>
        <w:rPr>
          <w:b/>
          <w:bCs/>
        </w:rPr>
        <w:t xml:space="preserve">integration with issue tracking systems</w:t>
      </w:r>
      <w:r>
        <w:t xml:space="preserve"> </w:t>
      </w:r>
      <w:r>
        <w:t xml:space="preserve">(Jira, Linear, GitHub Issues, Azure DevOps) enables automated lifecycle management. Status transitions follow rules based on fix verification: when a developer commits a purported fix, the system automatically re-runs the failing test and updates ticket status. Failed verification reopens tickets with additional context; successful verification closes the loop. The</w:t>
      </w:r>
      <w:r>
        <w:t xml:space="preserve"> </w:t>
      </w:r>
      <w:r>
        <w:rPr>
          <w:b/>
          <w:bCs/>
        </w:rPr>
        <w:t xml:space="preserve">remediation pipeline</w:t>
      </w:r>
      <w:r>
        <w:t xml:space="preserve"> </w:t>
      </w:r>
      <w:r>
        <w:t xml:space="preserve">extends toward automated fixing for certain issue categories—dependency updates, configuration changes, simple UI adjustments—where AI-generated fixes can be proposed as pull requests with human review gates. Research on generative AI in testing suggests that</w:t>
      </w:r>
      <w:r>
        <w:t xml:space="preserve"> </w:t>
      </w:r>
      <w:r>
        <w:rPr>
          <w:b/>
          <w:bCs/>
        </w:rPr>
        <w:t xml:space="preserve">AI agents can reduce test creation time by 30-80%</w:t>
      </w:r>
      <w:r>
        <w:t xml:space="preserve"> </w:t>
      </w:r>
      <w:r>
        <w:t xml:space="preserve">depending on complexity, with similar acceleration potential for remediation workflows</w:t>
      </w:r>
      <w:r>
        <w:t xml:space="preserve"> </w:t>
      </w:r>
      <w:hyperlink r:id="rId20">
        <w:r>
          <w:rPr>
            <w:rStyle w:val="af"/>
          </w:rPr>
          <w:t xml:space="preserve">(Source)</w:t>
        </w:r>
      </w:hyperlink>
      <w:r>
        <w:t xml:space="preserve"> </w:t>
      </w:r>
      <w:r>
        <w:t xml:space="preserve">.</w:t>
      </w:r>
    </w:p>
    <w:bookmarkEnd w:id="24"/>
    <w:bookmarkEnd w:id="25"/>
    <w:bookmarkStart w:id="30" w:name="scope-of-application-support"/>
    <w:p>
      <w:pPr>
        <w:pStyle w:val="3"/>
      </w:pPr>
      <w:r>
        <w:t xml:space="preserve">1.2 Scope of Application Support</w:t>
      </w:r>
    </w:p>
    <w:bookmarkStart w:id="26" w:name="Xb8dac0b5b0da538aa126a2280670882dc129f4c"/>
    <w:p>
      <w:pPr>
        <w:pStyle w:val="4"/>
      </w:pPr>
      <w:r>
        <w:t xml:space="preserve">1.2.1 Web Applications (Single-Page and Multi-Page)</w:t>
      </w:r>
    </w:p>
    <w:p>
      <w:pPr>
        <w:pStyle w:val="FirstParagraph"/>
      </w:pPr>
      <w:r>
        <w:t xml:space="preserve">Web application testing encompasses both</w:t>
      </w:r>
      <w:r>
        <w:t xml:space="preserve"> </w:t>
      </w:r>
      <w:r>
        <w:rPr>
          <w:b/>
          <w:bCs/>
        </w:rPr>
        <w:t xml:space="preserve">single-page applications (SPAs)</w:t>
      </w:r>
      <w:r>
        <w:t xml:space="preserve"> </w:t>
      </w:r>
      <w:r>
        <w:t xml:space="preserve">built with React, Vue, Angular, Svelte, and similar frameworks, and</w:t>
      </w:r>
      <w:r>
        <w:t xml:space="preserve"> </w:t>
      </w:r>
      <w:r>
        <w:rPr>
          <w:b/>
          <w:bCs/>
        </w:rPr>
        <w:t xml:space="preserve">traditional multi-page applications</w:t>
      </w:r>
      <w:r>
        <w:t xml:space="preserve"> </w:t>
      </w:r>
      <w:r>
        <w:t xml:space="preserve">with server-side rendering. The testing layer must handle the asynchronous, event-driven nature of modern web development—dynamic DOM manipulation, client-side routing with history API or hash-based navigation, complex state management (Redux, Vuex, NgRx, Zustand), and real-time communication via WebSockets or Server-Sent Events.</w:t>
      </w:r>
    </w:p>
    <w:p>
      <w:pPr>
        <w:pStyle w:val="a0"/>
      </w:pPr>
      <w:r>
        <w:rPr>
          <w:b/>
          <w:bCs/>
        </w:rPr>
        <w:t xml:space="preserve">Progressive Web Applications (PWAs)</w:t>
      </w:r>
      <w:r>
        <w:t xml:space="preserve"> </w:t>
      </w:r>
      <w:r>
        <w:t xml:space="preserve">require specialized validation including service worker registration and update behavior, offline functionality with appropriate caching strategies, background sync capabilities, push notification handling, and installability criteria (manifest validity, icon requirements, display mode support). The testing infrastructure must validate that PWAs function correctly across the spectrum of network conditions and installation states.</w:t>
      </w:r>
    </w:p>
    <w:p>
      <w:pPr>
        <w:pStyle w:val="a0"/>
      </w:pPr>
      <w:r>
        <w:t xml:space="preserve">Modern web platform features demand comprehensive coverage:</w:t>
      </w:r>
      <w:r>
        <w:t xml:space="preserve"> </w:t>
      </w:r>
      <w:r>
        <w:rPr>
          <w:b/>
          <w:bCs/>
        </w:rPr>
        <w:t xml:space="preserve">Web Components and Shadow DOM</w:t>
      </w:r>
      <w:r>
        <w:t xml:space="preserve"> </w:t>
      </w:r>
      <w:r>
        <w:t xml:space="preserve">with their encapsulation challenges for traditional selectors;</w:t>
      </w:r>
      <w:r>
        <w:t xml:space="preserve"> </w:t>
      </w:r>
      <w:r>
        <w:rPr>
          <w:b/>
          <w:bCs/>
        </w:rPr>
        <w:t xml:space="preserve">WebAssembly modules</w:t>
      </w:r>
      <w:r>
        <w:t xml:space="preserve"> </w:t>
      </w:r>
      <w:r>
        <w:t xml:space="preserve">with their performance characteristics and JavaScript interop;</w:t>
      </w:r>
      <w:r>
        <w:t xml:space="preserve"> </w:t>
      </w:r>
      <w:r>
        <w:rPr>
          <w:b/>
          <w:bCs/>
        </w:rPr>
        <w:t xml:space="preserve">WebRTC real-time communication</w:t>
      </w:r>
      <w:r>
        <w:t xml:space="preserve"> </w:t>
      </w:r>
      <w:r>
        <w:t xml:space="preserve">with its complex peer connection establishment and media stream handling; and</w:t>
      </w:r>
      <w:r>
        <w:t xml:space="preserve"> </w:t>
      </w:r>
      <w:r>
        <w:rPr>
          <w:b/>
          <w:bCs/>
        </w:rPr>
        <w:t xml:space="preserve">Canvas/WebGL rendering</w:t>
      </w:r>
      <w:r>
        <w:t xml:space="preserve"> </w:t>
      </w:r>
      <w:r>
        <w:t xml:space="preserve">requiring visual validation approaches beyond DOM inspection. The system must detect engine-specific issues and provide appropriate environment matrices for comprehensive coverage.</w:t>
      </w:r>
    </w:p>
    <w:bookmarkEnd w:id="26"/>
    <w:bookmarkStart w:id="27" w:name="Xc66734b28d70550fb2730945c040e733c9d1e87"/>
    <w:p>
      <w:pPr>
        <w:pStyle w:val="4"/>
      </w:pPr>
      <w:r>
        <w:t xml:space="preserve">1.2.2 Native Mobile Applications (iOS and Android)</w:t>
      </w:r>
    </w:p>
    <w:p>
      <w:pPr>
        <w:pStyle w:val="FirstParagraph"/>
      </w:pPr>
      <w:r>
        <w:t xml:space="preserve">Native mobile application testing divides into</w:t>
      </w:r>
      <w:r>
        <w:t xml:space="preserve"> </w:t>
      </w:r>
      <w:r>
        <w:rPr>
          <w:b/>
          <w:bCs/>
        </w:rPr>
        <w:t xml:space="preserve">iOS applications</w:t>
      </w:r>
      <w:r>
        <w:t xml:space="preserve"> </w:t>
      </w:r>
      <w:r>
        <w:t xml:space="preserve">built with Swift or Objective-C using UIKit, SwiftUI, or Catalyst frameworks, and</w:t>
      </w:r>
      <w:r>
        <w:t xml:space="preserve"> </w:t>
      </w:r>
      <w:r>
        <w:rPr>
          <w:b/>
          <w:bCs/>
        </w:rPr>
        <w:t xml:space="preserve">Android applications</w:t>
      </w:r>
      <w:r>
        <w:t xml:space="preserve"> </w:t>
      </w:r>
      <w:r>
        <w:t xml:space="preserve">built with Kotlin or Java using Jetpack Compose, traditional View systems, or Flutter/React Native cross-platform layers. The testing infrastructure must handle platform-specific behaviors that fundamentally differ from web or desktop paradigms.</w:t>
      </w:r>
    </w:p>
    <w:p>
      <w:pPr>
        <w:pStyle w:val="a0"/>
      </w:pPr>
      <w:r>
        <w:rPr>
          <w:b/>
          <w:bCs/>
        </w:rPr>
        <w:t xml:space="preserve">Application lifecycle management</w:t>
      </w:r>
      <w:r>
        <w:t xml:space="preserve"> </w:t>
      </w:r>
      <w:r>
        <w:t xml:space="preserve">presents unique complexity: backgrounding and foregrounding with state preservation requirements, termination and restoration behaviors, memory pressure handling with graceful degradation, and thermal throttling under sustained load.</w:t>
      </w:r>
      <w:r>
        <w:t xml:space="preserve"> </w:t>
      </w:r>
      <w:r>
        <w:rPr>
          <w:b/>
          <w:bCs/>
        </w:rPr>
        <w:t xml:space="preserve">System integration points</w:t>
      </w:r>
      <w:r>
        <w:t xml:space="preserve"> </w:t>
      </w:r>
      <w:r>
        <w:t xml:space="preserve">require validation: permission dialogs (camera, microphone, location, contacts, photos), push notification delivery and handling, deep linking with URL scheme or Universal Link resolution, and platform-specific sharing and authentication flows.</w:t>
      </w:r>
      <w:r>
        <w:t xml:space="preserve"> </w:t>
      </w:r>
      <w:r>
        <w:rPr>
          <w:b/>
          <w:bCs/>
        </w:rPr>
        <w:t xml:space="preserve">Hardware capabilities</w:t>
      </w:r>
      <w:r>
        <w:t xml:space="preserve"> </w:t>
      </w:r>
      <w:r>
        <w:t xml:space="preserve">vary dramatically across devices: biometric authentication (Touch ID, Face ID), camera systems with varying capabilities, sensor arrays (accelerometer, gyroscope, magnetometer, barometer), and connectivity options (cellular generations, WiFi standards, Bluetooth, NFC).</w:t>
      </w:r>
    </w:p>
    <w:p>
      <w:pPr>
        <w:pStyle w:val="a0"/>
      </w:pPr>
      <w:r>
        <w:t xml:space="preserve">The</w:t>
      </w:r>
      <w:r>
        <w:t xml:space="preserve"> </w:t>
      </w:r>
      <w:r>
        <w:rPr>
          <w:b/>
          <w:bCs/>
        </w:rPr>
        <w:t xml:space="preserve">cross-platform framework complexity</w:t>
      </w:r>
      <w:r>
        <w:t xml:space="preserve"> </w:t>
      </w:r>
      <w:r>
        <w:t xml:space="preserve">requires special attention. Flutter applications embed Dart code with platform-specific engine implementations; React Native bridges JavaScript logic to native components; both introduce abstraction layers where defects may originate in framework code, bridge implementations, or native integrations. The testing system must validate behavior at multiple levels and attribute failures appropriately.</w:t>
      </w:r>
    </w:p>
    <w:bookmarkEnd w:id="27"/>
    <w:bookmarkStart w:id="28" w:name="restful-and-graphql-api-services"/>
    <w:p>
      <w:pPr>
        <w:pStyle w:val="4"/>
      </w:pPr>
      <w:r>
        <w:t xml:space="preserve">1.2.3 RESTful and GraphQL API Services</w:t>
      </w:r>
    </w:p>
    <w:p>
      <w:pPr>
        <w:pStyle w:val="FirstParagraph"/>
      </w:pPr>
      <w:r>
        <w:t xml:space="preserve">API testing encompasses</w:t>
      </w:r>
      <w:r>
        <w:t xml:space="preserve"> </w:t>
      </w:r>
      <w:r>
        <w:rPr>
          <w:b/>
          <w:bCs/>
        </w:rPr>
        <w:t xml:space="preserve">RESTful HTTP APIs</w:t>
      </w:r>
      <w:r>
        <w:t xml:space="preserve"> </w:t>
      </w:r>
      <w:r>
        <w:t xml:space="preserve">with JSON or XML payloads,</w:t>
      </w:r>
      <w:r>
        <w:t xml:space="preserve"> </w:t>
      </w:r>
      <w:r>
        <w:rPr>
          <w:b/>
          <w:bCs/>
        </w:rPr>
        <w:t xml:space="preserve">GraphQL endpoints</w:t>
      </w:r>
      <w:r>
        <w:t xml:space="preserve"> </w:t>
      </w:r>
      <w:r>
        <w:t xml:space="preserve">with dynamic query resolution and subscription support,</w:t>
      </w:r>
      <w:r>
        <w:t xml:space="preserve"> </w:t>
      </w:r>
      <w:r>
        <w:rPr>
          <w:b/>
          <w:bCs/>
        </w:rPr>
        <w:t xml:space="preserve">gRPC services</w:t>
      </w:r>
      <w:r>
        <w:t xml:space="preserve"> </w:t>
      </w:r>
      <w:r>
        <w:t xml:space="preserve">with Protocol Buffer serialization and streaming RPCs, and</w:t>
      </w:r>
      <w:r>
        <w:t xml:space="preserve"> </w:t>
      </w:r>
      <w:r>
        <w:rPr>
          <w:b/>
          <w:bCs/>
        </w:rPr>
        <w:t xml:space="preserve">WebSocket-based real-time APIs</w:t>
      </w:r>
      <w:r>
        <w:t xml:space="preserve"> </w:t>
      </w:r>
      <w:r>
        <w:t xml:space="preserve">with persistent bidirectional connections. Each protocol family presents distinct validation requirements.</w:t>
      </w:r>
    </w:p>
    <w:p>
      <w:pPr>
        <w:pStyle w:val="a0"/>
      </w:pPr>
      <w:r>
        <w:rPr>
          <w:b/>
          <w:bCs/>
        </w:rPr>
        <w:t xml:space="preserve">REST API testing</w:t>
      </w:r>
      <w:r>
        <w:t xml:space="preserve"> </w:t>
      </w:r>
      <w:r>
        <w:t xml:space="preserve">validates HTTP semantics including proper status code usage, header handling for content negotiation and caching, request/response body schema compliance, and error response formatting.</w:t>
      </w:r>
      <w:r>
        <w:t xml:space="preserve"> </w:t>
      </w:r>
      <w:r>
        <w:rPr>
          <w:b/>
          <w:bCs/>
        </w:rPr>
        <w:t xml:space="preserve">GraphQL testing</w:t>
      </w:r>
      <w:r>
        <w:t xml:space="preserve"> </w:t>
      </w:r>
      <w:r>
        <w:t xml:space="preserve">requires specialized handling: query validation against schema, mutation execution with proper input sanitization, subscription lifecycle management, and performance analysis for query complexity and resolver efficiency.</w:t>
      </w:r>
      <w:r>
        <w:t xml:space="preserve"> </w:t>
      </w:r>
      <w:r>
        <w:rPr>
          <w:b/>
          <w:bCs/>
        </w:rPr>
        <w:t xml:space="preserve">gRPC testing</w:t>
      </w:r>
      <w:r>
        <w:t xml:space="preserve"> </w:t>
      </w:r>
      <w:r>
        <w:t xml:space="preserve">necessitates protobuf message serialization verification, unary and streaming RPC handling, deadline and cancellation propagation, and load balancing behavior.</w:t>
      </w:r>
      <w:r>
        <w:t xml:space="preserve"> </w:t>
      </w:r>
      <w:r>
        <w:rPr>
          <w:b/>
          <w:bCs/>
        </w:rPr>
        <w:t xml:space="preserve">WebSocket testing</w:t>
      </w:r>
      <w:r>
        <w:t xml:space="preserve"> </w:t>
      </w:r>
      <w:r>
        <w:t xml:space="preserve">validates connection establishment, message framing, subprotocol negotiation, reconnection behavior, and graceful degradation under network interruption.</w:t>
      </w:r>
    </w:p>
    <w:p>
      <w:pPr>
        <w:pStyle w:val="a0"/>
      </w:pPr>
      <w:r>
        <w:t xml:space="preserve">Beyond functional correctness, API testing must validate</w:t>
      </w:r>
      <w:r>
        <w:t xml:space="preserve"> </w:t>
      </w:r>
      <w:r>
        <w:rPr>
          <w:b/>
          <w:bCs/>
        </w:rPr>
        <w:t xml:space="preserve">contract compliance</w:t>
      </w:r>
      <w:r>
        <w:t xml:space="preserve"> </w:t>
      </w:r>
      <w:r>
        <w:t xml:space="preserve">against OpenAPI, GraphQL schema, or protobuf definition specifications;</w:t>
      </w:r>
      <w:r>
        <w:t xml:space="preserve"> </w:t>
      </w:r>
      <w:r>
        <w:rPr>
          <w:b/>
          <w:bCs/>
        </w:rPr>
        <w:t xml:space="preserve">performance characteristics</w:t>
      </w:r>
      <w:r>
        <w:t xml:space="preserve"> </w:t>
      </w:r>
      <w:r>
        <w:t xml:space="preserve">including latency distributions, throughput limits, and error rate thresholds under load;</w:t>
      </w:r>
      <w:r>
        <w:t xml:space="preserve"> </w:t>
      </w:r>
      <w:r>
        <w:rPr>
          <w:b/>
          <w:bCs/>
        </w:rPr>
        <w:t xml:space="preserve">security posture</w:t>
      </w:r>
      <w:r>
        <w:t xml:space="preserve"> </w:t>
      </w:r>
      <w:r>
        <w:t xml:space="preserve">encompassing authentication enforcement, authorization scope validation, input sanitization, and rate limiting effectiveness; and</w:t>
      </w:r>
      <w:r>
        <w:t xml:space="preserve"> </w:t>
      </w:r>
      <w:r>
        <w:rPr>
          <w:b/>
          <w:bCs/>
        </w:rPr>
        <w:t xml:space="preserve">integration correctness</w:t>
      </w:r>
      <w:r>
        <w:t xml:space="preserve"> </w:t>
      </w:r>
      <w:r>
        <w:t xml:space="preserve">verifying proper interaction between multiple services in composed workflows.</w:t>
      </w:r>
    </w:p>
    <w:bookmarkEnd w:id="28"/>
    <w:bookmarkStart w:id="29" w:name="desktop-software-windows-macos-linux"/>
    <w:p>
      <w:pPr>
        <w:pStyle w:val="4"/>
      </w:pPr>
      <w:r>
        <w:t xml:space="preserve">1.2.4 Desktop Software (Windows, macOS, Linux)</w:t>
      </w:r>
    </w:p>
    <w:p>
      <w:pPr>
        <w:pStyle w:val="FirstParagraph"/>
      </w:pPr>
      <w:r>
        <w:t xml:space="preserve">Desktop application testing spans three major platform ecosystems with fundamentally different architectures and automation interfaces.</w:t>
      </w:r>
      <w:r>
        <w:t xml:space="preserve"> </w:t>
      </w:r>
      <w:r>
        <w:rPr>
          <w:b/>
          <w:bCs/>
        </w:rPr>
        <w:t xml:space="preserve">Windows applications</w:t>
      </w:r>
      <w:r>
        <w:t xml:space="preserve"> </w:t>
      </w:r>
      <w:r>
        <w:t xml:space="preserve">may use Win32, WPF, Windows Forms, UWP, or modern Windows App SDK frameworks, each with distinct window management, rendering, and accessibility characteristics.</w:t>
      </w:r>
      <w:r>
        <w:t xml:space="preserve"> </w:t>
      </w:r>
      <w:r>
        <w:rPr>
          <w:b/>
          <w:bCs/>
        </w:rPr>
        <w:t xml:space="preserve">macOS applications</w:t>
      </w:r>
      <w:r>
        <w:t xml:space="preserve"> </w:t>
      </w:r>
      <w:r>
        <w:t xml:space="preserve">use AppKit, SwiftUI, or Catalyst frameworks with platform-specific behaviors around app sandboxing, permission dialogs, and system integration.</w:t>
      </w:r>
      <w:r>
        <w:t xml:space="preserve"> </w:t>
      </w:r>
      <w:r>
        <w:rPr>
          <w:b/>
          <w:bCs/>
        </w:rPr>
        <w:t xml:space="preserve">Linux applications</w:t>
      </w:r>
      <w:r>
        <w:t xml:space="preserve"> </w:t>
      </w:r>
      <w:r>
        <w:t xml:space="preserve">span GTK, Qt, and native X11/Wayland implementations with varying accessibility implementations across desktop environments.</w:t>
      </w:r>
    </w:p>
    <w:p>
      <w:pPr>
        <w:pStyle w:val="a0"/>
      </w:pPr>
      <w:r>
        <w:t xml:space="preserve">Desktop testing presents unique challenges:</w:t>
      </w:r>
      <w:r>
        <w:t xml:space="preserve"> </w:t>
      </w:r>
      <w:r>
        <w:rPr>
          <w:b/>
          <w:bCs/>
        </w:rPr>
        <w:t xml:space="preserve">native window management</w:t>
      </w:r>
      <w:r>
        <w:t xml:space="preserve"> </w:t>
      </w:r>
      <w:r>
        <w:t xml:space="preserve">with multiple windows, modal dialogs, and system tray/minimized states;</w:t>
      </w:r>
      <w:r>
        <w:t xml:space="preserve"> </w:t>
      </w:r>
      <w:r>
        <w:rPr>
          <w:b/>
          <w:bCs/>
        </w:rPr>
        <w:t xml:space="preserve">menu bar and system integration</w:t>
      </w:r>
      <w:r>
        <w:t xml:space="preserve"> </w:t>
      </w:r>
      <w:r>
        <w:t xml:space="preserve">including global shortcuts, file type associations, and protocol handlers;</w:t>
      </w:r>
      <w:r>
        <w:t xml:space="preserve"> </w:t>
      </w:r>
      <w:r>
        <w:rPr>
          <w:b/>
          <w:bCs/>
        </w:rPr>
        <w:t xml:space="preserve">clipboard and drag-drop operations</w:t>
      </w:r>
      <w:r>
        <w:t xml:space="preserve"> </w:t>
      </w:r>
      <w:r>
        <w:t xml:space="preserve">across application boundaries;</w:t>
      </w:r>
      <w:r>
        <w:t xml:space="preserve"> </w:t>
      </w:r>
      <w:r>
        <w:rPr>
          <w:b/>
          <w:bCs/>
        </w:rPr>
        <w:t xml:space="preserve">file system operations</w:t>
      </w:r>
      <w:r>
        <w:t xml:space="preserve"> </w:t>
      </w:r>
      <w:r>
        <w:t xml:space="preserve">with platform-specific path handling and permission models; and</w:t>
      </w:r>
      <w:r>
        <w:t xml:space="preserve"> </w:t>
      </w:r>
      <w:r>
        <w:rPr>
          <w:b/>
          <w:bCs/>
        </w:rPr>
        <w:t xml:space="preserve">platform accessibility APIs</w:t>
      </w:r>
      <w:r>
        <w:t xml:space="preserve"> </w:t>
      </w:r>
      <w:r>
        <w:t xml:space="preserve">with varying completeness and reliability. The testing framework must accommodate applications with complex multi-window architectures while providing fallback mechanisms for applications lacking proper accessibility implementation.</w:t>
      </w:r>
    </w:p>
    <w:bookmarkEnd w:id="29"/>
    <w:bookmarkEnd w:id="30"/>
    <w:bookmarkStart w:id="42" w:name="target-platform-matrix"/>
    <w:p>
      <w:pPr>
        <w:pStyle w:val="3"/>
      </w:pPr>
      <w:r>
        <w:t xml:space="preserve">1.3 Target Platform Matrix</w:t>
      </w:r>
    </w:p>
    <w:bookmarkStart w:id="34" w:name="desktop-operating-systems"/>
    <w:p>
      <w:pPr>
        <w:pStyle w:val="4"/>
      </w:pPr>
      <w:r>
        <w:t xml:space="preserve">1.3.1 Desktop Operating Systems</w:t>
      </w:r>
    </w:p>
    <w:bookmarkStart w:id="31" w:name="windows-10-11-server-variants"/>
    <w:p>
      <w:pPr>
        <w:pStyle w:val="5"/>
      </w:pPr>
      <w:r>
        <w:t xml:space="preserve">1.3.1.1 Windows (10, 11, Server variants)</w:t>
      </w:r>
    </w:p>
    <w:p>
      <w:pPr>
        <w:pStyle w:val="FirstParagraph"/>
      </w:pPr>
      <w:r>
        <w:t xml:space="preserve">Windows testing must cover</w:t>
      </w:r>
      <w:r>
        <w:t xml:space="preserve"> </w:t>
      </w:r>
      <w:r>
        <w:rPr>
          <w:b/>
          <w:bCs/>
        </w:rPr>
        <w:t xml:space="preserve">Windows 10</w:t>
      </w:r>
      <w:r>
        <w:t xml:space="preserve"> </w:t>
      </w:r>
      <w:r>
        <w:t xml:space="preserve">(all active versions: 22H2, 21H2) and</w:t>
      </w:r>
      <w:r>
        <w:t xml:space="preserve"> </w:t>
      </w:r>
      <w:r>
        <w:rPr>
          <w:b/>
          <w:bCs/>
        </w:rPr>
        <w:t xml:space="preserve">Windows 11</w:t>
      </w:r>
      <w:r>
        <w:t xml:space="preserve"> </w:t>
      </w:r>
      <w:r>
        <w:t xml:space="preserve">(annual feature updates with varying build numbers), alongside</w:t>
      </w:r>
      <w:r>
        <w:t xml:space="preserve"> </w:t>
      </w:r>
      <w:r>
        <w:rPr>
          <w:b/>
          <w:bCs/>
        </w:rPr>
        <w:t xml:space="preserve">Windows Server variants</w:t>
      </w:r>
      <w:r>
        <w:t xml:space="preserve"> </w:t>
      </w:r>
      <w:r>
        <w:t xml:space="preserve">(2019, 2022, and future releases) with their distinct characteristics. Architecture support spans</w:t>
      </w:r>
      <w:r>
        <w:t xml:space="preserve"> </w:t>
      </w:r>
      <w:r>
        <w:rPr>
          <w:b/>
          <w:bCs/>
        </w:rPr>
        <w:t xml:space="preserve">x64</w:t>
      </w:r>
      <w:r>
        <w:t xml:space="preserve"> </w:t>
      </w:r>
      <w:r>
        <w:t xml:space="preserve">as primary and</w:t>
      </w:r>
      <w:r>
        <w:t xml:space="preserve"> </w:t>
      </w:r>
      <w:r>
        <w:rPr>
          <w:b/>
          <w:bCs/>
        </w:rPr>
        <w:t xml:space="preserve">ARM64</w:t>
      </w:r>
      <w:r>
        <w:t xml:space="preserve"> </w:t>
      </w:r>
      <w:r>
        <w:t xml:space="preserve">increasingly important for Surface Pro X and emerging devices, with legacy</w:t>
      </w:r>
      <w:r>
        <w:t xml:space="preserve"> </w:t>
      </w:r>
      <w:r>
        <w:rPr>
          <w:b/>
          <w:bCs/>
        </w:rPr>
        <w:t xml:space="preserve">x86</w:t>
      </w:r>
      <w:r>
        <w:t xml:space="preserve"> </w:t>
      </w:r>
      <w:r>
        <w:t xml:space="preserve">support where required.</w:t>
      </w:r>
    </w:p>
    <w:p>
      <w:pPr>
        <w:pStyle w:val="a0"/>
      </w:pPr>
      <w:r>
        <w:t xml:space="preserve">Windows-specific automation challenges include</w:t>
      </w:r>
      <w:r>
        <w:t xml:space="preserve"> </w:t>
      </w:r>
      <w:r>
        <w:rPr>
          <w:b/>
          <w:bCs/>
        </w:rPr>
        <w:t xml:space="preserve">User Account Control (UAC) prompts</w:t>
      </w:r>
      <w:r>
        <w:t xml:space="preserve"> </w:t>
      </w:r>
      <w:r>
        <w:t xml:space="preserve">that interrupt automated flows,</w:t>
      </w:r>
      <w:r>
        <w:t xml:space="preserve"> </w:t>
      </w:r>
      <w:r>
        <w:rPr>
          <w:b/>
          <w:bCs/>
        </w:rPr>
        <w:t xml:space="preserve">Windows Defender and antivirus interactions</w:t>
      </w:r>
      <w:r>
        <w:t xml:space="preserve"> </w:t>
      </w:r>
      <w:r>
        <w:t xml:space="preserve">that may block or quarantine test artifacts,</w:t>
      </w:r>
      <w:r>
        <w:t xml:space="preserve"> </w:t>
      </w:r>
      <w:r>
        <w:rPr>
          <w:b/>
          <w:bCs/>
        </w:rPr>
        <w:t xml:space="preserve">registry operations</w:t>
      </w:r>
      <w:r>
        <w:t xml:space="preserve"> </w:t>
      </w:r>
      <w:r>
        <w:t xml:space="preserve">for application state and configuration, and</w:t>
      </w:r>
      <w:r>
        <w:t xml:space="preserve"> </w:t>
      </w:r>
      <w:r>
        <w:rPr>
          <w:b/>
          <w:bCs/>
        </w:rPr>
        <w:t xml:space="preserve">COM/DCOM component registration</w:t>
      </w:r>
      <w:r>
        <w:t xml:space="preserve"> </w:t>
      </w:r>
      <w:r>
        <w:t xml:space="preserve">for applications using these technologies. The testing infrastructure must handle Windows Terminal and PowerShell 7+ for modern command-line scenarios, with appropriate elevation handling for operations requiring administrative privileges.</w:t>
      </w:r>
    </w:p>
    <w:bookmarkEnd w:id="31"/>
    <w:bookmarkStart w:id="32" w:name="macos-intel-and-apple-silicon"/>
    <w:p>
      <w:pPr>
        <w:pStyle w:val="5"/>
      </w:pPr>
      <w:r>
        <w:t xml:space="preserve">1.3.1.2 macOS (Intel and Apple Silicon)</w:t>
      </w:r>
    </w:p>
    <w:p>
      <w:pPr>
        <w:pStyle w:val="FirstParagraph"/>
      </w:pPr>
      <w:r>
        <w:t xml:space="preserve">macOS support encompasses both</w:t>
      </w:r>
      <w:r>
        <w:t xml:space="preserve"> </w:t>
      </w:r>
      <w:r>
        <w:rPr>
          <w:b/>
          <w:bCs/>
        </w:rPr>
        <w:t xml:space="preserve">Intel x86_64</w:t>
      </w:r>
      <w:r>
        <w:t xml:space="preserve"> </w:t>
      </w:r>
      <w:r>
        <w:t xml:space="preserve">and</w:t>
      </w:r>
      <w:r>
        <w:t xml:space="preserve"> </w:t>
      </w:r>
      <w:r>
        <w:rPr>
          <w:b/>
          <w:bCs/>
        </w:rPr>
        <w:t xml:space="preserve">Apple Silicon ARM64</w:t>
      </w:r>
      <w:r>
        <w:t xml:space="preserve"> </w:t>
      </w:r>
      <w:r>
        <w:t xml:space="preserve">architectures, with particular attention to the transition period where universal binaries and Rosetta 2 translation create validation complexity. Version coverage extends from</w:t>
      </w:r>
      <w:r>
        <w:t xml:space="preserve"> </w:t>
      </w:r>
      <w:r>
        <w:rPr>
          <w:b/>
          <w:bCs/>
        </w:rPr>
        <w:t xml:space="preserve">macOS Monterey (12)</w:t>
      </w:r>
      <w:r>
        <w:t xml:space="preserve"> </w:t>
      </w:r>
      <w:r>
        <w:t xml:space="preserve">through current releases, with validation of version-specific behaviors and deprecated API usage.</w:t>
      </w:r>
    </w:p>
    <w:p>
      <w:pPr>
        <w:pStyle w:val="a0"/>
      </w:pPr>
      <w:r>
        <w:t xml:space="preserve">The</w:t>
      </w:r>
      <w:r>
        <w:t xml:space="preserve"> </w:t>
      </w:r>
      <w:r>
        <w:rPr>
          <w:b/>
          <w:bCs/>
        </w:rPr>
        <w:t xml:space="preserve">Apple Silicon transition</w:t>
      </w:r>
      <w:r>
        <w:t xml:space="preserve"> </w:t>
      </w:r>
      <w:r>
        <w:t xml:space="preserve">introduces specific testing requirements: universal binary validation ensuring both architectures function correctly, Rosetta 2 translation behavior for x86_64-only applications, and architecture-specific performance characteristics.</w:t>
      </w:r>
      <w:r>
        <w:t xml:space="preserve"> </w:t>
      </w:r>
      <w:r>
        <w:rPr>
          <w:b/>
          <w:bCs/>
        </w:rPr>
        <w:t xml:space="preserve">Security features</w:t>
      </w:r>
      <w:r>
        <w:t xml:space="preserve"> </w:t>
      </w:r>
      <w:r>
        <w:t xml:space="preserve">including Gatekeeper application signing verification, Notarization requirements for distributed applications, and System Integrity Protection (SIP) restrictions on system modification all impact automation capabilities and require careful handling. The infrastructure must integrate with</w:t>
      </w:r>
      <w:r>
        <w:t xml:space="preserve"> </w:t>
      </w:r>
      <w:r>
        <w:rPr>
          <w:b/>
          <w:bCs/>
        </w:rPr>
        <w:t xml:space="preserve">Xcode and developer tools</w:t>
      </w:r>
      <w:r>
        <w:t xml:space="preserve"> </w:t>
      </w:r>
      <w:r>
        <w:t xml:space="preserve">for iOS simulator management, creating infrastructure dependencies for comprehensive mobile testing.</w:t>
      </w:r>
    </w:p>
    <w:bookmarkEnd w:id="32"/>
    <w:bookmarkStart w:id="33" w:name="Xda94b2d159c0d75f307f66b9e79c5cc1fd7f850"/>
    <w:p>
      <w:pPr>
        <w:pStyle w:val="5"/>
      </w:pPr>
      <w:r>
        <w:t xml:space="preserve">1.3.1.3 Linux Distributions (Ubuntu, RHEL, Debian, Alpine)</w:t>
      </w:r>
    </w:p>
    <w:p>
      <w:pPr>
        <w:pStyle w:val="FirstParagraph"/>
      </w:pPr>
      <w:r>
        <w:t xml:space="preserve">Linux testing prioritizes</w:t>
      </w:r>
      <w:r>
        <w:t xml:space="preserve"> </w:t>
      </w:r>
      <w:r>
        <w:rPr>
          <w:b/>
          <w:bCs/>
        </w:rPr>
        <w:t xml:space="preserve">enterprise deployment targets</w:t>
      </w:r>
      <w:r>
        <w:t xml:space="preserve">:</w:t>
      </w:r>
      <w:r>
        <w:t xml:space="preserve"> </w:t>
      </w:r>
      <w:r>
        <w:rPr>
          <w:b/>
          <w:bCs/>
        </w:rPr>
        <w:t xml:space="preserve">Ubuntu LTS releases</w:t>
      </w:r>
      <w:r>
        <w:t xml:space="preserve"> </w:t>
      </w:r>
      <w:r>
        <w:t xml:space="preserve">(20.04, 22.04, 24.04) for cloud and desktop scenarios;</w:t>
      </w:r>
      <w:r>
        <w:t xml:space="preserve"> </w:t>
      </w:r>
      <w:r>
        <w:rPr>
          <w:b/>
          <w:bCs/>
        </w:rPr>
        <w:t xml:space="preserve">Red Hat Enterprise Linux 8 and 9</w:t>
      </w:r>
      <w:r>
        <w:t xml:space="preserve"> </w:t>
      </w:r>
      <w:r>
        <w:t xml:space="preserve">with derivatives (CentOS Stream, Rocky Linux, AlmaLinux) for enterprise server environments;</w:t>
      </w:r>
      <w:r>
        <w:t xml:space="preserve"> </w:t>
      </w:r>
      <w:r>
        <w:rPr>
          <w:b/>
          <w:bCs/>
        </w:rPr>
        <w:t xml:space="preserve">Debian stable</w:t>
      </w:r>
      <w:r>
        <w:t xml:space="preserve"> </w:t>
      </w:r>
      <w:r>
        <w:t xml:space="preserve">for stability-focused and embedded deployments; and</w:t>
      </w:r>
      <w:r>
        <w:t xml:space="preserve"> </w:t>
      </w:r>
      <w:r>
        <w:rPr>
          <w:b/>
          <w:bCs/>
        </w:rPr>
        <w:t xml:space="preserve">Alpine Linux</w:t>
      </w:r>
      <w:r>
        <w:t xml:space="preserve"> </w:t>
      </w:r>
      <w:r>
        <w:t xml:space="preserve">for containerized microservices with minimal footprint.</w:t>
      </w:r>
    </w:p>
    <w:p>
      <w:pPr>
        <w:pStyle w:val="a0"/>
      </w:pPr>
      <w:r>
        <w:t xml:space="preserve">The</w:t>
      </w:r>
      <w:r>
        <w:t xml:space="preserve"> </w:t>
      </w:r>
      <w:r>
        <w:rPr>
          <w:b/>
          <w:bCs/>
        </w:rPr>
        <w:t xml:space="preserve">heterogeneous desktop environment landscape</w:t>
      </w:r>
      <w:r>
        <w:t xml:space="preserve">—GNOME, KDE Plasma, XFCE, LXQt, and others—creates variability in window manager behaviors, system tray implementations, and accessibility API completeness. The testing framework must handle both</w:t>
      </w:r>
      <w:r>
        <w:t xml:space="preserve"> </w:t>
      </w:r>
      <w:r>
        <w:rPr>
          <w:b/>
          <w:bCs/>
        </w:rPr>
        <w:t xml:space="preserve">X11</w:t>
      </w:r>
      <w:r>
        <w:t xml:space="preserve"> </w:t>
      </w:r>
      <w:r>
        <w:t xml:space="preserve">and</w:t>
      </w:r>
      <w:r>
        <w:t xml:space="preserve"> </w:t>
      </w:r>
      <w:r>
        <w:rPr>
          <w:b/>
          <w:bCs/>
        </w:rPr>
        <w:t xml:space="preserve">Wayland</w:t>
      </w:r>
      <w:r>
        <w:t xml:space="preserve"> </w:t>
      </w:r>
      <w:r>
        <w:t xml:space="preserve">display server protocols, with Wayland support increasingly critical as major distributions default to this newer architecture.</w:t>
      </w:r>
      <w:r>
        <w:t xml:space="preserve"> </w:t>
      </w:r>
      <w:r>
        <w:rPr>
          <w:b/>
          <w:bCs/>
        </w:rPr>
        <w:t xml:space="preserve">Container-based testing execution</w:t>
      </w:r>
      <w:r>
        <w:t xml:space="preserve"> </w:t>
      </w:r>
      <w:r>
        <w:t xml:space="preserve">on Linux provides the foundation for scalable, reproducible CI/CD integration, with appropriate handling of graphical applications through Xvfb or Wayland compositors.</w:t>
      </w:r>
    </w:p>
    <w:bookmarkEnd w:id="33"/>
    <w:bookmarkEnd w:id="34"/>
    <w:bookmarkStart w:id="37" w:name="mobile-operating-systems"/>
    <w:p>
      <w:pPr>
        <w:pStyle w:val="4"/>
      </w:pPr>
      <w:r>
        <w:t xml:space="preserve">1.3.2 Mobile Operating Systems</w:t>
      </w:r>
    </w:p>
    <w:bookmarkStart w:id="35" w:name="ios-device-and-simulator"/>
    <w:p>
      <w:pPr>
        <w:pStyle w:val="5"/>
      </w:pPr>
      <w:r>
        <w:t xml:space="preserve">1.3.2.1 iOS (Device and Simulator)</w:t>
      </w:r>
    </w:p>
    <w:p>
      <w:pPr>
        <w:pStyle w:val="FirstParagraph"/>
      </w:pPr>
      <w:r>
        <w:t xml:space="preserve">iOS testing requires coverage of</w:t>
      </w:r>
      <w:r>
        <w:t xml:space="preserve"> </w:t>
      </w:r>
      <w:r>
        <w:rPr>
          <w:b/>
          <w:bCs/>
        </w:rPr>
        <w:t xml:space="preserve">physical devices</w:t>
      </w:r>
      <w:r>
        <w:t xml:space="preserve"> </w:t>
      </w:r>
      <w:r>
        <w:t xml:space="preserve">spanning iPhone generations from iPhone 11 through current models,</w:t>
      </w:r>
      <w:r>
        <w:t xml:space="preserve"> </w:t>
      </w:r>
      <w:r>
        <w:rPr>
          <w:b/>
          <w:bCs/>
        </w:rPr>
        <w:t xml:space="preserve">iPad variants</w:t>
      </w:r>
      <w:r>
        <w:t xml:space="preserve"> </w:t>
      </w:r>
      <w:r>
        <w:t xml:space="preserve">(standard, mini, Air, Pro with varying screen sizes and capabilities), and</w:t>
      </w:r>
      <w:r>
        <w:t xml:space="preserve"> </w:t>
      </w:r>
      <w:r>
        <w:rPr>
          <w:b/>
          <w:bCs/>
        </w:rPr>
        <w:t xml:space="preserve">iPod touch</w:t>
      </w:r>
      <w:r>
        <w:t xml:space="preserve"> </w:t>
      </w:r>
      <w:r>
        <w:t xml:space="preserve">while still supported.</w:t>
      </w:r>
      <w:r>
        <w:t xml:space="preserve"> </w:t>
      </w:r>
      <w:r>
        <w:rPr>
          <w:b/>
          <w:bCs/>
        </w:rPr>
        <w:t xml:space="preserve">Simulator testing</w:t>
      </w:r>
      <w:r>
        <w:t xml:space="preserve"> </w:t>
      </w:r>
      <w:r>
        <w:t xml:space="preserve">enables parallel execution across iOS versions from iOS 14 through current releases, with particular value for beta version validation.</w:t>
      </w:r>
    </w:p>
    <w:p>
      <w:pPr>
        <w:pStyle w:val="a0"/>
      </w:pPr>
      <w:r>
        <w:t xml:space="preserve">Physical device testing requires</w:t>
      </w:r>
      <w:r>
        <w:t xml:space="preserve"> </w:t>
      </w:r>
      <w:r>
        <w:rPr>
          <w:b/>
          <w:bCs/>
        </w:rPr>
        <w:t xml:space="preserve">Apple Developer Program membership</w:t>
      </w:r>
      <w:r>
        <w:t xml:space="preserve">,</w:t>
      </w:r>
      <w:r>
        <w:t xml:space="preserve"> </w:t>
      </w:r>
      <w:r>
        <w:rPr>
          <w:b/>
          <w:bCs/>
        </w:rPr>
        <w:t xml:space="preserve">provisioning profile management</w:t>
      </w:r>
      <w:r>
        <w:t xml:space="preserve">, and</w:t>
      </w:r>
      <w:r>
        <w:t xml:space="preserve"> </w:t>
      </w:r>
      <w:r>
        <w:rPr>
          <w:b/>
          <w:bCs/>
        </w:rPr>
        <w:t xml:space="preserve">macOS-based infrastructure</w:t>
      </w:r>
      <w:r>
        <w:t xml:space="preserve"> </w:t>
      </w:r>
      <w:r>
        <w:t xml:space="preserve">for Xcode integration. The</w:t>
      </w:r>
      <w:r>
        <w:t xml:space="preserve"> </w:t>
      </w:r>
      <w:r>
        <w:rPr>
          <w:b/>
          <w:bCs/>
        </w:rPr>
        <w:t xml:space="preserve">XCUITest framework</w:t>
      </w:r>
      <w:r>
        <w:t xml:space="preserve"> </w:t>
      </w:r>
      <w:r>
        <w:t xml:space="preserve">provides native automation capabilities, with</w:t>
      </w:r>
      <w:r>
        <w:t xml:space="preserve"> </w:t>
      </w:r>
      <w:r>
        <w:rPr>
          <w:b/>
          <w:bCs/>
        </w:rPr>
        <w:t xml:space="preserve">WebDriverAgent</w:t>
      </w:r>
      <w:r>
        <w:t xml:space="preserve"> </w:t>
      </w:r>
      <w:r>
        <w:t xml:space="preserve">enabling WebDriver protocol compatibility. Device-specific hardware capabilities—Face ID, camera systems with varying specifications, LiDAR on Pro models, sensor arrays—require physical device validation unavailable in simulators.</w:t>
      </w:r>
    </w:p>
    <w:bookmarkEnd w:id="35"/>
    <w:bookmarkStart w:id="36" w:name="android-device-and-emulator"/>
    <w:p>
      <w:pPr>
        <w:pStyle w:val="5"/>
      </w:pPr>
      <w:r>
        <w:t xml:space="preserve">1.3.2.2 Android (Device and Emulator)</w:t>
      </w:r>
    </w:p>
    <w:p>
      <w:pPr>
        <w:pStyle w:val="FirstParagraph"/>
      </w:pPr>
      <w:r>
        <w:t xml:space="preserve">Android testing faces</w:t>
      </w:r>
      <w:r>
        <w:t xml:space="preserve"> </w:t>
      </w:r>
      <w:r>
        <w:rPr>
          <w:b/>
          <w:bCs/>
        </w:rPr>
        <w:t xml:space="preserve">significantly greater fragmentation</w:t>
      </w:r>
      <w:r>
        <w:t xml:space="preserve">: thousands of device models across hundreds of manufacturers, with varying hardware capabilities, manufacturer customizations, and update histories.</w:t>
      </w:r>
      <w:r>
        <w:t xml:space="preserve"> </w:t>
      </w:r>
      <w:r>
        <w:rPr>
          <w:b/>
          <w:bCs/>
        </w:rPr>
        <w:t xml:space="preserve">Google Pixel devices</w:t>
      </w:r>
      <w:r>
        <w:t xml:space="preserve"> </w:t>
      </w:r>
      <w:r>
        <w:t xml:space="preserve">provide reference implementations;</w:t>
      </w:r>
      <w:r>
        <w:t xml:space="preserve"> </w:t>
      </w:r>
      <w:r>
        <w:rPr>
          <w:b/>
          <w:bCs/>
        </w:rPr>
        <w:t xml:space="preserve">Samsung Galaxy series</w:t>
      </w:r>
      <w:r>
        <w:t xml:space="preserve"> </w:t>
      </w:r>
      <w:r>
        <w:t xml:space="preserve">dominates market share with One UI customizations;</w:t>
      </w:r>
      <w:r>
        <w:t xml:space="preserve"> </w:t>
      </w:r>
      <w:r>
        <w:rPr>
          <w:b/>
          <w:bCs/>
        </w:rPr>
        <w:t xml:space="preserve">Xiaomi, OnePlus, and other manufacturers</w:t>
      </w:r>
      <w:r>
        <w:t xml:space="preserve"> </w:t>
      </w:r>
      <w:r>
        <w:t xml:space="preserve">introduce additional variability.</w:t>
      </w:r>
    </w:p>
    <w:p>
      <w:pPr>
        <w:pStyle w:val="a0"/>
      </w:pPr>
      <w:r>
        <w:rPr>
          <w:b/>
          <w:bCs/>
        </w:rPr>
        <w:t xml:space="preserve">Android version coverage</w:t>
      </w:r>
      <w:r>
        <w:t xml:space="preserve"> </w:t>
      </w:r>
      <w:r>
        <w:t xml:space="preserve">extends from API level 26 (Android 8.0) through API level 34+ (Android 14+), with behavioral differences between major versions requiring explicit validation.</w:t>
      </w:r>
      <w:r>
        <w:t xml:space="preserve"> </w:t>
      </w:r>
      <w:r>
        <w:rPr>
          <w:b/>
          <w:bCs/>
        </w:rPr>
        <w:t xml:space="preserve">Manufacturer customizations</w:t>
      </w:r>
      <w:r>
        <w:t xml:space="preserve">—Samsung One UI, Xiaomi MIUI, Oppo ColorOS, and others—may affect application behavior in ways that stock Android testing cannot detect.</w:t>
      </w:r>
      <w:r>
        <w:t xml:space="preserve"> </w:t>
      </w:r>
      <w:r>
        <w:rPr>
          <w:b/>
          <w:bCs/>
        </w:rPr>
        <w:t xml:space="preserve">Android Emulator</w:t>
      </w:r>
      <w:r>
        <w:t xml:space="preserve"> </w:t>
      </w:r>
      <w:r>
        <w:t xml:space="preserve">provides scalable parallel execution with configurable system images, hardware profiles, and snapshot states for rapid initialization.</w:t>
      </w:r>
      <w:r>
        <w:t xml:space="preserve"> </w:t>
      </w:r>
      <w:r>
        <w:rPr>
          <w:b/>
          <w:bCs/>
        </w:rPr>
        <w:t xml:space="preserve">Physical device laboratory management</w:t>
      </w:r>
      <w:r>
        <w:t xml:space="preserve"> </w:t>
      </w:r>
      <w:r>
        <w:t xml:space="preserve">enables testing on hardware with specific sensors, cameras, and connectivity options unavailable in emulated environments.</w:t>
      </w:r>
    </w:p>
    <w:bookmarkEnd w:id="36"/>
    <w:bookmarkEnd w:id="37"/>
    <w:bookmarkStart w:id="41" w:name="browser-ecosystems"/>
    <w:p>
      <w:pPr>
        <w:pStyle w:val="4"/>
      </w:pPr>
      <w:r>
        <w:t xml:space="preserve">1.3.3 Browser Ecosystems</w:t>
      </w:r>
    </w:p>
    <w:bookmarkStart w:id="38" w:name="chromium-based-chrome-edge-brave"/>
    <w:p>
      <w:pPr>
        <w:pStyle w:val="5"/>
      </w:pPr>
      <w:r>
        <w:t xml:space="preserve">1.3.3.1 Chromium-Based (Chrome, Edge, Brave)</w:t>
      </w:r>
    </w:p>
    <w:p>
      <w:pPr>
        <w:pStyle w:val="FirstParagraph"/>
      </w:pPr>
      <w:r>
        <w:rPr>
          <w:b/>
          <w:bCs/>
        </w:rPr>
        <w:t xml:space="preserve">Chromium-based browsers</w:t>
      </w:r>
      <w:r>
        <w:t xml:space="preserve"> </w:t>
      </w:r>
      <w:r>
        <w:t xml:space="preserve">collectively represent approximately</w:t>
      </w:r>
      <w:r>
        <w:t xml:space="preserve"> </w:t>
      </w:r>
      <w:r>
        <w:rPr>
          <w:b/>
          <w:bCs/>
        </w:rPr>
        <w:t xml:space="preserve">70% of web usage</w:t>
      </w:r>
      <w:r>
        <w:t xml:space="preserve">, making them the primary testing target. The ecosystem includes</w:t>
      </w:r>
      <w:r>
        <w:t xml:space="preserve"> </w:t>
      </w:r>
      <w:r>
        <w:rPr>
          <w:b/>
          <w:bCs/>
        </w:rPr>
        <w:t xml:space="preserve">Google Chrome</w:t>
      </w:r>
      <w:r>
        <w:t xml:space="preserve"> </w:t>
      </w:r>
      <w:r>
        <w:t xml:space="preserve">(stable, beta, dev, canary channels with six-week release cycles),</w:t>
      </w:r>
      <w:r>
        <w:t xml:space="preserve"> </w:t>
      </w:r>
      <w:r>
        <w:rPr>
          <w:b/>
          <w:bCs/>
        </w:rPr>
        <w:t xml:space="preserve">Microsoft Edge</w:t>
      </w:r>
      <w:r>
        <w:t xml:space="preserve"> </w:t>
      </w:r>
      <w:r>
        <w:t xml:space="preserve">(Chromium-based versions with enterprise deployment focus),</w:t>
      </w:r>
      <w:r>
        <w:t xml:space="preserve"> </w:t>
      </w:r>
      <w:r>
        <w:rPr>
          <w:b/>
          <w:bCs/>
        </w:rPr>
        <w:t xml:space="preserve">Brave</w:t>
      </w:r>
      <w:r>
        <w:t xml:space="preserve"> </w:t>
      </w:r>
      <w:r>
        <w:t xml:space="preserve">(privacy-focused with ad-blocking),</w:t>
      </w:r>
      <w:r>
        <w:t xml:space="preserve"> </w:t>
      </w:r>
      <w:r>
        <w:rPr>
          <w:b/>
          <w:bCs/>
        </w:rPr>
        <w:t xml:space="preserve">Opera</w:t>
      </w:r>
      <w:r>
        <w:t xml:space="preserve"> </w:t>
      </w:r>
      <w:r>
        <w:t xml:space="preserve">and</w:t>
      </w:r>
      <w:r>
        <w:t xml:space="preserve"> </w:t>
      </w:r>
      <w:r>
        <w:rPr>
          <w:b/>
          <w:bCs/>
        </w:rPr>
        <w:t xml:space="preserve">Vivaldi</w:t>
      </w:r>
      <w:r>
        <w:t xml:space="preserve"> </w:t>
      </w:r>
      <w:r>
        <w:t xml:space="preserve">with distinctive feature sets, and numerous additional derivatives.</w:t>
      </w:r>
    </w:p>
    <w:p>
      <w:pPr>
        <w:pStyle w:val="a0"/>
      </w:pPr>
      <w:r>
        <w:t xml:space="preserve">Testing must accommodate</w:t>
      </w:r>
      <w:r>
        <w:t xml:space="preserve"> </w:t>
      </w:r>
      <w:r>
        <w:rPr>
          <w:b/>
          <w:bCs/>
        </w:rPr>
        <w:t xml:space="preserve">channel-specific feature availability</w:t>
      </w:r>
      <w:r>
        <w:t xml:space="preserve">, with dev and canary channels enabling early detection of breaking changes.</w:t>
      </w:r>
      <w:r>
        <w:t xml:space="preserve"> </w:t>
      </w:r>
      <w:r>
        <w:rPr>
          <w:b/>
          <w:bCs/>
        </w:rPr>
        <w:t xml:space="preserve">Chrome DevTools Protocol (CDP)</w:t>
      </w:r>
      <w:r>
        <w:t xml:space="preserve"> </w:t>
      </w:r>
      <w:r>
        <w:t xml:space="preserve">integration enables advanced debugging, performance profiling, network interception, and mobile device emulation.</w:t>
      </w:r>
      <w:r>
        <w:t xml:space="preserve"> </w:t>
      </w:r>
      <w:r>
        <w:rPr>
          <w:b/>
          <w:bCs/>
        </w:rPr>
        <w:t xml:space="preserve">Chrome Enterprise policies</w:t>
      </w:r>
      <w:r>
        <w:t xml:space="preserve"> </w:t>
      </w:r>
      <w:r>
        <w:t xml:space="preserve">may affect testing behavior in managed environments, requiring validation of policy-compliant configurations. The Blink rendering engine and V8 JavaScript runtime provide consistent core behavior, but feature flags and experimental implementations create version-specific considerations.</w:t>
      </w:r>
    </w:p>
    <w:bookmarkEnd w:id="38"/>
    <w:bookmarkStart w:id="39" w:name="gecko-based-firefox-firefox-esr"/>
    <w:p>
      <w:pPr>
        <w:pStyle w:val="5"/>
      </w:pPr>
      <w:r>
        <w:t xml:space="preserve">1.3.3.2 Gecko-Based (Firefox, Firefox ESR)</w:t>
      </w:r>
    </w:p>
    <w:p>
      <w:pPr>
        <w:pStyle w:val="FirstParagraph"/>
      </w:pPr>
      <w:r>
        <w:rPr>
          <w:b/>
          <w:bCs/>
        </w:rPr>
        <w:t xml:space="preserve">Mozilla Firefox</w:t>
      </w:r>
      <w:r>
        <w:t xml:space="preserve"> </w:t>
      </w:r>
      <w:r>
        <w:t xml:space="preserve">maintains independent implementation with the</w:t>
      </w:r>
      <w:r>
        <w:t xml:space="preserve"> </w:t>
      </w:r>
      <w:r>
        <w:rPr>
          <w:b/>
          <w:bCs/>
        </w:rPr>
        <w:t xml:space="preserve">Gecko rendering engine</w:t>
      </w:r>
      <w:r>
        <w:t xml:space="preserve"> </w:t>
      </w:r>
      <w:r>
        <w:t xml:space="preserve">and</w:t>
      </w:r>
      <w:r>
        <w:t xml:space="preserve"> </w:t>
      </w:r>
      <w:r>
        <w:rPr>
          <w:b/>
          <w:bCs/>
        </w:rPr>
        <w:t xml:space="preserve">SpiderMonkey JavaScript runtime</w:t>
      </w:r>
      <w:r>
        <w:t xml:space="preserve">, providing important diversity in standards interpretation and implementation. Testing coverage includes</w:t>
      </w:r>
      <w:r>
        <w:t xml:space="preserve"> </w:t>
      </w:r>
      <w:r>
        <w:rPr>
          <w:b/>
          <w:bCs/>
        </w:rPr>
        <w:t xml:space="preserve">Firefox Release</w:t>
      </w:r>
      <w:r>
        <w:t xml:space="preserve">,</w:t>
      </w:r>
      <w:r>
        <w:t xml:space="preserve"> </w:t>
      </w:r>
      <w:r>
        <w:rPr>
          <w:b/>
          <w:bCs/>
        </w:rPr>
        <w:t xml:space="preserve">Extended Support Release (ESR)</w:t>
      </w:r>
      <w:r>
        <w:t xml:space="preserve"> </w:t>
      </w:r>
      <w:r>
        <w:t xml:space="preserve">for enterprise environments with extended support timelines,</w:t>
      </w:r>
      <w:r>
        <w:t xml:space="preserve"> </w:t>
      </w:r>
      <w:r>
        <w:rPr>
          <w:b/>
          <w:bCs/>
        </w:rPr>
        <w:t xml:space="preserve">Beta</w:t>
      </w:r>
      <w:r>
        <w:t xml:space="preserve">, and</w:t>
      </w:r>
      <w:r>
        <w:t xml:space="preserve"> </w:t>
      </w:r>
      <w:r>
        <w:rPr>
          <w:b/>
          <w:bCs/>
        </w:rPr>
        <w:t xml:space="preserve">Nightly</w:t>
      </w:r>
      <w:r>
        <w:t xml:space="preserve"> </w:t>
      </w:r>
      <w:r>
        <w:t xml:space="preserve">channels for early change detection.</w:t>
      </w:r>
    </w:p>
    <w:p>
      <w:pPr>
        <w:pStyle w:val="a0"/>
      </w:pPr>
      <w:r>
        <w:t xml:space="preserve">Firefox’s</w:t>
      </w:r>
      <w:r>
        <w:t xml:space="preserve"> </w:t>
      </w:r>
      <w:r>
        <w:rPr>
          <w:b/>
          <w:bCs/>
        </w:rPr>
        <w:t xml:space="preserve">Enhanced Tracking Protection</w:t>
      </w:r>
      <w:r>
        <w:t xml:space="preserve"> </w:t>
      </w:r>
      <w:r>
        <w:t xml:space="preserve">and</w:t>
      </w:r>
      <w:r>
        <w:t xml:space="preserve"> </w:t>
      </w:r>
      <w:r>
        <w:rPr>
          <w:b/>
          <w:bCs/>
        </w:rPr>
        <w:t xml:space="preserve">Total Cookie Protection</w:t>
      </w:r>
      <w:r>
        <w:t xml:space="preserve"> </w:t>
      </w:r>
      <w:r>
        <w:t xml:space="preserve">create distinctive testing scenarios around cookie behavior, storage access, and cross-site request handling.</w:t>
      </w:r>
      <w:r>
        <w:t xml:space="preserve"> </w:t>
      </w:r>
      <w:r>
        <w:rPr>
          <w:b/>
          <w:bCs/>
        </w:rPr>
        <w:t xml:space="preserve">WebDriver BiDi protocol</w:t>
      </w:r>
      <w:r>
        <w:t xml:space="preserve"> </w:t>
      </w:r>
      <w:r>
        <w:t xml:space="preserve">support in modern Firefox versions enables more efficient bidirectional communication for test automation, reducing latency and enabling more sophisticated debugging. Firefox’s historically stricter standards compliance makes it valuable for detecting specification deviations that Chromium’s more permissive implementations might accept.</w:t>
      </w:r>
    </w:p>
    <w:bookmarkEnd w:id="39"/>
    <w:bookmarkStart w:id="40" w:name="webkit-safari-epiphany"/>
    <w:p>
      <w:pPr>
        <w:pStyle w:val="5"/>
      </w:pPr>
      <w:r>
        <w:t xml:space="preserve">1.3.3.3 WebKit (Safari, Epiphany)</w:t>
      </w:r>
    </w:p>
    <w:p>
      <w:pPr>
        <w:pStyle w:val="FirstParagraph"/>
      </w:pPr>
      <w:r>
        <w:rPr>
          <w:b/>
          <w:bCs/>
        </w:rPr>
        <w:t xml:space="preserve">WebKit-based browsers</w:t>
      </w:r>
      <w:r>
        <w:t xml:space="preserve"> </w:t>
      </w:r>
      <w:r>
        <w:t xml:space="preserve">center on</w:t>
      </w:r>
      <w:r>
        <w:t xml:space="preserve"> </w:t>
      </w:r>
      <w:r>
        <w:rPr>
          <w:b/>
          <w:bCs/>
        </w:rPr>
        <w:t xml:space="preserve">Apple Safari</w:t>
      </w:r>
      <w:r>
        <w:t xml:space="preserve"> </w:t>
      </w:r>
      <w:r>
        <w:t xml:space="preserve">across macOS and iOS platforms, where WebKit’s dominance is reinforced by</w:t>
      </w:r>
      <w:r>
        <w:t xml:space="preserve"> </w:t>
      </w:r>
      <w:r>
        <w:rPr>
          <w:b/>
          <w:bCs/>
        </w:rPr>
        <w:t xml:space="preserve">App Store policies requiring all iOS browsers to use WebKit</w:t>
      </w:r>
      <w:r>
        <w:t xml:space="preserve">.</w:t>
      </w:r>
      <w:r>
        <w:t xml:space="preserve"> </w:t>
      </w:r>
      <w:r>
        <w:rPr>
          <w:b/>
          <w:bCs/>
        </w:rPr>
        <w:t xml:space="preserve">Safari Technology Preview</w:t>
      </w:r>
      <w:r>
        <w:t xml:space="preserve"> </w:t>
      </w:r>
      <w:r>
        <w:t xml:space="preserve">provides early access to upcoming features for forward compatibility validation.</w:t>
      </w:r>
      <w:r>
        <w:t xml:space="preserve"> </w:t>
      </w:r>
      <w:r>
        <w:rPr>
          <w:b/>
          <w:bCs/>
        </w:rPr>
        <w:t xml:space="preserve">Epiphany (GNOME Web)</w:t>
      </w:r>
      <w:r>
        <w:t xml:space="preserve"> </w:t>
      </w:r>
      <w:r>
        <w:t xml:space="preserve">on Linux provides additional WebKit coverage for Linux-specific scenarios.</w:t>
      </w:r>
    </w:p>
    <w:p>
      <w:pPr>
        <w:pStyle w:val="a0"/>
      </w:pPr>
      <w:r>
        <w:t xml:space="preserve">Safari’s</w:t>
      </w:r>
      <w:r>
        <w:t xml:space="preserve"> </w:t>
      </w:r>
      <w:r>
        <w:rPr>
          <w:b/>
          <w:bCs/>
        </w:rPr>
        <w:t xml:space="preserve">Intelligent Tracking Prevention (ITP)</w:t>
      </w:r>
      <w:r>
        <w:t xml:space="preserve"> </w:t>
      </w:r>
      <w:r>
        <w:t xml:space="preserve">and</w:t>
      </w:r>
      <w:r>
        <w:t xml:space="preserve"> </w:t>
      </w:r>
      <w:r>
        <w:rPr>
          <w:b/>
          <w:bCs/>
        </w:rPr>
        <w:t xml:space="preserve">aggressive caching behaviors</w:t>
      </w:r>
      <w:r>
        <w:t xml:space="preserve"> </w:t>
      </w:r>
      <w:r>
        <w:t xml:space="preserve">create unique testing challenges around storage persistence, cookie lifetime, and resource loading.</w:t>
      </w:r>
      <w:r>
        <w:t xml:space="preserve"> </w:t>
      </w:r>
      <w:r>
        <w:rPr>
          <w:b/>
          <w:bCs/>
        </w:rPr>
        <w:t xml:space="preserve">WebKit’s implementation differences</w:t>
      </w:r>
      <w:r>
        <w:t xml:space="preserve"> </w:t>
      </w:r>
      <w:r>
        <w:t xml:space="preserve">from Chromium and Gecko in CSS rendering, JavaScript execution, and Web API support require dedicated compatibility testing. The requirement for</w:t>
      </w:r>
      <w:r>
        <w:t xml:space="preserve"> </w:t>
      </w:r>
      <w:r>
        <w:rPr>
          <w:b/>
          <w:bCs/>
        </w:rPr>
        <w:t xml:space="preserve">macOS-based infrastructure</w:t>
      </w:r>
      <w:r>
        <w:t xml:space="preserve"> </w:t>
      </w:r>
      <w:r>
        <w:t xml:space="preserve">for both desktop and iOS Safari testing creates infrastructure constraints that must be accommodated in deployment architecture.</w:t>
      </w:r>
    </w:p>
    <w:bookmarkEnd w:id="40"/>
    <w:bookmarkEnd w:id="41"/>
    <w:bookmarkEnd w:id="42"/>
    <w:bookmarkEnd w:id="43"/>
    <w:bookmarkStart w:id="56" w:name="X64b031766403595cb74da6ccd07829bfbda5526"/>
    <w:p>
      <w:pPr>
        <w:pStyle w:val="2"/>
      </w:pPr>
      <w:r>
        <w:t xml:space="preserve">2. Core Architecture: Go-Based Implementation</w:t>
      </w:r>
    </w:p>
    <w:bookmarkStart w:id="47" w:name="language-rationale-and-constraints"/>
    <w:p>
      <w:pPr>
        <w:pStyle w:val="3"/>
      </w:pPr>
      <w:r>
        <w:t xml:space="preserve">2.1 Language Rationale and Constraints</w:t>
      </w:r>
    </w:p>
    <w:bookmarkStart w:id="44" w:name="X75fb88af3fc0be78d949bb8c7e19d1c9f643c5c"/>
    <w:p>
      <w:pPr>
        <w:pStyle w:val="4"/>
      </w:pPr>
      <w:r>
        <w:t xml:space="preserve">2.1.1 Performance Characteristics for Concurrent Test Execution</w:t>
      </w:r>
    </w:p>
    <w:p>
      <w:pPr>
        <w:pStyle w:val="FirstParagraph"/>
      </w:pPr>
      <w:r>
        <w:t xml:space="preserve">Go’s</w:t>
      </w:r>
      <w:r>
        <w:t xml:space="preserve"> </w:t>
      </w:r>
      <w:r>
        <w:rPr>
          <w:b/>
          <w:bCs/>
        </w:rPr>
        <w:t xml:space="preserve">goroutine concurrency model</w:t>
      </w:r>
      <w:r>
        <w:t xml:space="preserve"> </w:t>
      </w:r>
      <w:r>
        <w:t xml:space="preserve">provides exceptional support for the parallel test execution requirements of a comprehensive QA platform. Goroutines—</w:t>
      </w:r>
      <w:r>
        <w:rPr>
          <w:b/>
          <w:bCs/>
        </w:rPr>
        <w:t xml:space="preserve">lightweight threads managed by the Go runtime</w:t>
      </w:r>
      <w:r>
        <w:t xml:space="preserve">—enable thousands of concurrent operations with minimal overhead. A typical goroutine starts with a</w:t>
      </w:r>
      <w:r>
        <w:t xml:space="preserve"> </w:t>
      </w:r>
      <w:r>
        <w:rPr>
          <w:b/>
          <w:bCs/>
        </w:rPr>
        <w:t xml:space="preserve">2KB stack that grows and shrinks dynamically</w:t>
      </w:r>
      <w:r>
        <w:t xml:space="preserve">, compared to the megabyte-scale stacks of OS threads. This efficiency allows the testing engine to manage hundreds or thousands of concurrent test executions, environment provisioning operations, and monitoring tasks within a single process</w:t>
      </w:r>
      <w:r>
        <w:t xml:space="preserve"> </w:t>
      </w:r>
      <w:hyperlink r:id="rId20">
        <w:r>
          <w:rPr>
            <w:rStyle w:val="af"/>
          </w:rPr>
          <w:t xml:space="preserve">(Source)</w:t>
        </w:r>
      </w:hyperlink>
      <w:r>
        <w:t xml:space="preserve"> </w:t>
      </w:r>
      <w:hyperlink r:id="rId20">
        <w:r>
          <w:rPr>
            <w:rStyle w:val="af"/>
          </w:rPr>
          <w:t xml:space="preserve">(Source)</w:t>
        </w:r>
      </w:hyperlink>
      <w:r>
        <w:t xml:space="preserve"> </w:t>
      </w:r>
      <w:r>
        <w:t xml:space="preserve">.</w:t>
      </w:r>
    </w:p>
    <w:p>
      <w:pPr>
        <w:pStyle w:val="a0"/>
      </w:pPr>
      <w:r>
        <w:t xml:space="preserve">The testing platform’s workload pattern—</w:t>
      </w:r>
      <w:r>
        <w:rPr>
          <w:b/>
          <w:bCs/>
        </w:rPr>
        <w:t xml:space="preserve">many independent test executions with varying durations, frequent I/O operations, and need for responsive cancellation</w:t>
      </w:r>
      <w:r>
        <w:t xml:space="preserve">—maps directly to Go’s strengths. Goroutines handle I/O-bound workloads efficiently through integrated networking and the</w:t>
      </w:r>
      <w:r>
        <w:t xml:space="preserve"> </w:t>
      </w:r>
      <w:r>
        <w:rPr>
          <w:rStyle w:val="VerbatimChar"/>
        </w:rPr>
        <w:t xml:space="preserve">net/http</w:t>
      </w:r>
      <w:r>
        <w:t xml:space="preserve"> </w:t>
      </w:r>
      <w:r>
        <w:t xml:space="preserve">package’s connection pooling. CPU-bound operations like image analysis can be parallelized across available cores using</w:t>
      </w:r>
      <w:r>
        <w:t xml:space="preserve"> </w:t>
      </w:r>
      <w:r>
        <w:rPr>
          <w:rStyle w:val="VerbatimChar"/>
        </w:rPr>
        <w:t xml:space="preserve">runtime.GOMAXPROCS</w:t>
      </w:r>
      <w:r>
        <w:t xml:space="preserve">. The</w:t>
      </w:r>
      <w:r>
        <w:t xml:space="preserve"> </w:t>
      </w:r>
      <w:r>
        <w:rPr>
          <w:b/>
          <w:bCs/>
        </w:rPr>
        <w:t xml:space="preserve">runtime scheduler’s work-stealing algorithm</w:t>
      </w:r>
      <w:r>
        <w:t xml:space="preserve"> </w:t>
      </w:r>
      <w:r>
        <w:t xml:space="preserve">maintains high CPU utilization without manual thread management.</w:t>
      </w:r>
    </w:p>
    <w:p>
      <w:pPr>
        <w:pStyle w:val="a0"/>
      </w:pPr>
      <w:r>
        <w:t xml:space="preserve">Benchmark comparisons demonstrate Go’s efficiency: while Java and C++ can achieve similar throughput with careful tuning, Go’s</w:t>
      </w:r>
      <w:r>
        <w:t xml:space="preserve"> </w:t>
      </w:r>
      <w:r>
        <w:rPr>
          <w:b/>
          <w:bCs/>
        </w:rPr>
        <w:t xml:space="preserve">simpler concurrency model reduces development effort and defect rates</w:t>
      </w:r>
      <w:r>
        <w:t xml:space="preserve">. Python’s Global Interpreter Lock fundamentally limits true parallelism, making it unsuitable for CPU-intensive concurrent operations despite its popularity in data science contexts. The garbage collector presents considerations—Go’s concurrent, non-generational GC minimizes pause times (typically sub-millisecond for modern versions)—but predictable latency matters less than throughput for testing workloads, making GC tradeoffs acceptable</w:t>
      </w:r>
      <w:r>
        <w:t xml:space="preserve"> </w:t>
      </w:r>
      <w:hyperlink r:id="rId20">
        <w:r>
          <w:rPr>
            <w:rStyle w:val="af"/>
          </w:rPr>
          <w:t xml:space="preserve">(Source)</w:t>
        </w:r>
      </w:hyperlink>
      <w:r>
        <w:t xml:space="preserve"> </w:t>
      </w:r>
      <w:r>
        <w:t xml:space="preserve">.</w:t>
      </w:r>
    </w:p>
    <w:bookmarkEnd w:id="44"/>
    <w:bookmarkStart w:id="45" w:name="X3731804a6806850c6a02a26d2574960dedf4190"/>
    <w:p>
      <w:pPr>
        <w:pStyle w:val="4"/>
      </w:pPr>
      <w:r>
        <w:t xml:space="preserve">2.1.2 Static Typing for Large-Scale System Reliability</w:t>
      </w:r>
    </w:p>
    <w:p>
      <w:pPr>
        <w:pStyle w:val="FirstParagraph"/>
      </w:pPr>
      <w:r>
        <w:t xml:space="preserve">Go’s</w:t>
      </w:r>
      <w:r>
        <w:t xml:space="preserve"> </w:t>
      </w:r>
      <w:r>
        <w:rPr>
          <w:b/>
          <w:bCs/>
        </w:rPr>
        <w:t xml:space="preserve">static type system</w:t>
      </w:r>
      <w:r>
        <w:t xml:space="preserve"> </w:t>
      </w:r>
      <w:r>
        <w:t xml:space="preserve">provides compile-time guarantees essential for systems of this complexity. The QA platform’s modular architecture—with dozens of submodules, hundreds of interfaces, and thousands of concrete implementations—benefits enormously from type safety. Refactoring operations that would require extensive manual verification in dynamically typed languages are validated automatically by the compiler, enabling confident evolution of large codebases.</w:t>
      </w:r>
    </w:p>
    <w:p>
      <w:pPr>
        <w:pStyle w:val="a0"/>
      </w:pPr>
      <w:r>
        <w:t xml:space="preserve">The type system’s</w:t>
      </w:r>
      <w:r>
        <w:t xml:space="preserve"> </w:t>
      </w:r>
      <w:r>
        <w:rPr>
          <w:b/>
          <w:bCs/>
        </w:rPr>
        <w:t xml:space="preserve">simplicity—explicit interfaces without inheritance, structural satisfaction</w:t>
      </w:r>
      <w:r>
        <w:t xml:space="preserve">—encourages composition over inheritance patterns that align with the platform’s plugin architecture. Interface satisfaction is implicit, reducing coupling between modules. The</w:t>
      </w:r>
      <w:r>
        <w:t xml:space="preserve"> </w:t>
      </w:r>
      <w:r>
        <w:rPr>
          <w:rStyle w:val="VerbatimChar"/>
        </w:rPr>
        <w:t xml:space="preserve">interface{}</w:t>
      </w:r>
      <w:r>
        <w:t xml:space="preserve"> </w:t>
      </w:r>
      <w:r>
        <w:t xml:space="preserve">type and type assertions provide escape hatches for dynamic behavior where truly necessary, with the</w:t>
      </w:r>
      <w:r>
        <w:t xml:space="preserve"> </w:t>
      </w:r>
      <w:r>
        <w:rPr>
          <w:rStyle w:val="VerbatimChar"/>
        </w:rPr>
        <w:t xml:space="preserve">any</w:t>
      </w:r>
      <w:r>
        <w:t xml:space="preserve"> </w:t>
      </w:r>
      <w:r>
        <w:t xml:space="preserve">alias improving readability in Go 1.18+.</w:t>
      </w:r>
    </w:p>
    <w:p>
      <w:pPr>
        <w:pStyle w:val="a0"/>
      </w:pPr>
      <w:r>
        <w:rPr>
          <w:b/>
          <w:bCs/>
        </w:rPr>
        <w:t xml:space="preserve">Error handling through explicit</w:t>
      </w:r>
      <w:r>
        <w:rPr>
          <w:b/>
          <w:bCs/>
        </w:rPr>
        <w:t xml:space="preserve"> </w:t>
      </w:r>
      <w:r>
        <w:rPr>
          <w:rStyle w:val="VerbatimChar"/>
          <w:b/>
          <w:bCs/>
        </w:rPr>
        <w:t xml:space="preserve">error</w:t>
      </w:r>
      <w:r>
        <w:rPr>
          <w:b/>
          <w:bCs/>
        </w:rPr>
        <w:t xml:space="preserve"> </w:t>
      </w:r>
      <w:r>
        <w:rPr>
          <w:b/>
          <w:bCs/>
        </w:rPr>
        <w:t xml:space="preserve">return values</w:t>
      </w:r>
      <w:r>
        <w:t xml:space="preserve">, rather than exceptions, forces consideration of failure modes at call sites. While occasionally verbose, this pattern produces more reliable systems by making error paths visible and explicit. The</w:t>
      </w:r>
      <w:r>
        <w:t xml:space="preserve"> </w:t>
      </w:r>
      <w:r>
        <w:rPr>
          <w:rStyle w:val="VerbatimChar"/>
        </w:rPr>
        <w:t xml:space="preserve">errors</w:t>
      </w:r>
      <w:r>
        <w:t xml:space="preserve"> </w:t>
      </w:r>
      <w:r>
        <w:t xml:space="preserve">package’s wrapping capabilities enable error chain construction for debugging, with</w:t>
      </w:r>
      <w:r>
        <w:t xml:space="preserve"> </w:t>
      </w:r>
      <w:r>
        <w:rPr>
          <w:rStyle w:val="VerbatimChar"/>
        </w:rPr>
        <w:t xml:space="preserve">errors.Is</w:t>
      </w:r>
      <w:r>
        <w:t xml:space="preserve"> </w:t>
      </w:r>
      <w:r>
        <w:t xml:space="preserve">and</w:t>
      </w:r>
      <w:r>
        <w:t xml:space="preserve"> </w:t>
      </w:r>
      <w:r>
        <w:rPr>
          <w:rStyle w:val="VerbatimChar"/>
        </w:rPr>
        <w:t xml:space="preserve">errors.As</w:t>
      </w:r>
      <w:r>
        <w:t xml:space="preserve"> </w:t>
      </w:r>
      <w:r>
        <w:t xml:space="preserve">providing standard inspection patterns. For a quality assurance tool where undetected failures in the testing infrastructure itself would compromise the entire mission, this reliability focus is paramount</w:t>
      </w:r>
      <w:r>
        <w:t xml:space="preserve"> </w:t>
      </w:r>
      <w:hyperlink r:id="rId20">
        <w:r>
          <w:rPr>
            <w:rStyle w:val="af"/>
          </w:rPr>
          <w:t xml:space="preserve">(Source)</w:t>
        </w:r>
      </w:hyperlink>
      <w:r>
        <w:t xml:space="preserve"> </w:t>
      </w:r>
      <w:r>
        <w:t xml:space="preserve">.</w:t>
      </w:r>
    </w:p>
    <w:bookmarkEnd w:id="45"/>
    <w:bookmarkStart w:id="46" w:name="Xcf74dea61df5a483dcbd542e97fb041d8cfe3a5"/>
    <w:p>
      <w:pPr>
        <w:pStyle w:val="4"/>
      </w:pPr>
      <w:r>
        <w:t xml:space="preserve">2.1.3 Cross-Compilation for Target Platform Deployment</w:t>
      </w:r>
    </w:p>
    <w:p>
      <w:pPr>
        <w:pStyle w:val="FirstParagraph"/>
      </w:pPr>
      <w:r>
        <w:t xml:space="preserve">Go’s</w:t>
      </w:r>
      <w:r>
        <w:t xml:space="preserve"> </w:t>
      </w:r>
      <w:r>
        <w:rPr>
          <w:b/>
          <w:bCs/>
        </w:rPr>
        <w:t xml:space="preserve">cross-compilation capabilities</w:t>
      </w:r>
      <w:r>
        <w:t xml:space="preserve"> </w:t>
      </w:r>
      <w:r>
        <w:t xml:space="preserve">simplify deployment across the target platform matrix. A single build environment can produce executables for</w:t>
      </w:r>
      <w:r>
        <w:t xml:space="preserve"> </w:t>
      </w:r>
      <w:r>
        <w:rPr>
          <w:b/>
          <w:bCs/>
        </w:rPr>
        <w:t xml:space="preserve">Windows (amd64, arm64), macOS (amd64, arm64), Linux (multiple architectures), and mobile platforms</w:t>
      </w:r>
      <w:r>
        <w:t xml:space="preserve"> </w:t>
      </w:r>
      <w:r>
        <w:t xml:space="preserve">through</w:t>
      </w:r>
      <w:r>
        <w:t xml:space="preserve"> </w:t>
      </w:r>
      <w:r>
        <w:rPr>
          <w:rStyle w:val="VerbatimChar"/>
        </w:rPr>
        <w:t xml:space="preserve">GOOS</w:t>
      </w:r>
      <w:r>
        <w:t xml:space="preserve"> </w:t>
      </w:r>
      <w:r>
        <w:t xml:space="preserve">and</w:t>
      </w:r>
      <w:r>
        <w:t xml:space="preserve"> </w:t>
      </w:r>
      <w:r>
        <w:rPr>
          <w:rStyle w:val="VerbatimChar"/>
        </w:rPr>
        <w:t xml:space="preserve">GOARCH</w:t>
      </w:r>
      <w:r>
        <w:t xml:space="preserve"> </w:t>
      </w:r>
      <w:r>
        <w:t xml:space="preserve">environment variables. This eliminates the need for platform-specific build infrastructure and ensures consistent toolchain versions across all targets.</w:t>
      </w:r>
    </w:p>
    <w:p>
      <w:pPr>
        <w:pStyle w:val="a0"/>
      </w:pPr>
      <w:r>
        <w:t xml:space="preserve">The</w:t>
      </w:r>
      <w:r>
        <w:t xml:space="preserve"> </w:t>
      </w:r>
      <w:r>
        <w:rPr>
          <w:b/>
          <w:bCs/>
        </w:rPr>
        <w:t xml:space="preserve">standard library’s platform abstraction</w:t>
      </w:r>
      <w:r>
        <w:t xml:space="preserve">—file path handling through</w:t>
      </w:r>
      <w:r>
        <w:t xml:space="preserve"> </w:t>
      </w:r>
      <w:r>
        <w:rPr>
          <w:rStyle w:val="VerbatimChar"/>
        </w:rPr>
        <w:t xml:space="preserve">path/filepath</w:t>
      </w:r>
      <w:r>
        <w:t xml:space="preserve">, process management through</w:t>
      </w:r>
      <w:r>
        <w:t xml:space="preserve"> </w:t>
      </w:r>
      <w:r>
        <w:rPr>
          <w:rStyle w:val="VerbatimChar"/>
        </w:rPr>
        <w:t xml:space="preserve">os/exec</w:t>
      </w:r>
      <w:r>
        <w:t xml:space="preserve">, networking through</w:t>
      </w:r>
      <w:r>
        <w:t xml:space="preserve"> </w:t>
      </w:r>
      <w:r>
        <w:rPr>
          <w:rStyle w:val="VerbatimChar"/>
        </w:rPr>
        <w:t xml:space="preserve">net</w:t>
      </w:r>
      <w:r>
        <w:t xml:space="preserve">—reduces conditional compilation requirements. Platform-specific code is isolated when necessary using build tags (</w:t>
      </w:r>
      <w:r>
        <w:rPr>
          <w:rStyle w:val="VerbatimChar"/>
        </w:rPr>
        <w:t xml:space="preserve">//go:build windows</w:t>
      </w:r>
      <w:r>
        <w:t xml:space="preserve">). However, cross-platform Go libraries face documented challenges: static library distribution (</w:t>
      </w:r>
      <w:r>
        <w:rPr>
          <w:rStyle w:val="VerbatimChar"/>
        </w:rPr>
        <w:t xml:space="preserve">.a</w:t>
      </w:r>
      <w:r>
        <w:t xml:space="preserve"> </w:t>
      </w:r>
      <w:r>
        <w:t xml:space="preserve">files) fails when linking multiple Go libraries due to runtime symbol conflicts, and shared library distribution (</w:t>
      </w:r>
      <w:r>
        <w:rPr>
          <w:rStyle w:val="VerbatimChar"/>
        </w:rPr>
        <w:t xml:space="preserve">.so</w:t>
      </w:r>
      <w:r>
        <w:t xml:space="preserve"> </w:t>
      </w:r>
      <w:r>
        <w:t xml:space="preserve">files) is not officially supported with runtime instability. The recommended approach—</w:t>
      </w:r>
      <w:r>
        <w:rPr>
          <w:b/>
          <w:bCs/>
        </w:rPr>
        <w:t xml:space="preserve">creating umbrella projects that combine required dependencies</w:t>
      </w:r>
      <w:r>
        <w:t xml:space="preserve">—aligns with the submodule strategy, where each major component is a separate Go module with clear dependency boundaries</w:t>
      </w:r>
      <w:r>
        <w:t xml:space="preserve"> </w:t>
      </w:r>
      <w:hyperlink r:id="rId20">
        <w:r>
          <w:rPr>
            <w:rStyle w:val="af"/>
          </w:rPr>
          <w:t xml:space="preserve">(Source)</w:t>
        </w:r>
      </w:hyperlink>
      <w:r>
        <w:t xml:space="preserve"> </w:t>
      </w:r>
      <w:hyperlink r:id="rId20">
        <w:r>
          <w:rPr>
            <w:rStyle w:val="af"/>
          </w:rPr>
          <w:t xml:space="preserve">(Source)</w:t>
        </w:r>
      </w:hyperlink>
      <w:r>
        <w:t xml:space="preserve"> </w:t>
      </w:r>
      <w:r>
        <w:t xml:space="preserve">.</w:t>
      </w:r>
    </w:p>
    <w:bookmarkEnd w:id="46"/>
    <w:bookmarkEnd w:id="47"/>
    <w:bookmarkStart w:id="51" w:name="modular-system-design"/>
    <w:p>
      <w:pPr>
        <w:pStyle w:val="3"/>
      </w:pPr>
      <w:r>
        <w:t xml:space="preserve">2.2 Modular System Design</w:t>
      </w:r>
    </w:p>
    <w:bookmarkStart w:id="48" w:name="decoupled-submodule-philosophy"/>
    <w:p>
      <w:pPr>
        <w:pStyle w:val="4"/>
      </w:pPr>
      <w:r>
        <w:t xml:space="preserve">2.2.1 Decoupled Submodule Philosophy</w:t>
      </w:r>
    </w:p>
    <w:p>
      <w:pPr>
        <w:pStyle w:val="FirstParagraph"/>
      </w:pPr>
      <w:r>
        <w:t xml:space="preserve">The</w:t>
      </w:r>
      <w:r>
        <w:t xml:space="preserve"> </w:t>
      </w:r>
      <w:r>
        <w:rPr>
          <w:b/>
          <w:bCs/>
        </w:rPr>
        <w:t xml:space="preserve">submodule structure follows domain-driven boundaries</w:t>
      </w:r>
      <w:r>
        <w:t xml:space="preserve">: test execution engines for each application type, AI analysis services, documentation intelligence, ticket generation, and platform abstraction layers. Each submodule is a</w:t>
      </w:r>
      <w:r>
        <w:t xml:space="preserve"> </w:t>
      </w:r>
      <w:r>
        <w:rPr>
          <w:b/>
          <w:bCs/>
        </w:rPr>
        <w:t xml:space="preserve">separate Go module with semantic versioning</w:t>
      </w:r>
      <w:r>
        <w:t xml:space="preserve">, enabling independent release cycles. This decomposition achieves multiple objectives:</w:t>
      </w:r>
      <w:r>
        <w:t xml:space="preserve"> </w:t>
      </w:r>
      <w:r>
        <w:rPr>
          <w:b/>
          <w:bCs/>
        </w:rPr>
        <w:t xml:space="preserve">team autonomy</w:t>
      </w:r>
      <w:r>
        <w:t xml:space="preserve"> </w:t>
      </w:r>
      <w:r>
        <w:t xml:space="preserve">with reduced coordination overhead;</w:t>
      </w:r>
      <w:r>
        <w:t xml:space="preserve"> </w:t>
      </w:r>
      <w:r>
        <w:rPr>
          <w:b/>
          <w:bCs/>
        </w:rPr>
        <w:t xml:space="preserve">technology flexibility</w:t>
      </w:r>
      <w:r>
        <w:t xml:space="preserve"> </w:t>
      </w:r>
      <w:r>
        <w:t xml:space="preserve">allowing optimal language selection per component (Python for ML models, Go for infrastructure);</w:t>
      </w:r>
      <w:r>
        <w:t xml:space="preserve"> </w:t>
      </w:r>
      <w:r>
        <w:rPr>
          <w:b/>
          <w:bCs/>
        </w:rPr>
        <w:t xml:space="preserve">failure isolation</w:t>
      </w:r>
      <w:r>
        <w:t xml:space="preserve"> </w:t>
      </w:r>
      <w:r>
        <w:t xml:space="preserve">preventing cascading outages; and</w:t>
      </w:r>
      <w:r>
        <w:t xml:space="preserve"> </w:t>
      </w:r>
      <w:r>
        <w:rPr>
          <w:b/>
          <w:bCs/>
        </w:rPr>
        <w:t xml:space="preserve">scalability</w:t>
      </w:r>
      <w:r>
        <w:t xml:space="preserve"> </w:t>
      </w:r>
      <w:r>
        <w:t xml:space="preserve">through independent deployment.</w:t>
      </w:r>
    </w:p>
    <w:p>
      <w:pPr>
        <w:pStyle w:val="a0"/>
      </w:pPr>
      <w:r>
        <w:t xml:space="preserve">The</w:t>
      </w:r>
      <w:r>
        <w:t xml:space="preserve"> </w:t>
      </w:r>
      <w:r>
        <w:rPr>
          <w:rStyle w:val="VerbatimChar"/>
        </w:rPr>
        <w:t xml:space="preserve">vasic-digital</w:t>
      </w:r>
      <w:r>
        <w:t xml:space="preserve"> </w:t>
      </w:r>
      <w:r>
        <w:t xml:space="preserve">organization structure reflects this philosophy. Rather than monolithic repositories, the system comprises focused submodules:</w:t>
      </w:r>
      <w:r>
        <w:t xml:space="preserve"> </w:t>
      </w:r>
      <w:r>
        <w:rPr>
          <w:rStyle w:val="VerbatimChar"/>
        </w:rPr>
        <w:t xml:space="preserve">qa-engine-go</w:t>
      </w:r>
      <w:r>
        <w:t xml:space="preserve"> </w:t>
      </w:r>
      <w:r>
        <w:t xml:space="preserve">for core framework,</w:t>
      </w:r>
      <w:r>
        <w:t xml:space="preserve"> </w:t>
      </w:r>
      <w:r>
        <w:rPr>
          <w:rStyle w:val="VerbatimChar"/>
        </w:rPr>
        <w:t xml:space="preserve">qa-runner-web</w:t>
      </w:r>
      <w:r>
        <w:t xml:space="preserve">/</w:t>
      </w:r>
      <w:r>
        <w:rPr>
          <w:rStyle w:val="VerbatimChar"/>
        </w:rPr>
        <w:t xml:space="preserve">mobile</w:t>
      </w:r>
      <w:r>
        <w:t xml:space="preserve">/</w:t>
      </w:r>
      <w:r>
        <w:rPr>
          <w:rStyle w:val="VerbatimChar"/>
        </w:rPr>
        <w:t xml:space="preserve">api</w:t>
      </w:r>
      <w:r>
        <w:t xml:space="preserve">/</w:t>
      </w:r>
      <w:r>
        <w:rPr>
          <w:rStyle w:val="VerbatimChar"/>
        </w:rPr>
        <w:t xml:space="preserve">desktop</w:t>
      </w:r>
      <w:r>
        <w:t xml:space="preserve"> </w:t>
      </w:r>
      <w:r>
        <w:t xml:space="preserve">for platform-specific execution,</w:t>
      </w:r>
      <w:r>
        <w:t xml:space="preserve"> </w:t>
      </w:r>
      <w:r>
        <w:rPr>
          <w:rStyle w:val="VerbatimChar"/>
        </w:rPr>
        <w:t xml:space="preserve">qa-ai-analyzer</w:t>
      </w:r>
      <w:r>
        <w:t xml:space="preserve"> </w:t>
      </w:r>
      <w:r>
        <w:t xml:space="preserve">for intelligent analysis,</w:t>
      </w:r>
      <w:r>
        <w:t xml:space="preserve"> </w:t>
      </w:r>
      <w:r>
        <w:rPr>
          <w:rStyle w:val="VerbatimChar"/>
        </w:rPr>
        <w:t xml:space="preserve">qa-doc-intel</w:t>
      </w:r>
      <w:r>
        <w:t xml:space="preserve"> </w:t>
      </w:r>
      <w:r>
        <w:t xml:space="preserve">for documentation processing, and</w:t>
      </w:r>
      <w:r>
        <w:t xml:space="preserve"> </w:t>
      </w:r>
      <w:r>
        <w:rPr>
          <w:rStyle w:val="VerbatimChar"/>
        </w:rPr>
        <w:t xml:space="preserve">qa-ticket-gen</w:t>
      </w:r>
      <w:r>
        <w:t xml:space="preserve"> </w:t>
      </w:r>
      <w:r>
        <w:t xml:space="preserve">for issue management. Clear interface contracts between these modules enable independent evolution while maintaining system coherence</w:t>
      </w:r>
      <w:r>
        <w:t xml:space="preserve"> </w:t>
      </w:r>
      <w:hyperlink r:id="rId20">
        <w:r>
          <w:rPr>
            <w:rStyle w:val="af"/>
          </w:rPr>
          <w:t xml:space="preserve">(Source)</w:t>
        </w:r>
      </w:hyperlink>
      <w:r>
        <w:t xml:space="preserve"> </w:t>
      </w:r>
      <w:r>
        <w:t xml:space="preserve">.</w:t>
      </w:r>
    </w:p>
    <w:bookmarkEnd w:id="48"/>
    <w:bookmarkStart w:id="49" w:name="interface-driven-component-contracts"/>
    <w:p>
      <w:pPr>
        <w:pStyle w:val="4"/>
      </w:pPr>
      <w:r>
        <w:t xml:space="preserve">2.2.2 Interface-Driven Component Contracts</w:t>
      </w:r>
    </w:p>
    <w:p>
      <w:pPr>
        <w:pStyle w:val="FirstParagraph"/>
      </w:pPr>
      <w:r>
        <w:t xml:space="preserve">Component interaction occurs through</w:t>
      </w:r>
      <w:r>
        <w:t xml:space="preserve"> </w:t>
      </w:r>
      <w:r>
        <w:rPr>
          <w:b/>
          <w:bCs/>
        </w:rPr>
        <w:t xml:space="preserve">well-defined Go interfaces</w:t>
      </w:r>
      <w:r>
        <w:t xml:space="preserve">, enabling multiple implementations and testability. The test runner interface abstracts platform specifics:</w:t>
      </w:r>
    </w:p>
    <w:p>
      <w:pPr>
        <w:pStyle w:val="SourceCode"/>
      </w:pPr>
      <w:r>
        <w:rPr>
          <w:rStyle w:val="KeywordTok"/>
        </w:rPr>
        <w:t xml:space="preserve">type</w:t>
      </w:r>
      <w:r>
        <w:rPr>
          <w:rStyle w:val="NormalTok"/>
        </w:rPr>
        <w:t xml:space="preserve"> TestRunner </w:t>
      </w:r>
      <w:r>
        <w:rPr>
          <w:rStyle w:val="KeywordTok"/>
        </w:rPr>
        <w:t xml:space="preserve">interface</w:t>
      </w:r>
      <w:r>
        <w:rPr>
          <w:rStyle w:val="NormalTok"/>
        </w:rPr>
        <w:t xml:space="preserve"> </w:t>
      </w:r>
      <w:r>
        <w:rPr>
          <w:rStyle w:val="OperatorTok"/>
        </w:rPr>
        <w:t xml:space="preserve">{</w:t>
      </w:r>
      <w:r>
        <w:br/>
      </w:r>
      <w:r>
        <w:rPr>
          <w:rStyle w:val="NormalTok"/>
        </w:rPr>
        <w:t xml:space="preserve">    Execute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spec TestSpec</w:t>
      </w:r>
      <w:r>
        <w:rPr>
          <w:rStyle w:val="OperatorTok"/>
        </w:rPr>
        <w:t xml:space="preserve">)</w:t>
      </w:r>
      <w:r>
        <w:rPr>
          <w:rStyle w:val="NormalTok"/>
        </w:rPr>
        <w:t xml:space="preserve"> </w:t>
      </w:r>
      <w:r>
        <w:rPr>
          <w:rStyle w:val="OperatorTok"/>
        </w:rPr>
        <w:t xml:space="preserve">(*</w:t>
      </w:r>
      <w:r>
        <w:rPr>
          <w:rStyle w:val="NormalTok"/>
        </w:rPr>
        <w:t xml:space="preserve">TestResult</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Capabilities</w:t>
      </w:r>
      <w:r>
        <w:rPr>
          <w:rStyle w:val="OperatorTok"/>
        </w:rPr>
        <w:t xml:space="preserve">()</w:t>
      </w:r>
      <w:r>
        <w:rPr>
          <w:rStyle w:val="NormalTok"/>
        </w:rPr>
        <w:t xml:space="preserve"> RunnerCapabilities</w:t>
      </w:r>
      <w:r>
        <w:br/>
      </w:r>
      <w:r>
        <w:rPr>
          <w:rStyle w:val="NormalTok"/>
        </w:rPr>
        <w:t xml:space="preserve">    HealthCheck</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DataTypeTok"/>
        </w:rPr>
        <w:t xml:space="preserve">error</w:t>
      </w:r>
      <w:r>
        <w:br/>
      </w:r>
      <w:r>
        <w:rPr>
          <w:rStyle w:val="OperatorTok"/>
        </w:rPr>
        <w:t xml:space="preserve">}</w:t>
      </w:r>
    </w:p>
    <w:p>
      <w:pPr>
        <w:pStyle w:val="FirstParagraph"/>
      </w:pPr>
      <w:r>
        <w:t xml:space="preserve">Different implementations—</w:t>
      </w:r>
      <w:r>
        <w:rPr>
          <w:rStyle w:val="VerbatimChar"/>
        </w:rPr>
        <w:t xml:space="preserve">SeleniumRunner</w:t>
      </w:r>
      <w:r>
        <w:t xml:space="preserve">,</w:t>
      </w:r>
      <w:r>
        <w:t xml:space="preserve"> </w:t>
      </w:r>
      <w:r>
        <w:rPr>
          <w:rStyle w:val="VerbatimChar"/>
        </w:rPr>
        <w:t xml:space="preserve">AppiumRunner</w:t>
      </w:r>
      <w:r>
        <w:t xml:space="preserve">,</w:t>
      </w:r>
      <w:r>
        <w:t xml:space="preserve"> </w:t>
      </w:r>
      <w:r>
        <w:rPr>
          <w:rStyle w:val="VerbatimChar"/>
        </w:rPr>
        <w:t xml:space="preserve">APIRunner</w:t>
      </w:r>
      <w:r>
        <w:t xml:space="preserve">,</w:t>
      </w:r>
      <w:r>
        <w:t xml:space="preserve"> </w:t>
      </w:r>
      <w:r>
        <w:rPr>
          <w:rStyle w:val="VerbatimChar"/>
        </w:rPr>
        <w:t xml:space="preserve">DesktopRunner</w:t>
      </w:r>
      <w:r>
        <w:t xml:space="preserve">—satisfy this interface while encapsulating platform complexity.</w:t>
      </w:r>
      <w:r>
        <w:t xml:space="preserve"> </w:t>
      </w:r>
      <w:r>
        <w:rPr>
          <w:b/>
          <w:bCs/>
        </w:rPr>
        <w:t xml:space="preserve">Mock implementations enable unit testing</w:t>
      </w:r>
      <w:r>
        <w:t xml:space="preserve"> </w:t>
      </w:r>
      <w:r>
        <w:t xml:space="preserve">without external dependencies. Interface stability is critical for ecosystem health: once published, interfaces require backward-compatible extension—adding methods through interface embedding rather than modification. The</w:t>
      </w:r>
      <w:r>
        <w:t xml:space="preserve"> </w:t>
      </w:r>
      <w:r>
        <w:rPr>
          <w:rStyle w:val="VerbatimChar"/>
        </w:rPr>
        <w:t xml:space="preserve">io.Reader</w:t>
      </w:r>
      <w:r>
        <w:t xml:space="preserve">/</w:t>
      </w:r>
      <w:r>
        <w:rPr>
          <w:rStyle w:val="VerbatimChar"/>
        </w:rPr>
        <w:t xml:space="preserve">io.Writer</w:t>
      </w:r>
      <w:r>
        <w:t xml:space="preserve"> </w:t>
      </w:r>
      <w:r>
        <w:t xml:space="preserve">pattern from the standard library exemplifies successful long-term interface design</w:t>
      </w:r>
      <w:r>
        <w:t xml:space="preserve"> </w:t>
      </w:r>
      <w:hyperlink r:id="rId20">
        <w:r>
          <w:rPr>
            <w:rStyle w:val="af"/>
          </w:rPr>
          <w:t xml:space="preserve">(Source)</w:t>
        </w:r>
      </w:hyperlink>
      <w:r>
        <w:t xml:space="preserve"> </w:t>
      </w:r>
      <w:r>
        <w:t xml:space="preserve">.</w:t>
      </w:r>
    </w:p>
    <w:bookmarkEnd w:id="49"/>
    <w:bookmarkStart w:id="50" w:name="plugin-architecture-for-extensibility"/>
    <w:p>
      <w:pPr>
        <w:pStyle w:val="4"/>
      </w:pPr>
      <w:r>
        <w:t xml:space="preserve">2.2.3 Plugin Architecture for Extensibility</w:t>
      </w:r>
    </w:p>
    <w:p>
      <w:pPr>
        <w:pStyle w:val="FirstParagraph"/>
      </w:pPr>
      <w:r>
        <w:rPr>
          <w:b/>
          <w:bCs/>
        </w:rPr>
        <w:t xml:space="preserve">Dynamic plugin loading</w:t>
      </w:r>
      <w:r>
        <w:t xml:space="preserve"> </w:t>
      </w:r>
      <w:r>
        <w:t xml:space="preserve">enables third-party extensions without core modification. Go’s</w:t>
      </w:r>
      <w:r>
        <w:t xml:space="preserve"> </w:t>
      </w:r>
      <w:r>
        <w:rPr>
          <w:rStyle w:val="VerbatimChar"/>
        </w:rPr>
        <w:t xml:space="preserve">plugin</w:t>
      </w:r>
      <w:r>
        <w:t xml:space="preserve"> </w:t>
      </w:r>
      <w:r>
        <w:t xml:space="preserve">package supports Linux, macOS, and Windows with limitations: plugins must be built with the same Go version, and symbol resolution has constraints. For broader compatibility, the system may use</w:t>
      </w:r>
      <w:r>
        <w:t xml:space="preserve"> </w:t>
      </w:r>
      <w:r>
        <w:rPr>
          <w:b/>
          <w:bCs/>
        </w:rPr>
        <w:t xml:space="preserve">RPC-based plugins</w:t>
      </w:r>
      <w:r>
        <w:t xml:space="preserve"> </w:t>
      </w:r>
      <w:r>
        <w:t xml:space="preserve">(HashiCorp’s go-plugin) or</w:t>
      </w:r>
      <w:r>
        <w:t xml:space="preserve"> </w:t>
      </w:r>
      <w:r>
        <w:rPr>
          <w:b/>
          <w:bCs/>
        </w:rPr>
        <w:t xml:space="preserve">WebAssembly-based extensions</w:t>
      </w:r>
      <w:r>
        <w:t xml:space="preserve">.</w:t>
      </w:r>
    </w:p>
    <w:p>
      <w:pPr>
        <w:pStyle w:val="a0"/>
      </w:pPr>
      <w:r>
        <w:t xml:space="preserve">Plugin contracts define extension points:</w:t>
      </w:r>
      <w:r>
        <w:t xml:space="preserve"> </w:t>
      </w:r>
      <w:r>
        <w:rPr>
          <w:b/>
          <w:bCs/>
        </w:rPr>
        <w:t xml:space="preserve">custom test format parsers</w:t>
      </w:r>
      <w:r>
        <w:t xml:space="preserve">,</w:t>
      </w:r>
      <w:r>
        <w:t xml:space="preserve"> </w:t>
      </w:r>
      <w:r>
        <w:rPr>
          <w:b/>
          <w:bCs/>
        </w:rPr>
        <w:t xml:space="preserve">proprietary system integrations</w:t>
      </w:r>
      <w:r>
        <w:t xml:space="preserve">,</w:t>
      </w:r>
      <w:r>
        <w:t xml:space="preserve"> </w:t>
      </w:r>
      <w:r>
        <w:rPr>
          <w:b/>
          <w:bCs/>
        </w:rPr>
        <w:t xml:space="preserve">organization-specific reporting formats</w:t>
      </w:r>
      <w:r>
        <w:t xml:space="preserve">, and</w:t>
      </w:r>
      <w:r>
        <w:t xml:space="preserve"> </w:t>
      </w:r>
      <w:r>
        <w:rPr>
          <w:b/>
          <w:bCs/>
        </w:rPr>
        <w:t xml:space="preserve">specialized AI models</w:t>
      </w:r>
      <w:r>
        <w:t xml:space="preserve">. The core system discovers plugins through configuration or filesystem convention, validating compatibility before activation. This extensibility is critical for the stated requirement of</w:t>
      </w:r>
      <w:r>
        <w:t xml:space="preserve"> </w:t>
      </w:r>
      <w:r>
        <w:rPr>
          <w:b/>
          <w:bCs/>
        </w:rPr>
        <w:t xml:space="preserve">maximal flexibility in tool and framework integration</w:t>
      </w:r>
      <w:r>
        <w:t xml:space="preserve">, allowing rapid adoption of emerging testing technologies without architectural overhaul</w:t>
      </w:r>
      <w:r>
        <w:t xml:space="preserve"> </w:t>
      </w:r>
      <w:hyperlink r:id="rId20">
        <w:r>
          <w:rPr>
            <w:rStyle w:val="af"/>
          </w:rPr>
          <w:t xml:space="preserve">(Source)</w:t>
        </w:r>
      </w:hyperlink>
      <w:r>
        <w:t xml:space="preserve"> </w:t>
      </w:r>
      <w:r>
        <w:t xml:space="preserve">.</w:t>
      </w:r>
    </w:p>
    <w:bookmarkEnd w:id="50"/>
    <w:bookmarkEnd w:id="51"/>
    <w:bookmarkStart w:id="55" w:name="concurrency-and-orchestration-model"/>
    <w:p>
      <w:pPr>
        <w:pStyle w:val="3"/>
      </w:pPr>
      <w:r>
        <w:t xml:space="preserve">2.3 Concurrency and Orchestration Model</w:t>
      </w:r>
    </w:p>
    <w:bookmarkStart w:id="52" w:name="goroutine-based-test-parallelization"/>
    <w:p>
      <w:pPr>
        <w:pStyle w:val="4"/>
      </w:pPr>
      <w:r>
        <w:t xml:space="preserve">2.3.1 Goroutine-Based Test Parallelization</w:t>
      </w:r>
    </w:p>
    <w:p>
      <w:pPr>
        <w:pStyle w:val="FirstParagraph"/>
      </w:pPr>
      <w:r>
        <w:t xml:space="preserve">Test execution parallelizes at</w:t>
      </w:r>
      <w:r>
        <w:t xml:space="preserve"> </w:t>
      </w:r>
      <w:r>
        <w:rPr>
          <w:b/>
          <w:bCs/>
        </w:rPr>
        <w:t xml:space="preserve">multiple granularities</w:t>
      </w:r>
      <w:r>
        <w:t xml:space="preserve">: suite level (independent test suites execute concurrently), test level (independent tests within suites), and step level (independent actions within tests). The orchestration layer manages parallelism limits based on resource availability and external system capacity.</w:t>
      </w:r>
    </w:p>
    <w:p>
      <w:pPr>
        <w:pStyle w:val="a0"/>
      </w:pPr>
      <w:r>
        <w:t xml:space="preserve">Each test execution receives</w:t>
      </w:r>
      <w:r>
        <w:t xml:space="preserve"> </w:t>
      </w:r>
      <w:r>
        <w:rPr>
          <w:b/>
          <w:bCs/>
        </w:rPr>
        <w:t xml:space="preserve">dedicated goroutines for</w:t>
      </w:r>
      <w:r>
        <w:t xml:space="preserve">: main test logic; timeout enforcement through</w:t>
      </w:r>
      <w:r>
        <w:t xml:space="preserve"> </w:t>
      </w:r>
      <w:r>
        <w:rPr>
          <w:rStyle w:val="VerbatimChar"/>
        </w:rPr>
        <w:t xml:space="preserve">context.WithTimeout</w:t>
      </w:r>
      <w:r>
        <w:t xml:space="preserve">; log collection through pipe readers; and screenshot/recording capture through periodic polling.</w:t>
      </w:r>
      <w:r>
        <w:t xml:space="preserve"> </w:t>
      </w:r>
      <w:r>
        <w:rPr>
          <w:b/>
          <w:bCs/>
        </w:rPr>
        <w:t xml:space="preserve">Goroutine leaks are prevented through structured concurrency patterns</w:t>
      </w:r>
      <w:r>
        <w:t xml:space="preserve">—parent contexts cancel all children on completion or failure. The</w:t>
      </w:r>
      <w:r>
        <w:t xml:space="preserve"> </w:t>
      </w:r>
      <w:r>
        <w:rPr>
          <w:rStyle w:val="VerbatimChar"/>
        </w:rPr>
        <w:t xml:space="preserve">sync.WaitGroup</w:t>
      </w:r>
      <w:r>
        <w:t xml:space="preserve"> </w:t>
      </w:r>
      <w:r>
        <w:t xml:space="preserve">and</w:t>
      </w:r>
      <w:r>
        <w:t xml:space="preserve"> </w:t>
      </w:r>
      <w:r>
        <w:rPr>
          <w:rStyle w:val="VerbatimChar"/>
        </w:rPr>
        <w:t xml:space="preserve">errgroup.Group</w:t>
      </w:r>
      <w:r>
        <w:t xml:space="preserve"> </w:t>
      </w:r>
      <w:r>
        <w:t xml:space="preserve">patterns coordinate parallel execution, with the latter providing first-error cancellation. For ordered execution, channels implement pipeline patterns where downstream stages consume upstream results</w:t>
      </w:r>
      <w:r>
        <w:t xml:space="preserve"> </w:t>
      </w:r>
      <w:hyperlink r:id="rId20">
        <w:r>
          <w:rPr>
            <w:rStyle w:val="af"/>
          </w:rPr>
          <w:t xml:space="preserve">(Source)</w:t>
        </w:r>
      </w:hyperlink>
      <w:r>
        <w:t xml:space="preserve"> </w:t>
      </w:r>
      <w:r>
        <w:t xml:space="preserve">.</w:t>
      </w:r>
    </w:p>
    <w:bookmarkEnd w:id="52"/>
    <w:bookmarkStart w:id="53" w:name="context-aware-cancellation-and-timeouts"/>
    <w:p>
      <w:pPr>
        <w:pStyle w:val="4"/>
      </w:pPr>
      <w:r>
        <w:t xml:space="preserve">2.3.2 Context-Aware Cancellation and Timeouts</w:t>
      </w:r>
    </w:p>
    <w:p>
      <w:pPr>
        <w:pStyle w:val="FirstParagraph"/>
      </w:pPr>
      <w:r>
        <w:t xml:space="preserve">The</w:t>
      </w:r>
      <w:r>
        <w:t xml:space="preserve"> </w:t>
      </w:r>
      <w:r>
        <w:rPr>
          <w:rStyle w:val="VerbatimChar"/>
        </w:rPr>
        <w:t xml:space="preserve">context</w:t>
      </w:r>
      <w:r>
        <w:t xml:space="preserve"> </w:t>
      </w:r>
      <w:r>
        <w:t xml:space="preserve">package provides</w:t>
      </w:r>
      <w:r>
        <w:t xml:space="preserve"> </w:t>
      </w:r>
      <w:r>
        <w:rPr>
          <w:b/>
          <w:bCs/>
        </w:rPr>
        <w:t xml:space="preserve">request-scoped values, cancellation signals, and deadlines</w:t>
      </w:r>
      <w:r>
        <w:t xml:space="preserve"> </w:t>
      </w:r>
      <w:r>
        <w:t xml:space="preserve">throughout the system. Every long-running operation accepts</w:t>
      </w:r>
      <w:r>
        <w:t xml:space="preserve"> </w:t>
      </w:r>
      <w:r>
        <w:rPr>
          <w:rStyle w:val="VerbatimChar"/>
        </w:rPr>
        <w:t xml:space="preserve">context.Context</w:t>
      </w:r>
      <w:r>
        <w:t xml:space="preserve">, enabling cooperative cancellation. Timeout hierarchies reflect operational requirements:</w:t>
      </w:r>
      <w:r>
        <w:t xml:space="preserve"> </w:t>
      </w:r>
      <w:r>
        <w:rPr>
          <w:b/>
          <w:bCs/>
        </w:rPr>
        <w:t xml:space="preserve">overall test suite timeout</w:t>
      </w:r>
      <w:r>
        <w:t xml:space="preserve"> </w:t>
      </w:r>
      <w:r>
        <w:t xml:space="preserve">(hours),</w:t>
      </w:r>
      <w:r>
        <w:t xml:space="preserve"> </w:t>
      </w:r>
      <w:r>
        <w:rPr>
          <w:b/>
          <w:bCs/>
        </w:rPr>
        <w:t xml:space="preserve">individual test timeout</w:t>
      </w:r>
      <w:r>
        <w:t xml:space="preserve"> </w:t>
      </w:r>
      <w:r>
        <w:t xml:space="preserve">(minutes),</w:t>
      </w:r>
      <w:r>
        <w:t xml:space="preserve"> </w:t>
      </w:r>
      <w:r>
        <w:rPr>
          <w:b/>
          <w:bCs/>
        </w:rPr>
        <w:t xml:space="preserve">specific operation timeout</w:t>
      </w:r>
      <w:r>
        <w:t xml:space="preserve"> </w:t>
      </w:r>
      <w:r>
        <w:t xml:space="preserve">(seconds), and</w:t>
      </w:r>
      <w:r>
        <w:t xml:space="preserve"> </w:t>
      </w:r>
      <w:r>
        <w:rPr>
          <w:b/>
          <w:bCs/>
        </w:rPr>
        <w:t xml:space="preserve">retry with backoff</w:t>
      </w:r>
      <w:r>
        <w:t xml:space="preserve"> </w:t>
      </w:r>
      <w:r>
        <w:t xml:space="preserve">for transient failures. Context propagation ensures that cancellation cascades through database queries, HTTP requests, and subprocess invocations—critical for reliable operation in CI environments with strict resource limits</w:t>
      </w:r>
      <w:r>
        <w:t xml:space="preserve"> </w:t>
      </w:r>
      <w:hyperlink r:id="rId20">
        <w:r>
          <w:rPr>
            <w:rStyle w:val="af"/>
          </w:rPr>
          <w:t xml:space="preserve">(Source)</w:t>
        </w:r>
      </w:hyperlink>
      <w:r>
        <w:t xml:space="preserve"> </w:t>
      </w:r>
      <w:r>
        <w:t xml:space="preserve">.</w:t>
      </w:r>
    </w:p>
    <w:bookmarkEnd w:id="53"/>
    <w:bookmarkStart w:id="54" w:name="Xc8535d2c6414d2cf32e724d07cf76c9c9da40cf"/>
    <w:p>
      <w:pPr>
        <w:pStyle w:val="4"/>
      </w:pPr>
      <w:r>
        <w:t xml:space="preserve">2.3.3 Worker Pool Patterns for Resource Management</w:t>
      </w:r>
    </w:p>
    <w:p>
      <w:pPr>
        <w:pStyle w:val="FirstParagraph"/>
      </w:pPr>
      <w:r>
        <w:rPr>
          <w:b/>
          <w:bCs/>
        </w:rPr>
        <w:t xml:space="preserve">Worker pools limit concurrent resource usage</w:t>
      </w:r>
      <w:r>
        <w:t xml:space="preserve"> </w:t>
      </w:r>
      <w:r>
        <w:t xml:space="preserve">for constrained operations: browser instance management (memory-intensive), mobile device access (physically limited), API rate limiting (external constraints), and database connections (pool exhaustion prevention). The standard pattern uses</w:t>
      </w:r>
      <w:r>
        <w:t xml:space="preserve"> </w:t>
      </w:r>
      <w:r>
        <w:rPr>
          <w:b/>
          <w:bCs/>
        </w:rPr>
        <w:t xml:space="preserve">buffered channels as job queues with fixed worker goroutines</w:t>
      </w:r>
      <w:r>
        <w:t xml:space="preserve">. For dynamic scaling, implementations like</w:t>
      </w:r>
      <w:r>
        <w:t xml:space="preserve"> </w:t>
      </w:r>
      <w:r>
        <w:rPr>
          <w:rStyle w:val="VerbatimChar"/>
        </w:rPr>
        <w:t xml:space="preserve">golang.org/x/sync/semaphore</w:t>
      </w:r>
      <w:r>
        <w:t xml:space="preserve"> </w:t>
      </w:r>
      <w:r>
        <w:t xml:space="preserve">provide weighted acquisition, or custom implementations scale workers based on queue depth and latency metrics.</w:t>
      </w:r>
    </w:p>
    <w:bookmarkEnd w:id="54"/>
    <w:bookmarkEnd w:id="55"/>
    <w:bookmarkEnd w:id="56"/>
    <w:bookmarkStart w:id="74" w:name="test-bank-architecture-and-granulation"/>
    <w:p>
      <w:pPr>
        <w:pStyle w:val="2"/>
      </w:pPr>
      <w:r>
        <w:t xml:space="preserve">3. Test Bank Architecture and Granulation</w:t>
      </w:r>
    </w:p>
    <w:bookmarkStart w:id="62" w:name="hierarchical-test-organization"/>
    <w:p>
      <w:pPr>
        <w:pStyle w:val="3"/>
      </w:pPr>
      <w:r>
        <w:t xml:space="preserve">3.1 Hierarchical Test Organization</w:t>
      </w:r>
    </w:p>
    <w:bookmarkStart w:id="57" w:name="X9df689f7b4ebab4501c7aad2d159201280c6268"/>
    <w:p>
      <w:pPr>
        <w:pStyle w:val="4"/>
      </w:pPr>
      <w:r>
        <w:t xml:space="preserve">3.1.1 Atomic Test Level (Single Assertion or Action)</w:t>
      </w:r>
    </w:p>
    <w:p>
      <w:pPr>
        <w:pStyle w:val="FirstParagraph"/>
      </w:pPr>
      <w:r>
        <w:rPr>
          <w:b/>
          <w:bCs/>
        </w:rPr>
        <w:t xml:space="preserve">Atomic tests represent the smallest verifiable units</w:t>
      </w:r>
      <w:r>
        <w:t xml:space="preserve">: a single API request with response validation, a UI element presence check, or a database query result verification. These compose into larger structures but remain</w:t>
      </w:r>
      <w:r>
        <w:t xml:space="preserve"> </w:t>
      </w:r>
      <w:r>
        <w:rPr>
          <w:b/>
          <w:bCs/>
        </w:rPr>
        <w:t xml:space="preserve">independently executable for debugging and targeted verification</w:t>
      </w:r>
      <w:r>
        <w:t xml:space="preserve">. Atomic tests carry minimal overhead, executing in milliseconds, and serve as building blocks for property-based testing and mutation testing frameworks. Their independence enables</w:t>
      </w:r>
      <w:r>
        <w:t xml:space="preserve"> </w:t>
      </w:r>
      <w:r>
        <w:rPr>
          <w:b/>
          <w:bCs/>
        </w:rPr>
        <w:t xml:space="preserve">precise failure attribution</w:t>
      </w:r>
      <w:r>
        <w:t xml:space="preserve">—when an atomic test fails, the cause is localized to a specific capability.</w:t>
      </w:r>
    </w:p>
    <w:bookmarkEnd w:id="57"/>
    <w:bookmarkStart w:id="58" w:name="Xa34538f99d5b64711a46fa395285fa124d60c41"/>
    <w:p>
      <w:pPr>
        <w:pStyle w:val="4"/>
      </w:pPr>
      <w:r>
        <w:t xml:space="preserve">3.1.2 Test Case Level (Complete User Flow Fragment)</w:t>
      </w:r>
    </w:p>
    <w:p>
      <w:pPr>
        <w:pStyle w:val="FirstParagraph"/>
      </w:pPr>
      <w:r>
        <w:rPr>
          <w:b/>
          <w:bCs/>
        </w:rPr>
        <w:t xml:space="preserve">Test cases combine atomic tests into coherent user-visible behaviors</w:t>
      </w:r>
      <w:r>
        <w:t xml:space="preserve">: user registration complete flow, product search and filtering, checkout process with payment. Test cases include</w:t>
      </w:r>
      <w:r>
        <w:t xml:space="preserve"> </w:t>
      </w:r>
      <w:r>
        <w:rPr>
          <w:b/>
          <w:bCs/>
        </w:rPr>
        <w:t xml:space="preserve">setup, execution, and teardown phases</w:t>
      </w:r>
      <w:r>
        <w:t xml:space="preserve"> </w:t>
      </w:r>
      <w:r>
        <w:t xml:space="preserve">with explicit state management. The test case is the</w:t>
      </w:r>
      <w:r>
        <w:t xml:space="preserve"> </w:t>
      </w:r>
      <w:r>
        <w:rPr>
          <w:b/>
          <w:bCs/>
        </w:rPr>
        <w:t xml:space="preserve">primary unit of human authoring and review</w:t>
      </w:r>
      <w:r>
        <w:t xml:space="preserve">. Test case definitions include: metadata (name, description, author, creation date); preconditions (required state before execution); steps (ordered atomic test invocations); expected outcomes (assertions and validations); and cleanup (state restoration).</w:t>
      </w:r>
    </w:p>
    <w:bookmarkEnd w:id="58"/>
    <w:bookmarkStart w:id="59" w:name="X1e68ba4b073b461eacf8b4aac2b1c9e4cf15d23"/>
    <w:p>
      <w:pPr>
        <w:pStyle w:val="4"/>
      </w:pPr>
      <w:r>
        <w:t xml:space="preserve">3.1.3 Test Group Level (Feature or Component Cluster)</w:t>
      </w:r>
    </w:p>
    <w:p>
      <w:pPr>
        <w:pStyle w:val="FirstParagraph"/>
      </w:pPr>
      <w:r>
        <w:rPr>
          <w:b/>
          <w:bCs/>
        </w:rPr>
        <w:t xml:space="preserve">Test groups organize related test cases by functional area</w:t>
      </w:r>
      <w:r>
        <w:t xml:space="preserve">: authentication group (login, logout, password reset, MFA), search group (basic search, advanced filters, sorting, pagination). Groups enable</w:t>
      </w:r>
      <w:r>
        <w:t xml:space="preserve"> </w:t>
      </w:r>
      <w:r>
        <w:rPr>
          <w:b/>
          <w:bCs/>
        </w:rPr>
        <w:t xml:space="preserve">focused testing of modified components without full regression</w:t>
      </w:r>
      <w:r>
        <w:t xml:space="preserve">. Group definitions include coverage mappings to requirements, code components, and documentation sections. This linkage enables</w:t>
      </w:r>
      <w:r>
        <w:t xml:space="preserve"> </w:t>
      </w:r>
      <w:r>
        <w:rPr>
          <w:b/>
          <w:bCs/>
        </w:rPr>
        <w:t xml:space="preserve">impact analysis</w:t>
      </w:r>
      <w:r>
        <w:t xml:space="preserve">—when code changes, affected groups are identified for selective execution.</w:t>
      </w:r>
    </w:p>
    <w:bookmarkEnd w:id="59"/>
    <w:bookmarkStart w:id="60" w:name="Xb597e7eb2bd75a118e5a2fed0f1a823919a88ae"/>
    <w:p>
      <w:pPr>
        <w:pStyle w:val="4"/>
      </w:pPr>
      <w:r>
        <w:t xml:space="preserve">3.1.4 Test Suite Level (Release or Regression Collection)</w:t>
      </w:r>
    </w:p>
    <w:p>
      <w:pPr>
        <w:pStyle w:val="FirstParagraph"/>
      </w:pPr>
      <w:r>
        <w:rPr>
          <w:b/>
          <w:bCs/>
        </w:rPr>
        <w:t xml:space="preserve">Test suites represent complete validation sets for specific purposes</w:t>
      </w:r>
      <w:r>
        <w:t xml:space="preserve">: smoke suite (critical path verification, minutes to execute), regression suite (comprehensive coverage, hours to execute), performance suite (benchmark collection), security suite (vulnerability validation). Suite execution scheduling integrates with CI/CD pipelines:</w:t>
      </w:r>
      <w:r>
        <w:t xml:space="preserve"> </w:t>
      </w:r>
      <w:r>
        <w:rPr>
          <w:b/>
          <w:bCs/>
        </w:rPr>
        <w:t xml:space="preserve">smoke suites on every commit</w:t>
      </w:r>
      <w:r>
        <w:t xml:space="preserve">,</w:t>
      </w:r>
      <w:r>
        <w:t xml:space="preserve"> </w:t>
      </w:r>
      <w:r>
        <w:rPr>
          <w:b/>
          <w:bCs/>
        </w:rPr>
        <w:t xml:space="preserve">regression suites on pull request merge</w:t>
      </w:r>
      <w:r>
        <w:t xml:space="preserve">,</w:t>
      </w:r>
      <w:r>
        <w:t xml:space="preserve"> </w:t>
      </w:r>
      <w:r>
        <w:rPr>
          <w:b/>
          <w:bCs/>
        </w:rPr>
        <w:t xml:space="preserve">full suites on release candidate creation</w:t>
      </w:r>
      <w:r>
        <w:t xml:space="preserve">.</w:t>
      </w:r>
    </w:p>
    <w:bookmarkEnd w:id="60"/>
    <w:bookmarkStart w:id="61" w:name="X78a6f96edfd971c4b936034b6aa84f1468feeaa"/>
    <w:p>
      <w:pPr>
        <w:pStyle w:val="4"/>
      </w:pPr>
      <w:r>
        <w:t xml:space="preserve">3.1.5 Platform-Suite Binding (OS/Browser Specific Collections)</w:t>
      </w:r>
    </w:p>
    <w:p>
      <w:pPr>
        <w:pStyle w:val="FirstParagraph"/>
      </w:pPr>
      <w:r>
        <w:rPr>
          <w:b/>
          <w:bCs/>
        </w:rPr>
        <w:t xml:space="preserve">Platform bindings associate suites with execution environments</w:t>
      </w:r>
      <w:r>
        <w:t xml:space="preserve">, enabling platform-specific test variations. A test case may have platform-specific implementations or be skipped on incompatible platforms. Bindings specify:</w:t>
      </w:r>
      <w:r>
        <w:t xml:space="preserve"> </w:t>
      </w:r>
      <w:r>
        <w:rPr>
          <w:b/>
          <w:bCs/>
        </w:rPr>
        <w:t xml:space="preserve">required platforms</w:t>
      </w:r>
      <w:r>
        <w:t xml:space="preserve"> </w:t>
      </w:r>
      <w:r>
        <w:t xml:space="preserve">(OS, browser, device),</w:t>
      </w:r>
      <w:r>
        <w:t xml:space="preserve"> </w:t>
      </w:r>
      <w:r>
        <w:rPr>
          <w:b/>
          <w:bCs/>
        </w:rPr>
        <w:t xml:space="preserve">excluded platforms</w:t>
      </w:r>
      <w:r>
        <w:t xml:space="preserve"> </w:t>
      </w:r>
      <w:r>
        <w:t xml:space="preserve">(known incompatibilities), and</w:t>
      </w:r>
      <w:r>
        <w:t xml:space="preserve"> </w:t>
      </w:r>
      <w:r>
        <w:rPr>
          <w:b/>
          <w:bCs/>
        </w:rPr>
        <w:t xml:space="preserve">platform-specific parameter variations</w:t>
      </w:r>
      <w:r>
        <w:t xml:space="preserve">.</w:t>
      </w:r>
    </w:p>
    <w:bookmarkEnd w:id="61"/>
    <w:bookmarkEnd w:id="62"/>
    <w:bookmarkStart w:id="68" w:name="test-case-metadata-schema"/>
    <w:p>
      <w:pPr>
        <w:pStyle w:val="3"/>
      </w:pPr>
      <w:r>
        <w:t xml:space="preserve">3.2 Test Case Metadata Schema</w:t>
      </w:r>
    </w:p>
    <w:bookmarkStart w:id="63" w:name="unique-identifiers-and-versioning"/>
    <w:p>
      <w:pPr>
        <w:pStyle w:val="4"/>
      </w:pPr>
      <w:r>
        <w:t xml:space="preserve">3.2.1 Unique Identifiers and Versioning</w:t>
      </w:r>
    </w:p>
    <w:p>
      <w:pPr>
        <w:pStyle w:val="FirstParagraph"/>
      </w:pPr>
      <w:r>
        <w:t xml:space="preserve">Test cases receive</w:t>
      </w:r>
      <w:r>
        <w:t xml:space="preserve"> </w:t>
      </w:r>
      <w:r>
        <w:rPr>
          <w:b/>
          <w:bCs/>
        </w:rPr>
        <w:t xml:space="preserve">globally unique identifiers (UUID-based) with human-readable aliases</w:t>
      </w:r>
      <w:r>
        <w:t xml:space="preserve">. Versioning tracks evolution:</w:t>
      </w:r>
      <w:r>
        <w:t xml:space="preserve"> </w:t>
      </w:r>
      <w:r>
        <w:rPr>
          <w:b/>
          <w:bCs/>
        </w:rPr>
        <w:t xml:space="preserve">major version for breaking changes</w:t>
      </w:r>
      <w:r>
        <w:t xml:space="preserve"> </w:t>
      </w:r>
      <w:r>
        <w:t xml:space="preserve">(assertion modifications),</w:t>
      </w:r>
      <w:r>
        <w:t xml:space="preserve"> </w:t>
      </w:r>
      <w:r>
        <w:rPr>
          <w:b/>
          <w:bCs/>
        </w:rPr>
        <w:t xml:space="preserve">minor version for additions</w:t>
      </w:r>
      <w:r>
        <w:t xml:space="preserve"> </w:t>
      </w:r>
      <w:r>
        <w:t xml:space="preserve">(new validation),</w:t>
      </w:r>
      <w:r>
        <w:t xml:space="preserve"> </w:t>
      </w:r>
      <w:r>
        <w:rPr>
          <w:b/>
          <w:bCs/>
        </w:rPr>
        <w:t xml:space="preserve">patch version for fixes</w:t>
      </w:r>
      <w:r>
        <w:t xml:space="preserve"> </w:t>
      </w:r>
      <w:r>
        <w:t xml:space="preserve">(flakiness reduction). Version history enables</w:t>
      </w:r>
      <w:r>
        <w:t xml:space="preserve"> </w:t>
      </w:r>
      <w:r>
        <w:rPr>
          <w:b/>
          <w:bCs/>
        </w:rPr>
        <w:t xml:space="preserve">bisection</w:t>
      </w:r>
      <w:r>
        <w:t xml:space="preserve">—identifying when test behavior changed relative to application versions. Immutable historical records support compliance requirements.</w:t>
      </w:r>
    </w:p>
    <w:bookmarkEnd w:id="63"/>
    <w:bookmarkStart w:id="64" w:name="platform-compatibility-tags"/>
    <w:p>
      <w:pPr>
        <w:pStyle w:val="4"/>
      </w:pPr>
      <w:r>
        <w:t xml:space="preserve">3.2.2 Platform Compatibility Tags</w:t>
      </w:r>
    </w:p>
    <w:p>
      <w:pPr>
        <w:pStyle w:val="FirstParagraph"/>
      </w:pPr>
      <w:r>
        <w:t xml:space="preserve">Compatibility tags use a</w:t>
      </w:r>
      <w:r>
        <w:t xml:space="preserve"> </w:t>
      </w:r>
      <w:r>
        <w:rPr>
          <w:b/>
          <w:bCs/>
        </w:rPr>
        <w:t xml:space="preserve">structured vocabulary</w:t>
      </w:r>
      <w:r>
        <w:t xml:space="preserve">:</w:t>
      </w:r>
      <w:r>
        <w:t xml:space="preserve"> </w:t>
      </w:r>
      <w:r>
        <w:rPr>
          <w:rStyle w:val="VerbatimChar"/>
        </w:rPr>
        <w:t xml:space="preserve">platform:web:chrome:120+</w:t>
      </w:r>
      <w:r>
        <w:t xml:space="preserve">,</w:t>
      </w:r>
      <w:r>
        <w:t xml:space="preserve"> </w:t>
      </w:r>
      <w:r>
        <w:rPr>
          <w:rStyle w:val="VerbatimChar"/>
        </w:rPr>
        <w:t xml:space="preserve">platform:mobile:android:api-28+</w:t>
      </w:r>
      <w:r>
        <w:t xml:space="preserve">,</w:t>
      </w:r>
      <w:r>
        <w:t xml:space="preserve"> </w:t>
      </w:r>
      <w:r>
        <w:rPr>
          <w:rStyle w:val="VerbatimChar"/>
        </w:rPr>
        <w:t xml:space="preserve">platform:desktop:windows:10+</w:t>
      </w:r>
      <w:r>
        <w:t xml:space="preserve">.</w:t>
      </w:r>
      <w:r>
        <w:t xml:space="preserve"> </w:t>
      </w:r>
      <w:r>
        <w:rPr>
          <w:b/>
          <w:bCs/>
        </w:rPr>
        <w:t xml:space="preserve">Tag inheritance reduces duplication</w:t>
      </w:r>
      <w:r>
        <w:t xml:space="preserve">—</w:t>
      </w:r>
      <w:r>
        <w:rPr>
          <w:rStyle w:val="VerbatimChar"/>
        </w:rPr>
        <w:t xml:space="preserve">platform:web</w:t>
      </w:r>
      <w:r>
        <w:t xml:space="preserve"> </w:t>
      </w:r>
      <w:r>
        <w:t xml:space="preserve">implies all browsers unless restricted. Tag evaluation at execution time determines test eligibility, with environment detection validating actual platform against requirements.</w:t>
      </w:r>
    </w:p>
    <w:bookmarkEnd w:id="64"/>
    <w:bookmarkStart w:id="65" w:name="dependency-graphs-and-execution-ordering"/>
    <w:p>
      <w:pPr>
        <w:pStyle w:val="4"/>
      </w:pPr>
      <w:r>
        <w:t xml:space="preserve">3.2.3 Dependency Graphs and Execution Ordering</w:t>
      </w:r>
    </w:p>
    <w:p>
      <w:pPr>
        <w:pStyle w:val="FirstParagraph"/>
      </w:pPr>
      <w:r>
        <w:rPr>
          <w:b/>
          <w:bCs/>
        </w:rPr>
        <w:t xml:space="preserve">Dependency declarations enable parallelization while respecting ordering constraints</w:t>
      </w:r>
      <w:r>
        <w:t xml:space="preserve">. Explicit dependencies (</w:t>
      </w:r>
      <w:r>
        <w:rPr>
          <w:rStyle w:val="VerbatimChar"/>
        </w:rPr>
        <w:t xml:space="preserve">depends_on: [test-a, test-b]</w:t>
      </w:r>
      <w:r>
        <w:t xml:space="preserve">) and implicit dependencies (shared resources, data dependencies) are modeled as</w:t>
      </w:r>
      <w:r>
        <w:t xml:space="preserve"> </w:t>
      </w:r>
      <w:r>
        <w:rPr>
          <w:b/>
          <w:bCs/>
        </w:rPr>
        <w:t xml:space="preserve">directed acyclic graphs</w:t>
      </w:r>
      <w:r>
        <w:t xml:space="preserve">. Topological sort produces valid execution sequences;</w:t>
      </w:r>
      <w:r>
        <w:t xml:space="preserve"> </w:t>
      </w:r>
      <w:r>
        <w:rPr>
          <w:b/>
          <w:bCs/>
        </w:rPr>
        <w:t xml:space="preserve">cycle detection prevents deadlock</w:t>
      </w:r>
      <w:r>
        <w:t xml:space="preserve">. Dynamic dependency resolution handles tests that create resources used by subsequent tests.</w:t>
      </w:r>
    </w:p>
    <w:bookmarkEnd w:id="65"/>
    <w:bookmarkStart w:id="66" w:name="expected-outcome-specifications"/>
    <w:p>
      <w:pPr>
        <w:pStyle w:val="4"/>
      </w:pPr>
      <w:r>
        <w:t xml:space="preserve">3.2.4 Expected Outcome Specifications</w:t>
      </w:r>
    </w:p>
    <w:p>
      <w:pPr>
        <w:pStyle w:val="FirstParagraph"/>
      </w:pPr>
      <w:r>
        <w:t xml:space="preserve">Expected outcomes go beyond pass/fail to include:</w:t>
      </w:r>
      <w:r>
        <w:t xml:space="preserve"> </w:t>
      </w:r>
      <w:r>
        <w:rPr>
          <w:b/>
          <w:bCs/>
        </w:rPr>
        <w:t xml:space="preserve">performance thresholds</w:t>
      </w:r>
      <w:r>
        <w:t xml:space="preserve"> </w:t>
      </w:r>
      <w:r>
        <w:t xml:space="preserve">(response time &lt; 500ms),</w:t>
      </w:r>
      <w:r>
        <w:t xml:space="preserve"> </w:t>
      </w:r>
      <w:r>
        <w:rPr>
          <w:b/>
          <w:bCs/>
        </w:rPr>
        <w:t xml:space="preserve">resource limits</w:t>
      </w:r>
      <w:r>
        <w:t xml:space="preserve"> </w:t>
      </w:r>
      <w:r>
        <w:t xml:space="preserve">(memory &lt; 100MB), and</w:t>
      </w:r>
      <w:r>
        <w:t xml:space="preserve"> </w:t>
      </w:r>
      <w:r>
        <w:rPr>
          <w:b/>
          <w:bCs/>
        </w:rPr>
        <w:t xml:space="preserve">behavioral specifications</w:t>
      </w:r>
      <w:r>
        <w:t xml:space="preserve"> </w:t>
      </w:r>
      <w:r>
        <w:t xml:space="preserve">(no console errors).</w:t>
      </w:r>
      <w:r>
        <w:t xml:space="preserve"> </w:t>
      </w:r>
      <w:r>
        <w:rPr>
          <w:b/>
          <w:bCs/>
        </w:rPr>
        <w:t xml:space="preserve">Fuzzy matching accommodates acceptable variation</w:t>
      </w:r>
      <w:r>
        <w:t xml:space="preserve">: visual comparison with pixel tolerance, timing with statistical confidence intervals.</w:t>
      </w:r>
    </w:p>
    <w:bookmarkEnd w:id="66"/>
    <w:bookmarkStart w:id="67" w:name="documentation-reference-linkage"/>
    <w:p>
      <w:pPr>
        <w:pStyle w:val="4"/>
      </w:pPr>
      <w:r>
        <w:t xml:space="preserve">3.2.5 Documentation Reference Linkage</w:t>
      </w:r>
    </w:p>
    <w:p>
      <w:pPr>
        <w:pStyle w:val="FirstParagraph"/>
      </w:pPr>
      <w:r>
        <w:rPr>
          <w:b/>
          <w:bCs/>
        </w:rPr>
        <w:t xml:space="preserve">Bidirectional links connect tests to documentation</w:t>
      </w:r>
      <w:r>
        <w:t xml:space="preserve">: test cases reference validating documentation sections, documentation sections list covering tests. This enables</w:t>
      </w:r>
      <w:r>
        <w:t xml:space="preserve"> </w:t>
      </w:r>
      <w:r>
        <w:rPr>
          <w:b/>
          <w:bCs/>
        </w:rPr>
        <w:t xml:space="preserve">coverage gap analysis</w:t>
      </w:r>
      <w:r>
        <w:t xml:space="preserve">—documentation without test coverage, tests without documentation basis.</w:t>
      </w:r>
    </w:p>
    <w:bookmarkEnd w:id="67"/>
    <w:bookmarkEnd w:id="68"/>
    <w:bookmarkStart w:id="73" w:name="X9694d32ae15aa0e0d6d18c4147b661ba8fe5b01"/>
    <w:p>
      <w:pPr>
        <w:pStyle w:val="3"/>
      </w:pPr>
      <w:r>
        <w:t xml:space="preserve">3.3 Edge Case and Negative Test Categorization</w:t>
      </w:r>
    </w:p>
    <w:bookmarkStart w:id="69" w:name="boundary-condition-definitions"/>
    <w:p>
      <w:pPr>
        <w:pStyle w:val="4"/>
      </w:pPr>
      <w:r>
        <w:t xml:space="preserve">3.3.1 Boundary Condition Definitions</w:t>
      </w:r>
    </w:p>
    <w:p>
      <w:pPr>
        <w:pStyle w:val="FirstParagraph"/>
      </w:pPr>
      <w:r>
        <w:rPr>
          <w:b/>
          <w:bCs/>
        </w:rPr>
        <w:t xml:space="preserve">Boundary analysis identifies equivalence class edges</w:t>
      </w:r>
      <w:r>
        <w:t xml:space="preserve">: numeric ranges (minimum, maximum, just below/above), string lengths (empty, maximum, overflow), collection sizes (empty, single element, maximum), and</w:t>
      </w:r>
      <w:r>
        <w:t xml:space="preserve"> </w:t>
      </w:r>
      <w:r>
        <w:rPr>
          <w:b/>
          <w:bCs/>
        </w:rPr>
        <w:t xml:space="preserve">temporal boundaries</w:t>
      </w:r>
      <w:r>
        <w:t xml:space="preserve"> </w:t>
      </w:r>
      <w:r>
        <w:t xml:space="preserve">(epoch, max date, timezone transitions). Boundary tests explicitly verify behavior at and near identified edges, with</w:t>
      </w:r>
      <w:r>
        <w:t xml:space="preserve"> </w:t>
      </w:r>
      <w:r>
        <w:rPr>
          <w:b/>
          <w:bCs/>
        </w:rPr>
        <w:t xml:space="preserve">AI assistance suggesting additional boundaries</w:t>
      </w:r>
      <w:r>
        <w:t xml:space="preserve"> </w:t>
      </w:r>
      <w:r>
        <w:t xml:space="preserve">from code analysis and historical defects.</w:t>
      </w:r>
    </w:p>
    <w:bookmarkEnd w:id="69"/>
    <w:bookmarkStart w:id="70" w:name="error-state-expectations"/>
    <w:p>
      <w:pPr>
        <w:pStyle w:val="4"/>
      </w:pPr>
      <w:r>
        <w:t xml:space="preserve">3.3.2 Error State Expectations</w:t>
      </w:r>
    </w:p>
    <w:p>
      <w:pPr>
        <w:pStyle w:val="FirstParagraph"/>
      </w:pPr>
      <w:r>
        <w:rPr>
          <w:b/>
          <w:bCs/>
        </w:rPr>
        <w:t xml:space="preserve">Error testing validates graceful degradation</w:t>
      </w:r>
      <w:r>
        <w:t xml:space="preserve">: invalid inputs produce appropriate errors without crashes, resource exhaustion triggers recovery without data loss, and</w:t>
      </w:r>
      <w:r>
        <w:t xml:space="preserve"> </w:t>
      </w:r>
      <w:r>
        <w:rPr>
          <w:b/>
          <w:bCs/>
        </w:rPr>
        <w:t xml:space="preserve">dependency failures enable fallback or circuit breaker activation</w:t>
      </w:r>
      <w:r>
        <w:t xml:space="preserve">. Error expectations specify:</w:t>
      </w:r>
      <w:r>
        <w:t xml:space="preserve"> </w:t>
      </w:r>
      <w:r>
        <w:rPr>
          <w:b/>
          <w:bCs/>
        </w:rPr>
        <w:t xml:space="preserve">error type</w:t>
      </w:r>
      <w:r>
        <w:t xml:space="preserve"> </w:t>
      </w:r>
      <w:r>
        <w:t xml:space="preserve">(validation, authorization, availability),</w:t>
      </w:r>
      <w:r>
        <w:t xml:space="preserve"> </w:t>
      </w:r>
      <w:r>
        <w:rPr>
          <w:b/>
          <w:bCs/>
        </w:rPr>
        <w:t xml:space="preserve">error message content</w:t>
      </w:r>
      <w:r>
        <w:t xml:space="preserve"> </w:t>
      </w:r>
      <w:r>
        <w:t xml:space="preserve">(user-facing, logged details), and</w:t>
      </w:r>
      <w:r>
        <w:t xml:space="preserve"> </w:t>
      </w:r>
      <w:r>
        <w:rPr>
          <w:b/>
          <w:bCs/>
        </w:rPr>
        <w:t xml:space="preserve">recovery path</w:t>
      </w:r>
      <w:r>
        <w:t xml:space="preserve"> </w:t>
      </w:r>
      <w:r>
        <w:t xml:space="preserve">(retry, alternative, graceful failure).</w:t>
      </w:r>
    </w:p>
    <w:bookmarkEnd w:id="70"/>
    <w:bookmarkStart w:id="71" w:name="recovery-path-validations"/>
    <w:p>
      <w:pPr>
        <w:pStyle w:val="4"/>
      </w:pPr>
      <w:r>
        <w:t xml:space="preserve">3.3.3 Recovery Path Validations</w:t>
      </w:r>
    </w:p>
    <w:p>
      <w:pPr>
        <w:pStyle w:val="FirstParagraph"/>
      </w:pPr>
      <w:r>
        <w:rPr>
          <w:b/>
          <w:bCs/>
        </w:rPr>
        <w:t xml:space="preserve">Recovery testing verifies system resilience</w:t>
      </w:r>
      <w:r>
        <w:t xml:space="preserve">: transaction rollback on failure, state cleanup on cancellation, and</w:t>
      </w:r>
      <w:r>
        <w:t xml:space="preserve"> </w:t>
      </w:r>
      <w:r>
        <w:rPr>
          <w:b/>
          <w:bCs/>
        </w:rPr>
        <w:t xml:space="preserve">service restart after crash</w:t>
      </w:r>
      <w:r>
        <w:t xml:space="preserve">. Chaos engineering integration randomly injects failures to validate recovery mechanisms.</w:t>
      </w:r>
    </w:p>
    <w:bookmarkEnd w:id="71"/>
    <w:bookmarkStart w:id="72" w:name="Xb3176650188174d4deaca8a9ff9ff4835bf4919"/>
    <w:p>
      <w:pPr>
        <w:pStyle w:val="4"/>
      </w:pPr>
      <w:r>
        <w:t xml:space="preserve">3.3.4 Security and Penetration Test Integration</w:t>
      </w:r>
    </w:p>
    <w:p>
      <w:pPr>
        <w:pStyle w:val="FirstParagraph"/>
      </w:pPr>
      <w:r>
        <w:rPr>
          <w:b/>
          <w:bCs/>
        </w:rPr>
        <w:t xml:space="preserve">Security tests integrate with the test bank</w:t>
      </w:r>
      <w:r>
        <w:t xml:space="preserve">: authentication bypass attempts, injection attack vectors (SQL, command, template), and</w:t>
      </w:r>
      <w:r>
        <w:t xml:space="preserve"> </w:t>
      </w:r>
      <w:r>
        <w:rPr>
          <w:b/>
          <w:bCs/>
        </w:rPr>
        <w:t xml:space="preserve">privilege escalation paths</w:t>
      </w:r>
      <w:r>
        <w:t xml:space="preserve">. OWASP Top 10 coverage is explicitly tracked, with automated tools (ZAP, Burp Suite) integrated for vulnerability scanning.</w:t>
      </w:r>
    </w:p>
    <w:bookmarkEnd w:id="72"/>
    <w:bookmarkEnd w:id="73"/>
    <w:bookmarkEnd w:id="74"/>
    <w:bookmarkStart w:id="112" w:name="multi-platform-test-execution-engine"/>
    <w:p>
      <w:pPr>
        <w:pStyle w:val="2"/>
      </w:pPr>
      <w:r>
        <w:t xml:space="preserve">4. Multi-Platform Test Execution Engine</w:t>
      </w:r>
    </w:p>
    <w:bookmarkStart w:id="85" w:name="web-application-testing-layer"/>
    <w:p>
      <w:pPr>
        <w:pStyle w:val="3"/>
      </w:pPr>
      <w:r>
        <w:t xml:space="preserve">4.1 Web Application Testing Layer</w:t>
      </w:r>
    </w:p>
    <w:bookmarkStart w:id="78" w:name="selenium-webdriver-integration"/>
    <w:p>
      <w:pPr>
        <w:pStyle w:val="4"/>
      </w:pPr>
      <w:r>
        <w:t xml:space="preserve">4.1.1 Selenium WebDriver Integration</w:t>
      </w:r>
    </w:p>
    <w:bookmarkStart w:id="75" w:name="X9f81af9b463d4fb4a6828b036244880d49961e7"/>
    <w:p>
      <w:pPr>
        <w:pStyle w:val="5"/>
      </w:pPr>
      <w:r>
        <w:t xml:space="preserve">4.1.1.1 Go Client Bindings (tebeka/selenium or alternatives)</w:t>
      </w:r>
    </w:p>
    <w:p>
      <w:pPr>
        <w:pStyle w:val="FirstParagraph"/>
      </w:pPr>
      <w:r>
        <w:t xml:space="preserve">The</w:t>
      </w:r>
      <w:r>
        <w:t xml:space="preserve"> </w:t>
      </w:r>
      <w:r>
        <w:rPr>
          <w:rStyle w:val="VerbatimChar"/>
        </w:rPr>
        <w:t xml:space="preserve">tebeka/selenium</w:t>
      </w:r>
      <w:r>
        <w:t xml:space="preserve"> </w:t>
      </w:r>
      <w:r>
        <w:t xml:space="preserve">package provides</w:t>
      </w:r>
      <w:r>
        <w:t xml:space="preserve"> </w:t>
      </w:r>
      <w:r>
        <w:rPr>
          <w:b/>
          <w:bCs/>
        </w:rPr>
        <w:t xml:space="preserve">idiomatic Go bindings for Selenium WebDriver</w:t>
      </w:r>
      <w:r>
        <w:t xml:space="preserve">, implementing the W3C WebDriver protocol for browser control. Client implementation handles:</w:t>
      </w:r>
      <w:r>
        <w:t xml:space="preserve"> </w:t>
      </w:r>
      <w:r>
        <w:rPr>
          <w:b/>
          <w:bCs/>
        </w:rPr>
        <w:t xml:space="preserve">session lifecycle management</w:t>
      </w:r>
      <w:r>
        <w:t xml:space="preserve"> </w:t>
      </w:r>
      <w:r>
        <w:t xml:space="preserve">(creation, navigation, element interaction, termination);</w:t>
      </w:r>
      <w:r>
        <w:t xml:space="preserve"> </w:t>
      </w:r>
      <w:r>
        <w:rPr>
          <w:b/>
          <w:bCs/>
        </w:rPr>
        <w:t xml:space="preserve">capability negotiation</w:t>
      </w:r>
      <w:r>
        <w:t xml:space="preserve"> </w:t>
      </w:r>
      <w:r>
        <w:t xml:space="preserve">(browser, version, platform, headless mode); and</w:t>
      </w:r>
      <w:r>
        <w:t xml:space="preserve"> </w:t>
      </w:r>
      <w:r>
        <w:rPr>
          <w:b/>
          <w:bCs/>
        </w:rPr>
        <w:t xml:space="preserve">error translation</w:t>
      </w:r>
      <w:r>
        <w:t xml:space="preserve"> </w:t>
      </w:r>
      <w:r>
        <w:t xml:space="preserve">(WebDriver errors to Go error types)</w:t>
      </w:r>
      <w:r>
        <w:t xml:space="preserve"> </w:t>
      </w:r>
      <w:hyperlink r:id="rId20">
        <w:r>
          <w:rPr>
            <w:rStyle w:val="af"/>
          </w:rPr>
          <w:t xml:space="preserve">(Source)</w:t>
        </w:r>
      </w:hyperlink>
      <w:r>
        <w:t xml:space="preserve"> </w:t>
      </w:r>
      <w:r>
        <w:t xml:space="preserve">.</w:t>
      </w:r>
    </w:p>
    <w:bookmarkEnd w:id="75"/>
    <w:bookmarkStart w:id="76" w:name="grid-based-distributed-execution"/>
    <w:p>
      <w:pPr>
        <w:pStyle w:val="5"/>
      </w:pPr>
      <w:r>
        <w:t xml:space="preserve">4.1.1.2 Grid-Based Distributed Execution</w:t>
      </w:r>
    </w:p>
    <w:p>
      <w:pPr>
        <w:pStyle w:val="FirstParagraph"/>
      </w:pPr>
      <w:r>
        <w:rPr>
          <w:b/>
          <w:bCs/>
        </w:rPr>
        <w:t xml:space="preserve">Selenium Grid enables distributed execution across multiple browser/OS combinations</w:t>
      </w:r>
      <w:r>
        <w:t xml:space="preserve">. The Go client connects to Grid hub or router, with tests distributed to matching nodes.</w:t>
      </w:r>
      <w:r>
        <w:t xml:space="preserve"> </w:t>
      </w:r>
      <w:r>
        <w:rPr>
          <w:b/>
          <w:bCs/>
        </w:rPr>
        <w:t xml:space="preserve">Grid 4’s improved architecture</w:t>
      </w:r>
      <w:r>
        <w:t xml:space="preserve"> </w:t>
      </w:r>
      <w:r>
        <w:t xml:space="preserve">with separate router, distributor, session map, and node components enables better scalability and observability. Grid integration requires:</w:t>
      </w:r>
      <w:r>
        <w:t xml:space="preserve"> </w:t>
      </w:r>
      <w:r>
        <w:rPr>
          <w:b/>
          <w:bCs/>
        </w:rPr>
        <w:t xml:space="preserve">node registration and health monitoring</w:t>
      </w:r>
      <w:r>
        <w:t xml:space="preserve">;</w:t>
      </w:r>
      <w:r>
        <w:t xml:space="preserve"> </w:t>
      </w:r>
      <w:r>
        <w:rPr>
          <w:b/>
          <w:bCs/>
        </w:rPr>
        <w:t xml:space="preserve">slot allocation for concurrent sessions</w:t>
      </w:r>
      <w:r>
        <w:t xml:space="preserve">; and</w:t>
      </w:r>
      <w:r>
        <w:t xml:space="preserve"> </w:t>
      </w:r>
      <w:r>
        <w:rPr>
          <w:b/>
          <w:bCs/>
        </w:rPr>
        <w:t xml:space="preserve">video recording and log aggregation from distributed nodes</w:t>
      </w:r>
      <w:r>
        <w:t xml:space="preserve">.</w:t>
      </w:r>
    </w:p>
    <w:bookmarkEnd w:id="76"/>
    <w:bookmarkStart w:id="77" w:name="self-healing-locator-strategies"/>
    <w:p>
      <w:pPr>
        <w:pStyle w:val="5"/>
      </w:pPr>
      <w:r>
        <w:t xml:space="preserve">4.1.1.3 Self-Healing Locator Strategies</w:t>
      </w:r>
    </w:p>
    <w:p>
      <w:pPr>
        <w:pStyle w:val="FirstParagraph"/>
      </w:pPr>
      <w:r>
        <w:rPr>
          <w:b/>
          <w:bCs/>
        </w:rPr>
        <w:t xml:space="preserve">AI-enhanced locator strategies reduce maintenance from UI changes</w:t>
      </w:r>
      <w:r>
        <w:t xml:space="preserve">. Traditional locators (ID, class, XPath) break when attributes change; self-healing approaches use</w:t>
      </w:r>
      <w:r>
        <w:t xml:space="preserve"> </w:t>
      </w:r>
      <w:r>
        <w:rPr>
          <w:b/>
          <w:bCs/>
        </w:rPr>
        <w:t xml:space="preserve">multiple fallback strategies ranked by confidence</w:t>
      </w:r>
      <w:r>
        <w:t xml:space="preserve">. Healenium and similar tools implement:</w:t>
      </w:r>
      <w:r>
        <w:t xml:space="preserve"> </w:t>
      </w:r>
      <w:r>
        <w:rPr>
          <w:b/>
          <w:bCs/>
        </w:rPr>
        <w:t xml:space="preserve">multi-attribute scoring</w:t>
      </w:r>
      <w:r>
        <w:t xml:space="preserve"> </w:t>
      </w:r>
      <w:r>
        <w:t xml:space="preserve">(match by ID, then text, then position, then visual similarity);</w:t>
      </w:r>
      <w:r>
        <w:t xml:space="preserve"> </w:t>
      </w:r>
      <w:r>
        <w:rPr>
          <w:b/>
          <w:bCs/>
        </w:rPr>
        <w:t xml:space="preserve">historical success tracking</w:t>
      </w:r>
      <w:r>
        <w:t xml:space="preserve"> </w:t>
      </w:r>
      <w:r>
        <w:t xml:space="preserve">(prefer locators with stable history); and</w:t>
      </w:r>
      <w:r>
        <w:t xml:space="preserve"> </w:t>
      </w:r>
      <w:r>
        <w:rPr>
          <w:b/>
          <w:bCs/>
        </w:rPr>
        <w:t xml:space="preserve">visual recognition fallback</w:t>
      </w:r>
      <w:r>
        <w:t xml:space="preserve"> </w:t>
      </w:r>
      <w:r>
        <w:t xml:space="preserve">(image-based element finding when DOM locators fail). Research indicates</w:t>
      </w:r>
      <w:r>
        <w:t xml:space="preserve"> </w:t>
      </w:r>
      <w:r>
        <w:rPr>
          <w:b/>
          <w:bCs/>
        </w:rPr>
        <w:t xml:space="preserve">self-healing can reduce test maintenance by up to 80%</w:t>
      </w:r>
      <w:r>
        <w:t xml:space="preserve"> </w:t>
      </w:r>
      <w:hyperlink r:id="rId20">
        <w:r>
          <w:rPr>
            <w:rStyle w:val="af"/>
          </w:rPr>
          <w:t xml:space="preserve">(Source)</w:t>
        </w:r>
      </w:hyperlink>
      <w:r>
        <w:t xml:space="preserve"> </w:t>
      </w:r>
      <w:r>
        <w:t xml:space="preserve">.</w:t>
      </w:r>
    </w:p>
    <w:bookmarkEnd w:id="77"/>
    <w:bookmarkEnd w:id="78"/>
    <w:bookmarkStart w:id="81" w:name="playwright-alternative-integration"/>
    <w:p>
      <w:pPr>
        <w:pStyle w:val="4"/>
      </w:pPr>
      <w:r>
        <w:t xml:space="preserve">4.1.2 Playwright Alternative Integration</w:t>
      </w:r>
    </w:p>
    <w:bookmarkStart w:id="79" w:name="rest-api-communication-pattern"/>
    <w:p>
      <w:pPr>
        <w:pStyle w:val="5"/>
      </w:pPr>
      <w:r>
        <w:t xml:space="preserve">4.1.2.1 REST API Communication Pattern</w:t>
      </w:r>
    </w:p>
    <w:p>
      <w:pPr>
        <w:pStyle w:val="FirstParagraph"/>
      </w:pPr>
      <w:r>
        <w:rPr>
          <w:b/>
          <w:bCs/>
        </w:rPr>
        <w:t xml:space="preserve">Playwright’s language-agnostic design exposes control through WebSocket or HTTP API</w:t>
      </w:r>
      <w:r>
        <w:t xml:space="preserve">. Go integration uses the</w:t>
      </w:r>
      <w:r>
        <w:t xml:space="preserve"> </w:t>
      </w:r>
      <w:r>
        <w:rPr>
          <w:rStyle w:val="VerbatimChar"/>
        </w:rPr>
        <w:t xml:space="preserve">playwright-go</w:t>
      </w:r>
      <w:r>
        <w:t xml:space="preserve"> </w:t>
      </w:r>
      <w:r>
        <w:t xml:space="preserve">community bindings or</w:t>
      </w:r>
      <w:r>
        <w:t xml:space="preserve"> </w:t>
      </w:r>
      <w:r>
        <w:rPr>
          <w:b/>
          <w:bCs/>
        </w:rPr>
        <w:t xml:space="preserve">direct protocol implementation for reduced dependencies</w:t>
      </w:r>
      <w:r>
        <w:t xml:space="preserve">. The API pattern enables:</w:t>
      </w:r>
      <w:r>
        <w:t xml:space="preserve"> </w:t>
      </w:r>
      <w:r>
        <w:rPr>
          <w:b/>
          <w:bCs/>
        </w:rPr>
        <w:t xml:space="preserve">browser context isolation</w:t>
      </w:r>
      <w:r>
        <w:t xml:space="preserve"> </w:t>
      </w:r>
      <w:r>
        <w:t xml:space="preserve">(separate cookies, storage, permissions per test);</w:t>
      </w:r>
      <w:r>
        <w:t xml:space="preserve"> </w:t>
      </w:r>
      <w:r>
        <w:rPr>
          <w:b/>
          <w:bCs/>
        </w:rPr>
        <w:t xml:space="preserve">network interception and mocking</w:t>
      </w:r>
      <w:r>
        <w:t xml:space="preserve">; and</w:t>
      </w:r>
      <w:r>
        <w:t xml:space="preserve"> </w:t>
      </w:r>
      <w:r>
        <w:rPr>
          <w:b/>
          <w:bCs/>
        </w:rPr>
        <w:t xml:space="preserve">mobile viewport emulation with touch event simulation</w:t>
      </w:r>
      <w:r>
        <w:t xml:space="preserve">.</w:t>
      </w:r>
    </w:p>
    <w:bookmarkEnd w:id="79"/>
    <w:bookmarkStart w:id="80" w:name="performance-and-reliability-trade-offs"/>
    <w:p>
      <w:pPr>
        <w:pStyle w:val="5"/>
      </w:pPr>
      <w:r>
        <w:t xml:space="preserve">4.1.2.2 Performance and Reliability Trade-offs</w:t>
      </w:r>
    </w:p>
    <w:p>
      <w:pPr>
        <w:pStyle w:val="FirstParagraph"/>
      </w:pPr>
      <w:r>
        <w:rPr>
          <w:b/>
          <w:bCs/>
        </w:rPr>
        <w:t xml:space="preserve">Playwright’s advantages include</w:t>
      </w:r>
      <w:r>
        <w:t xml:space="preserve">: faster execution through optimized protocol,</w:t>
      </w:r>
      <w:r>
        <w:t xml:space="preserve"> </w:t>
      </w:r>
      <w:r>
        <w:rPr>
          <w:b/>
          <w:bCs/>
        </w:rPr>
        <w:t xml:space="preserve">reduced flakiness through intelligent waiting</w:t>
      </w:r>
      <w:r>
        <w:t xml:space="preserve">, and</w:t>
      </w:r>
      <w:r>
        <w:t xml:space="preserve"> </w:t>
      </w:r>
      <w:r>
        <w:rPr>
          <w:b/>
          <w:bCs/>
        </w:rPr>
        <w:t xml:space="preserve">better debugging through trace viewer</w:t>
      </w:r>
      <w:r>
        <w:t xml:space="preserve">. Tradeoffs include: newer ecosystem with less community content,</w:t>
      </w:r>
      <w:r>
        <w:t xml:space="preserve"> </w:t>
      </w:r>
      <w:r>
        <w:rPr>
          <w:b/>
          <w:bCs/>
        </w:rPr>
        <w:t xml:space="preserve">Node.js requirement for browser management</w:t>
      </w:r>
      <w:r>
        <w:t xml:space="preserve"> </w:t>
      </w:r>
      <w:r>
        <w:t xml:space="preserve">(though tests run in Go), and different mental model from Selenium. The modular architecture permits</w:t>
      </w:r>
      <w:r>
        <w:t xml:space="preserve"> </w:t>
      </w:r>
      <w:r>
        <w:rPr>
          <w:b/>
          <w:bCs/>
        </w:rPr>
        <w:t xml:space="preserve">runtime selection based on test characteristics</w:t>
      </w:r>
      <w:r>
        <w:t xml:space="preserve">.</w:t>
      </w:r>
    </w:p>
    <w:bookmarkEnd w:id="80"/>
    <w:bookmarkEnd w:id="81"/>
    <w:bookmarkStart w:id="84" w:name="visual-regression-capabilities"/>
    <w:p>
      <w:pPr>
        <w:pStyle w:val="4"/>
      </w:pPr>
      <w:r>
        <w:t xml:space="preserve">4.1.3 Visual Regression Capabilities</w:t>
      </w:r>
    </w:p>
    <w:bookmarkStart w:id="82" w:name="screenshot-capture-and-comparison"/>
    <w:p>
      <w:pPr>
        <w:pStyle w:val="5"/>
      </w:pPr>
      <w:r>
        <w:t xml:space="preserve">4.1.3.1 Screenshot Capture and Comparison</w:t>
      </w:r>
    </w:p>
    <w:p>
      <w:pPr>
        <w:pStyle w:val="FirstParagraph"/>
      </w:pPr>
      <w:r>
        <w:rPr>
          <w:b/>
          <w:bCs/>
        </w:rPr>
        <w:t xml:space="preserve">Screenshot capture uses WebDriver’s built-in capability or Playwright’s optimized implementation</w:t>
      </w:r>
      <w:r>
        <w:t xml:space="preserve">. Comparison employs</w:t>
      </w:r>
      <w:r>
        <w:t xml:space="preserve"> </w:t>
      </w:r>
      <w:r>
        <w:rPr>
          <w:b/>
          <w:bCs/>
        </w:rPr>
        <w:t xml:space="preserve">perceptual diff algorithms</w:t>
      </w:r>
      <w:r>
        <w:t xml:space="preserve"> </w:t>
      </w:r>
      <w:r>
        <w:t xml:space="preserve">(pixelmatch, odiff) that ignore acceptable variation (anti-aliasing, subpixel rendering) while flagging meaningful changes.</w:t>
      </w:r>
      <w:r>
        <w:t xml:space="preserve"> </w:t>
      </w:r>
      <w:r>
        <w:rPr>
          <w:b/>
          <w:bCs/>
        </w:rPr>
        <w:t xml:space="preserve">Baseline management tracks expected appearances per platform</w:t>
      </w:r>
      <w:r>
        <w:t xml:space="preserve">, with automatic baseline updates for intentional changes requiring human approval.</w:t>
      </w:r>
    </w:p>
    <w:bookmarkEnd w:id="82"/>
    <w:bookmarkStart w:id="83" w:name="dom-structure-validation"/>
    <w:p>
      <w:pPr>
        <w:pStyle w:val="5"/>
      </w:pPr>
      <w:r>
        <w:t xml:space="preserve">4.1.3.2 DOM Structure Validation</w:t>
      </w:r>
    </w:p>
    <w:p>
      <w:pPr>
        <w:pStyle w:val="FirstParagraph"/>
      </w:pPr>
      <w:r>
        <w:rPr>
          <w:b/>
          <w:bCs/>
        </w:rPr>
        <w:t xml:space="preserve">Structural validation complements visual comparison</w:t>
      </w:r>
      <w:r>
        <w:t xml:space="preserve">: DOM tree shape consistency,</w:t>
      </w:r>
      <w:r>
        <w:t xml:space="preserve"> </w:t>
      </w:r>
      <w:r>
        <w:rPr>
          <w:b/>
          <w:bCs/>
        </w:rPr>
        <w:t xml:space="preserve">CSS computed property verification</w:t>
      </w:r>
      <w:r>
        <w:t xml:space="preserve">, and</w:t>
      </w:r>
      <w:r>
        <w:t xml:space="preserve"> </w:t>
      </w:r>
      <w:r>
        <w:rPr>
          <w:b/>
          <w:bCs/>
        </w:rPr>
        <w:t xml:space="preserve">accessibility tree stability</w:t>
      </w:r>
      <w:r>
        <w:t xml:space="preserve">. Structural checks are less sensitive to rendering variation but may miss visual-only issues.</w:t>
      </w:r>
    </w:p>
    <w:bookmarkEnd w:id="83"/>
    <w:bookmarkEnd w:id="84"/>
    <w:bookmarkEnd w:id="85"/>
    <w:bookmarkStart w:id="98" w:name="mobile-application-testing-layer"/>
    <w:p>
      <w:pPr>
        <w:pStyle w:val="3"/>
      </w:pPr>
      <w:r>
        <w:t xml:space="preserve">4.2 Mobile Application Testing Layer</w:t>
      </w:r>
    </w:p>
    <w:bookmarkStart w:id="89" w:name="appium-http-api-integration"/>
    <w:p>
      <w:pPr>
        <w:pStyle w:val="4"/>
      </w:pPr>
      <w:r>
        <w:t xml:space="preserve">4.2.1 Appium HTTP API Integration</w:t>
      </w:r>
    </w:p>
    <w:bookmarkStart w:id="86" w:name="custom-go-client-implementation"/>
    <w:p>
      <w:pPr>
        <w:pStyle w:val="5"/>
      </w:pPr>
      <w:r>
        <w:t xml:space="preserve">4.2.1.1 Custom Go Client Implementation</w:t>
      </w:r>
    </w:p>
    <w:p>
      <w:pPr>
        <w:pStyle w:val="FirstParagraph"/>
      </w:pPr>
      <w:r>
        <w:rPr>
          <w:b/>
          <w:bCs/>
        </w:rPr>
        <w:t xml:space="preserve">Appium operates as an HTTP server implementing the WebDriver protocol</w:t>
      </w:r>
      <w:r>
        <w:t xml:space="preserve">, enabling direct HTTP-based integration from Go code without native language bindings. The custom Go client implements:</w:t>
      </w:r>
      <w:r>
        <w:t xml:space="preserve"> </w:t>
      </w:r>
      <w:r>
        <w:rPr>
          <w:b/>
          <w:bCs/>
        </w:rPr>
        <w:t xml:space="preserve">session creation with desired capabilities</w:t>
      </w:r>
      <w:r>
        <w:t xml:space="preserve">;</w:t>
      </w:r>
      <w:r>
        <w:t xml:space="preserve"> </w:t>
      </w:r>
      <w:r>
        <w:rPr>
          <w:b/>
          <w:bCs/>
        </w:rPr>
        <w:t xml:space="preserve">command execution with appropriate timeouts and retry policies</w:t>
      </w:r>
      <w:r>
        <w:t xml:space="preserve">; and</w:t>
      </w:r>
      <w:r>
        <w:t xml:space="preserve"> </w:t>
      </w:r>
      <w:r>
        <w:rPr>
          <w:b/>
          <w:bCs/>
        </w:rPr>
        <w:t xml:space="preserve">proper cleanup on session termination</w:t>
      </w:r>
      <w:r>
        <w:t xml:space="preserve"> </w:t>
      </w:r>
      <w:hyperlink r:id="rId20">
        <w:r>
          <w:rPr>
            <w:rStyle w:val="af"/>
          </w:rPr>
          <w:t xml:space="preserve">(Source)</w:t>
        </w:r>
      </w:hyperlink>
      <w:r>
        <w:t xml:space="preserve"> </w:t>
      </w:r>
      <w:hyperlink r:id="rId20">
        <w:r>
          <w:rPr>
            <w:rStyle w:val="af"/>
          </w:rPr>
          <w:t xml:space="preserve">(Source)</w:t>
        </w:r>
      </w:hyperlink>
      <w:r>
        <w:t xml:space="preserve"> </w:t>
      </w:r>
      <w:r>
        <w:t xml:space="preserve">.</w:t>
      </w:r>
    </w:p>
    <w:p>
      <w:pPr>
        <w:pStyle w:val="a0"/>
      </w:pPr>
      <w:r>
        <w:t xml:space="preserve">The WebDriver protocol uses</w:t>
      </w:r>
      <w:r>
        <w:t xml:space="preserve"> </w:t>
      </w:r>
      <w:r>
        <w:rPr>
          <w:b/>
          <w:bCs/>
        </w:rPr>
        <w:t xml:space="preserve">standard HTTP methods with JSON request and response bodies</w:t>
      </w:r>
      <w:r>
        <w:t xml:space="preserve">, well-suited to Go’s standard library HTTP capabilities. The client must handle:</w:t>
      </w:r>
      <w:r>
        <w:t xml:space="preserve"> </w:t>
      </w:r>
      <w:r>
        <w:rPr>
          <w:b/>
          <w:bCs/>
        </w:rPr>
        <w:t xml:space="preserve">session ID management</w:t>
      </w:r>
      <w:r>
        <w:t xml:space="preserve"> </w:t>
      </w:r>
      <w:r>
        <w:t xml:space="preserve">for authenticated requests;</w:t>
      </w:r>
      <w:r>
        <w:t xml:space="preserve"> </w:t>
      </w:r>
      <w:r>
        <w:rPr>
          <w:b/>
          <w:bCs/>
        </w:rPr>
        <w:t xml:space="preserve">element identifier extraction and reuse</w:t>
      </w:r>
      <w:r>
        <w:t xml:space="preserve">; and</w:t>
      </w:r>
      <w:r>
        <w:t xml:space="preserve"> </w:t>
      </w:r>
      <w:r>
        <w:rPr>
          <w:b/>
          <w:bCs/>
        </w:rPr>
        <w:t xml:space="preserve">error response classification</w:t>
      </w:r>
      <w:r>
        <w:t xml:space="preserve"> </w:t>
      </w:r>
      <w:r>
        <w:t xml:space="preserve">for appropriate retry and failure handling.</w:t>
      </w:r>
    </w:p>
    <w:bookmarkEnd w:id="86"/>
    <w:bookmarkStart w:id="87" w:name="session-lifecycle-management"/>
    <w:p>
      <w:pPr>
        <w:pStyle w:val="5"/>
      </w:pPr>
      <w:r>
        <w:t xml:space="preserve">4.2.1.2 Session Lifecycle Management</w:t>
      </w:r>
    </w:p>
    <w:p>
      <w:pPr>
        <w:pStyle w:val="FirstParagraph"/>
      </w:pPr>
      <w:r>
        <w:rPr>
          <w:b/>
          <w:bCs/>
        </w:rPr>
        <w:t xml:space="preserve">Mobile session management is complex</w:t>
      </w:r>
      <w:r>
        <w:t xml:space="preserve">: app installation or reuse, launch with specified intent/URL,</w:t>
      </w:r>
      <w:r>
        <w:t xml:space="preserve"> </w:t>
      </w:r>
      <w:r>
        <w:rPr>
          <w:b/>
          <w:bCs/>
        </w:rPr>
        <w:t xml:space="preserve">background/foreground transitions</w:t>
      </w:r>
      <w:r>
        <w:t xml:space="preserve">, and</w:t>
      </w:r>
      <w:r>
        <w:t xml:space="preserve"> </w:t>
      </w:r>
      <w:r>
        <w:rPr>
          <w:b/>
          <w:bCs/>
        </w:rPr>
        <w:t xml:space="preserve">termination with state preservation options</w:t>
      </w:r>
      <w:r>
        <w:t xml:space="preserve">. The Go client handles these through</w:t>
      </w:r>
      <w:r>
        <w:t xml:space="preserve"> </w:t>
      </w:r>
      <w:r>
        <w:rPr>
          <w:b/>
          <w:bCs/>
        </w:rPr>
        <w:t xml:space="preserve">explicit lifecycle methods with timeout and retry logic</w:t>
      </w:r>
      <w:r>
        <w:t xml:space="preserve"> </w:t>
      </w:r>
      <w:hyperlink r:id="rId20">
        <w:r>
          <w:rPr>
            <w:rStyle w:val="af"/>
          </w:rPr>
          <w:t xml:space="preserve">(Source)</w:t>
        </w:r>
      </w:hyperlink>
      <w:r>
        <w:t xml:space="preserve"> </w:t>
      </w:r>
      <w:hyperlink r:id="rId20">
        <w:r>
          <w:rPr>
            <w:rStyle w:val="af"/>
          </w:rPr>
          <w:t xml:space="preserve">(Source)</w:t>
        </w:r>
      </w:hyperlink>
      <w:r>
        <w:t xml:space="preserve"> </w:t>
      </w:r>
      <w:r>
        <w:t xml:space="preserve">.</w:t>
      </w:r>
    </w:p>
    <w:bookmarkEnd w:id="87"/>
    <w:bookmarkStart w:id="88" w:name="desired-capabilities-orchestration"/>
    <w:p>
      <w:pPr>
        <w:pStyle w:val="5"/>
      </w:pPr>
      <w:r>
        <w:t xml:space="preserve">4.2.1.3 Desired Capabilities Orchestration</w:t>
      </w:r>
    </w:p>
    <w:p>
      <w:pPr>
        <w:pStyle w:val="FirstParagraph"/>
      </w:pPr>
      <w:r>
        <w:rPr>
          <w:b/>
          <w:bCs/>
        </w:rPr>
        <w:t xml:space="preserve">Capabilities specify test environment with substantial platform differences</w:t>
      </w:r>
      <w:r>
        <w:t xml:space="preserve">:</w:t>
      </w:r>
    </w:p>
    <w:tbl>
      <w:tblPr>
        <w:tblStyle w:val="Table"/>
        <w:tblW w:type="pct" w:w="5000"/>
        <w:jc w:val="left"/>
        <w:tblLayout w:type="fixed"/>
        <w:tblLook w:firstRow="1" w:lastRow="0" w:firstColumn="0" w:lastColumn="0" w:noHBand="0" w:noVBand="0" w:val="0020"/>
      </w:tblPr>
      <w:tblGrid>
        <w:gridCol w:w="2003"/>
        <w:gridCol w:w="2290"/>
        <w:gridCol w:w="1526"/>
        <w:gridCol w:w="2099"/>
      </w:tblGrid>
      <w:tr>
        <w:trPr>
          <w:tblHeader w:val="on"/>
        </w:trPr>
        <w:tc>
          <w:tcPr/>
          <w:p>
            <w:pPr>
              <w:pStyle w:val="Compact"/>
              <w:jc w:val="left"/>
            </w:pPr>
            <w:r>
              <w:t xml:space="preserve">Capability Category</w:t>
            </w:r>
          </w:p>
        </w:tc>
        <w:tc>
          <w:tcPr/>
          <w:p>
            <w:pPr>
              <w:pStyle w:val="Compact"/>
              <w:jc w:val="left"/>
            </w:pPr>
            <w:r>
              <w:t xml:space="preserve">Android (UiAutomator2)</w:t>
            </w:r>
          </w:p>
        </w:tc>
        <w:tc>
          <w:tcPr/>
          <w:p>
            <w:pPr>
              <w:pStyle w:val="Compact"/>
              <w:jc w:val="left"/>
            </w:pPr>
            <w:r>
              <w:t xml:space="preserve">iOS (XCUITest)</w:t>
            </w:r>
          </w:p>
        </w:tc>
        <w:tc>
          <w:tcPr/>
          <w:p>
            <w:pPr>
              <w:pStyle w:val="Compact"/>
              <w:jc w:val="left"/>
            </w:pPr>
            <w:r>
              <w:t xml:space="preserve">Implementation Notes</w:t>
            </w:r>
          </w:p>
        </w:tc>
      </w:tr>
      <w:tr>
        <w:tc>
          <w:tcPr/>
          <w:p>
            <w:pPr>
              <w:pStyle w:val="Compact"/>
              <w:jc w:val="left"/>
            </w:pPr>
            <w:r>
              <w:t xml:space="preserve">Platform Identifier</w:t>
            </w:r>
          </w:p>
        </w:tc>
        <w:tc>
          <w:tcPr/>
          <w:p>
            <w:pPr>
              <w:pStyle w:val="Compact"/>
              <w:jc w:val="left"/>
            </w:pPr>
            <w:r>
              <w:rPr>
                <w:rStyle w:val="VerbatimChar"/>
              </w:rPr>
              <w:t xml:space="preserve">platformName: "Android"</w:t>
            </w:r>
          </w:p>
        </w:tc>
        <w:tc>
          <w:tcPr/>
          <w:p>
            <w:pPr>
              <w:pStyle w:val="Compact"/>
              <w:jc w:val="left"/>
            </w:pPr>
            <w:r>
              <w:rPr>
                <w:rStyle w:val="VerbatimChar"/>
              </w:rPr>
              <w:t xml:space="preserve">platformName: "iOS"</w:t>
            </w:r>
          </w:p>
        </w:tc>
        <w:tc>
          <w:tcPr/>
          <w:p>
            <w:pPr>
              <w:pStyle w:val="Compact"/>
              <w:jc w:val="left"/>
            </w:pPr>
            <w:r>
              <w:t xml:space="preserve">Required for all sessions</w:t>
            </w:r>
          </w:p>
        </w:tc>
      </w:tr>
      <w:tr>
        <w:tc>
          <w:tcPr/>
          <w:p>
            <w:pPr>
              <w:pStyle w:val="Compact"/>
              <w:jc w:val="left"/>
            </w:pPr>
            <w:r>
              <w:t xml:space="preserve">Automation Driver</w:t>
            </w:r>
          </w:p>
        </w:tc>
        <w:tc>
          <w:tcPr/>
          <w:p>
            <w:pPr>
              <w:pStyle w:val="Compact"/>
              <w:jc w:val="left"/>
            </w:pPr>
            <w:r>
              <w:rPr>
                <w:rStyle w:val="VerbatimChar"/>
              </w:rPr>
              <w:t xml:space="preserve">automationName: "UiAutomator2"</w:t>
            </w:r>
            <w:r>
              <w:t xml:space="preserve"> </w:t>
            </w:r>
            <w:r>
              <w:t xml:space="preserve">or</w:t>
            </w:r>
            <w:r>
              <w:t xml:space="preserve"> </w:t>
            </w:r>
            <w:r>
              <w:rPr>
                <w:rStyle w:val="VerbatimChar"/>
              </w:rPr>
              <w:t xml:space="preserve">"Espresso"</w:t>
            </w:r>
          </w:p>
        </w:tc>
        <w:tc>
          <w:tcPr/>
          <w:p>
            <w:pPr>
              <w:pStyle w:val="Compact"/>
              <w:jc w:val="left"/>
            </w:pPr>
            <w:r>
              <w:rPr>
                <w:rStyle w:val="VerbatimChar"/>
              </w:rPr>
              <w:t xml:space="preserve">automationName: "XCUITest"</w:t>
            </w:r>
          </w:p>
        </w:tc>
        <w:tc>
          <w:tcPr/>
          <w:p>
            <w:pPr>
              <w:pStyle w:val="Compact"/>
              <w:jc w:val="left"/>
            </w:pPr>
            <w:r>
              <w:t xml:space="preserve">Determines backend framework</w:t>
            </w:r>
          </w:p>
        </w:tc>
      </w:tr>
      <w:tr>
        <w:tc>
          <w:tcPr/>
          <w:p>
            <w:pPr>
              <w:pStyle w:val="Compact"/>
              <w:jc w:val="left"/>
            </w:pPr>
            <w:r>
              <w:t xml:space="preserve">Application Reference</w:t>
            </w:r>
          </w:p>
        </w:tc>
        <w:tc>
          <w:tcPr/>
          <w:p>
            <w:pPr>
              <w:pStyle w:val="Compact"/>
              <w:jc w:val="left"/>
            </w:pPr>
            <w:r>
              <w:rPr>
                <w:rStyle w:val="VerbatimChar"/>
              </w:rPr>
              <w:t xml:space="preserve">app</w:t>
            </w:r>
            <w:r>
              <w:t xml:space="preserve"> </w:t>
            </w:r>
            <w:r>
              <w:t xml:space="preserve">(APK path) or</w:t>
            </w:r>
            <w:r>
              <w:t xml:space="preserve"> </w:t>
            </w:r>
            <w:r>
              <w:rPr>
                <w:rStyle w:val="VerbatimChar"/>
              </w:rPr>
              <w:t xml:space="preserve">appPackage</w:t>
            </w:r>
            <w:r>
              <w:t xml:space="preserve">/</w:t>
            </w:r>
            <w:r>
              <w:rPr>
                <w:rStyle w:val="VerbatimChar"/>
              </w:rPr>
              <w:t xml:space="preserve">appActivity</w:t>
            </w:r>
          </w:p>
        </w:tc>
        <w:tc>
          <w:tcPr/>
          <w:p>
            <w:pPr>
              <w:pStyle w:val="Compact"/>
              <w:jc w:val="left"/>
            </w:pPr>
            <w:r>
              <w:rPr>
                <w:rStyle w:val="VerbatimChar"/>
              </w:rPr>
              <w:t xml:space="preserve">app</w:t>
            </w:r>
            <w:r>
              <w:t xml:space="preserve"> </w:t>
            </w:r>
            <w:r>
              <w:t xml:space="preserve">(APP path) or</w:t>
            </w:r>
            <w:r>
              <w:t xml:space="preserve"> </w:t>
            </w:r>
            <w:r>
              <w:rPr>
                <w:rStyle w:val="VerbatimChar"/>
              </w:rPr>
              <w:t xml:space="preserve">bundleId</w:t>
            </w:r>
          </w:p>
        </w:tc>
        <w:tc>
          <w:tcPr/>
          <w:p>
            <w:pPr>
              <w:pStyle w:val="Compact"/>
              <w:jc w:val="left"/>
            </w:pPr>
            <w:r>
              <w:t xml:space="preserve">iOS requires signed app for physical devices</w:t>
            </w:r>
          </w:p>
        </w:tc>
      </w:tr>
      <w:tr>
        <w:tc>
          <w:tcPr/>
          <w:p>
            <w:pPr>
              <w:pStyle w:val="Compact"/>
              <w:jc w:val="left"/>
            </w:pPr>
            <w:r>
              <w:t xml:space="preserve">Device Selection</w:t>
            </w:r>
          </w:p>
        </w:tc>
        <w:tc>
          <w:tcPr/>
          <w:p>
            <w:pPr>
              <w:pStyle w:val="Compact"/>
              <w:jc w:val="left"/>
            </w:pPr>
            <w:r>
              <w:rPr>
                <w:rStyle w:val="VerbatimChar"/>
              </w:rPr>
              <w:t xml:space="preserve">deviceName</w:t>
            </w:r>
            <w:r>
              <w:t xml:space="preserve">,</w:t>
            </w:r>
            <w:r>
              <w:t xml:space="preserve"> </w:t>
            </w:r>
            <w:r>
              <w:rPr>
                <w:rStyle w:val="VerbatimChar"/>
              </w:rPr>
              <w:t xml:space="preserve">udid</w:t>
            </w:r>
          </w:p>
        </w:tc>
        <w:tc>
          <w:tcPr/>
          <w:p>
            <w:pPr>
              <w:pStyle w:val="Compact"/>
              <w:jc w:val="left"/>
            </w:pPr>
            <w:r>
              <w:rPr>
                <w:rStyle w:val="VerbatimChar"/>
              </w:rPr>
              <w:t xml:space="preserve">deviceName</w:t>
            </w:r>
            <w:r>
              <w:t xml:space="preserve">,</w:t>
            </w:r>
            <w:r>
              <w:t xml:space="preserve"> </w:t>
            </w:r>
            <w:r>
              <w:rPr>
                <w:rStyle w:val="VerbatimChar"/>
              </w:rPr>
              <w:t xml:space="preserve">udid</w:t>
            </w:r>
            <w:r>
              <w:t xml:space="preserve">,</w:t>
            </w:r>
            <w:r>
              <w:t xml:space="preserve"> </w:t>
            </w:r>
            <w:r>
              <w:rPr>
                <w:rStyle w:val="VerbatimChar"/>
              </w:rPr>
              <w:t xml:space="preserve">platformVersion</w:t>
            </w:r>
          </w:p>
        </w:tc>
        <w:tc>
          <w:tcPr/>
          <w:p>
            <w:pPr>
              <w:pStyle w:val="Compact"/>
              <w:jc w:val="left"/>
            </w:pPr>
            <w:r>
              <w:t xml:space="preserve">iOS version often required for simulators</w:t>
            </w:r>
          </w:p>
        </w:tc>
      </w:tr>
      <w:tr>
        <w:tc>
          <w:tcPr/>
          <w:p>
            <w:pPr>
              <w:pStyle w:val="Compact"/>
              <w:jc w:val="left"/>
            </w:pPr>
            <w:r>
              <w:t xml:space="preserve">Additional Options</w:t>
            </w:r>
          </w:p>
        </w:tc>
        <w:tc>
          <w:tcPr/>
          <w:p>
            <w:pPr>
              <w:pStyle w:val="Compact"/>
              <w:jc w:val="left"/>
            </w:pPr>
            <w:r>
              <w:rPr>
                <w:rStyle w:val="VerbatimChar"/>
              </w:rPr>
              <w:t xml:space="preserve">enableMultiWindows</w:t>
            </w:r>
            <w:r>
              <w:t xml:space="preserve">,</w:t>
            </w:r>
            <w:r>
              <w:t xml:space="preserve"> </w:t>
            </w:r>
            <w:r>
              <w:rPr>
                <w:rStyle w:val="VerbatimChar"/>
              </w:rPr>
              <w:t xml:space="preserve">autoGrantPermissions</w:t>
            </w:r>
          </w:p>
        </w:tc>
        <w:tc>
          <w:tcPr/>
          <w:p>
            <w:pPr>
              <w:pStyle w:val="Compact"/>
              <w:jc w:val="left"/>
            </w:pPr>
            <w:r>
              <w:rPr>
                <w:rStyle w:val="VerbatimChar"/>
              </w:rPr>
              <w:t xml:space="preserve">wdaLocalPort</w:t>
            </w:r>
            <w:r>
              <w:t xml:space="preserve">,</w:t>
            </w:r>
            <w:r>
              <w:t xml:space="preserve"> </w:t>
            </w:r>
            <w:r>
              <w:rPr>
                <w:rStyle w:val="VerbatimChar"/>
              </w:rPr>
              <w:t xml:space="preserve">iosInstallPause</w:t>
            </w:r>
          </w:p>
        </w:tc>
        <w:tc>
          <w:tcPr/>
          <w:p>
            <w:pPr>
              <w:pStyle w:val="Compact"/>
              <w:jc w:val="left"/>
            </w:pPr>
            <w:r>
              <w:t xml:space="preserve">Platform-specific tuning parameters</w:t>
            </w:r>
          </w:p>
        </w:tc>
      </w:tr>
    </w:tbl>
    <w:p>
      <w:pPr>
        <w:pStyle w:val="a0"/>
      </w:pPr>
      <w:r>
        <w:t xml:space="preserve">The Go client must</w:t>
      </w:r>
      <w:r>
        <w:t xml:space="preserve"> </w:t>
      </w:r>
      <w:r>
        <w:rPr>
          <w:b/>
          <w:bCs/>
        </w:rPr>
        <w:t xml:space="preserve">dynamically construct appropriate capability sets</w:t>
      </w:r>
      <w:r>
        <w:t xml:space="preserve"> </w:t>
      </w:r>
      <w:r>
        <w:t xml:space="preserve">based on target platform and available infrastructure, with validation that specified capabilities are supported by the target Appium server version</w:t>
      </w:r>
      <w:r>
        <w:t xml:space="preserve"> </w:t>
      </w:r>
      <w:hyperlink r:id="rId20">
        <w:r>
          <w:rPr>
            <w:rStyle w:val="af"/>
          </w:rPr>
          <w:t xml:space="preserve">(Source)</w:t>
        </w:r>
      </w:hyperlink>
      <w:r>
        <w:t xml:space="preserve"> </w:t>
      </w:r>
      <w:hyperlink r:id="rId20">
        <w:r>
          <w:rPr>
            <w:rStyle w:val="af"/>
          </w:rPr>
          <w:t xml:space="preserve">(Source)</w:t>
        </w:r>
      </w:hyperlink>
      <w:r>
        <w:t xml:space="preserve"> </w:t>
      </w:r>
      <w:hyperlink r:id="rId20">
        <w:r>
          <w:rPr>
            <w:rStyle w:val="af"/>
          </w:rPr>
          <w:t xml:space="preserve">(Source)</w:t>
        </w:r>
      </w:hyperlink>
      <w:r>
        <w:t xml:space="preserve"> </w:t>
      </w:r>
      <w:r>
        <w:t xml:space="preserve">.</w:t>
      </w:r>
    </w:p>
    <w:bookmarkEnd w:id="88"/>
    <w:bookmarkEnd w:id="89"/>
    <w:bookmarkStart w:id="93" w:name="platform-specific-driver-abstraction"/>
    <w:p>
      <w:pPr>
        <w:pStyle w:val="4"/>
      </w:pPr>
      <w:r>
        <w:t xml:space="preserve">4.2.2 Platform-Specific Driver Abstraction</w:t>
      </w:r>
    </w:p>
    <w:bookmarkStart w:id="90" w:name="android-uiautomator2-bridge"/>
    <w:p>
      <w:pPr>
        <w:pStyle w:val="5"/>
      </w:pPr>
      <w:r>
        <w:t xml:space="preserve">4.2.2.1 Android UiAutomator2 Bridge</w:t>
      </w:r>
    </w:p>
    <w:p>
      <w:pPr>
        <w:pStyle w:val="FirstParagraph"/>
      </w:pPr>
      <w:r>
        <w:rPr>
          <w:b/>
          <w:bCs/>
        </w:rPr>
        <w:t xml:space="preserve">UiAutomator2 provides Android-native automation with accessibility service integration</w:t>
      </w:r>
      <w:r>
        <w:t xml:space="preserve">. This approach enables interaction with</w:t>
      </w:r>
      <w:r>
        <w:t xml:space="preserve"> </w:t>
      </w:r>
      <w:r>
        <w:rPr>
          <w:b/>
          <w:bCs/>
        </w:rPr>
        <w:t xml:space="preserve">system applications and third-party apps without requiring application modification</w:t>
      </w:r>
      <w:r>
        <w:t xml:space="preserve">. Key capabilities include:</w:t>
      </w:r>
      <w:r>
        <w:t xml:space="preserve"> </w:t>
      </w:r>
      <w:r>
        <w:rPr>
          <w:b/>
          <w:bCs/>
        </w:rPr>
        <w:t xml:space="preserve">element location by resource ID, content description, text, and XPath</w:t>
      </w:r>
      <w:r>
        <w:t xml:space="preserve">;</w:t>
      </w:r>
      <w:r>
        <w:t xml:space="preserve"> </w:t>
      </w:r>
      <w:r>
        <w:rPr>
          <w:b/>
          <w:bCs/>
        </w:rPr>
        <w:t xml:space="preserve">gesture execution including tap, swipe, scroll, and pinch</w:t>
      </w:r>
      <w:r>
        <w:t xml:space="preserve">; and</w:t>
      </w:r>
      <w:r>
        <w:t xml:space="preserve"> </w:t>
      </w:r>
      <w:r>
        <w:rPr>
          <w:b/>
          <w:bCs/>
        </w:rPr>
        <w:t xml:space="preserve">system interaction including press home, back, recent apps, and notification shade</w:t>
      </w:r>
      <w:r>
        <w:t xml:space="preserve"> </w:t>
      </w:r>
      <w:hyperlink r:id="rId20">
        <w:r>
          <w:rPr>
            <w:rStyle w:val="af"/>
          </w:rPr>
          <w:t xml:space="preserve">(Source)</w:t>
        </w:r>
      </w:hyperlink>
      <w:r>
        <w:t xml:space="preserve"> </w:t>
      </w:r>
      <w:hyperlink r:id="rId20">
        <w:r>
          <w:rPr>
            <w:rStyle w:val="af"/>
          </w:rPr>
          <w:t xml:space="preserve">(Source)</w:t>
        </w:r>
      </w:hyperlink>
      <w:r>
        <w:t xml:space="preserve"> </w:t>
      </w:r>
      <w:r>
        <w:t xml:space="preserve">.</w:t>
      </w:r>
    </w:p>
    <w:bookmarkEnd w:id="90"/>
    <w:bookmarkStart w:id="91" w:name="ios-xcuitest-bridge"/>
    <w:p>
      <w:pPr>
        <w:pStyle w:val="5"/>
      </w:pPr>
      <w:r>
        <w:t xml:space="preserve">4.2.2.2 iOS XCUITest Bridge</w:t>
      </w:r>
    </w:p>
    <w:p>
      <w:pPr>
        <w:pStyle w:val="FirstParagraph"/>
      </w:pPr>
      <w:r>
        <w:rPr>
          <w:b/>
          <w:bCs/>
        </w:rPr>
        <w:t xml:space="preserve">XCUITest, Apple’s official UI testing framework, requires macOS execution environment</w:t>
      </w:r>
      <w:r>
        <w:t xml:space="preserve">. The bridge manages:</w:t>
      </w:r>
      <w:r>
        <w:t xml:space="preserve"> </w:t>
      </w:r>
      <w:r>
        <w:rPr>
          <w:b/>
          <w:bCs/>
        </w:rPr>
        <w:t xml:space="preserve">simulator lifecycle</w:t>
      </w:r>
      <w:r>
        <w:t xml:space="preserve"> </w:t>
      </w:r>
      <w:r>
        <w:t xml:space="preserve">(create, boot, install, launch, shutdown);</w:t>
      </w:r>
      <w:r>
        <w:t xml:space="preserve"> </w:t>
      </w:r>
      <w:r>
        <w:rPr>
          <w:b/>
          <w:bCs/>
        </w:rPr>
        <w:t xml:space="preserve">device connection and provisioning profile handling</w:t>
      </w:r>
      <w:r>
        <w:t xml:space="preserve">; and</w:t>
      </w:r>
      <w:r>
        <w:t xml:space="preserve"> </w:t>
      </w:r>
      <w:r>
        <w:rPr>
          <w:b/>
          <w:bCs/>
        </w:rPr>
        <w:t xml:space="preserve">iOS-specific gestures and system interactions</w:t>
      </w:r>
      <w:r>
        <w:t xml:space="preserve">. XCUITest-specific commands handle</w:t>
      </w:r>
      <w:r>
        <w:t xml:space="preserve"> </w:t>
      </w:r>
      <w:r>
        <w:rPr>
          <w:b/>
          <w:bCs/>
        </w:rPr>
        <w:t xml:space="preserve">Siri invocation, biometric authentication simulation, and photo library authorization</w:t>
      </w:r>
      <w:r>
        <w:t xml:space="preserve"> </w:t>
      </w:r>
      <w:hyperlink r:id="rId20">
        <w:r>
          <w:rPr>
            <w:rStyle w:val="af"/>
          </w:rPr>
          <w:t xml:space="preserve">(Source)</w:t>
        </w:r>
      </w:hyperlink>
      <w:r>
        <w:t xml:space="preserve"> </w:t>
      </w:r>
      <w:hyperlink r:id="rId20">
        <w:r>
          <w:rPr>
            <w:rStyle w:val="af"/>
          </w:rPr>
          <w:t xml:space="preserve">(Source)</w:t>
        </w:r>
      </w:hyperlink>
      <w:r>
        <w:t xml:space="preserve"> </w:t>
      </w:r>
      <w:r>
        <w:t xml:space="preserve">.</w:t>
      </w:r>
    </w:p>
    <w:bookmarkEnd w:id="91"/>
    <w:bookmarkStart w:id="92" w:name="windows-winappdriver-bridge"/>
    <w:p>
      <w:pPr>
        <w:pStyle w:val="5"/>
      </w:pPr>
      <w:r>
        <w:t xml:space="preserve">4.2.2.3 Windows WinAppDriver Bridge</w:t>
      </w:r>
    </w:p>
    <w:p>
      <w:pPr>
        <w:pStyle w:val="FirstParagraph"/>
      </w:pPr>
      <w:r>
        <w:rPr>
          <w:b/>
          <w:bCs/>
        </w:rPr>
        <w:t xml:space="preserve">WinAppDriver enables Windows desktop and UWP application automation</w:t>
      </w:r>
      <w:r>
        <w:t xml:space="preserve"> </w:t>
      </w:r>
      <w:r>
        <w:t xml:space="preserve">using the same WebDriver protocol as mobile platforms. Integration supports:</w:t>
      </w:r>
      <w:r>
        <w:t xml:space="preserve"> </w:t>
      </w:r>
      <w:r>
        <w:rPr>
          <w:b/>
          <w:bCs/>
        </w:rPr>
        <w:t xml:space="preserve">window identification and manipulation</w:t>
      </w:r>
      <w:r>
        <w:t xml:space="preserve">;</w:t>
      </w:r>
      <w:r>
        <w:t xml:space="preserve"> </w:t>
      </w:r>
      <w:r>
        <w:rPr>
          <w:b/>
          <w:bCs/>
        </w:rPr>
        <w:t xml:space="preserve">element interaction through accessibility properties</w:t>
      </w:r>
      <w:r>
        <w:t xml:space="preserve">; and</w:t>
      </w:r>
      <w:r>
        <w:t xml:space="preserve"> </w:t>
      </w:r>
      <w:r>
        <w:rPr>
          <w:b/>
          <w:bCs/>
        </w:rPr>
        <w:t xml:space="preserve">modern Windows app testing</w:t>
      </w:r>
      <w:r>
        <w:t xml:space="preserve"> </w:t>
      </w:r>
      <w:hyperlink r:id="rId20">
        <w:r>
          <w:rPr>
            <w:rStyle w:val="af"/>
          </w:rPr>
          <w:t xml:space="preserve">(Source)</w:t>
        </w:r>
      </w:hyperlink>
      <w:r>
        <w:t xml:space="preserve"> </w:t>
      </w:r>
      <w:hyperlink r:id="rId20">
        <w:r>
          <w:rPr>
            <w:rStyle w:val="af"/>
          </w:rPr>
          <w:t xml:space="preserve">(Source)</w:t>
        </w:r>
      </w:hyperlink>
      <w:r>
        <w:t xml:space="preserve"> </w:t>
      </w:r>
      <w:r>
        <w:t xml:space="preserve">.</w:t>
      </w:r>
    </w:p>
    <w:bookmarkEnd w:id="92"/>
    <w:bookmarkEnd w:id="93"/>
    <w:bookmarkStart w:id="97" w:name="device-farm-and-cloud-integration"/>
    <w:p>
      <w:pPr>
        <w:pStyle w:val="4"/>
      </w:pPr>
      <w:r>
        <w:t xml:space="preserve">4.2.3 Device Farm and Cloud Integration</w:t>
      </w:r>
    </w:p>
    <w:bookmarkStart w:id="94" w:name="local-emulatorsimulator-management"/>
    <w:p>
      <w:pPr>
        <w:pStyle w:val="5"/>
      </w:pPr>
      <w:r>
        <w:t xml:space="preserve">4.2.3.1 Local Emulator/Simulator Management</w:t>
      </w:r>
    </w:p>
    <w:p>
      <w:pPr>
        <w:pStyle w:val="FirstParagraph"/>
      </w:pPr>
      <w:r>
        <w:rPr>
          <w:b/>
          <w:bCs/>
        </w:rPr>
        <w:t xml:space="preserve">Local device management provides fastest iteration</w:t>
      </w:r>
      <w:r>
        <w:t xml:space="preserve">: Android emulator with</w:t>
      </w:r>
      <w:r>
        <w:t xml:space="preserve"> </w:t>
      </w:r>
      <w:r>
        <w:rPr>
          <w:b/>
          <w:bCs/>
        </w:rPr>
        <w:t xml:space="preserve">hardware acceleration</w:t>
      </w:r>
      <w:r>
        <w:t xml:space="preserve"> </w:t>
      </w:r>
      <w:r>
        <w:t xml:space="preserve">(HAXM, Hyper-V, KVM), iOS simulator with</w:t>
      </w:r>
      <w:r>
        <w:t xml:space="preserve"> </w:t>
      </w:r>
      <w:r>
        <w:rPr>
          <w:b/>
          <w:bCs/>
        </w:rPr>
        <w:t xml:space="preserve">Xcode integration</w:t>
      </w:r>
      <w:r>
        <w:t xml:space="preserve">, and</w:t>
      </w:r>
      <w:r>
        <w:t xml:space="preserve"> </w:t>
      </w:r>
      <w:r>
        <w:rPr>
          <w:b/>
          <w:bCs/>
        </w:rPr>
        <w:t xml:space="preserve">automated snapshot/restore for clean state</w:t>
      </w:r>
      <w:r>
        <w:t xml:space="preserve">. Emulator configuration includes</w:t>
      </w:r>
      <w:r>
        <w:t xml:space="preserve"> </w:t>
      </w:r>
      <w:r>
        <w:rPr>
          <w:b/>
          <w:bCs/>
        </w:rPr>
        <w:t xml:space="preserve">system image selection, device profile definition, and snapshot management</w:t>
      </w:r>
      <w:r>
        <w:t xml:space="preserve"> </w:t>
      </w:r>
      <w:hyperlink r:id="rId20">
        <w:r>
          <w:rPr>
            <w:rStyle w:val="af"/>
          </w:rPr>
          <w:t xml:space="preserve">(Source)</w:t>
        </w:r>
      </w:hyperlink>
      <w:r>
        <w:t xml:space="preserve"> </w:t>
      </w:r>
      <w:hyperlink r:id="rId20">
        <w:r>
          <w:rPr>
            <w:rStyle w:val="af"/>
          </w:rPr>
          <w:t xml:space="preserve">(Source)</w:t>
        </w:r>
      </w:hyperlink>
      <w:r>
        <w:t xml:space="preserve"> </w:t>
      </w:r>
      <w:hyperlink r:id="rId20">
        <w:r>
          <w:rPr>
            <w:rStyle w:val="af"/>
          </w:rPr>
          <w:t xml:space="preserve">(Source)</w:t>
        </w:r>
      </w:hyperlink>
      <w:r>
        <w:t xml:space="preserve"> </w:t>
      </w:r>
      <w:hyperlink r:id="rId20">
        <w:r>
          <w:rPr>
            <w:rStyle w:val="af"/>
          </w:rPr>
          <w:t xml:space="preserve">(Source)</w:t>
        </w:r>
      </w:hyperlink>
      <w:r>
        <w:t xml:space="preserve"> </w:t>
      </w:r>
      <w:r>
        <w:t xml:space="preserve">.</w:t>
      </w:r>
    </w:p>
    <w:bookmarkEnd w:id="94"/>
    <w:bookmarkStart w:id="95" w:name="sauce-labsaws-device-farm-connectors"/>
    <w:p>
      <w:pPr>
        <w:pStyle w:val="5"/>
      </w:pPr>
      <w:r>
        <w:t xml:space="preserve">4.2.3.2 Sauce Labs/AWS Device Farm Connectors</w:t>
      </w:r>
    </w:p>
    <w:p>
      <w:pPr>
        <w:pStyle w:val="FirstParagraph"/>
      </w:pPr>
      <w:r>
        <w:rPr>
          <w:b/>
          <w:bCs/>
        </w:rPr>
        <w:t xml:space="preserve">Cloud testing service integration extends device access beyond local infrastructure</w:t>
      </w:r>
      <w:r>
        <w:t xml:space="preserve">. Connectors implement:</w:t>
      </w:r>
      <w:r>
        <w:t xml:space="preserve"> </w:t>
      </w:r>
      <w:r>
        <w:rPr>
          <w:b/>
          <w:bCs/>
        </w:rPr>
        <w:t xml:space="preserve">device reservation and allocation</w:t>
      </w:r>
      <w:r>
        <w:t xml:space="preserve">;</w:t>
      </w:r>
      <w:r>
        <w:t xml:space="preserve"> </w:t>
      </w:r>
      <w:r>
        <w:rPr>
          <w:b/>
          <w:bCs/>
        </w:rPr>
        <w:t xml:space="preserve">test execution with video and log capture</w:t>
      </w:r>
      <w:r>
        <w:t xml:space="preserve">; and</w:t>
      </w:r>
      <w:r>
        <w:t xml:space="preserve"> </w:t>
      </w:r>
      <w:r>
        <w:rPr>
          <w:b/>
          <w:bCs/>
        </w:rPr>
        <w:t xml:space="preserve">result retrieval with artifact download</w:t>
      </w:r>
      <w:r>
        <w:t xml:space="preserve">. Cost optimization requires</w:t>
      </w:r>
      <w:r>
        <w:t xml:space="preserve"> </w:t>
      </w:r>
      <w:r>
        <w:rPr>
          <w:b/>
          <w:bCs/>
        </w:rPr>
        <w:t xml:space="preserve">intelligent device selection and session batching</w:t>
      </w:r>
      <w:r>
        <w:t xml:space="preserve"> </w:t>
      </w:r>
      <w:hyperlink r:id="rId20">
        <w:r>
          <w:rPr>
            <w:rStyle w:val="af"/>
          </w:rPr>
          <w:t xml:space="preserve">(Source)</w:t>
        </w:r>
      </w:hyperlink>
      <w:r>
        <w:t xml:space="preserve"> </w:t>
      </w:r>
      <w:hyperlink r:id="rId20">
        <w:r>
          <w:rPr>
            <w:rStyle w:val="af"/>
          </w:rPr>
          <w:t xml:space="preserve">(Source)</w:t>
        </w:r>
      </w:hyperlink>
      <w:r>
        <w:t xml:space="preserve"> </w:t>
      </w:r>
      <w:hyperlink r:id="rId20">
        <w:r>
          <w:rPr>
            <w:rStyle w:val="af"/>
          </w:rPr>
          <w:t xml:space="preserve">(Source)</w:t>
        </w:r>
      </w:hyperlink>
      <w:r>
        <w:t xml:space="preserve"> </w:t>
      </w:r>
      <w:r>
        <w:t xml:space="preserve">.</w:t>
      </w:r>
    </w:p>
    <w:tbl>
      <w:tblPr>
        <w:tblStyle w:val="Table"/>
        <w:tblW w:type="pct" w:w="5000"/>
        <w:jc w:val="left"/>
        <w:tblLayout w:type="fixed"/>
        <w:tblLook w:firstRow="1" w:lastRow="0" w:firstColumn="0" w:lastColumn="0" w:noHBand="0" w:noVBand="0" w:val="0020"/>
      </w:tblPr>
      <w:tblGrid>
        <w:gridCol w:w="910"/>
        <w:gridCol w:w="2184"/>
        <w:gridCol w:w="1183"/>
        <w:gridCol w:w="1638"/>
        <w:gridCol w:w="2002"/>
      </w:tblGrid>
      <w:tr>
        <w:trPr>
          <w:tblHeader w:val="on"/>
        </w:trPr>
        <w:tc>
          <w:tcPr/>
          <w:p>
            <w:pPr>
              <w:pStyle w:val="Compact"/>
              <w:jc w:val="left"/>
            </w:pPr>
            <w:r>
              <w:t xml:space="preserve">Provider</w:t>
            </w:r>
          </w:p>
        </w:tc>
        <w:tc>
          <w:tcPr/>
          <w:p>
            <w:pPr>
              <w:pStyle w:val="Compact"/>
              <w:jc w:val="left"/>
            </w:pPr>
            <w:r>
              <w:t xml:space="preserve">Device Catalog Strength</w:t>
            </w:r>
          </w:p>
        </w:tc>
        <w:tc>
          <w:tcPr/>
          <w:p>
            <w:pPr>
              <w:pStyle w:val="Compact"/>
              <w:jc w:val="left"/>
            </w:pPr>
            <w:r>
              <w:t xml:space="preserve">Pricing Model</w:t>
            </w:r>
          </w:p>
        </w:tc>
        <w:tc>
          <w:tcPr/>
          <w:p>
            <w:pPr>
              <w:pStyle w:val="Compact"/>
              <w:jc w:val="left"/>
            </w:pPr>
            <w:r>
              <w:t xml:space="preserve">Notable Features</w:t>
            </w:r>
          </w:p>
        </w:tc>
        <w:tc>
          <w:tcPr/>
          <w:p>
            <w:pPr>
              <w:pStyle w:val="Compact"/>
              <w:jc w:val="left"/>
            </w:pPr>
            <w:r>
              <w:t xml:space="preserve">Integration Complexity</w:t>
            </w:r>
          </w:p>
        </w:tc>
      </w:tr>
      <w:tr>
        <w:tc>
          <w:tcPr/>
          <w:p>
            <w:pPr>
              <w:pStyle w:val="Compact"/>
              <w:jc w:val="left"/>
            </w:pPr>
            <w:r>
              <w:rPr>
                <w:b/>
                <w:bCs/>
              </w:rPr>
              <w:t xml:space="preserve">Sauce Labs</w:t>
            </w:r>
          </w:p>
        </w:tc>
        <w:tc>
          <w:tcPr/>
          <w:p>
            <w:pPr>
              <w:pStyle w:val="Compact"/>
              <w:jc w:val="left"/>
            </w:pPr>
            <w:r>
              <w:t xml:space="preserve">Extensive, enterprise-focused</w:t>
            </w:r>
          </w:p>
        </w:tc>
        <w:tc>
          <w:tcPr/>
          <w:p>
            <w:pPr>
              <w:pStyle w:val="Compact"/>
              <w:jc w:val="left"/>
            </w:pPr>
            <w:r>
              <w:t xml:space="preserve">Subscription tiers with usage limits</w:t>
            </w:r>
          </w:p>
        </w:tc>
        <w:tc>
          <w:tcPr/>
          <w:p>
            <w:pPr>
              <w:pStyle w:val="Compact"/>
              <w:jc w:val="left"/>
            </w:pPr>
            <w:r>
              <w:t xml:space="preserve">Real device cloud, automated + manual, CI/CD integrations</w:t>
            </w:r>
          </w:p>
        </w:tc>
        <w:tc>
          <w:tcPr/>
          <w:p>
            <w:pPr>
              <w:pStyle w:val="Compact"/>
              <w:jc w:val="left"/>
            </w:pPr>
            <w:r>
              <w:t xml:space="preserve">Moderate—standard Appium with Sauce-specific capabilities</w:t>
            </w:r>
          </w:p>
        </w:tc>
      </w:tr>
      <w:tr>
        <w:tc>
          <w:tcPr/>
          <w:p>
            <w:pPr>
              <w:pStyle w:val="Compact"/>
              <w:jc w:val="left"/>
            </w:pPr>
            <w:r>
              <w:rPr>
                <w:b/>
                <w:bCs/>
              </w:rPr>
              <w:t xml:space="preserve">BrowserStack</w:t>
            </w:r>
          </w:p>
        </w:tc>
        <w:tc>
          <w:tcPr/>
          <w:p>
            <w:pPr>
              <w:pStyle w:val="Compact"/>
              <w:jc w:val="left"/>
            </w:pPr>
            <w:r>
              <w:t xml:space="preserve">Very extensive, global infrastructure</w:t>
            </w:r>
          </w:p>
        </w:tc>
        <w:tc>
          <w:tcPr/>
          <w:p>
            <w:pPr>
              <w:pStyle w:val="Compact"/>
              <w:jc w:val="left"/>
            </w:pPr>
            <w:r>
              <w:t xml:space="preserve">Usage-based and unlimited tiers</w:t>
            </w:r>
          </w:p>
        </w:tc>
        <w:tc>
          <w:tcPr/>
          <w:p>
            <w:pPr>
              <w:pStyle w:val="Compact"/>
              <w:jc w:val="left"/>
            </w:pPr>
            <w:r>
              <w:t xml:space="preserve">Local testing tunnel, Percy visual testing, accessibility testing</w:t>
            </w:r>
          </w:p>
        </w:tc>
        <w:tc>
          <w:tcPr/>
          <w:p>
            <w:pPr>
              <w:pStyle w:val="Compact"/>
              <w:jc w:val="left"/>
            </w:pPr>
            <w:r>
              <w:t xml:space="preserve">Low—excellent documentation and tooling</w:t>
            </w:r>
          </w:p>
        </w:tc>
      </w:tr>
      <w:tr>
        <w:tc>
          <w:tcPr/>
          <w:p>
            <w:pPr>
              <w:pStyle w:val="Compact"/>
              <w:jc w:val="left"/>
            </w:pPr>
            <w:r>
              <w:rPr>
                <w:b/>
                <w:bCs/>
              </w:rPr>
              <w:t xml:space="preserve">AWS Device Farm</w:t>
            </w:r>
          </w:p>
        </w:tc>
        <w:tc>
          <w:tcPr/>
          <w:p>
            <w:pPr>
              <w:pStyle w:val="Compact"/>
              <w:jc w:val="left"/>
            </w:pPr>
            <w:r>
              <w:t xml:space="preserve">Good Android coverage, growing iOS</w:t>
            </w:r>
          </w:p>
        </w:tc>
        <w:tc>
          <w:tcPr/>
          <w:p>
            <w:pPr>
              <w:pStyle w:val="Compact"/>
              <w:jc w:val="left"/>
            </w:pPr>
            <w:r>
              <w:t xml:space="preserve">Pay-per-minute usage</w:t>
            </w:r>
          </w:p>
        </w:tc>
        <w:tc>
          <w:tcPr/>
          <w:p>
            <w:pPr>
              <w:pStyle w:val="Compact"/>
              <w:jc w:val="left"/>
            </w:pPr>
            <w:r>
              <w:t xml:space="preserve">Deep AWS integration, custom environment configuration</w:t>
            </w:r>
          </w:p>
        </w:tc>
        <w:tc>
          <w:tcPr/>
          <w:p>
            <w:pPr>
              <w:pStyle w:val="Compact"/>
              <w:jc w:val="left"/>
            </w:pPr>
            <w:r>
              <w:t xml:space="preserve">Moderate—AWS-specific setup and IAM configuration</w:t>
            </w:r>
          </w:p>
        </w:tc>
      </w:tr>
      <w:tr>
        <w:tc>
          <w:tcPr/>
          <w:p>
            <w:pPr>
              <w:pStyle w:val="Compact"/>
              <w:jc w:val="left"/>
            </w:pPr>
            <w:r>
              <w:rPr>
                <w:b/>
                <w:bCs/>
              </w:rPr>
              <w:t xml:space="preserve">HeadSpin</w:t>
            </w:r>
          </w:p>
        </w:tc>
        <w:tc>
          <w:tcPr/>
          <w:p>
            <w:pPr>
              <w:pStyle w:val="Compact"/>
              <w:jc w:val="left"/>
            </w:pPr>
            <w:r>
              <w:t xml:space="preserve">AI-powered analysis focus</w:t>
            </w:r>
          </w:p>
        </w:tc>
        <w:tc>
          <w:tcPr/>
          <w:p>
            <w:pPr>
              <w:pStyle w:val="Compact"/>
              <w:jc w:val="left"/>
            </w:pPr>
            <w:r>
              <w:t xml:space="preserve">Enterprise pricing</w:t>
            </w:r>
          </w:p>
        </w:tc>
        <w:tc>
          <w:tcPr/>
          <w:p>
            <w:pPr>
              <w:pStyle w:val="Compact"/>
              <w:jc w:val="left"/>
            </w:pPr>
            <w:r>
              <w:t xml:space="preserve">Performance metrics, audio/video quality, global network conditions</w:t>
            </w:r>
          </w:p>
        </w:tc>
        <w:tc>
          <w:tcPr/>
          <w:p>
            <w:pPr>
              <w:pStyle w:val="Compact"/>
              <w:jc w:val="left"/>
            </w:pPr>
            <w:r>
              <w:t xml:space="preserve">Moderate—proprietary extensions for advanced features</w:t>
            </w:r>
          </w:p>
        </w:tc>
      </w:tr>
      <w:tr>
        <w:tc>
          <w:tcPr/>
          <w:p>
            <w:pPr>
              <w:pStyle w:val="Compact"/>
              <w:jc w:val="left"/>
            </w:pPr>
            <w:r>
              <w:rPr>
                <w:b/>
                <w:bCs/>
              </w:rPr>
              <w:t xml:space="preserve">Firebase Test Lab</w:t>
            </w:r>
          </w:p>
        </w:tc>
        <w:tc>
          <w:tcPr/>
          <w:p>
            <w:pPr>
              <w:pStyle w:val="Compact"/>
              <w:jc w:val="left"/>
            </w:pPr>
            <w:r>
              <w:t xml:space="preserve">Android-focused, Google integration</w:t>
            </w:r>
          </w:p>
        </w:tc>
        <w:tc>
          <w:tcPr/>
          <w:p>
            <w:pPr>
              <w:pStyle w:val="Compact"/>
              <w:jc w:val="left"/>
            </w:pPr>
            <w:r>
              <w:t xml:space="preserve">Usage-based within Firebase pricing</w:t>
            </w:r>
          </w:p>
        </w:tc>
        <w:tc>
          <w:tcPr/>
          <w:p>
            <w:pPr>
              <w:pStyle w:val="Compact"/>
              <w:jc w:val="left"/>
            </w:pPr>
            <w:r>
              <w:t xml:space="preserve">Robo test (AI exploratory), game loop testing</w:t>
            </w:r>
          </w:p>
        </w:tc>
        <w:tc>
          <w:tcPr/>
          <w:p>
            <w:pPr>
              <w:pStyle w:val="Compact"/>
              <w:jc w:val="left"/>
            </w:pPr>
            <w:r>
              <w:t xml:space="preserve">Low for Android, iOS limited—Google ecosystem integration</w:t>
            </w:r>
          </w:p>
        </w:tc>
      </w:tr>
    </w:tbl>
    <w:bookmarkEnd w:id="95"/>
    <w:bookmarkStart w:id="96" w:name="real-device-laboratory-orchestration"/>
    <w:p>
      <w:pPr>
        <w:pStyle w:val="5"/>
      </w:pPr>
      <w:r>
        <w:t xml:space="preserve">4.2.3.3 Real Device Laboratory Orchestration</w:t>
      </w:r>
    </w:p>
    <w:p>
      <w:pPr>
        <w:pStyle w:val="FirstParagraph"/>
      </w:pPr>
      <w:r>
        <w:rPr>
          <w:b/>
          <w:bCs/>
        </w:rPr>
        <w:t xml:space="preserve">On-premises device labs provide security and control</w:t>
      </w:r>
      <w:r>
        <w:t xml:space="preserve">. OpenSTF (Smartphone Test Farm) and similar tools provide</w:t>
      </w:r>
      <w:r>
        <w:t xml:space="preserve"> </w:t>
      </w:r>
      <w:r>
        <w:rPr>
          <w:b/>
          <w:bCs/>
        </w:rPr>
        <w:t xml:space="preserve">device sharing and remote control infrastructure</w:t>
      </w:r>
      <w:r>
        <w:t xml:space="preserve">, enabling multiple teams to share a centralized device pool. This approach offers</w:t>
      </w:r>
      <w:r>
        <w:t xml:space="preserve"> </w:t>
      </w:r>
      <w:r>
        <w:rPr>
          <w:b/>
          <w:bCs/>
        </w:rPr>
        <w:t xml:space="preserve">greater control and potentially lower per-test costs at scale</w:t>
      </w:r>
      <w:r>
        <w:t xml:space="preserve">, but requires substantial upfront investment in devices and infrastructure</w:t>
      </w:r>
      <w:r>
        <w:t xml:space="preserve"> </w:t>
      </w:r>
      <w:hyperlink r:id="rId20">
        <w:r>
          <w:rPr>
            <w:rStyle w:val="af"/>
          </w:rPr>
          <w:t xml:space="preserve">(Source)</w:t>
        </w:r>
      </w:hyperlink>
      <w:r>
        <w:t xml:space="preserve"> </w:t>
      </w:r>
      <w:hyperlink r:id="rId20">
        <w:r>
          <w:rPr>
            <w:rStyle w:val="af"/>
          </w:rPr>
          <w:t xml:space="preserve">(Source)</w:t>
        </w:r>
      </w:hyperlink>
      <w:r>
        <w:t xml:space="preserve"> </w:t>
      </w:r>
      <w:r>
        <w:t xml:space="preserve">.</w:t>
      </w:r>
    </w:p>
    <w:bookmarkEnd w:id="96"/>
    <w:bookmarkEnd w:id="97"/>
    <w:bookmarkEnd w:id="98"/>
    <w:bookmarkStart w:id="103" w:name="api-testing-layer"/>
    <w:p>
      <w:pPr>
        <w:pStyle w:val="3"/>
      </w:pPr>
      <w:r>
        <w:t xml:space="preserve">4.3 API Testing Layer</w:t>
      </w:r>
    </w:p>
    <w:bookmarkStart w:id="99" w:name="httphttps-client-implementation"/>
    <w:p>
      <w:pPr>
        <w:pStyle w:val="4"/>
      </w:pPr>
      <w:r>
        <w:t xml:space="preserve">4.3.1 HTTP/HTTPS Client Implementation</w:t>
      </w:r>
    </w:p>
    <w:p>
      <w:pPr>
        <w:pStyle w:val="FirstParagraph"/>
      </w:pPr>
      <w:r>
        <w:t xml:space="preserve">Go’s</w:t>
      </w:r>
      <w:r>
        <w:t xml:space="preserve"> </w:t>
      </w:r>
      <w:r>
        <w:rPr>
          <w:rStyle w:val="VerbatimChar"/>
        </w:rPr>
        <w:t xml:space="preserve">net/http</w:t>
      </w:r>
      <w:r>
        <w:t xml:space="preserve"> </w:t>
      </w:r>
      <w:r>
        <w:t xml:space="preserve">package provides</w:t>
      </w:r>
      <w:r>
        <w:t xml:space="preserve"> </w:t>
      </w:r>
      <w:r>
        <w:rPr>
          <w:b/>
          <w:bCs/>
        </w:rPr>
        <w:t xml:space="preserve">robust HTTP client capabilities</w:t>
      </w:r>
      <w:r>
        <w:t xml:space="preserve">:</w:t>
      </w:r>
      <w:r>
        <w:t xml:space="preserve"> </w:t>
      </w:r>
      <w:r>
        <w:rPr>
          <w:b/>
          <w:bCs/>
        </w:rPr>
        <w:t xml:space="preserve">connection pooling and reuse</w:t>
      </w:r>
      <w:r>
        <w:t xml:space="preserve">,</w:t>
      </w:r>
      <w:r>
        <w:t xml:space="preserve"> </w:t>
      </w:r>
      <w:r>
        <w:rPr>
          <w:b/>
          <w:bCs/>
        </w:rPr>
        <w:t xml:space="preserve">timeout and cancellation support</w:t>
      </w:r>
      <w:r>
        <w:t xml:space="preserve">, and</w:t>
      </w:r>
      <w:r>
        <w:t xml:space="preserve"> </w:t>
      </w:r>
      <w:r>
        <w:rPr>
          <w:b/>
          <w:bCs/>
        </w:rPr>
        <w:t xml:space="preserve">custom transport for proxy, TLS configuration, and middleware</w:t>
      </w:r>
      <w:r>
        <w:t xml:space="preserve">. API test implementation builds on this foundation:</w:t>
      </w:r>
      <w:r>
        <w:t xml:space="preserve"> </w:t>
      </w:r>
      <w:r>
        <w:rPr>
          <w:b/>
          <w:bCs/>
        </w:rPr>
        <w:t xml:space="preserve">request construction with method, URL, headers, body</w:t>
      </w:r>
      <w:r>
        <w:t xml:space="preserve">;</w:t>
      </w:r>
      <w:r>
        <w:t xml:space="preserve"> </w:t>
      </w:r>
      <w:r>
        <w:rPr>
          <w:b/>
          <w:bCs/>
        </w:rPr>
        <w:t xml:space="preserve">response validation with status code, headers, body schema</w:t>
      </w:r>
      <w:r>
        <w:t xml:space="preserve">; and</w:t>
      </w:r>
      <w:r>
        <w:t xml:space="preserve"> </w:t>
      </w:r>
      <w:r>
        <w:rPr>
          <w:b/>
          <w:bCs/>
        </w:rPr>
        <w:t xml:space="preserve">cookie and session management for stateful APIs</w:t>
      </w:r>
      <w:r>
        <w:t xml:space="preserve">.</w:t>
      </w:r>
    </w:p>
    <w:bookmarkEnd w:id="99"/>
    <w:bookmarkStart w:id="100" w:name="grpc-service-testing"/>
    <w:p>
      <w:pPr>
        <w:pStyle w:val="4"/>
      </w:pPr>
      <w:r>
        <w:t xml:space="preserve">4.3.2 gRPC Service Testing</w:t>
      </w:r>
    </w:p>
    <w:p>
      <w:pPr>
        <w:pStyle w:val="FirstParagraph"/>
      </w:pPr>
      <w:r>
        <w:t xml:space="preserve">gRPC testing uses</w:t>
      </w:r>
      <w:r>
        <w:t xml:space="preserve"> </w:t>
      </w:r>
      <w:r>
        <w:rPr>
          <w:rStyle w:val="VerbatimChar"/>
        </w:rPr>
        <w:t xml:space="preserve">google.golang.org/grpc</w:t>
      </w:r>
      <w:r>
        <w:t xml:space="preserve">:</w:t>
      </w:r>
      <w:r>
        <w:t xml:space="preserve"> </w:t>
      </w:r>
      <w:r>
        <w:rPr>
          <w:b/>
          <w:bCs/>
        </w:rPr>
        <w:t xml:space="preserve">service definition from Protocol Buffers</w:t>
      </w:r>
      <w:r>
        <w:t xml:space="preserve">,</w:t>
      </w:r>
      <w:r>
        <w:t xml:space="preserve"> </w:t>
      </w:r>
      <w:r>
        <w:rPr>
          <w:b/>
          <w:bCs/>
        </w:rPr>
        <w:t xml:space="preserve">client stub generation</w:t>
      </w:r>
      <w:r>
        <w:t xml:space="preserve">, and</w:t>
      </w:r>
      <w:r>
        <w:t xml:space="preserve"> </w:t>
      </w:r>
      <w:r>
        <w:rPr>
          <w:b/>
          <w:bCs/>
        </w:rPr>
        <w:t xml:space="preserve">streaming request/response handling</w:t>
      </w:r>
      <w:r>
        <w:t xml:space="preserve">. Testing validates:</w:t>
      </w:r>
      <w:r>
        <w:t xml:space="preserve"> </w:t>
      </w:r>
      <w:r>
        <w:rPr>
          <w:b/>
          <w:bCs/>
        </w:rPr>
        <w:t xml:space="preserve">unary and streaming RPCs</w:t>
      </w:r>
      <w:r>
        <w:t xml:space="preserve">,</w:t>
      </w:r>
      <w:r>
        <w:t xml:space="preserve"> </w:t>
      </w:r>
      <w:r>
        <w:rPr>
          <w:b/>
          <w:bCs/>
        </w:rPr>
        <w:t xml:space="preserve">error codes and metadata</w:t>
      </w:r>
      <w:r>
        <w:t xml:space="preserve">, and</w:t>
      </w:r>
      <w:r>
        <w:t xml:space="preserve"> </w:t>
      </w:r>
      <w:r>
        <w:rPr>
          <w:b/>
          <w:bCs/>
        </w:rPr>
        <w:t xml:space="preserve">deadline and cancellation propagation</w:t>
      </w:r>
      <w:r>
        <w:t xml:space="preserve">.</w:t>
      </w:r>
    </w:p>
    <w:bookmarkEnd w:id="100"/>
    <w:bookmarkStart w:id="101" w:name="X7ad67a71145429202410fcaf26e37f32e47425c"/>
    <w:p>
      <w:pPr>
        <w:pStyle w:val="4"/>
      </w:pPr>
      <w:r>
        <w:t xml:space="preserve">4.3.3 WebSocket and Real-Time Protocol Validation</w:t>
      </w:r>
    </w:p>
    <w:p>
      <w:pPr>
        <w:pStyle w:val="FirstParagraph"/>
      </w:pPr>
      <w:r>
        <w:t xml:space="preserve">WebSocket testing uses</w:t>
      </w:r>
      <w:r>
        <w:t xml:space="preserve"> </w:t>
      </w:r>
      <w:r>
        <w:rPr>
          <w:rStyle w:val="VerbatimChar"/>
        </w:rPr>
        <w:t xml:space="preserve">gorilla/websocket</w:t>
      </w:r>
      <w:r>
        <w:t xml:space="preserve"> </w:t>
      </w:r>
      <w:r>
        <w:t xml:space="preserve">or</w:t>
      </w:r>
      <w:r>
        <w:t xml:space="preserve"> </w:t>
      </w:r>
      <w:r>
        <w:rPr>
          <w:rStyle w:val="VerbatimChar"/>
        </w:rPr>
        <w:t xml:space="preserve">nhooyr/websocket</w:t>
      </w:r>
      <w:r>
        <w:t xml:space="preserve">:</w:t>
      </w:r>
      <w:r>
        <w:t xml:space="preserve"> </w:t>
      </w:r>
      <w:r>
        <w:rPr>
          <w:b/>
          <w:bCs/>
        </w:rPr>
        <w:t xml:space="preserve">connection establishment and handshake</w:t>
      </w:r>
      <w:r>
        <w:t xml:space="preserve">,</w:t>
      </w:r>
      <w:r>
        <w:t xml:space="preserve"> </w:t>
      </w:r>
      <w:r>
        <w:rPr>
          <w:b/>
          <w:bCs/>
        </w:rPr>
        <w:t xml:space="preserve">message framing and type handling</w:t>
      </w:r>
      <w:r>
        <w:t xml:space="preserve">, and</w:t>
      </w:r>
      <w:r>
        <w:t xml:space="preserve"> </w:t>
      </w:r>
      <w:r>
        <w:rPr>
          <w:b/>
          <w:bCs/>
        </w:rPr>
        <w:t xml:space="preserve">concurrent send/receive with proper goroutine coordination</w:t>
      </w:r>
      <w:r>
        <w:t xml:space="preserve">.</w:t>
      </w:r>
    </w:p>
    <w:bookmarkEnd w:id="101"/>
    <w:bookmarkStart w:id="102" w:name="X3387a23ee8f059e6cd651b50897859633a3bb26"/>
    <w:p>
      <w:pPr>
        <w:pStyle w:val="4"/>
      </w:pPr>
      <w:r>
        <w:t xml:space="preserve">4.3.4 Contract Testing (OpenAPI/Protobuf Schema Validation)</w:t>
      </w:r>
    </w:p>
    <w:p>
      <w:pPr>
        <w:pStyle w:val="FirstParagraph"/>
      </w:pPr>
      <w:r>
        <w:rPr>
          <w:b/>
          <w:bCs/>
        </w:rPr>
        <w:t xml:space="preserve">Contract testing ensures implementation matches specification</w:t>
      </w:r>
      <w:r>
        <w:t xml:space="preserve">:</w:t>
      </w:r>
      <w:r>
        <w:t xml:space="preserve"> </w:t>
      </w:r>
      <w:r>
        <w:rPr>
          <w:b/>
          <w:bCs/>
        </w:rPr>
        <w:t xml:space="preserve">OpenAPI schema validation for REST APIs</w:t>
      </w:r>
      <w:r>
        <w:t xml:space="preserve">,</w:t>
      </w:r>
      <w:r>
        <w:t xml:space="preserve"> </w:t>
      </w:r>
      <w:r>
        <w:rPr>
          <w:b/>
          <w:bCs/>
        </w:rPr>
        <w:t xml:space="preserve">GraphQL schema validation for GraphQL</w:t>
      </w:r>
      <w:r>
        <w:t xml:space="preserve">, and</w:t>
      </w:r>
      <w:r>
        <w:t xml:space="preserve"> </w:t>
      </w:r>
      <w:r>
        <w:rPr>
          <w:b/>
          <w:bCs/>
        </w:rPr>
        <w:t xml:space="preserve">JSON Schema validation for message formats</w:t>
      </w:r>
      <w:r>
        <w:t xml:space="preserve">. Tools like</w:t>
      </w:r>
      <w:r>
        <w:t xml:space="preserve"> </w:t>
      </w:r>
      <w:r>
        <w:rPr>
          <w:rStyle w:val="VerbatimChar"/>
        </w:rPr>
        <w:t xml:space="preserve">kin-openapi</w:t>
      </w:r>
      <w:r>
        <w:t xml:space="preserve"> </w:t>
      </w:r>
      <w:r>
        <w:t xml:space="preserve">and</w:t>
      </w:r>
      <w:r>
        <w:t xml:space="preserve"> </w:t>
      </w:r>
      <w:r>
        <w:rPr>
          <w:rStyle w:val="VerbatimChar"/>
        </w:rPr>
        <w:t xml:space="preserve">protoc-gen-validate</w:t>
      </w:r>
      <w:r>
        <w:t xml:space="preserve"> </w:t>
      </w:r>
      <w:r>
        <w:t xml:space="preserve">enable automated contract verification.</w:t>
      </w:r>
    </w:p>
    <w:bookmarkEnd w:id="102"/>
    <w:bookmarkEnd w:id="103"/>
    <w:bookmarkStart w:id="111" w:name="desktop-application-testing-layer"/>
    <w:p>
      <w:pPr>
        <w:pStyle w:val="3"/>
      </w:pPr>
      <w:r>
        <w:t xml:space="preserve">4.4 Desktop Application Testing Layer</w:t>
      </w:r>
    </w:p>
    <w:bookmarkStart w:id="107" w:name="platform-specific-automation"/>
    <w:p>
      <w:pPr>
        <w:pStyle w:val="4"/>
      </w:pPr>
      <w:r>
        <w:t xml:space="preserve">4.4.1 Platform-Specific Automation</w:t>
      </w:r>
    </w:p>
    <w:bookmarkStart w:id="104" w:name="windows-ui-automation-uia-via-com"/>
    <w:p>
      <w:pPr>
        <w:pStyle w:val="5"/>
      </w:pPr>
      <w:r>
        <w:t xml:space="preserve">4.4.1.1 Windows UI Automation (UIA) via COM</w:t>
      </w:r>
    </w:p>
    <w:p>
      <w:pPr>
        <w:pStyle w:val="FirstParagraph"/>
      </w:pPr>
      <w:r>
        <w:rPr>
          <w:b/>
          <w:bCs/>
        </w:rPr>
        <w:t xml:space="preserve">Windows automation uses COM interfaces</w:t>
      </w:r>
      <w:r>
        <w:t xml:space="preserve">:</w:t>
      </w:r>
      <w:r>
        <w:t xml:space="preserve"> </w:t>
      </w:r>
      <w:r>
        <w:rPr>
          <w:rStyle w:val="VerbatimChar"/>
        </w:rPr>
        <w:t xml:space="preserve">IUIAutomation</w:t>
      </w:r>
      <w:r>
        <w:t xml:space="preserve"> </w:t>
      </w:r>
      <w:r>
        <w:t xml:space="preserve">for</w:t>
      </w:r>
      <w:r>
        <w:t xml:space="preserve"> </w:t>
      </w:r>
      <w:r>
        <w:rPr>
          <w:b/>
          <w:bCs/>
        </w:rPr>
        <w:t xml:space="preserve">element tree traversal</w:t>
      </w:r>
      <w:r>
        <w:t xml:space="preserve">,</w:t>
      </w:r>
      <w:r>
        <w:t xml:space="preserve"> </w:t>
      </w:r>
      <w:r>
        <w:rPr>
          <w:b/>
          <w:bCs/>
        </w:rPr>
        <w:t xml:space="preserve">pattern-based interaction</w:t>
      </w:r>
      <w:r>
        <w:t xml:space="preserve"> </w:t>
      </w:r>
      <w:r>
        <w:t xml:space="preserve">(invoke, toggle, value), and</w:t>
      </w:r>
      <w:r>
        <w:t xml:space="preserve"> </w:t>
      </w:r>
      <w:r>
        <w:rPr>
          <w:b/>
          <w:bCs/>
        </w:rPr>
        <w:t xml:space="preserve">property retrieval</w:t>
      </w:r>
      <w:r>
        <w:t xml:space="preserve"> </w:t>
      </w:r>
      <w:r>
        <w:t xml:space="preserve">(name, control type, bounding rectangle). Go access requires</w:t>
      </w:r>
      <w:r>
        <w:t xml:space="preserve"> </w:t>
      </w:r>
      <w:r>
        <w:rPr>
          <w:rStyle w:val="VerbatimChar"/>
        </w:rPr>
        <w:t xml:space="preserve">syscall</w:t>
      </w:r>
      <w:r>
        <w:t xml:space="preserve"> </w:t>
      </w:r>
      <w:r>
        <w:t xml:space="preserve">or</w:t>
      </w:r>
      <w:r>
        <w:t xml:space="preserve"> </w:t>
      </w:r>
      <w:r>
        <w:rPr>
          <w:rStyle w:val="VerbatimChar"/>
        </w:rPr>
        <w:t xml:space="preserve">go-ole</w:t>
      </w:r>
      <w:r>
        <w:t xml:space="preserve"> </w:t>
      </w:r>
      <w:r>
        <w:t xml:space="preserve">for COM interop. This approach enables</w:t>
      </w:r>
      <w:r>
        <w:t xml:space="preserve"> </w:t>
      </w:r>
      <w:r>
        <w:rPr>
          <w:b/>
          <w:bCs/>
        </w:rPr>
        <w:t xml:space="preserve">deep automation of modern Windows applications</w:t>
      </w:r>
      <w:r>
        <w:t xml:space="preserve"> </w:t>
      </w:r>
      <w:r>
        <w:t xml:space="preserve">including UWP, WPF, and WinForms, with varying reliability depending on application framework and accessibility implementation quality</w:t>
      </w:r>
      <w:r>
        <w:t xml:space="preserve"> </w:t>
      </w:r>
      <w:hyperlink r:id="rId20">
        <w:r>
          <w:rPr>
            <w:rStyle w:val="af"/>
          </w:rPr>
          <w:t xml:space="preserve">(Source)</w:t>
        </w:r>
      </w:hyperlink>
      <w:r>
        <w:t xml:space="preserve"> </w:t>
      </w:r>
      <w:r>
        <w:t xml:space="preserve">.</w:t>
      </w:r>
    </w:p>
    <w:bookmarkEnd w:id="104"/>
    <w:bookmarkStart w:id="105" w:name="macos-accessibility-api-integration"/>
    <w:p>
      <w:pPr>
        <w:pStyle w:val="5"/>
      </w:pPr>
      <w:r>
        <w:t xml:space="preserve">4.4.1.2 macOS Accessibility API Integration</w:t>
      </w:r>
    </w:p>
    <w:p>
      <w:pPr>
        <w:pStyle w:val="FirstParagraph"/>
      </w:pPr>
      <w:r>
        <w:rPr>
          <w:b/>
          <w:bCs/>
        </w:rPr>
        <w:t xml:space="preserve">macOS automation uses the Accessibility API</w:t>
      </w:r>
      <w:r>
        <w:t xml:space="preserve"> </w:t>
      </w:r>
      <w:r>
        <w:t xml:space="preserve">through CGEvent and AXUIElement:</w:t>
      </w:r>
      <w:r>
        <w:t xml:space="preserve"> </w:t>
      </w:r>
      <w:r>
        <w:rPr>
          <w:b/>
          <w:bCs/>
        </w:rPr>
        <w:t xml:space="preserve">application and element discovery</w:t>
      </w:r>
      <w:r>
        <w:t xml:space="preserve">,</w:t>
      </w:r>
      <w:r>
        <w:t xml:space="preserve"> </w:t>
      </w:r>
      <w:r>
        <w:rPr>
          <w:b/>
          <w:bCs/>
        </w:rPr>
        <w:t xml:space="preserve">attribute and action access</w:t>
      </w:r>
      <w:r>
        <w:t xml:space="preserve">, and</w:t>
      </w:r>
      <w:r>
        <w:t xml:space="preserve"> </w:t>
      </w:r>
      <w:r>
        <w:rPr>
          <w:b/>
          <w:bCs/>
        </w:rPr>
        <w:t xml:space="preserve">event notification for state changes</w:t>
      </w:r>
      <w:r>
        <w:t xml:space="preserve">. Go implementation uses</w:t>
      </w:r>
      <w:r>
        <w:t xml:space="preserve"> </w:t>
      </w:r>
      <w:r>
        <w:rPr>
          <w:rStyle w:val="VerbatimChar"/>
        </w:rPr>
        <w:t xml:space="preserve">cgo</w:t>
      </w:r>
      <w:r>
        <w:t xml:space="preserve"> </w:t>
      </w:r>
      <w:r>
        <w:t xml:space="preserve">with Objective-C bridging or AppleScript fallback. macOS-specific behaviors include</w:t>
      </w:r>
      <w:r>
        <w:t xml:space="preserve"> </w:t>
      </w:r>
      <w:r>
        <w:rPr>
          <w:b/>
          <w:bCs/>
        </w:rPr>
        <w:t xml:space="preserve">app sandboxing, permission requirements for accessibility access, and Intel-to-Apple Silicon architecture differences</w:t>
      </w:r>
      <w:r>
        <w:t xml:space="preserve"> </w:t>
      </w:r>
      <w:hyperlink r:id="rId20">
        <w:r>
          <w:rPr>
            <w:rStyle w:val="af"/>
          </w:rPr>
          <w:t xml:space="preserve">(Source)</w:t>
        </w:r>
      </w:hyperlink>
      <w:r>
        <w:t xml:space="preserve"> </w:t>
      </w:r>
      <w:hyperlink r:id="rId20">
        <w:r>
          <w:rPr>
            <w:rStyle w:val="af"/>
          </w:rPr>
          <w:t xml:space="preserve">(Source)</w:t>
        </w:r>
      </w:hyperlink>
      <w:r>
        <w:t xml:space="preserve"> </w:t>
      </w:r>
      <w:r>
        <w:t xml:space="preserve">.</w:t>
      </w:r>
    </w:p>
    <w:bookmarkEnd w:id="105"/>
    <w:bookmarkStart w:id="106" w:name="linux-at-spi-bridge"/>
    <w:p>
      <w:pPr>
        <w:pStyle w:val="5"/>
      </w:pPr>
      <w:r>
        <w:t xml:space="preserve">4.4.1.3 Linux AT-SPI Bridge</w:t>
      </w:r>
    </w:p>
    <w:p>
      <w:pPr>
        <w:pStyle w:val="FirstParagraph"/>
      </w:pPr>
      <w:r>
        <w:rPr>
          <w:b/>
          <w:bCs/>
        </w:rPr>
        <w:t xml:space="preserve">Linux accessibility uses AT-SPI (Assistive Technology Service Provider Interface)</w:t>
      </w:r>
      <w:r>
        <w:t xml:space="preserve">:</w:t>
      </w:r>
      <w:r>
        <w:t xml:space="preserve"> </w:t>
      </w:r>
      <w:r>
        <w:rPr>
          <w:b/>
          <w:bCs/>
        </w:rPr>
        <w:t xml:space="preserve">D-Bus based element access</w:t>
      </w:r>
      <w:r>
        <w:t xml:space="preserve">,</w:t>
      </w:r>
      <w:r>
        <w:t xml:space="preserve"> </w:t>
      </w:r>
      <w:r>
        <w:rPr>
          <w:b/>
          <w:bCs/>
        </w:rPr>
        <w:t xml:space="preserve">state and action interfaces</w:t>
      </w:r>
      <w:r>
        <w:t xml:space="preserve">, and</w:t>
      </w:r>
      <w:r>
        <w:t xml:space="preserve"> </w:t>
      </w:r>
      <w:r>
        <w:rPr>
          <w:b/>
          <w:bCs/>
        </w:rPr>
        <w:t xml:space="preserve">event subscription for changes</w:t>
      </w:r>
      <w:r>
        <w:t xml:space="preserve">. Implementation uses</w:t>
      </w:r>
      <w:r>
        <w:t xml:space="preserve"> </w:t>
      </w:r>
      <w:r>
        <w:rPr>
          <w:rStyle w:val="VerbatimChar"/>
        </w:rPr>
        <w:t xml:space="preserve">github.com/godbus/dbus</w:t>
      </w:r>
      <w:r>
        <w:t xml:space="preserve"> </w:t>
      </w:r>
      <w:r>
        <w:t xml:space="preserve">for D-Bus communication. The</w:t>
      </w:r>
      <w:r>
        <w:t xml:space="preserve"> </w:t>
      </w:r>
      <w:r>
        <w:rPr>
          <w:b/>
          <w:bCs/>
        </w:rPr>
        <w:t xml:space="preserve">diversity of Linux desktop environments</w:t>
      </w:r>
      <w:r>
        <w:t xml:space="preserve"> </w:t>
      </w:r>
      <w:r>
        <w:t xml:space="preserve">creates variability in AT-SPI implementation quality</w:t>
      </w:r>
      <w:r>
        <w:t xml:space="preserve"> </w:t>
      </w:r>
      <w:hyperlink r:id="rId20">
        <w:r>
          <w:rPr>
            <w:rStyle w:val="af"/>
          </w:rPr>
          <w:t xml:space="preserve">(Source)</w:t>
        </w:r>
      </w:hyperlink>
      <w:r>
        <w:t xml:space="preserve"> </w:t>
      </w:r>
      <w:hyperlink r:id="rId20">
        <w:r>
          <w:rPr>
            <w:rStyle w:val="af"/>
          </w:rPr>
          <w:t xml:space="preserve">(Source)</w:t>
        </w:r>
      </w:hyperlink>
      <w:r>
        <w:t xml:space="preserve"> </w:t>
      </w:r>
      <w:r>
        <w:t xml:space="preserve">.</w:t>
      </w:r>
    </w:p>
    <w:bookmarkEnd w:id="106"/>
    <w:bookmarkEnd w:id="107"/>
    <w:bookmarkStart w:id="110" w:name="image-based-automation-fallback"/>
    <w:p>
      <w:pPr>
        <w:pStyle w:val="4"/>
      </w:pPr>
      <w:r>
        <w:t xml:space="preserve">4.4.2 Image-Based Automation Fallback</w:t>
      </w:r>
    </w:p>
    <w:bookmarkStart w:id="108" w:name="Xa7d3a4aa59cc8d78d94baafa9804df59ffec678"/>
    <w:p>
      <w:pPr>
        <w:pStyle w:val="5"/>
      </w:pPr>
      <w:r>
        <w:t xml:space="preserve">4.4.2.1 RobotGo Integration for Go-Native Control</w:t>
      </w:r>
    </w:p>
    <w:p>
      <w:pPr>
        <w:pStyle w:val="FirstParagraph"/>
      </w:pPr>
      <w:r>
        <w:rPr>
          <w:b/>
          <w:bCs/>
        </w:rPr>
        <w:t xml:space="preserve">RobotGo provides Go-native cross-platform GUI automation</w:t>
      </w:r>
      <w:r>
        <w:t xml:space="preserve">:</w:t>
      </w:r>
      <w:r>
        <w:t xml:space="preserve"> </w:t>
      </w:r>
      <w:r>
        <w:rPr>
          <w:b/>
          <w:bCs/>
        </w:rPr>
        <w:t xml:space="preserve">mouse and keyboard control</w:t>
      </w:r>
      <w:r>
        <w:t xml:space="preserve">,</w:t>
      </w:r>
      <w:r>
        <w:t xml:space="preserve"> </w:t>
      </w:r>
      <w:r>
        <w:rPr>
          <w:b/>
          <w:bCs/>
        </w:rPr>
        <w:t xml:space="preserve">screen capture and pixel access</w:t>
      </w:r>
      <w:r>
        <w:t xml:space="preserve">, and</w:t>
      </w:r>
      <w:r>
        <w:t xml:space="preserve"> </w:t>
      </w:r>
      <w:r>
        <w:rPr>
          <w:b/>
          <w:bCs/>
        </w:rPr>
        <w:t xml:space="preserve">image finding and OCR</w:t>
      </w:r>
      <w:r>
        <w:t xml:space="preserve">. It serves as</w:t>
      </w:r>
      <w:r>
        <w:t xml:space="preserve"> </w:t>
      </w:r>
      <w:r>
        <w:rPr>
          <w:b/>
          <w:bCs/>
        </w:rPr>
        <w:t xml:space="preserve">fallback when accessibility APIs are unavailable or insufficient</w:t>
      </w:r>
      <w:r>
        <w:t xml:space="preserve">, with platform-specific implementations through low-level system calls</w:t>
      </w:r>
      <w:r>
        <w:t xml:space="preserve"> </w:t>
      </w:r>
      <w:hyperlink r:id="rId20">
        <w:r>
          <w:rPr>
            <w:rStyle w:val="af"/>
          </w:rPr>
          <w:t xml:space="preserve">(Source)</w:t>
        </w:r>
      </w:hyperlink>
      <w:r>
        <w:t xml:space="preserve"> </w:t>
      </w:r>
      <w:r>
        <w:t xml:space="preserve">.</w:t>
      </w:r>
    </w:p>
    <w:bookmarkEnd w:id="108"/>
    <w:bookmarkStart w:id="109" w:name="opencv-based-element-detection"/>
    <w:p>
      <w:pPr>
        <w:pStyle w:val="5"/>
      </w:pPr>
      <w:r>
        <w:t xml:space="preserve">4.4.2.2 OpenCV-Based Element Detection</w:t>
      </w:r>
    </w:p>
    <w:p>
      <w:pPr>
        <w:pStyle w:val="FirstParagraph"/>
      </w:pPr>
      <w:r>
        <w:rPr>
          <w:b/>
          <w:bCs/>
        </w:rPr>
        <w:t xml:space="preserve">OpenCV enables computer vision-based element location</w:t>
      </w:r>
      <w:r>
        <w:t xml:space="preserve">:</w:t>
      </w:r>
      <w:r>
        <w:t xml:space="preserve"> </w:t>
      </w:r>
      <w:r>
        <w:rPr>
          <w:b/>
          <w:bCs/>
        </w:rPr>
        <w:t xml:space="preserve">template matching for known elements</w:t>
      </w:r>
      <w:r>
        <w:t xml:space="preserve">,</w:t>
      </w:r>
      <w:r>
        <w:t xml:space="preserve"> </w:t>
      </w:r>
      <w:r>
        <w:rPr>
          <w:b/>
          <w:bCs/>
        </w:rPr>
        <w:t xml:space="preserve">feature detection for variable appearances</w:t>
      </w:r>
      <w:r>
        <w:t xml:space="preserve">, and</w:t>
      </w:r>
      <w:r>
        <w:t xml:space="preserve"> </w:t>
      </w:r>
      <w:r>
        <w:rPr>
          <w:b/>
          <w:bCs/>
        </w:rPr>
        <w:t xml:space="preserve">OCR for text-based interaction</w:t>
      </w:r>
      <w:r>
        <w:t xml:space="preserve">. Go bindings through</w:t>
      </w:r>
      <w:r>
        <w:t xml:space="preserve"> </w:t>
      </w:r>
      <w:r>
        <w:rPr>
          <w:rStyle w:val="VerbatimChar"/>
        </w:rPr>
        <w:t xml:space="preserve">gocv.io/x/gocv</w:t>
      </w:r>
      <w:r>
        <w:t xml:space="preserve"> </w:t>
      </w:r>
      <w:r>
        <w:t xml:space="preserve">provide access to full OpenCV capabilities. This</w:t>
      </w:r>
      <w:r>
        <w:t xml:space="preserve"> </w:t>
      </w:r>
      <w:r>
        <w:rPr>
          <w:b/>
          <w:bCs/>
        </w:rPr>
        <w:t xml:space="preserve">image-based approach is inherently more fragile than accessibility-based automation</w:t>
      </w:r>
      <w:r>
        <w:t xml:space="preserve"> </w:t>
      </w:r>
      <w:r>
        <w:t xml:space="preserve">but provides capabilities unavailable through other means</w:t>
      </w:r>
      <w:r>
        <w:t xml:space="preserve"> </w:t>
      </w:r>
      <w:hyperlink r:id="rId20">
        <w:r>
          <w:rPr>
            <w:rStyle w:val="af"/>
          </w:rPr>
          <w:t xml:space="preserve">(Source)</w:t>
        </w:r>
      </w:hyperlink>
      <w:r>
        <w:t xml:space="preserve"> </w:t>
      </w:r>
      <w:r>
        <w:t xml:space="preserve">.</w:t>
      </w:r>
    </w:p>
    <w:tbl>
      <w:tblPr>
        <w:tblStyle w:val="Table"/>
        <w:tblW w:type="pct" w:w="5000"/>
        <w:jc w:val="left"/>
        <w:tblLayout w:type="fixed"/>
        <w:tblLook w:firstRow="1" w:lastRow="0" w:firstColumn="0" w:lastColumn="0" w:noHBand="0" w:noVBand="0" w:val="0020"/>
      </w:tblPr>
      <w:tblGrid>
        <w:gridCol w:w="1005"/>
        <w:gridCol w:w="3897"/>
        <w:gridCol w:w="3017"/>
      </w:tblGrid>
      <w:tr>
        <w:trPr>
          <w:tblHeader w:val="on"/>
        </w:trPr>
        <w:tc>
          <w:tcPr/>
          <w:p>
            <w:pPr>
              <w:pStyle w:val="Compact"/>
              <w:jc w:val="left"/>
            </w:pPr>
            <w:r>
              <w:t xml:space="preserve">Aspect</w:t>
            </w:r>
          </w:p>
        </w:tc>
        <w:tc>
          <w:tcPr/>
          <w:p>
            <w:pPr>
              <w:pStyle w:val="Compact"/>
              <w:jc w:val="left"/>
            </w:pPr>
            <w:r>
              <w:t xml:space="preserve">Accessibility-Based Automation</w:t>
            </w:r>
          </w:p>
        </w:tc>
        <w:tc>
          <w:tcPr/>
          <w:p>
            <w:pPr>
              <w:pStyle w:val="Compact"/>
              <w:jc w:val="left"/>
            </w:pPr>
            <w:r>
              <w:t xml:space="preserve">Image-Based Automation</w:t>
            </w:r>
          </w:p>
        </w:tc>
      </w:tr>
      <w:tr>
        <w:tc>
          <w:tcPr/>
          <w:p>
            <w:pPr>
              <w:pStyle w:val="Compact"/>
              <w:jc w:val="left"/>
            </w:pPr>
            <w:r>
              <w:rPr>
                <w:b/>
                <w:bCs/>
              </w:rPr>
              <w:t xml:space="preserve">Implementation Complexity</w:t>
            </w:r>
          </w:p>
        </w:tc>
        <w:tc>
          <w:tcPr/>
          <w:p>
            <w:pPr>
              <w:pStyle w:val="Compact"/>
              <w:jc w:val="left"/>
            </w:pPr>
            <w:r>
              <w:t xml:space="preserve">Higher—requires framework integration and accessibility implementation</w:t>
            </w:r>
          </w:p>
        </w:tc>
        <w:tc>
          <w:tcPr/>
          <w:p>
            <w:pPr>
              <w:pStyle w:val="Compact"/>
              <w:jc w:val="left"/>
            </w:pPr>
            <w:r>
              <w:t xml:space="preserve">Lower—works with any visible UI</w:t>
            </w:r>
          </w:p>
        </w:tc>
      </w:tr>
      <w:tr>
        <w:tc>
          <w:tcPr/>
          <w:p>
            <w:pPr>
              <w:pStyle w:val="Compact"/>
              <w:jc w:val="left"/>
            </w:pPr>
            <w:r>
              <w:rPr>
                <w:b/>
                <w:bCs/>
              </w:rPr>
              <w:t xml:space="preserve">Reliability</w:t>
            </w:r>
          </w:p>
        </w:tc>
        <w:tc>
          <w:tcPr/>
          <w:p>
            <w:pPr>
              <w:pStyle w:val="Compact"/>
              <w:jc w:val="left"/>
            </w:pPr>
            <w:r>
              <w:t xml:space="preserve">Higher—semantic element identification resistant to visual changes</w:t>
            </w:r>
          </w:p>
        </w:tc>
        <w:tc>
          <w:tcPr/>
          <w:p>
            <w:pPr>
              <w:pStyle w:val="Compact"/>
              <w:jc w:val="left"/>
            </w:pPr>
            <w:r>
              <w:t xml:space="preserve">Lower—sensitive to visual changes, timing, animation</w:t>
            </w:r>
          </w:p>
        </w:tc>
      </w:tr>
      <w:tr>
        <w:tc>
          <w:tcPr/>
          <w:p>
            <w:pPr>
              <w:pStyle w:val="Compact"/>
              <w:jc w:val="left"/>
            </w:pPr>
            <w:r>
              <w:rPr>
                <w:b/>
                <w:bCs/>
              </w:rPr>
              <w:t xml:space="preserve">Coverage</w:t>
            </w:r>
          </w:p>
        </w:tc>
        <w:tc>
          <w:tcPr/>
          <w:p>
            <w:pPr>
              <w:pStyle w:val="Compact"/>
              <w:jc w:val="left"/>
            </w:pPr>
            <w:r>
              <w:t xml:space="preserve">Limited to applications with proper accessibility implementation</w:t>
            </w:r>
          </w:p>
        </w:tc>
        <w:tc>
          <w:tcPr/>
          <w:p>
            <w:pPr>
              <w:pStyle w:val="Compact"/>
              <w:jc w:val="left"/>
            </w:pPr>
            <w:r>
              <w:t xml:space="preserve">Universal—works with any rendered output</w:t>
            </w:r>
          </w:p>
        </w:tc>
      </w:tr>
      <w:tr>
        <w:tc>
          <w:tcPr/>
          <w:p>
            <w:pPr>
              <w:pStyle w:val="Compact"/>
              <w:jc w:val="left"/>
            </w:pPr>
            <w:r>
              <w:rPr>
                <w:b/>
                <w:bCs/>
              </w:rPr>
              <w:t xml:space="preserve">Performance</w:t>
            </w:r>
          </w:p>
        </w:tc>
        <w:tc>
          <w:tcPr/>
          <w:p>
            <w:pPr>
              <w:pStyle w:val="Compact"/>
              <w:jc w:val="left"/>
            </w:pPr>
            <w:r>
              <w:t xml:space="preserve">Faster—direct element access without image processing</w:t>
            </w:r>
          </w:p>
        </w:tc>
        <w:tc>
          <w:tcPr/>
          <w:p>
            <w:pPr>
              <w:pStyle w:val="Compact"/>
              <w:jc w:val="left"/>
            </w:pPr>
            <w:r>
              <w:t xml:space="preserve">Slower—requires screen capture and image analysis</w:t>
            </w:r>
          </w:p>
        </w:tc>
      </w:tr>
      <w:tr>
        <w:tc>
          <w:tcPr/>
          <w:p>
            <w:pPr>
              <w:pStyle w:val="Compact"/>
              <w:jc w:val="left"/>
            </w:pPr>
            <w:r>
              <w:rPr>
                <w:b/>
                <w:bCs/>
              </w:rPr>
              <w:t xml:space="preserve">Maintenance Burden</w:t>
            </w:r>
          </w:p>
        </w:tc>
        <w:tc>
          <w:tcPr/>
          <w:p>
            <w:pPr>
              <w:pStyle w:val="Compact"/>
              <w:jc w:val="left"/>
            </w:pPr>
            <w:r>
              <w:t xml:space="preserve">Lower—element identification stable across visual updates</w:t>
            </w:r>
          </w:p>
        </w:tc>
        <w:tc>
          <w:tcPr/>
          <w:p>
            <w:pPr>
              <w:pStyle w:val="Compact"/>
              <w:jc w:val="left"/>
            </w:pPr>
            <w:r>
              <w:t xml:space="preserve">Higher—reference images require updating for UI changes</w:t>
            </w:r>
          </w:p>
        </w:tc>
      </w:tr>
      <w:tr>
        <w:tc>
          <w:tcPr/>
          <w:p>
            <w:pPr>
              <w:pStyle w:val="Compact"/>
              <w:jc w:val="left"/>
            </w:pPr>
            <w:r>
              <w:rPr>
                <w:b/>
                <w:bCs/>
              </w:rPr>
              <w:t xml:space="preserve">Information Richness</w:t>
            </w:r>
          </w:p>
        </w:tc>
        <w:tc>
          <w:tcPr/>
          <w:p>
            <w:pPr>
              <w:pStyle w:val="Compact"/>
              <w:jc w:val="left"/>
            </w:pPr>
            <w:r>
              <w:t xml:space="preserve">Higher—access to element properties, states, and relationships</w:t>
            </w:r>
          </w:p>
        </w:tc>
        <w:tc>
          <w:tcPr/>
          <w:p>
            <w:pPr>
              <w:pStyle w:val="Compact"/>
              <w:jc w:val="left"/>
            </w:pPr>
            <w:r>
              <w:t xml:space="preserve">Lower—limited to visual appearance and position</w:t>
            </w:r>
          </w:p>
        </w:tc>
      </w:tr>
    </w:tbl>
    <w:p>
      <w:pPr>
        <w:pStyle w:val="a0"/>
      </w:pPr>
      <w:r>
        <w:t xml:space="preserve">A</w:t>
      </w:r>
      <w:r>
        <w:t xml:space="preserve"> </w:t>
      </w:r>
      <w:r>
        <w:rPr>
          <w:b/>
          <w:bCs/>
        </w:rPr>
        <w:t xml:space="preserve">hybrid approach</w:t>
      </w:r>
      <w:r>
        <w:t xml:space="preserve"> </w:t>
      </w:r>
      <w:r>
        <w:t xml:space="preserve">that attempts accessibility-based automation first, with image-based fallback for inaccessible elements, often provides optimal coverage and reliability</w:t>
      </w:r>
      <w:r>
        <w:t xml:space="preserve"> </w:t>
      </w:r>
      <w:hyperlink r:id="rId20">
        <w:r>
          <w:rPr>
            <w:rStyle w:val="af"/>
          </w:rPr>
          <w:t xml:space="preserve">(Source)</w:t>
        </w:r>
      </w:hyperlink>
      <w:r>
        <w:t xml:space="preserve"> </w:t>
      </w:r>
      <w:hyperlink r:id="rId20">
        <w:r>
          <w:rPr>
            <w:rStyle w:val="af"/>
          </w:rPr>
          <w:t xml:space="preserve">(Source)</w:t>
        </w:r>
      </w:hyperlink>
      <w:r>
        <w:t xml:space="preserve"> </w:t>
      </w:r>
      <w:r>
        <w:t xml:space="preserve">.</w:t>
      </w:r>
    </w:p>
    <w:bookmarkEnd w:id="109"/>
    <w:bookmarkEnd w:id="110"/>
    <w:bookmarkEnd w:id="111"/>
    <w:bookmarkEnd w:id="112"/>
    <w:bookmarkStart w:id="134" w:name="Xc9f0183612f203ec8471d2a5fc51fd1761e03cb"/>
    <w:p>
      <w:pPr>
        <w:pStyle w:val="2"/>
      </w:pPr>
      <w:r>
        <w:t xml:space="preserve">5. Documentation Intelligence and Knowledge Integration</w:t>
      </w:r>
    </w:p>
    <w:bookmarkStart w:id="129" w:name="multi-source-documentation-ingestion"/>
    <w:p>
      <w:pPr>
        <w:pStyle w:val="3"/>
      </w:pPr>
      <w:r>
        <w:t xml:space="preserve">5.1 Multi-Source Documentation Ingestion</w:t>
      </w:r>
    </w:p>
    <w:bookmarkStart w:id="116" w:name="structured-document-parsing"/>
    <w:p>
      <w:pPr>
        <w:pStyle w:val="4"/>
      </w:pPr>
      <w:r>
        <w:t xml:space="preserve">5.1.1 Structured Document Parsing</w:t>
      </w:r>
    </w:p>
    <w:bookmarkStart w:id="113" w:name="markdown-and-restructuredtext-processing"/>
    <w:p>
      <w:pPr>
        <w:pStyle w:val="5"/>
      </w:pPr>
      <w:r>
        <w:t xml:space="preserve">5.1.1.1 Markdown and reStructuredText Processing</w:t>
      </w:r>
    </w:p>
    <w:p>
      <w:pPr>
        <w:pStyle w:val="FirstParagraph"/>
      </w:pPr>
      <w:r>
        <w:rPr>
          <w:b/>
          <w:bCs/>
        </w:rPr>
        <w:t xml:space="preserve">Markdown processing uses</w:t>
      </w:r>
      <w:r>
        <w:rPr>
          <w:b/>
          <w:bCs/>
        </w:rPr>
        <w:t xml:space="preserve"> </w:t>
      </w:r>
      <w:r>
        <w:rPr>
          <w:rStyle w:val="VerbatimChar"/>
          <w:b/>
          <w:bCs/>
        </w:rPr>
        <w:t xml:space="preserve">goldmark</w:t>
      </w:r>
      <w:r>
        <w:rPr>
          <w:b/>
          <w:bCs/>
        </w:rPr>
        <w:t xml:space="preserve"> </w:t>
      </w:r>
      <w:r>
        <w:rPr>
          <w:b/>
          <w:bCs/>
        </w:rPr>
        <w:t xml:space="preserve">or</w:t>
      </w:r>
      <w:r>
        <w:rPr>
          <w:b/>
          <w:bCs/>
        </w:rPr>
        <w:t xml:space="preserve"> </w:t>
      </w:r>
      <w:r>
        <w:rPr>
          <w:rStyle w:val="VerbatimChar"/>
          <w:b/>
          <w:bCs/>
        </w:rPr>
        <w:t xml:space="preserve">blackfriday</w:t>
      </w:r>
      <w:r>
        <w:t xml:space="preserve"> </w:t>
      </w:r>
      <w:r>
        <w:t xml:space="preserve">for parsing with custom extensions:</w:t>
      </w:r>
      <w:r>
        <w:t xml:space="preserve"> </w:t>
      </w:r>
      <w:r>
        <w:rPr>
          <w:b/>
          <w:bCs/>
        </w:rPr>
        <w:t xml:space="preserve">front matter extraction</w:t>
      </w:r>
      <w:r>
        <w:t xml:space="preserve"> </w:t>
      </w:r>
      <w:r>
        <w:t xml:space="preserve">(YAML metadata),</w:t>
      </w:r>
      <w:r>
        <w:t xml:space="preserve"> </w:t>
      </w:r>
      <w:r>
        <w:rPr>
          <w:b/>
          <w:bCs/>
        </w:rPr>
        <w:t xml:space="preserve">heading hierarchy for structure</w:t>
      </w:r>
      <w:r>
        <w:t xml:space="preserve">,</w:t>
      </w:r>
      <w:r>
        <w:t xml:space="preserve"> </w:t>
      </w:r>
      <w:r>
        <w:rPr>
          <w:b/>
          <w:bCs/>
        </w:rPr>
        <w:t xml:space="preserve">code block language detection</w:t>
      </w:r>
      <w:r>
        <w:t xml:space="preserve">, and</w:t>
      </w:r>
      <w:r>
        <w:t xml:space="preserve"> </w:t>
      </w:r>
      <w:r>
        <w:rPr>
          <w:b/>
          <w:bCs/>
        </w:rPr>
        <w:t xml:space="preserve">link and image reference collection</w:t>
      </w:r>
      <w:r>
        <w:t xml:space="preserve">. reStructuredText, common in Python documentation, requires dedicated parser or Sphinx integration for equivalent processing.</w:t>
      </w:r>
    </w:p>
    <w:bookmarkEnd w:id="113"/>
    <w:bookmarkStart w:id="114" w:name="pdf-text-and-table-extraction"/>
    <w:p>
      <w:pPr>
        <w:pStyle w:val="5"/>
      </w:pPr>
      <w:r>
        <w:t xml:space="preserve">5.1.1.2 PDF Text and Table Extraction</w:t>
      </w:r>
    </w:p>
    <w:p>
      <w:pPr>
        <w:pStyle w:val="FirstParagraph"/>
      </w:pPr>
      <w:r>
        <w:rPr>
          <w:b/>
          <w:bCs/>
        </w:rPr>
        <w:t xml:space="preserve">PDF processing uses</w:t>
      </w:r>
      <w:r>
        <w:rPr>
          <w:b/>
          <w:bCs/>
        </w:rPr>
        <w:t xml:space="preserve"> </w:t>
      </w:r>
      <w:r>
        <w:rPr>
          <w:rStyle w:val="VerbatimChar"/>
          <w:b/>
          <w:bCs/>
        </w:rPr>
        <w:t xml:space="preserve">pdfcpu</w:t>
      </w:r>
      <w:r>
        <w:rPr>
          <w:b/>
          <w:bCs/>
        </w:rPr>
        <w:t xml:space="preserve"> </w:t>
      </w:r>
      <w:r>
        <w:rPr>
          <w:b/>
          <w:bCs/>
        </w:rPr>
        <w:t xml:space="preserve">or</w:t>
      </w:r>
      <w:r>
        <w:rPr>
          <w:b/>
          <w:bCs/>
        </w:rPr>
        <w:t xml:space="preserve"> </w:t>
      </w:r>
      <w:r>
        <w:rPr>
          <w:rStyle w:val="VerbatimChar"/>
          <w:b/>
          <w:bCs/>
        </w:rPr>
        <w:t xml:space="preserve">unidoc</w:t>
      </w:r>
      <w:r>
        <w:t xml:space="preserve"> </w:t>
      </w:r>
      <w:r>
        <w:t xml:space="preserve">for Go-native implementation, or external tools (Apache Tika, pdfplumber) via subprocess:</w:t>
      </w:r>
      <w:r>
        <w:t xml:space="preserve"> </w:t>
      </w:r>
      <w:r>
        <w:rPr>
          <w:b/>
          <w:bCs/>
        </w:rPr>
        <w:t xml:space="preserve">text extraction with layout preservation</w:t>
      </w:r>
      <w:r>
        <w:t xml:space="preserve">,</w:t>
      </w:r>
      <w:r>
        <w:t xml:space="preserve"> </w:t>
      </w:r>
      <w:r>
        <w:rPr>
          <w:b/>
          <w:bCs/>
        </w:rPr>
        <w:t xml:space="preserve">table structure detection and parsing</w:t>
      </w:r>
      <w:r>
        <w:t xml:space="preserve">, and</w:t>
      </w:r>
      <w:r>
        <w:t xml:space="preserve"> </w:t>
      </w:r>
      <w:r>
        <w:rPr>
          <w:b/>
          <w:bCs/>
        </w:rPr>
        <w:t xml:space="preserve">image extraction for downstream analysis</w:t>
      </w:r>
      <w:r>
        <w:t xml:space="preserve">.</w:t>
      </w:r>
    </w:p>
    <w:bookmarkEnd w:id="114"/>
    <w:bookmarkStart w:id="115" w:name="X7e5da95f6e3ad835e767167c898f3debe5b589a"/>
    <w:p>
      <w:pPr>
        <w:pStyle w:val="5"/>
      </w:pPr>
      <w:r>
        <w:t xml:space="preserve">5.1.1.3 Microsoft Word and Legacy Format Conversion</w:t>
      </w:r>
    </w:p>
    <w:p>
      <w:pPr>
        <w:pStyle w:val="FirstParagraph"/>
      </w:pPr>
      <w:r>
        <w:rPr>
          <w:b/>
          <w:bCs/>
        </w:rPr>
        <w:t xml:space="preserve">Legacy format handling uses</w:t>
      </w:r>
      <w:r>
        <w:rPr>
          <w:b/>
          <w:bCs/>
        </w:rPr>
        <w:t xml:space="preserve"> </w:t>
      </w:r>
      <w:r>
        <w:rPr>
          <w:rStyle w:val="VerbatimChar"/>
          <w:b/>
          <w:bCs/>
        </w:rPr>
        <w:t xml:space="preserve">unioffice</w:t>
      </w:r>
      <w:r>
        <w:rPr>
          <w:b/>
          <w:bCs/>
        </w:rPr>
        <w:t xml:space="preserve"> </w:t>
      </w:r>
      <w:r>
        <w:rPr>
          <w:b/>
          <w:bCs/>
        </w:rPr>
        <w:t xml:space="preserve">or external conversion</w:t>
      </w:r>
      <w:r>
        <w:t xml:space="preserve"> </w:t>
      </w:r>
      <w:r>
        <w:t xml:space="preserve">(LibreOffice headless, Pandoc) to normalized formats:</w:t>
      </w:r>
      <w:r>
        <w:t xml:space="preserve"> </w:t>
      </w:r>
      <w:r>
        <w:rPr>
          <w:b/>
          <w:bCs/>
        </w:rPr>
        <w:t xml:space="preserve">DOCX to Markdown or HTML</w:t>
      </w:r>
      <w:r>
        <w:t xml:space="preserve">,</w:t>
      </w:r>
      <w:r>
        <w:t xml:space="preserve"> </w:t>
      </w:r>
      <w:r>
        <w:rPr>
          <w:b/>
          <w:bCs/>
        </w:rPr>
        <w:t xml:space="preserve">older formats (DOC, RTF) through conversion chains</w:t>
      </w:r>
      <w:r>
        <w:t xml:space="preserve">, and</w:t>
      </w:r>
      <w:r>
        <w:t xml:space="preserve"> </w:t>
      </w:r>
      <w:r>
        <w:rPr>
          <w:b/>
          <w:bCs/>
        </w:rPr>
        <w:t xml:space="preserve">embedded object extraction</w:t>
      </w:r>
      <w:r>
        <w:t xml:space="preserve">.</w:t>
      </w:r>
    </w:p>
    <w:bookmarkEnd w:id="115"/>
    <w:bookmarkEnd w:id="116"/>
    <w:bookmarkStart w:id="120" w:name="diagram-and-visual-asset-processing"/>
    <w:p>
      <w:pPr>
        <w:pStyle w:val="4"/>
      </w:pPr>
      <w:r>
        <w:t xml:space="preserve">5.1.2 Diagram and Visual Asset Processing</w:t>
      </w:r>
    </w:p>
    <w:bookmarkStart w:id="117" w:name="X2eeac8a56fa8bf4814c0166ac477d50079698d5"/>
    <w:p>
      <w:pPr>
        <w:pStyle w:val="5"/>
      </w:pPr>
      <w:r>
        <w:t xml:space="preserve">5.1.2.1 Architecture Diagram OCR and Interpretation</w:t>
      </w:r>
    </w:p>
    <w:p>
      <w:pPr>
        <w:pStyle w:val="FirstParagraph"/>
      </w:pPr>
      <w:r>
        <w:rPr>
          <w:b/>
          <w:bCs/>
        </w:rPr>
        <w:t xml:space="preserve">Diagram analysis combines OCR with structure detection</w:t>
      </w:r>
      <w:r>
        <w:t xml:space="preserve">:</w:t>
      </w:r>
      <w:r>
        <w:t xml:space="preserve"> </w:t>
      </w:r>
      <w:r>
        <w:rPr>
          <w:b/>
          <w:bCs/>
        </w:rPr>
        <w:t xml:space="preserve">text recognition for labels and annotations</w:t>
      </w:r>
      <w:r>
        <w:t xml:space="preserve">,</w:t>
      </w:r>
      <w:r>
        <w:t xml:space="preserve"> </w:t>
      </w:r>
      <w:r>
        <w:rPr>
          <w:b/>
          <w:bCs/>
        </w:rPr>
        <w:t xml:space="preserve">shape detection</w:t>
      </w:r>
      <w:r>
        <w:t xml:space="preserve"> </w:t>
      </w:r>
      <w:r>
        <w:t xml:space="preserve">(rectangles, circles, arrows), and</w:t>
      </w:r>
      <w:r>
        <w:t xml:space="preserve"> </w:t>
      </w:r>
      <w:r>
        <w:rPr>
          <w:b/>
          <w:bCs/>
        </w:rPr>
        <w:t xml:space="preserve">relationship inference from spatial arrangement</w:t>
      </w:r>
      <w:r>
        <w:t xml:space="preserve">. Machine learning models (detectron2, layout-parser) trained on technical diagrams improve accuracy.</w:t>
      </w:r>
    </w:p>
    <w:bookmarkEnd w:id="117"/>
    <w:bookmarkStart w:id="118" w:name="flowchart-path-extraction"/>
    <w:p>
      <w:pPr>
        <w:pStyle w:val="5"/>
      </w:pPr>
      <w:r>
        <w:t xml:space="preserve">5.1.2.2 Flowchart Path Extraction</w:t>
      </w:r>
    </w:p>
    <w:p>
      <w:pPr>
        <w:pStyle w:val="FirstParagraph"/>
      </w:pPr>
      <w:r>
        <w:rPr>
          <w:b/>
          <w:bCs/>
        </w:rPr>
        <w:t xml:space="preserve">Flowchart processing extracts executable paths</w:t>
      </w:r>
      <w:r>
        <w:t xml:space="preserve">:</w:t>
      </w:r>
      <w:r>
        <w:t xml:space="preserve"> </w:t>
      </w:r>
      <w:r>
        <w:rPr>
          <w:b/>
          <w:bCs/>
        </w:rPr>
        <w:t xml:space="preserve">node type identification</w:t>
      </w:r>
      <w:r>
        <w:t xml:space="preserve"> </w:t>
      </w:r>
      <w:r>
        <w:t xml:space="preserve">(start, end, decision, process),</w:t>
      </w:r>
      <w:r>
        <w:t xml:space="preserve"> </w:t>
      </w:r>
      <w:r>
        <w:rPr>
          <w:b/>
          <w:bCs/>
        </w:rPr>
        <w:t xml:space="preserve">edge connection mapping</w:t>
      </w:r>
      <w:r>
        <w:t xml:space="preserve">, and</w:t>
      </w:r>
      <w:r>
        <w:t xml:space="preserve"> </w:t>
      </w:r>
      <w:r>
        <w:rPr>
          <w:b/>
          <w:bCs/>
        </w:rPr>
        <w:t xml:space="preserve">path enumeration with condition extraction</w:t>
      </w:r>
      <w:r>
        <w:t xml:space="preserve">. Extracted paths generate</w:t>
      </w:r>
      <w:r>
        <w:t xml:space="preserve"> </w:t>
      </w:r>
      <w:r>
        <w:rPr>
          <w:b/>
          <w:bCs/>
        </w:rPr>
        <w:t xml:space="preserve">test case skeletons for validation</w:t>
      </w:r>
      <w:r>
        <w:t xml:space="preserve">.</w:t>
      </w:r>
    </w:p>
    <w:bookmarkEnd w:id="118"/>
    <w:bookmarkStart w:id="119" w:name="ui-mockup-and-wireframe-analysis"/>
    <w:p>
      <w:pPr>
        <w:pStyle w:val="5"/>
      </w:pPr>
      <w:r>
        <w:t xml:space="preserve">5.1.2.3 UI Mockup and Wireframe Analysis</w:t>
      </w:r>
    </w:p>
    <w:p>
      <w:pPr>
        <w:pStyle w:val="FirstParagraph"/>
      </w:pPr>
      <w:r>
        <w:rPr>
          <w:b/>
          <w:bCs/>
        </w:rPr>
        <w:t xml:space="preserve">Mockup analysis identifies interactive elements</w:t>
      </w:r>
      <w:r>
        <w:t xml:space="preserve">:</w:t>
      </w:r>
      <w:r>
        <w:t xml:space="preserve"> </w:t>
      </w:r>
      <w:r>
        <w:rPr>
          <w:b/>
          <w:bCs/>
        </w:rPr>
        <w:t xml:space="preserve">button and input field detection</w:t>
      </w:r>
      <w:r>
        <w:t xml:space="preserve">,</w:t>
      </w:r>
      <w:r>
        <w:t xml:space="preserve"> </w:t>
      </w:r>
      <w:r>
        <w:rPr>
          <w:b/>
          <w:bCs/>
        </w:rPr>
        <w:t xml:space="preserve">navigation structure extraction</w:t>
      </w:r>
      <w:r>
        <w:t xml:space="preserve">, and</w:t>
      </w:r>
      <w:r>
        <w:t xml:space="preserve"> </w:t>
      </w:r>
      <w:r>
        <w:rPr>
          <w:b/>
          <w:bCs/>
        </w:rPr>
        <w:t xml:space="preserve">responsive breakpoint identification</w:t>
      </w:r>
      <w:r>
        <w:t xml:space="preserve">. Comparison with actual implementation enables</w:t>
      </w:r>
      <w:r>
        <w:t xml:space="preserve"> </w:t>
      </w:r>
      <w:r>
        <w:rPr>
          <w:b/>
          <w:bCs/>
        </w:rPr>
        <w:t xml:space="preserve">visual regression detection beyond pixel comparison</w:t>
      </w:r>
      <w:r>
        <w:t xml:space="preserve">.</w:t>
      </w:r>
    </w:p>
    <w:bookmarkEnd w:id="119"/>
    <w:bookmarkEnd w:id="120"/>
    <w:bookmarkStart w:id="124" w:name="video-and-multimedia-content"/>
    <w:p>
      <w:pPr>
        <w:pStyle w:val="4"/>
      </w:pPr>
      <w:r>
        <w:t xml:space="preserve">5.1.3 Video and Multimedia Content</w:t>
      </w:r>
    </w:p>
    <w:bookmarkStart w:id="121" w:name="speech-to-text-transcription"/>
    <w:p>
      <w:pPr>
        <w:pStyle w:val="5"/>
      </w:pPr>
      <w:r>
        <w:t xml:space="preserve">5.1.3.1 Speech-to-Text Transcription</w:t>
      </w:r>
    </w:p>
    <w:p>
      <w:pPr>
        <w:pStyle w:val="FirstParagraph"/>
      </w:pPr>
      <w:r>
        <w:rPr>
          <w:b/>
          <w:bCs/>
        </w:rPr>
        <w:t xml:space="preserve">Audio transcription uses cloud APIs</w:t>
      </w:r>
      <w:r>
        <w:t xml:space="preserve"> </w:t>
      </w:r>
      <w:r>
        <w:t xml:space="preserve">(Google Speech-to-Text, AWS Transcribe, Azure Speech) or local models (Whisper):</w:t>
      </w:r>
      <w:r>
        <w:t xml:space="preserve"> </w:t>
      </w:r>
      <w:r>
        <w:rPr>
          <w:b/>
          <w:bCs/>
        </w:rPr>
        <w:t xml:space="preserve">speaker diarization for multi-person content</w:t>
      </w:r>
      <w:r>
        <w:t xml:space="preserve">,</w:t>
      </w:r>
      <w:r>
        <w:t xml:space="preserve"> </w:t>
      </w:r>
      <w:r>
        <w:rPr>
          <w:b/>
          <w:bCs/>
        </w:rPr>
        <w:t xml:space="preserve">timestamp alignment for synchronization with video</w:t>
      </w:r>
      <w:r>
        <w:t xml:space="preserve">, and</w:t>
      </w:r>
      <w:r>
        <w:t xml:space="preserve"> </w:t>
      </w:r>
      <w:r>
        <w:rPr>
          <w:b/>
          <w:bCs/>
        </w:rPr>
        <w:t xml:space="preserve">technical vocabulary customization</w:t>
      </w:r>
      <w:r>
        <w:t xml:space="preserve">.</w:t>
      </w:r>
    </w:p>
    <w:bookmarkEnd w:id="121"/>
    <w:bookmarkStart w:id="122" w:name="screen-recording-frame-analysis"/>
    <w:p>
      <w:pPr>
        <w:pStyle w:val="5"/>
      </w:pPr>
      <w:r>
        <w:t xml:space="preserve">5.1.3.2 Screen Recording Frame Analysis</w:t>
      </w:r>
    </w:p>
    <w:p>
      <w:pPr>
        <w:pStyle w:val="FirstParagraph"/>
      </w:pPr>
      <w:r>
        <w:rPr>
          <w:b/>
          <w:bCs/>
        </w:rPr>
        <w:t xml:space="preserve">Frame extraction at key intervals</w:t>
      </w:r>
      <w:r>
        <w:t xml:space="preserve"> </w:t>
      </w:r>
      <w:r>
        <w:t xml:space="preserve">(scene changes, interaction points) enables:</w:t>
      </w:r>
      <w:r>
        <w:t xml:space="preserve"> </w:t>
      </w:r>
      <w:r>
        <w:rPr>
          <w:b/>
          <w:bCs/>
        </w:rPr>
        <w:t xml:space="preserve">UI state sequence reconstruction</w:t>
      </w:r>
      <w:r>
        <w:t xml:space="preserve">,</w:t>
      </w:r>
      <w:r>
        <w:t xml:space="preserve"> </w:t>
      </w:r>
      <w:r>
        <w:rPr>
          <w:b/>
          <w:bCs/>
        </w:rPr>
        <w:t xml:space="preserve">action demonstration extraction</w:t>
      </w:r>
      <w:r>
        <w:t xml:space="preserve">, and</w:t>
      </w:r>
      <w:r>
        <w:t xml:space="preserve"> </w:t>
      </w:r>
      <w:r>
        <w:rPr>
          <w:b/>
          <w:bCs/>
        </w:rPr>
        <w:t xml:space="preserve">expected behavior documentation</w:t>
      </w:r>
      <w:r>
        <w:t xml:space="preserve">.</w:t>
      </w:r>
      <w:r>
        <w:t xml:space="preserve"> </w:t>
      </w:r>
      <w:r>
        <w:rPr>
          <w:b/>
          <w:bCs/>
        </w:rPr>
        <w:t xml:space="preserve">Optical flow analysis identifies significant changes</w:t>
      </w:r>
      <w:r>
        <w:t xml:space="preserve"> </w:t>
      </w:r>
      <w:r>
        <w:t xml:space="preserve">for efficient sampling.</w:t>
      </w:r>
    </w:p>
    <w:bookmarkEnd w:id="122"/>
    <w:bookmarkStart w:id="123" w:name="demonstration-sequence-extraction"/>
    <w:p>
      <w:pPr>
        <w:pStyle w:val="5"/>
      </w:pPr>
      <w:r>
        <w:t xml:space="preserve">5.1.3.3 Demonstration Sequence Extraction</w:t>
      </w:r>
    </w:p>
    <w:p>
      <w:pPr>
        <w:pStyle w:val="FirstParagraph"/>
      </w:pPr>
      <w:r>
        <w:rPr>
          <w:b/>
          <w:bCs/>
        </w:rPr>
        <w:t xml:space="preserve">Demonstration videos are parsed into step-by-step procedures</w:t>
      </w:r>
      <w:r>
        <w:t xml:space="preserve">:</w:t>
      </w:r>
      <w:r>
        <w:t xml:space="preserve"> </w:t>
      </w:r>
      <w:r>
        <w:rPr>
          <w:b/>
          <w:bCs/>
        </w:rPr>
        <w:t xml:space="preserve">action identification</w:t>
      </w:r>
      <w:r>
        <w:t xml:space="preserve"> </w:t>
      </w:r>
      <w:r>
        <w:t xml:space="preserve">(click, type, navigate),</w:t>
      </w:r>
      <w:r>
        <w:t xml:space="preserve"> </w:t>
      </w:r>
      <w:r>
        <w:rPr>
          <w:b/>
          <w:bCs/>
        </w:rPr>
        <w:t xml:space="preserve">element description extraction</w:t>
      </w:r>
      <w:r>
        <w:t xml:space="preserve">, and</w:t>
      </w:r>
      <w:r>
        <w:t xml:space="preserve"> </w:t>
      </w:r>
      <w:r>
        <w:rPr>
          <w:b/>
          <w:bCs/>
        </w:rPr>
        <w:t xml:space="preserve">expected outcome documentation</w:t>
      </w:r>
      <w:r>
        <w:t xml:space="preserve">. This generates</w:t>
      </w:r>
      <w:r>
        <w:t xml:space="preserve"> </w:t>
      </w:r>
      <w:r>
        <w:rPr>
          <w:b/>
          <w:bCs/>
        </w:rPr>
        <w:t xml:space="preserve">testable procedures matching user documentation</w:t>
      </w:r>
      <w:r>
        <w:t xml:space="preserve">.</w:t>
      </w:r>
    </w:p>
    <w:bookmarkEnd w:id="123"/>
    <w:bookmarkEnd w:id="124"/>
    <w:bookmarkStart w:id="128" w:name="database-and-schema-documentation"/>
    <w:p>
      <w:pPr>
        <w:pStyle w:val="4"/>
      </w:pPr>
      <w:r>
        <w:t xml:space="preserve">5.1.4 Database and Schema Documentation</w:t>
      </w:r>
    </w:p>
    <w:bookmarkStart w:id="125" w:name="sql-ddl-parsing-and-relationship-mapping"/>
    <w:p>
      <w:pPr>
        <w:pStyle w:val="5"/>
      </w:pPr>
      <w:r>
        <w:t xml:space="preserve">5.1.4.1 SQL DDL Parsing and Relationship Mapping</w:t>
      </w:r>
    </w:p>
    <w:p>
      <w:pPr>
        <w:pStyle w:val="FirstParagraph"/>
      </w:pPr>
      <w:r>
        <w:rPr>
          <w:b/>
          <w:bCs/>
        </w:rPr>
        <w:t xml:space="preserve">DDL parsing uses</w:t>
      </w:r>
      <w:r>
        <w:rPr>
          <w:b/>
          <w:bCs/>
        </w:rPr>
        <w:t xml:space="preserve"> </w:t>
      </w:r>
      <w:r>
        <w:rPr>
          <w:rStyle w:val="VerbatimChar"/>
          <w:b/>
          <w:bCs/>
        </w:rPr>
        <w:t xml:space="preserve">pingcap/parser</w:t>
      </w:r>
      <w:r>
        <w:rPr>
          <w:b/>
          <w:bCs/>
        </w:rPr>
        <w:t xml:space="preserve"> </w:t>
      </w:r>
      <w:r>
        <w:rPr>
          <w:b/>
          <w:bCs/>
        </w:rPr>
        <w:t xml:space="preserve">or</w:t>
      </w:r>
      <w:r>
        <w:rPr>
          <w:b/>
          <w:bCs/>
        </w:rPr>
        <w:t xml:space="preserve"> </w:t>
      </w:r>
      <w:r>
        <w:rPr>
          <w:rStyle w:val="VerbatimChar"/>
          <w:b/>
          <w:bCs/>
        </w:rPr>
        <w:t xml:space="preserve">vitessio/vitess</w:t>
      </w:r>
      <w:r>
        <w:rPr>
          <w:b/>
          <w:bCs/>
        </w:rPr>
        <w:t xml:space="preserve"> </w:t>
      </w:r>
      <w:r>
        <w:rPr>
          <w:b/>
          <w:bCs/>
        </w:rPr>
        <w:t xml:space="preserve">SQL parsers</w:t>
      </w:r>
      <w:r>
        <w:t xml:space="preserve">:</w:t>
      </w:r>
      <w:r>
        <w:t xml:space="preserve"> </w:t>
      </w:r>
      <w:r>
        <w:rPr>
          <w:b/>
          <w:bCs/>
        </w:rPr>
        <w:t xml:space="preserve">table and column extraction with types and constraints</w:t>
      </w:r>
      <w:r>
        <w:t xml:space="preserve">,</w:t>
      </w:r>
      <w:r>
        <w:t xml:space="preserve"> </w:t>
      </w:r>
      <w:r>
        <w:rPr>
          <w:b/>
          <w:bCs/>
        </w:rPr>
        <w:t xml:space="preserve">foreign key relationship identification</w:t>
      </w:r>
      <w:r>
        <w:t xml:space="preserve">, and</w:t>
      </w:r>
      <w:r>
        <w:t xml:space="preserve"> </w:t>
      </w:r>
      <w:r>
        <w:rPr>
          <w:b/>
          <w:bCs/>
        </w:rPr>
        <w:t xml:space="preserve">index and trigger documentation</w:t>
      </w:r>
      <w:r>
        <w:t xml:space="preserve">.</w:t>
      </w:r>
      <w:r>
        <w:t xml:space="preserve"> </w:t>
      </w:r>
      <w:r>
        <w:rPr>
          <w:b/>
          <w:bCs/>
        </w:rPr>
        <w:t xml:space="preserve">Entity-relationship diagrams generate from parsed structure</w:t>
      </w:r>
      <w:r>
        <w:t xml:space="preserve">.</w:t>
      </w:r>
    </w:p>
    <w:bookmarkEnd w:id="125"/>
    <w:bookmarkStart w:id="126" w:name="entity-relationship-diagram-generation"/>
    <w:p>
      <w:pPr>
        <w:pStyle w:val="5"/>
      </w:pPr>
      <w:r>
        <w:t xml:space="preserve">5.1.4.2 Entity-Relationship Diagram Generation</w:t>
      </w:r>
    </w:p>
    <w:p>
      <w:pPr>
        <w:pStyle w:val="FirstParagraph"/>
      </w:pPr>
      <w:r>
        <w:rPr>
          <w:b/>
          <w:bCs/>
        </w:rPr>
        <w:t xml:space="preserve">ER diagrams visualize database structure</w:t>
      </w:r>
      <w:r>
        <w:t xml:space="preserve">:</w:t>
      </w:r>
      <w:r>
        <w:t xml:space="preserve"> </w:t>
      </w:r>
      <w:r>
        <w:rPr>
          <w:b/>
          <w:bCs/>
        </w:rPr>
        <w:t xml:space="preserve">entity boxes with attributes and keys</w:t>
      </w:r>
      <w:r>
        <w:t xml:space="preserve">,</w:t>
      </w:r>
      <w:r>
        <w:t xml:space="preserve"> </w:t>
      </w:r>
      <w:r>
        <w:rPr>
          <w:b/>
          <w:bCs/>
        </w:rPr>
        <w:t xml:space="preserve">relationship lines with cardinality</w:t>
      </w:r>
      <w:r>
        <w:t xml:space="preserve">, and</w:t>
      </w:r>
      <w:r>
        <w:t xml:space="preserve"> </w:t>
      </w:r>
      <w:r>
        <w:rPr>
          <w:b/>
          <w:bCs/>
        </w:rPr>
        <w:t xml:space="preserve">layout optimization for readability</w:t>
      </w:r>
      <w:r>
        <w:t xml:space="preserve">. Generated diagrams enable</w:t>
      </w:r>
      <w:r>
        <w:t xml:space="preserve"> </w:t>
      </w:r>
      <w:r>
        <w:rPr>
          <w:b/>
          <w:bCs/>
        </w:rPr>
        <w:t xml:space="preserve">documentation comparison with actual schema</w:t>
      </w:r>
      <w:r>
        <w:t xml:space="preserve">.</w:t>
      </w:r>
    </w:p>
    <w:bookmarkEnd w:id="126"/>
    <w:bookmarkStart w:id="127" w:name="data-integrity-rule-extraction"/>
    <w:p>
      <w:pPr>
        <w:pStyle w:val="5"/>
      </w:pPr>
      <w:r>
        <w:t xml:space="preserve">5.1.4.3 Data Integrity Rule Extraction</w:t>
      </w:r>
    </w:p>
    <w:p>
      <w:pPr>
        <w:pStyle w:val="FirstParagraph"/>
      </w:pPr>
      <w:r>
        <w:rPr>
          <w:b/>
          <w:bCs/>
        </w:rPr>
        <w:t xml:space="preserve">Integrity rules derive from constraints</w:t>
      </w:r>
      <w:r>
        <w:t xml:space="preserve">:</w:t>
      </w:r>
      <w:r>
        <w:t xml:space="preserve"> </w:t>
      </w:r>
      <w:r>
        <w:rPr>
          <w:b/>
          <w:bCs/>
        </w:rPr>
        <w:t xml:space="preserve">NOT NULL, UNIQUE, CHECK constraints</w:t>
      </w:r>
      <w:r>
        <w:t xml:space="preserve">,</w:t>
      </w:r>
      <w:r>
        <w:t xml:space="preserve"> </w:t>
      </w:r>
      <w:r>
        <w:rPr>
          <w:b/>
          <w:bCs/>
        </w:rPr>
        <w:t xml:space="preserve">foreign key referential integrity</w:t>
      </w:r>
      <w:r>
        <w:t xml:space="preserve">, and</w:t>
      </w:r>
      <w:r>
        <w:t xml:space="preserve"> </w:t>
      </w:r>
      <w:r>
        <w:rPr>
          <w:b/>
          <w:bCs/>
        </w:rPr>
        <w:t xml:space="preserve">trigger-implemented business rules</w:t>
      </w:r>
      <w:r>
        <w:t xml:space="preserve">.</w:t>
      </w:r>
      <w:r>
        <w:t xml:space="preserve"> </w:t>
      </w:r>
      <w:r>
        <w:rPr>
          <w:b/>
          <w:bCs/>
        </w:rPr>
        <w:t xml:space="preserve">Test generation validates rule enforcement</w:t>
      </w:r>
      <w:r>
        <w:t xml:space="preserve"> </w:t>
      </w:r>
      <w:r>
        <w:t xml:space="preserve">through boundary and violation attempts.</w:t>
      </w:r>
    </w:p>
    <w:bookmarkEnd w:id="127"/>
    <w:bookmarkEnd w:id="128"/>
    <w:bookmarkEnd w:id="129"/>
    <w:bookmarkStart w:id="133" w:name="knowledge-representation-and-retrieval"/>
    <w:p>
      <w:pPr>
        <w:pStyle w:val="3"/>
      </w:pPr>
      <w:r>
        <w:t xml:space="preserve">5.2 Knowledge Representation and Retrieval</w:t>
      </w:r>
    </w:p>
    <w:bookmarkStart w:id="130" w:name="X4cd07f88c341facd131844df778e038966e74f1"/>
    <w:p>
      <w:pPr>
        <w:pStyle w:val="4"/>
      </w:pPr>
      <w:r>
        <w:t xml:space="preserve">5.2.1 Vector Embedding Storage for Semantic Search</w:t>
      </w:r>
    </w:p>
    <w:p>
      <w:pPr>
        <w:pStyle w:val="FirstParagraph"/>
      </w:pPr>
      <w:r>
        <w:rPr>
          <w:b/>
          <w:bCs/>
        </w:rPr>
        <w:t xml:space="preserve">Document chunks convert to vector embeddings</w:t>
      </w:r>
      <w:r>
        <w:t xml:space="preserve"> </w:t>
      </w:r>
      <w:r>
        <w:t xml:space="preserve">using sentence-transformers or OpenAI embeddings:</w:t>
      </w:r>
      <w:r>
        <w:t xml:space="preserve"> </w:t>
      </w:r>
      <w:r>
        <w:rPr>
          <w:b/>
          <w:bCs/>
        </w:rPr>
        <w:t xml:space="preserve">chunking strategy</w:t>
      </w:r>
      <w:r>
        <w:t xml:space="preserve"> </w:t>
      </w:r>
      <w:r>
        <w:t xml:space="preserve">(paragraph, sentence, sliding window),</w:t>
      </w:r>
      <w:r>
        <w:t xml:space="preserve"> </w:t>
      </w:r>
      <w:r>
        <w:rPr>
          <w:b/>
          <w:bCs/>
        </w:rPr>
        <w:t xml:space="preserve">embedding model selection</w:t>
      </w:r>
      <w:r>
        <w:t xml:space="preserve"> </w:t>
      </w:r>
      <w:r>
        <w:t xml:space="preserve">(multilingual, domain-adapted), and</w:t>
      </w:r>
      <w:r>
        <w:t xml:space="preserve"> </w:t>
      </w:r>
      <w:r>
        <w:rPr>
          <w:b/>
          <w:bCs/>
        </w:rPr>
        <w:t xml:space="preserve">vector database storage</w:t>
      </w:r>
      <w:r>
        <w:t xml:space="preserve"> </w:t>
      </w:r>
      <w:r>
        <w:t xml:space="preserve">(Pinecone, Weaviate, pgvector).</w:t>
      </w:r>
      <w:r>
        <w:t xml:space="preserve"> </w:t>
      </w:r>
      <w:r>
        <w:rPr>
          <w:b/>
          <w:bCs/>
        </w:rPr>
        <w:t xml:space="preserve">Semantic search enables natural language query to relevant documentation</w:t>
      </w:r>
      <w:r>
        <w:t xml:space="preserve">,</w:t>
      </w:r>
      <w:r>
        <w:t xml:space="preserve"> </w:t>
      </w:r>
      <w:r>
        <w:rPr>
          <w:b/>
          <w:bCs/>
        </w:rPr>
        <w:t xml:space="preserve">cross-document relationship discovery</w:t>
      </w:r>
      <w:r>
        <w:t xml:space="preserve">, and</w:t>
      </w:r>
      <w:r>
        <w:t xml:space="preserve"> </w:t>
      </w:r>
      <w:r>
        <w:rPr>
          <w:b/>
          <w:bCs/>
        </w:rPr>
        <w:t xml:space="preserve">test-to-documentation matching for validation</w:t>
      </w:r>
      <w:r>
        <w:t xml:space="preserve">.</w:t>
      </w:r>
    </w:p>
    <w:bookmarkEnd w:id="130"/>
    <w:bookmarkStart w:id="131" w:name="graph-based-relationship-modeling"/>
    <w:p>
      <w:pPr>
        <w:pStyle w:val="4"/>
      </w:pPr>
      <w:r>
        <w:t xml:space="preserve">5.2.2 Graph-Based Relationship Modeling</w:t>
      </w:r>
    </w:p>
    <w:p>
      <w:pPr>
        <w:pStyle w:val="FirstParagraph"/>
      </w:pPr>
      <w:r>
        <w:rPr>
          <w:b/>
          <w:bCs/>
        </w:rPr>
        <w:t xml:space="preserve">Knowledge graphs capture explicit relationships</w:t>
      </w:r>
      <w:r>
        <w:t xml:space="preserve">:</w:t>
      </w:r>
      <w:r>
        <w:t xml:space="preserve"> </w:t>
      </w:r>
      <w:r>
        <w:rPr>
          <w:b/>
          <w:bCs/>
        </w:rPr>
        <w:t xml:space="preserve">entities</w:t>
      </w:r>
      <w:r>
        <w:t xml:space="preserve"> </w:t>
      </w:r>
      <w:r>
        <w:t xml:space="preserve">(features, components, APIs, tests),</w:t>
      </w:r>
      <w:r>
        <w:t xml:space="preserve"> </w:t>
      </w:r>
      <w:r>
        <w:rPr>
          <w:b/>
          <w:bCs/>
        </w:rPr>
        <w:t xml:space="preserve">relationships</w:t>
      </w:r>
      <w:r>
        <w:t xml:space="preserve"> </w:t>
      </w:r>
      <w:r>
        <w:t xml:space="preserve">(implements, validates, depends_on, documents), and</w:t>
      </w:r>
      <w:r>
        <w:t xml:space="preserve"> </w:t>
      </w:r>
      <w:r>
        <w:rPr>
          <w:b/>
          <w:bCs/>
        </w:rPr>
        <w:t xml:space="preserve">properties</w:t>
      </w:r>
      <w:r>
        <w:t xml:space="preserve"> </w:t>
      </w:r>
      <w:r>
        <w:t xml:space="preserve">(version, platform, status).</w:t>
      </w:r>
      <w:r>
        <w:t xml:space="preserve"> </w:t>
      </w:r>
      <w:r>
        <w:rPr>
          <w:b/>
          <w:bCs/>
        </w:rPr>
        <w:t xml:space="preserve">Graph databases (Neo4j, Amazon Neptune) or RDF stores enable complex traversal queries</w:t>
      </w:r>
      <w:r>
        <w:t xml:space="preserve">.</w:t>
      </w:r>
    </w:p>
    <w:bookmarkEnd w:id="131"/>
    <w:bookmarkStart w:id="132" w:name="version-aware-documentation-tracking"/>
    <w:p>
      <w:pPr>
        <w:pStyle w:val="4"/>
      </w:pPr>
      <w:r>
        <w:t xml:space="preserve">5.2.3 Version-Aware Documentation Tracking</w:t>
      </w:r>
    </w:p>
    <w:p>
      <w:pPr>
        <w:pStyle w:val="FirstParagraph"/>
      </w:pPr>
      <w:r>
        <w:rPr>
          <w:b/>
          <w:bCs/>
        </w:rPr>
        <w:t xml:space="preserve">Documentation versioning aligns with code versioning</w:t>
      </w:r>
      <w:r>
        <w:t xml:space="preserve">:</w:t>
      </w:r>
      <w:r>
        <w:t xml:space="preserve"> </w:t>
      </w:r>
      <w:r>
        <w:rPr>
          <w:b/>
          <w:bCs/>
        </w:rPr>
        <w:t xml:space="preserve">Git-based history for text documents</w:t>
      </w:r>
      <w:r>
        <w:t xml:space="preserve">,</w:t>
      </w:r>
      <w:r>
        <w:t xml:space="preserve"> </w:t>
      </w:r>
      <w:r>
        <w:rPr>
          <w:b/>
          <w:bCs/>
        </w:rPr>
        <w:t xml:space="preserve">binary diff for visual assets</w:t>
      </w:r>
      <w:r>
        <w:t xml:space="preserve">, and</w:t>
      </w:r>
      <w:r>
        <w:t xml:space="preserve"> </w:t>
      </w:r>
      <w:r>
        <w:rPr>
          <w:b/>
          <w:bCs/>
        </w:rPr>
        <w:t xml:space="preserve">explicit version markers in extracted knowledge</w:t>
      </w:r>
      <w:r>
        <w:t xml:space="preserve">.</w:t>
      </w:r>
      <w:r>
        <w:t xml:space="preserve"> </w:t>
      </w:r>
      <w:r>
        <w:rPr>
          <w:b/>
          <w:bCs/>
        </w:rPr>
        <w:t xml:space="preserve">Drift detection identifies when implementation and documentation versions diverge</w:t>
      </w:r>
      <w:r>
        <w:t xml:space="preserve">.</w:t>
      </w:r>
    </w:p>
    <w:bookmarkEnd w:id="132"/>
    <w:bookmarkEnd w:id="133"/>
    <w:bookmarkEnd w:id="134"/>
    <w:bookmarkStart w:id="164" w:name="ai-powered-analysis-and-detection-engine"/>
    <w:p>
      <w:pPr>
        <w:pStyle w:val="2"/>
      </w:pPr>
      <w:r>
        <w:t xml:space="preserve">6. AI-Powered Analysis and Detection Engine</w:t>
      </w:r>
    </w:p>
    <w:bookmarkStart w:id="139" w:name="real-time-execution-monitoring"/>
    <w:p>
      <w:pPr>
        <w:pStyle w:val="3"/>
      </w:pPr>
      <w:r>
        <w:t xml:space="preserve">6.1 Real-Time Execution Monitoring</w:t>
      </w:r>
    </w:p>
    <w:bookmarkStart w:id="135" w:name="application-not-responding-anr-detection"/>
    <w:p>
      <w:pPr>
        <w:pStyle w:val="4"/>
      </w:pPr>
      <w:r>
        <w:t xml:space="preserve">6.1.1 Application Not Responding (ANR) Detection</w:t>
      </w:r>
    </w:p>
    <w:p>
      <w:pPr>
        <w:pStyle w:val="FirstParagraph"/>
      </w:pPr>
      <w:r>
        <w:rPr>
          <w:b/>
          <w:bCs/>
        </w:rPr>
        <w:t xml:space="preserve">ANR detection monitors responsiveness</w:t>
      </w:r>
      <w:r>
        <w:t xml:space="preserve">:</w:t>
      </w:r>
      <w:r>
        <w:t xml:space="preserve"> </w:t>
      </w:r>
      <w:r>
        <w:rPr>
          <w:b/>
          <w:bCs/>
        </w:rPr>
        <w:t xml:space="preserve">main thread monitoring for UI applications</w:t>
      </w:r>
      <w:r>
        <w:t xml:space="preserve">,</w:t>
      </w:r>
      <w:r>
        <w:t xml:space="preserve"> </w:t>
      </w:r>
      <w:r>
        <w:rPr>
          <w:b/>
          <w:bCs/>
        </w:rPr>
        <w:t xml:space="preserve">response timeout thresholds per operation type</w:t>
      </w:r>
      <w:r>
        <w:t xml:space="preserve">, and</w:t>
      </w:r>
      <w:r>
        <w:t xml:space="preserve"> </w:t>
      </w:r>
      <w:r>
        <w:rPr>
          <w:b/>
          <w:bCs/>
        </w:rPr>
        <w:t xml:space="preserve">stack trace capture on detection</w:t>
      </w:r>
      <w:r>
        <w:t xml:space="preserve">. Platform-specific ANR patterns (Android’s ANR dialog, iOS’s watchdog termination) require dedicated handling.</w:t>
      </w:r>
    </w:p>
    <w:bookmarkEnd w:id="135"/>
    <w:bookmarkStart w:id="136" w:name="crash-and-exception-capture"/>
    <w:p>
      <w:pPr>
        <w:pStyle w:val="4"/>
      </w:pPr>
      <w:r>
        <w:t xml:space="preserve">6.1.2 Crash and Exception Capture</w:t>
      </w:r>
    </w:p>
    <w:p>
      <w:pPr>
        <w:pStyle w:val="FirstParagraph"/>
      </w:pPr>
      <w:r>
        <w:rPr>
          <w:b/>
          <w:bCs/>
        </w:rPr>
        <w:t xml:space="preserve">Crash capture integrates platform mechanisms</w:t>
      </w:r>
      <w:r>
        <w:t xml:space="preserve">:</w:t>
      </w:r>
      <w:r>
        <w:t xml:space="preserve"> </w:t>
      </w:r>
      <w:r>
        <w:rPr>
          <w:b/>
          <w:bCs/>
        </w:rPr>
        <w:t xml:space="preserve">uncaught exception handlers</w:t>
      </w:r>
      <w:r>
        <w:t xml:space="preserve">,</w:t>
      </w:r>
      <w:r>
        <w:t xml:space="preserve"> </w:t>
      </w:r>
      <w:r>
        <w:rPr>
          <w:b/>
          <w:bCs/>
        </w:rPr>
        <w:t xml:space="preserve">signal handlers for native crashes</w:t>
      </w:r>
      <w:r>
        <w:t xml:space="preserve">, and</w:t>
      </w:r>
      <w:r>
        <w:t xml:space="preserve"> </w:t>
      </w:r>
      <w:r>
        <w:rPr>
          <w:b/>
          <w:bCs/>
        </w:rPr>
        <w:t xml:space="preserve">crash dump collection with symbolication</w:t>
      </w:r>
      <w:r>
        <w:t xml:space="preserve">.</w:t>
      </w:r>
      <w:r>
        <w:t xml:space="preserve"> </w:t>
      </w:r>
      <w:r>
        <w:rPr>
          <w:b/>
          <w:bCs/>
        </w:rPr>
        <w:t xml:space="preserve">Cross-referencing with version control identifies regressions and fix verification</w:t>
      </w:r>
      <w:r>
        <w:t xml:space="preserve">.</w:t>
      </w:r>
    </w:p>
    <w:bookmarkEnd w:id="136"/>
    <w:bookmarkStart w:id="137" w:name="performance-degradation-identification"/>
    <w:p>
      <w:pPr>
        <w:pStyle w:val="4"/>
      </w:pPr>
      <w:r>
        <w:t xml:space="preserve">6.1.3 Performance Degradation Identification</w:t>
      </w:r>
    </w:p>
    <w:p>
      <w:pPr>
        <w:pStyle w:val="FirstParagraph"/>
      </w:pPr>
      <w:r>
        <w:rPr>
          <w:b/>
          <w:bCs/>
        </w:rPr>
        <w:t xml:space="preserve">Performance monitoring tracks</w:t>
      </w:r>
      <w:r>
        <w:t xml:space="preserve">:</w:t>
      </w:r>
      <w:r>
        <w:t xml:space="preserve"> </w:t>
      </w:r>
      <w:r>
        <w:rPr>
          <w:b/>
          <w:bCs/>
        </w:rPr>
        <w:t xml:space="preserve">response time percentiles and trend analysis</w:t>
      </w:r>
      <w:r>
        <w:t xml:space="preserve">,</w:t>
      </w:r>
      <w:r>
        <w:t xml:space="preserve"> </w:t>
      </w:r>
      <w:r>
        <w:rPr>
          <w:b/>
          <w:bCs/>
        </w:rPr>
        <w:t xml:space="preserve">throughput measurement under load</w:t>
      </w:r>
      <w:r>
        <w:t xml:space="preserve">, and</w:t>
      </w:r>
      <w:r>
        <w:t xml:space="preserve"> </w:t>
      </w:r>
      <w:r>
        <w:rPr>
          <w:b/>
          <w:bCs/>
        </w:rPr>
        <w:t xml:space="preserve">resource utilization patterns</w:t>
      </w:r>
      <w:r>
        <w:t xml:space="preserve">.</w:t>
      </w:r>
      <w:r>
        <w:t xml:space="preserve"> </w:t>
      </w:r>
      <w:r>
        <w:rPr>
          <w:b/>
          <w:bCs/>
        </w:rPr>
        <w:t xml:space="preserve">Statistical process control detects significant deviations from baseline</w:t>
      </w:r>
      <w:r>
        <w:t xml:space="preserve">.</w:t>
      </w:r>
    </w:p>
    <w:bookmarkEnd w:id="137"/>
    <w:bookmarkStart w:id="138" w:name="Xa5f02663e255b6eb639ecb3627337a324d4db4d"/>
    <w:p>
      <w:pPr>
        <w:pStyle w:val="4"/>
      </w:pPr>
      <w:r>
        <w:t xml:space="preserve">6.1.4 Resource Leak Detection (Memory, CPU, File Handles)</w:t>
      </w:r>
    </w:p>
    <w:p>
      <w:pPr>
        <w:pStyle w:val="FirstParagraph"/>
      </w:pPr>
      <w:r>
        <w:rPr>
          <w:b/>
          <w:bCs/>
        </w:rPr>
        <w:t xml:space="preserve">Leak detection uses</w:t>
      </w:r>
      <w:r>
        <w:t xml:space="preserve">:</w:t>
      </w:r>
      <w:r>
        <w:t xml:space="preserve"> </w:t>
      </w:r>
      <w:r>
        <w:rPr>
          <w:b/>
          <w:bCs/>
        </w:rPr>
        <w:t xml:space="preserve">periodic sampling with comparison</w:t>
      </w:r>
      <w:r>
        <w:t xml:space="preserve"> </w:t>
      </w:r>
      <w:r>
        <w:t xml:space="preserve">(memory snapshots, handle counts),</w:t>
      </w:r>
      <w:r>
        <w:t xml:space="preserve"> </w:t>
      </w:r>
      <w:r>
        <w:rPr>
          <w:b/>
          <w:bCs/>
        </w:rPr>
        <w:t xml:space="preserve">growth rate analysis for trend detection</w:t>
      </w:r>
      <w:r>
        <w:t xml:space="preserve">, and</w:t>
      </w:r>
      <w:r>
        <w:t xml:space="preserve"> </w:t>
      </w:r>
      <w:r>
        <w:rPr>
          <w:b/>
          <w:bCs/>
        </w:rPr>
        <w:t xml:space="preserve">finalization verification</w:t>
      </w:r>
      <w:r>
        <w:t xml:space="preserve"> </w:t>
      </w:r>
      <w:r>
        <w:t xml:space="preserve">(objects garbage collected, files closed, connections released).</w:t>
      </w:r>
    </w:p>
    <w:bookmarkEnd w:id="138"/>
    <w:bookmarkEnd w:id="139"/>
    <w:bookmarkStart w:id="143" w:name="behavioral-anomaly-detection"/>
    <w:p>
      <w:pPr>
        <w:pStyle w:val="3"/>
      </w:pPr>
      <w:r>
        <w:t xml:space="preserve">6.2 Behavioral Anomaly Detection</w:t>
      </w:r>
    </w:p>
    <w:bookmarkStart w:id="140" w:name="expected-vs.-actual-flow-comparison"/>
    <w:p>
      <w:pPr>
        <w:pStyle w:val="4"/>
      </w:pPr>
      <w:r>
        <w:t xml:space="preserve">6.2.1 Expected vs. Actual Flow Comparison</w:t>
      </w:r>
    </w:p>
    <w:p>
      <w:pPr>
        <w:pStyle w:val="FirstParagraph"/>
      </w:pPr>
      <w:r>
        <w:rPr>
          <w:b/>
          <w:bCs/>
        </w:rPr>
        <w:t xml:space="preserve">Flow comparison validates</w:t>
      </w:r>
      <w:r>
        <w:t xml:space="preserve">:</w:t>
      </w:r>
      <w:r>
        <w:t xml:space="preserve"> </w:t>
      </w:r>
      <w:r>
        <w:rPr>
          <w:b/>
          <w:bCs/>
        </w:rPr>
        <w:t xml:space="preserve">navigation path adherence</w:t>
      </w:r>
      <w:r>
        <w:t xml:space="preserve">,</w:t>
      </w:r>
      <w:r>
        <w:t xml:space="preserve"> </w:t>
      </w:r>
      <w:r>
        <w:rPr>
          <w:b/>
          <w:bCs/>
        </w:rPr>
        <w:t xml:space="preserve">state transition correctness</w:t>
      </w:r>
      <w:r>
        <w:t xml:space="preserve">, and</w:t>
      </w:r>
      <w:r>
        <w:t xml:space="preserve"> </w:t>
      </w:r>
      <w:r>
        <w:rPr>
          <w:b/>
          <w:bCs/>
        </w:rPr>
        <w:t xml:space="preserve">action sequence ordering</w:t>
      </w:r>
      <w:r>
        <w:t xml:space="preserve">.</w:t>
      </w:r>
      <w:r>
        <w:t xml:space="preserve"> </w:t>
      </w:r>
      <w:r>
        <w:rPr>
          <w:b/>
          <w:bCs/>
        </w:rPr>
        <w:t xml:space="preserve">Graph-based representation enables efficient difference detection and visualization</w:t>
      </w:r>
      <w:r>
        <w:t xml:space="preserve">.</w:t>
      </w:r>
    </w:p>
    <w:bookmarkEnd w:id="140"/>
    <w:bookmarkStart w:id="141" w:name="timing-and-latency-pattern-analysis"/>
    <w:p>
      <w:pPr>
        <w:pStyle w:val="4"/>
      </w:pPr>
      <w:r>
        <w:t xml:space="preserve">6.2.2 Timing and Latency Pattern Analysis</w:t>
      </w:r>
    </w:p>
    <w:p>
      <w:pPr>
        <w:pStyle w:val="FirstParagraph"/>
      </w:pPr>
      <w:r>
        <w:rPr>
          <w:b/>
          <w:bCs/>
        </w:rPr>
        <w:t xml:space="preserve">Timing analysis identifies</w:t>
      </w:r>
      <w:r>
        <w:t xml:space="preserve">:</w:t>
      </w:r>
      <w:r>
        <w:t xml:space="preserve"> </w:t>
      </w:r>
      <w:r>
        <w:rPr>
          <w:b/>
          <w:bCs/>
        </w:rPr>
        <w:t xml:space="preserve">operation duration outliers</w:t>
      </w:r>
      <w:r>
        <w:t xml:space="preserve">,</w:t>
      </w:r>
      <w:r>
        <w:t xml:space="preserve"> </w:t>
      </w:r>
      <w:r>
        <w:rPr>
          <w:b/>
          <w:bCs/>
        </w:rPr>
        <w:t xml:space="preserve">inter-operation delay patterns</w:t>
      </w:r>
      <w:r>
        <w:t xml:space="preserve">, and</w:t>
      </w:r>
      <w:r>
        <w:t xml:space="preserve"> </w:t>
      </w:r>
      <w:r>
        <w:rPr>
          <w:b/>
          <w:bCs/>
        </w:rPr>
        <w:t xml:space="preserve">end-to-end latency decomposition</w:t>
      </w:r>
      <w:r>
        <w:t xml:space="preserve">.</w:t>
      </w:r>
      <w:r>
        <w:t xml:space="preserve"> </w:t>
      </w:r>
      <w:r>
        <w:rPr>
          <w:b/>
          <w:bCs/>
        </w:rPr>
        <w:t xml:space="preserve">Seasonal decomposition separates trend, cycle, and noise for accurate anomaly detection</w:t>
      </w:r>
      <w:r>
        <w:t xml:space="preserve">.</w:t>
      </w:r>
    </w:p>
    <w:bookmarkEnd w:id="141"/>
    <w:bookmarkStart w:id="142" w:name="state-transition-validation"/>
    <w:p>
      <w:pPr>
        <w:pStyle w:val="4"/>
      </w:pPr>
      <w:r>
        <w:t xml:space="preserve">6.2.3 State Transition Validation</w:t>
      </w:r>
    </w:p>
    <w:p>
      <w:pPr>
        <w:pStyle w:val="FirstParagraph"/>
      </w:pPr>
      <w:r>
        <w:rPr>
          <w:b/>
          <w:bCs/>
        </w:rPr>
        <w:t xml:space="preserve">State machine validation ensures</w:t>
      </w:r>
      <w:r>
        <w:t xml:space="preserve">:</w:t>
      </w:r>
      <w:r>
        <w:t xml:space="preserve"> </w:t>
      </w:r>
      <w:r>
        <w:rPr>
          <w:b/>
          <w:bCs/>
        </w:rPr>
        <w:t xml:space="preserve">valid state transitions only</w:t>
      </w:r>
      <w:r>
        <w:t xml:space="preserve">,</w:t>
      </w:r>
      <w:r>
        <w:t xml:space="preserve"> </w:t>
      </w:r>
      <w:r>
        <w:rPr>
          <w:b/>
          <w:bCs/>
        </w:rPr>
        <w:t xml:space="preserve">proper entry/exit action execution</w:t>
      </w:r>
      <w:r>
        <w:t xml:space="preserve">, and</w:t>
      </w:r>
      <w:r>
        <w:t xml:space="preserve"> </w:t>
      </w:r>
      <w:r>
        <w:rPr>
          <w:b/>
          <w:bCs/>
        </w:rPr>
        <w:t xml:space="preserve">guard condition evaluation</w:t>
      </w:r>
      <w:r>
        <w:t xml:space="preserve">.</w:t>
      </w:r>
      <w:r>
        <w:t xml:space="preserve"> </w:t>
      </w:r>
      <w:r>
        <w:rPr>
          <w:b/>
          <w:bCs/>
        </w:rPr>
        <w:t xml:space="preserve">Model-based testing generates paths for comprehensive coverage</w:t>
      </w:r>
      <w:r>
        <w:t xml:space="preserve">.</w:t>
      </w:r>
    </w:p>
    <w:bookmarkEnd w:id="142"/>
    <w:bookmarkEnd w:id="143"/>
    <w:bookmarkStart w:id="147" w:name="documentation-consistency-verification"/>
    <w:p>
      <w:pPr>
        <w:pStyle w:val="3"/>
      </w:pPr>
      <w:r>
        <w:t xml:space="preserve">6.3 Documentation Consistency Verification</w:t>
      </w:r>
    </w:p>
    <w:bookmarkStart w:id="144" w:name="claim-to-behavior-matching"/>
    <w:p>
      <w:pPr>
        <w:pStyle w:val="4"/>
      </w:pPr>
      <w:r>
        <w:t xml:space="preserve">6.3.1 Claim-to-Behavior Matching</w:t>
      </w:r>
    </w:p>
    <w:p>
      <w:pPr>
        <w:pStyle w:val="FirstParagraph"/>
      </w:pPr>
      <w:r>
        <w:rPr>
          <w:b/>
          <w:bCs/>
        </w:rPr>
        <w:t xml:space="preserve">Claim extraction from documentation uses NLP</w:t>
      </w:r>
      <w:r>
        <w:t xml:space="preserve">:</w:t>
      </w:r>
      <w:r>
        <w:t xml:space="preserve"> </w:t>
      </w:r>
      <w:r>
        <w:rPr>
          <w:b/>
          <w:bCs/>
        </w:rPr>
        <w:t xml:space="preserve">feature statement identification</w:t>
      </w:r>
      <w:r>
        <w:t xml:space="preserve">,</w:t>
      </w:r>
      <w:r>
        <w:t xml:space="preserve"> </w:t>
      </w:r>
      <w:r>
        <w:rPr>
          <w:b/>
          <w:bCs/>
        </w:rPr>
        <w:t xml:space="preserve">capability assertion parsing</w:t>
      </w:r>
      <w:r>
        <w:t xml:space="preserve">, and</w:t>
      </w:r>
      <w:r>
        <w:t xml:space="preserve"> </w:t>
      </w:r>
      <w:r>
        <w:rPr>
          <w:b/>
          <w:bCs/>
        </w:rPr>
        <w:t xml:space="preserve">limitation and prerequisite extraction</w:t>
      </w:r>
      <w:r>
        <w:t xml:space="preserve">.</w:t>
      </w:r>
      <w:r>
        <w:t xml:space="preserve"> </w:t>
      </w:r>
      <w:r>
        <w:rPr>
          <w:b/>
          <w:bCs/>
        </w:rPr>
        <w:t xml:space="preserve">Behavior observation validates claims through test execution</w:t>
      </w:r>
      <w:r>
        <w:t xml:space="preserve">.</w:t>
      </w:r>
    </w:p>
    <w:bookmarkEnd w:id="144"/>
    <w:bookmarkStart w:id="145" w:name="screenshot-to-ui-comparison"/>
    <w:p>
      <w:pPr>
        <w:pStyle w:val="4"/>
      </w:pPr>
      <w:r>
        <w:t xml:space="preserve">6.3.2 Screenshot-to-UI Comparison</w:t>
      </w:r>
    </w:p>
    <w:p>
      <w:pPr>
        <w:pStyle w:val="FirstParagraph"/>
      </w:pPr>
      <w:r>
        <w:rPr>
          <w:b/>
          <w:bCs/>
        </w:rPr>
        <w:t xml:space="preserve">Visual comparison matches documentation images with actual UI</w:t>
      </w:r>
      <w:r>
        <w:t xml:space="preserve">:</w:t>
      </w:r>
      <w:r>
        <w:t xml:space="preserve"> </w:t>
      </w:r>
      <w:r>
        <w:rPr>
          <w:b/>
          <w:bCs/>
        </w:rPr>
        <w:t xml:space="preserve">element positioning and styling</w:t>
      </w:r>
      <w:r>
        <w:t xml:space="preserve">,</w:t>
      </w:r>
      <w:r>
        <w:t xml:space="preserve"> </w:t>
      </w:r>
      <w:r>
        <w:rPr>
          <w:b/>
          <w:bCs/>
        </w:rPr>
        <w:t xml:space="preserve">text content and formatting</w:t>
      </w:r>
      <w:r>
        <w:t xml:space="preserve">, and</w:t>
      </w:r>
      <w:r>
        <w:t xml:space="preserve"> </w:t>
      </w:r>
      <w:r>
        <w:rPr>
          <w:b/>
          <w:bCs/>
        </w:rPr>
        <w:t xml:space="preserve">icon and image rendering</w:t>
      </w:r>
      <w:r>
        <w:t xml:space="preserve">.</w:t>
      </w:r>
      <w:r>
        <w:t xml:space="preserve"> </w:t>
      </w:r>
      <w:r>
        <w:rPr>
          <w:b/>
          <w:bCs/>
        </w:rPr>
        <w:t xml:space="preserve">Tolerance configuration handles acceptable variation</w:t>
      </w:r>
      <w:r>
        <w:t xml:space="preserve">.</w:t>
      </w:r>
    </w:p>
    <w:bookmarkEnd w:id="145"/>
    <w:bookmarkStart w:id="146" w:name="procedure-step-by-step-validation"/>
    <w:p>
      <w:pPr>
        <w:pStyle w:val="4"/>
      </w:pPr>
      <w:r>
        <w:t xml:space="preserve">6.3.3 Procedure Step-by-Step Validation</w:t>
      </w:r>
    </w:p>
    <w:p>
      <w:pPr>
        <w:pStyle w:val="FirstParagraph"/>
      </w:pPr>
      <w:r>
        <w:rPr>
          <w:b/>
          <w:bCs/>
        </w:rPr>
        <w:t xml:space="preserve">Procedure validation executes documented steps</w:t>
      </w:r>
      <w:r>
        <w:t xml:space="preserve">:</w:t>
      </w:r>
      <w:r>
        <w:t xml:space="preserve"> </w:t>
      </w:r>
      <w:r>
        <w:rPr>
          <w:b/>
          <w:bCs/>
        </w:rPr>
        <w:t xml:space="preserve">action sequence following</w:t>
      </w:r>
      <w:r>
        <w:t xml:space="preserve">,</w:t>
      </w:r>
      <w:r>
        <w:t xml:space="preserve"> </w:t>
      </w:r>
      <w:r>
        <w:rPr>
          <w:b/>
          <w:bCs/>
        </w:rPr>
        <w:t xml:space="preserve">expected result verification</w:t>
      </w:r>
      <w:r>
        <w:t xml:space="preserve">, and</w:t>
      </w:r>
      <w:r>
        <w:t xml:space="preserve"> </w:t>
      </w:r>
      <w:r>
        <w:rPr>
          <w:b/>
          <w:bCs/>
        </w:rPr>
        <w:t xml:space="preserve">alternative path handling</w:t>
      </w:r>
      <w:r>
        <w:t xml:space="preserve">.</w:t>
      </w:r>
      <w:r>
        <w:t xml:space="preserve"> </w:t>
      </w:r>
      <w:r>
        <w:rPr>
          <w:b/>
          <w:bCs/>
        </w:rPr>
        <w:t xml:space="preserve">Mismatches generate detailed discrepancy reports</w:t>
      </w:r>
      <w:r>
        <w:t xml:space="preserve">.</w:t>
      </w:r>
    </w:p>
    <w:bookmarkEnd w:id="146"/>
    <w:bookmarkEnd w:id="147"/>
    <w:bookmarkStart w:id="151" w:name="false-positive-elimination-strategies"/>
    <w:p>
      <w:pPr>
        <w:pStyle w:val="3"/>
      </w:pPr>
      <w:r>
        <w:t xml:space="preserve">6.4 False Positive Elimination Strategies</w:t>
      </w:r>
    </w:p>
    <w:bookmarkStart w:id="148" w:name="confidence-scoring-and-threshold-tuning"/>
    <w:p>
      <w:pPr>
        <w:pStyle w:val="4"/>
      </w:pPr>
      <w:r>
        <w:t xml:space="preserve">6.4.1 Confidence Scoring and Threshold Tuning</w:t>
      </w:r>
    </w:p>
    <w:p>
      <w:pPr>
        <w:pStyle w:val="FirstParagraph"/>
      </w:pPr>
      <w:r>
        <w:rPr>
          <w:b/>
          <w:bCs/>
        </w:rPr>
        <w:t xml:space="preserve">Confidence scoring combines multiple signals</w:t>
      </w:r>
      <w:r>
        <w:t xml:space="preserve">:</w:t>
      </w:r>
      <w:r>
        <w:t xml:space="preserve"> </w:t>
      </w:r>
      <w:r>
        <w:rPr>
          <w:b/>
          <w:bCs/>
        </w:rPr>
        <w:t xml:space="preserve">detection model confidence</w:t>
      </w:r>
      <w:r>
        <w:t xml:space="preserve">,</w:t>
      </w:r>
      <w:r>
        <w:t xml:space="preserve"> </w:t>
      </w:r>
      <w:r>
        <w:rPr>
          <w:b/>
          <w:bCs/>
        </w:rPr>
        <w:t xml:space="preserve">historical accuracy of similar detections</w:t>
      </w:r>
      <w:r>
        <w:t xml:space="preserve">, and</w:t>
      </w:r>
      <w:r>
        <w:t xml:space="preserve"> </w:t>
      </w:r>
      <w:r>
        <w:rPr>
          <w:b/>
          <w:bCs/>
        </w:rPr>
        <w:t xml:space="preserve">environmental stability indicators</w:t>
      </w:r>
      <w:r>
        <w:t xml:space="preserve">.</w:t>
      </w:r>
      <w:r>
        <w:t xml:space="preserve"> </w:t>
      </w:r>
      <w:r>
        <w:rPr>
          <w:b/>
          <w:bCs/>
        </w:rPr>
        <w:t xml:space="preserve">Threshold optimization balances precision and recall based on operational requirements</w:t>
      </w:r>
      <w:r>
        <w:t xml:space="preserve">.</w:t>
      </w:r>
    </w:p>
    <w:bookmarkEnd w:id="148"/>
    <w:bookmarkStart w:id="149" w:name="historical-pattern-learning"/>
    <w:p>
      <w:pPr>
        <w:pStyle w:val="4"/>
      </w:pPr>
      <w:r>
        <w:t xml:space="preserve">6.4.2 Historical Pattern Learning</w:t>
      </w:r>
    </w:p>
    <w:p>
      <w:pPr>
        <w:pStyle w:val="FirstParagraph"/>
      </w:pPr>
      <w:r>
        <w:rPr>
          <w:b/>
          <w:bCs/>
        </w:rPr>
        <w:t xml:space="preserve">Pattern learning identifies recurring false positive causes</w:t>
      </w:r>
      <w:r>
        <w:t xml:space="preserve">:</w:t>
      </w:r>
      <w:r>
        <w:t xml:space="preserve"> </w:t>
      </w:r>
      <w:r>
        <w:rPr>
          <w:b/>
          <w:bCs/>
        </w:rPr>
        <w:t xml:space="preserve">environmental instability periods</w:t>
      </w:r>
      <w:r>
        <w:t xml:space="preserve">,</w:t>
      </w:r>
      <w:r>
        <w:t xml:space="preserve"> </w:t>
      </w:r>
      <w:r>
        <w:rPr>
          <w:b/>
          <w:bCs/>
        </w:rPr>
        <w:t xml:space="preserve">known flaky test conditions</w:t>
      </w:r>
      <w:r>
        <w:t xml:space="preserve">, and</w:t>
      </w:r>
      <w:r>
        <w:t xml:space="preserve"> </w:t>
      </w:r>
      <w:r>
        <w:rPr>
          <w:b/>
          <w:bCs/>
        </w:rPr>
        <w:t xml:space="preserve">platform-specific quirks</w:t>
      </w:r>
      <w:r>
        <w:t xml:space="preserve">.</w:t>
      </w:r>
      <w:r>
        <w:t xml:space="preserve"> </w:t>
      </w:r>
      <w:r>
        <w:rPr>
          <w:b/>
          <w:bCs/>
        </w:rPr>
        <w:t xml:space="preserve">Learned patterns automatically suppress or flag suspicious detections</w:t>
      </w:r>
      <w:r>
        <w:t xml:space="preserve">.</w:t>
      </w:r>
    </w:p>
    <w:bookmarkEnd w:id="149"/>
    <w:bookmarkStart w:id="150" w:name="human-in-the-loop-feedback-integration"/>
    <w:p>
      <w:pPr>
        <w:pStyle w:val="4"/>
      </w:pPr>
      <w:r>
        <w:t xml:space="preserve">6.4.3 Human-in-the-Loop Feedback Integration</w:t>
      </w:r>
    </w:p>
    <w:p>
      <w:pPr>
        <w:pStyle w:val="FirstParagraph"/>
      </w:pPr>
      <w:r>
        <w:rPr>
          <w:b/>
          <w:bCs/>
        </w:rPr>
        <w:t xml:space="preserve">Feedback integration captures</w:t>
      </w:r>
      <w:r>
        <w:t xml:space="preserve">:</w:t>
      </w:r>
      <w:r>
        <w:t xml:space="preserve"> </w:t>
      </w:r>
      <w:r>
        <w:rPr>
          <w:b/>
          <w:bCs/>
        </w:rPr>
        <w:t xml:space="preserve">explicit false positive marking</w:t>
      </w:r>
      <w:r>
        <w:t xml:space="preserve">,</w:t>
      </w:r>
      <w:r>
        <w:t xml:space="preserve"> </w:t>
      </w:r>
      <w:r>
        <w:rPr>
          <w:b/>
          <w:bCs/>
        </w:rPr>
        <w:t xml:space="preserve">root cause annotation</w:t>
      </w:r>
      <w:r>
        <w:t xml:space="preserve">, and</w:t>
      </w:r>
      <w:r>
        <w:t xml:space="preserve"> </w:t>
      </w:r>
      <w:r>
        <w:rPr>
          <w:b/>
          <w:bCs/>
        </w:rPr>
        <w:t xml:space="preserve">fix verification confirmation</w:t>
      </w:r>
      <w:r>
        <w:t xml:space="preserve">.</w:t>
      </w:r>
      <w:r>
        <w:t xml:space="preserve"> </w:t>
      </w:r>
      <w:r>
        <w:rPr>
          <w:b/>
          <w:bCs/>
        </w:rPr>
        <w:t xml:space="preserve">Feedback trains improved models through active learning and model retraining pipelines</w:t>
      </w:r>
      <w:r>
        <w:t xml:space="preserve">.</w:t>
      </w:r>
    </w:p>
    <w:bookmarkEnd w:id="150"/>
    <w:bookmarkEnd w:id="151"/>
    <w:bookmarkStart w:id="163" w:name="ai-implementation-approaches"/>
    <w:p>
      <w:pPr>
        <w:pStyle w:val="3"/>
      </w:pPr>
      <w:r>
        <w:t xml:space="preserve">6.5 AI Implementation Approaches</w:t>
      </w:r>
    </w:p>
    <w:bookmarkStart w:id="154" w:name="onnx-model-integration-via-gorgonia"/>
    <w:p>
      <w:pPr>
        <w:pStyle w:val="4"/>
      </w:pPr>
      <w:r>
        <w:t xml:space="preserve">6.5.1 ONNX Model Integration via Gorgonia</w:t>
      </w:r>
    </w:p>
    <w:bookmarkStart w:id="152" w:name="pre-trained-model-execution-in-go"/>
    <w:p>
      <w:pPr>
        <w:pStyle w:val="5"/>
      </w:pPr>
      <w:r>
        <w:t xml:space="preserve">6.5.1.1 Pre-trained Model Execution in Go</w:t>
      </w:r>
    </w:p>
    <w:p>
      <w:pPr>
        <w:pStyle w:val="FirstParagraph"/>
      </w:pPr>
      <w:r>
        <w:rPr>
          <w:b/>
          <w:bCs/>
        </w:rPr>
        <w:t xml:space="preserve">Gorgonia enables neural network execution in pure Go</w:t>
      </w:r>
      <w:r>
        <w:t xml:space="preserve">:</w:t>
      </w:r>
      <w:r>
        <w:t xml:space="preserve"> </w:t>
      </w:r>
      <w:r>
        <w:rPr>
          <w:b/>
          <w:bCs/>
        </w:rPr>
        <w:t xml:space="preserve">ONNX model loading and conversion</w:t>
      </w:r>
      <w:r>
        <w:t xml:space="preserve">,</w:t>
      </w:r>
      <w:r>
        <w:t xml:space="preserve"> </w:t>
      </w:r>
      <w:r>
        <w:rPr>
          <w:b/>
          <w:bCs/>
        </w:rPr>
        <w:t xml:space="preserve">tensor operations with GPU acceleration</w:t>
      </w:r>
      <w:r>
        <w:t xml:space="preserve"> </w:t>
      </w:r>
      <w:r>
        <w:t xml:space="preserve">(CUDA, OpenCL), and</w:t>
      </w:r>
      <w:r>
        <w:t xml:space="preserve"> </w:t>
      </w:r>
      <w:r>
        <w:rPr>
          <w:b/>
          <w:bCs/>
        </w:rPr>
        <w:t xml:space="preserve">inference serving with batching and caching</w:t>
      </w:r>
      <w:r>
        <w:t xml:space="preserve">. The integration process involves:</w:t>
      </w:r>
      <w:r>
        <w:t xml:space="preserve"> </w:t>
      </w:r>
      <w:r>
        <w:rPr>
          <w:b/>
          <w:bCs/>
        </w:rPr>
        <w:t xml:space="preserve">loading the ONNX model protobuf definition</w:t>
      </w:r>
      <w:r>
        <w:t xml:space="preserve">;</w:t>
      </w:r>
      <w:r>
        <w:t xml:space="preserve"> </w:t>
      </w:r>
      <w:r>
        <w:rPr>
          <w:b/>
          <w:bCs/>
        </w:rPr>
        <w:t xml:space="preserve">constructing an equivalent Gorgonia computation graph</w:t>
      </w:r>
      <w:r>
        <w:t xml:space="preserve"> </w:t>
      </w:r>
      <w:r>
        <w:t xml:space="preserve">with appropriate operators; and</w:t>
      </w:r>
      <w:r>
        <w:t xml:space="preserve"> </w:t>
      </w:r>
      <w:r>
        <w:rPr>
          <w:b/>
          <w:bCs/>
        </w:rPr>
        <w:t xml:space="preserve">executing the graph with input tensors to produce predictions</w:t>
      </w:r>
      <w:r>
        <w:t xml:space="preserve"> </w:t>
      </w:r>
      <w:hyperlink r:id="rId20">
        <w:r>
          <w:rPr>
            <w:rStyle w:val="af"/>
          </w:rPr>
          <w:t xml:space="preserve">(Source)</w:t>
        </w:r>
      </w:hyperlink>
      <w:r>
        <w:t xml:space="preserve"> </w:t>
      </w:r>
      <w:r>
        <w:t xml:space="preserve">.</w:t>
      </w:r>
    </w:p>
    <w:p>
      <w:pPr>
        <w:pStyle w:val="a0"/>
      </w:pPr>
      <w:r>
        <w:t xml:space="preserve">The</w:t>
      </w:r>
      <w:r>
        <w:t xml:space="preserve"> </w:t>
      </w:r>
      <w:r>
        <w:rPr>
          <w:b/>
          <w:bCs/>
        </w:rPr>
        <w:t xml:space="preserve">tensor conversion process addresses</w:t>
      </w:r>
      <w:r>
        <w:t xml:space="preserve">:</w:t>
      </w:r>
      <w:r>
        <w:t xml:space="preserve"> </w:t>
      </w:r>
      <w:r>
        <w:rPr>
          <w:b/>
          <w:bCs/>
        </w:rPr>
        <w:t xml:space="preserve">data type mapping</w:t>
      </w:r>
      <w:r>
        <w:t xml:space="preserve"> </w:t>
      </w:r>
      <w:r>
        <w:t xml:space="preserve">between ONNX’s type enumeration and Gorgonia’s Dtype variables;</w:t>
      </w:r>
      <w:r>
        <w:t xml:space="preserve"> </w:t>
      </w:r>
      <w:r>
        <w:rPr>
          <w:b/>
          <w:bCs/>
        </w:rPr>
        <w:t xml:space="preserve">raw data decoding</w:t>
      </w:r>
      <w:r>
        <w:t xml:space="preserve"> </w:t>
      </w:r>
      <w:r>
        <w:t xml:space="preserve">from protobuf’s packed representation to Go-native slices; and</w:t>
      </w:r>
      <w:r>
        <w:t xml:space="preserve"> </w:t>
      </w:r>
      <w:r>
        <w:rPr>
          <w:b/>
          <w:bCs/>
        </w:rPr>
        <w:t xml:space="preserve">shape dimension handling</w:t>
      </w:r>
      <w:r>
        <w:t xml:space="preserve"> </w:t>
      </w:r>
      <w:r>
        <w:t xml:space="preserve">for multi-dimensional arrays. ONNX supports both</w:t>
      </w:r>
      <w:r>
        <w:t xml:space="preserve"> </w:t>
      </w:r>
      <w:r>
        <w:rPr>
          <w:b/>
          <w:bCs/>
        </w:rPr>
        <w:t xml:space="preserve">explicit typed data fields and raw byte serialization</w:t>
      </w:r>
      <w:r>
        <w:t xml:space="preserve"> </w:t>
      </w:r>
      <w:r>
        <w:t xml:space="preserve">requiring endianness-aware parsing.</w:t>
      </w:r>
    </w:p>
    <w:bookmarkEnd w:id="152"/>
    <w:bookmarkStart w:id="153" w:name="custom-model-training-pipeline"/>
    <w:p>
      <w:pPr>
        <w:pStyle w:val="5"/>
      </w:pPr>
      <w:r>
        <w:t xml:space="preserve">6.5.1.2 Custom Model Training Pipeline</w:t>
      </w:r>
    </w:p>
    <w:p>
      <w:pPr>
        <w:pStyle w:val="FirstParagraph"/>
      </w:pPr>
      <w:r>
        <w:rPr>
          <w:b/>
          <w:bCs/>
        </w:rPr>
        <w:t xml:space="preserve">Custom training uses</w:t>
      </w:r>
      <w:r>
        <w:t xml:space="preserve">:</w:t>
      </w:r>
      <w:r>
        <w:t xml:space="preserve"> </w:t>
      </w:r>
      <w:r>
        <w:rPr>
          <w:b/>
          <w:bCs/>
        </w:rPr>
        <w:t xml:space="preserve">data collection from execution history</w:t>
      </w:r>
      <w:r>
        <w:t xml:space="preserve">,</w:t>
      </w:r>
      <w:r>
        <w:t xml:space="preserve"> </w:t>
      </w:r>
      <w:r>
        <w:rPr>
          <w:b/>
          <w:bCs/>
        </w:rPr>
        <w:t xml:space="preserve">feature engineering for domain-specific signals</w:t>
      </w:r>
      <w:r>
        <w:t xml:space="preserve">, and</w:t>
      </w:r>
      <w:r>
        <w:t xml:space="preserve"> </w:t>
      </w:r>
      <w:r>
        <w:rPr>
          <w:b/>
          <w:bCs/>
        </w:rPr>
        <w:t xml:space="preserve">hyperparameter optimization with cross-validation</w:t>
      </w:r>
      <w:r>
        <w:t xml:space="preserve">.</w:t>
      </w:r>
      <w:r>
        <w:t xml:space="preserve"> </w:t>
      </w:r>
      <w:r>
        <w:rPr>
          <w:b/>
          <w:bCs/>
        </w:rPr>
        <w:t xml:space="preserve">Model versioning tracks deployment and enables rollback</w:t>
      </w:r>
      <w:r>
        <w:t xml:space="preserve">.</w:t>
      </w:r>
    </w:p>
    <w:bookmarkEnd w:id="153"/>
    <w:bookmarkEnd w:id="154"/>
    <w:bookmarkStart w:id="158" w:name="python-ai-service-bridge"/>
    <w:p>
      <w:pPr>
        <w:pStyle w:val="4"/>
      </w:pPr>
      <w:r>
        <w:t xml:space="preserve">6.5.2 Python AI Service Bridge</w:t>
      </w:r>
    </w:p>
    <w:bookmarkStart w:id="155" w:name="X39e68633439af525f413c823a8a84d3111fc1a1"/>
    <w:p>
      <w:pPr>
        <w:pStyle w:val="5"/>
      </w:pPr>
      <w:r>
        <w:t xml:space="preserve">6.5.2.1 Inter-Process Communication via stdout/stderr</w:t>
      </w:r>
    </w:p>
    <w:p>
      <w:pPr>
        <w:pStyle w:val="FirstParagraph"/>
      </w:pPr>
      <w:r>
        <w:rPr>
          <w:b/>
          <w:bCs/>
        </w:rPr>
        <w:t xml:space="preserve">Simple bridge uses JSON lines over stdout</w:t>
      </w:r>
      <w:r>
        <w:t xml:space="preserve">: the Go process</w:t>
      </w:r>
      <w:r>
        <w:t xml:space="preserve"> </w:t>
      </w:r>
      <w:r>
        <w:rPr>
          <w:b/>
          <w:bCs/>
        </w:rPr>
        <w:t xml:space="preserve">invokes Python scripts for specific analysis tasks</w:t>
      </w:r>
      <w:r>
        <w:t xml:space="preserve">, passing input data as JSON via stdin, and receiving results via stdout with errors and logging via stderr. This approach</w:t>
      </w:r>
      <w:r>
        <w:t xml:space="preserve"> </w:t>
      </w:r>
      <w:r>
        <w:rPr>
          <w:b/>
          <w:bCs/>
        </w:rPr>
        <w:t xml:space="preserve">minimizes dependencies</w:t>
      </w:r>
      <w:r>
        <w:t xml:space="preserve"> </w:t>
      </w:r>
      <w:r>
        <w:t xml:space="preserve">but introduces</w:t>
      </w:r>
      <w:r>
        <w:t xml:space="preserve"> </w:t>
      </w:r>
      <w:r>
        <w:rPr>
          <w:b/>
          <w:bCs/>
        </w:rPr>
        <w:t xml:space="preserve">process spawn overhead</w:t>
      </w:r>
      <w:r>
        <w:t xml:space="preserve"> </w:t>
      </w:r>
      <w:r>
        <w:t xml:space="preserve">and</w:t>
      </w:r>
      <w:r>
        <w:t xml:space="preserve"> </w:t>
      </w:r>
      <w:r>
        <w:rPr>
          <w:b/>
          <w:bCs/>
        </w:rPr>
        <w:t xml:space="preserve">limited bidirectional communication</w:t>
      </w:r>
      <w:r>
        <w:t xml:space="preserve"> </w:t>
      </w:r>
      <w:hyperlink r:id="rId20">
        <w:r>
          <w:rPr>
            <w:rStyle w:val="af"/>
          </w:rPr>
          <w:t xml:space="preserve">(Source)</w:t>
        </w:r>
      </w:hyperlink>
      <w:r>
        <w:t xml:space="preserve"> </w:t>
      </w:r>
      <w:hyperlink r:id="rId20">
        <w:r>
          <w:rPr>
            <w:rStyle w:val="af"/>
          </w:rPr>
          <w:t xml:space="preserve">(Source)</w:t>
        </w:r>
      </w:hyperlink>
      <w:r>
        <w:t xml:space="preserve"> </w:t>
      </w:r>
      <w:r>
        <w:t xml:space="preserve">.</w:t>
      </w:r>
    </w:p>
    <w:bookmarkEnd w:id="155"/>
    <w:bookmarkStart w:id="156" w:name="Xc2bed32acb271999728ee4ca7cf11794a9f9af6"/>
    <w:p>
      <w:pPr>
        <w:pStyle w:val="5"/>
      </w:pPr>
      <w:r>
        <w:t xml:space="preserve">6.5.2.2 gRPC Service Interface for Complex Analysis</w:t>
      </w:r>
    </w:p>
    <w:p>
      <w:pPr>
        <w:pStyle w:val="FirstParagraph"/>
      </w:pPr>
      <w:r>
        <w:rPr>
          <w:b/>
          <w:bCs/>
        </w:rPr>
        <w:t xml:space="preserve">gRPC provides efficient binary protocol</w:t>
      </w:r>
      <w:r>
        <w:t xml:space="preserve">:</w:t>
      </w:r>
      <w:r>
        <w:t xml:space="preserve"> </w:t>
      </w:r>
      <w:r>
        <w:rPr>
          <w:b/>
          <w:bCs/>
        </w:rPr>
        <w:t xml:space="preserve">service definition for analysis operations</w:t>
      </w:r>
      <w:r>
        <w:t xml:space="preserve">,</w:t>
      </w:r>
      <w:r>
        <w:t xml:space="preserve"> </w:t>
      </w:r>
      <w:r>
        <w:rPr>
          <w:b/>
          <w:bCs/>
        </w:rPr>
        <w:t xml:space="preserve">streaming for large payloads</w:t>
      </w:r>
      <w:r>
        <w:t xml:space="preserve"> </w:t>
      </w:r>
      <w:r>
        <w:t xml:space="preserve">(screenshots, logs), and</w:t>
      </w:r>
      <w:r>
        <w:t xml:space="preserve"> </w:t>
      </w:r>
      <w:r>
        <w:rPr>
          <w:b/>
          <w:bCs/>
        </w:rPr>
        <w:t xml:space="preserve">bidirectional communication for interactive analysis</w:t>
      </w:r>
      <w:r>
        <w:t xml:space="preserve">. The service architecture supports</w:t>
      </w:r>
      <w:r>
        <w:t xml:space="preserve"> </w:t>
      </w:r>
      <w:r>
        <w:rPr>
          <w:b/>
          <w:bCs/>
        </w:rPr>
        <w:t xml:space="preserve">load balancing across multiple Python worker processes</w:t>
      </w:r>
      <w:r>
        <w:t xml:space="preserve">,</w:t>
      </w:r>
      <w:r>
        <w:t xml:space="preserve"> </w:t>
      </w:r>
      <w:r>
        <w:rPr>
          <w:b/>
          <w:bCs/>
        </w:rPr>
        <w:t xml:space="preserve">health checking for dependency validation</w:t>
      </w:r>
      <w:r>
        <w:t xml:space="preserve">, and</w:t>
      </w:r>
      <w:r>
        <w:t xml:space="preserve"> </w:t>
      </w:r>
      <w:r>
        <w:rPr>
          <w:b/>
          <w:bCs/>
        </w:rPr>
        <w:t xml:space="preserve">graceful shutdown for clean resource release</w:t>
      </w:r>
      <w:r>
        <w:t xml:space="preserve"> </w:t>
      </w:r>
      <w:hyperlink r:id="rId20">
        <w:r>
          <w:rPr>
            <w:rStyle w:val="af"/>
          </w:rPr>
          <w:t xml:space="preserve">(Source)</w:t>
        </w:r>
      </w:hyperlink>
      <w:r>
        <w:t xml:space="preserve"> </w:t>
      </w:r>
      <w:r>
        <w:t xml:space="preserve">.</w:t>
      </w:r>
    </w:p>
    <w:bookmarkEnd w:id="156"/>
    <w:bookmarkStart w:id="157" w:name="json-based-data-exchange-protocol"/>
    <w:p>
      <w:pPr>
        <w:pStyle w:val="5"/>
      </w:pPr>
      <w:r>
        <w:t xml:space="preserve">6.5.2.3 JSON-Based Data Exchange Protocol</w:t>
      </w:r>
    </w:p>
    <w:p>
      <w:pPr>
        <w:pStyle w:val="FirstParagraph"/>
      </w:pPr>
      <w:r>
        <w:rPr>
          <w:b/>
          <w:bCs/>
        </w:rPr>
        <w:t xml:space="preserve">JSON protocol ensures interoperability</w:t>
      </w:r>
      <w:r>
        <w:t xml:space="preserve">:</w:t>
      </w:r>
      <w:r>
        <w:t xml:space="preserve"> </w:t>
      </w:r>
      <w:r>
        <w:rPr>
          <w:b/>
          <w:bCs/>
        </w:rPr>
        <w:t xml:space="preserve">schema evolution with optional fields</w:t>
      </w:r>
      <w:r>
        <w:t xml:space="preserve">,</w:t>
      </w:r>
      <w:r>
        <w:t xml:space="preserve"> </w:t>
      </w:r>
      <w:r>
        <w:rPr>
          <w:b/>
          <w:bCs/>
        </w:rPr>
        <w:t xml:space="preserve">compression for large payloads</w:t>
      </w:r>
      <w:r>
        <w:t xml:space="preserve">, and</w:t>
      </w:r>
      <w:r>
        <w:t xml:space="preserve"> </w:t>
      </w:r>
      <w:r>
        <w:rPr>
          <w:b/>
          <w:bCs/>
        </w:rPr>
        <w:t xml:space="preserve">encoding for binary data</w:t>
      </w:r>
      <w:r>
        <w:t xml:space="preserve"> </w:t>
      </w:r>
      <w:r>
        <w:t xml:space="preserve">(base64, separate binary channels). Standardized envelope formats encapsulate analysis requests with</w:t>
      </w:r>
      <w:r>
        <w:t xml:space="preserve"> </w:t>
      </w:r>
      <w:r>
        <w:rPr>
          <w:b/>
          <w:bCs/>
        </w:rPr>
        <w:t xml:space="preserve">metadata including request identifiers, timestamps, and priority indicators</w:t>
      </w:r>
      <w:r>
        <w:t xml:space="preserve"> </w:t>
      </w:r>
      <w:hyperlink r:id="rId20">
        <w:r>
          <w:rPr>
            <w:rStyle w:val="af"/>
          </w:rPr>
          <w:t xml:space="preserve">(Source)</w:t>
        </w:r>
      </w:hyperlink>
      <w:r>
        <w:t xml:space="preserve"> </w:t>
      </w:r>
      <w:r>
        <w:t xml:space="preserve">.</w:t>
      </w:r>
    </w:p>
    <w:p>
      <w:pPr>
        <w:pStyle w:val="a0"/>
      </w:pPr>
      <w:r>
        <w:t xml:space="preserve">The</w:t>
      </w:r>
      <w:r>
        <w:t xml:space="preserve"> </w:t>
      </w:r>
      <w:r>
        <w:rPr>
          <w:b/>
          <w:bCs/>
        </w:rPr>
        <w:t xml:space="preserve">Python service implementation leverages established libraries</w:t>
      </w:r>
      <w:r>
        <w:t xml:space="preserve">:</w:t>
      </w:r>
      <w:r>
        <w:t xml:space="preserve"> </w:t>
      </w:r>
      <w:r>
        <w:rPr>
          <w:b/>
          <w:bCs/>
        </w:rPr>
        <w:t xml:space="preserve">TensorFlow or PyTorch for neural network inference</w:t>
      </w:r>
      <w:r>
        <w:t xml:space="preserve">,</w:t>
      </w:r>
      <w:r>
        <w:t xml:space="preserve"> </w:t>
      </w:r>
      <w:r>
        <w:rPr>
          <w:b/>
          <w:bCs/>
        </w:rPr>
        <w:t xml:space="preserve">scikit-learn for traditional machine learning</w:t>
      </w:r>
      <w:r>
        <w:t xml:space="preserve">,</w:t>
      </w:r>
      <w:r>
        <w:t xml:space="preserve"> </w:t>
      </w:r>
      <w:r>
        <w:rPr>
          <w:b/>
          <w:bCs/>
        </w:rPr>
        <w:t xml:space="preserve">transformers for natural language processing</w:t>
      </w:r>
      <w:r>
        <w:t xml:space="preserve">, and</w:t>
      </w:r>
      <w:r>
        <w:t xml:space="preserve"> </w:t>
      </w:r>
      <w:r>
        <w:rPr>
          <w:b/>
          <w:bCs/>
        </w:rPr>
        <w:t xml:space="preserve">OpenCV for image analysis</w:t>
      </w:r>
      <w:r>
        <w:t xml:space="preserve">.</w:t>
      </w:r>
      <w:r>
        <w:t xml:space="preserve"> </w:t>
      </w:r>
      <w:r>
        <w:rPr>
          <w:b/>
          <w:bCs/>
        </w:rPr>
        <w:t xml:space="preserve">Container deployment ensures reproducible environments</w:t>
      </w:r>
      <w:r>
        <w:t xml:space="preserve"> </w:t>
      </w:r>
      <w:r>
        <w:t xml:space="preserve">with precise dependency versioning</w:t>
      </w:r>
      <w:r>
        <w:t xml:space="preserve"> </w:t>
      </w:r>
      <w:hyperlink r:id="rId20">
        <w:r>
          <w:rPr>
            <w:rStyle w:val="af"/>
          </w:rPr>
          <w:t xml:space="preserve">(Source)</w:t>
        </w:r>
      </w:hyperlink>
      <w:r>
        <w:t xml:space="preserve"> </w:t>
      </w:r>
      <w:r>
        <w:t xml:space="preserve">.</w:t>
      </w:r>
    </w:p>
    <w:bookmarkEnd w:id="157"/>
    <w:bookmarkEnd w:id="158"/>
    <w:bookmarkStart w:id="162" w:name="cloud-ai-service-integration"/>
    <w:p>
      <w:pPr>
        <w:pStyle w:val="4"/>
      </w:pPr>
      <w:r>
        <w:t xml:space="preserve">6.5.3 Cloud AI Service Integration</w:t>
      </w:r>
    </w:p>
    <w:bookmarkStart w:id="159" w:name="X34a691d34e5b44ea391eb7696eae4be9467af57"/>
    <w:p>
      <w:pPr>
        <w:pStyle w:val="5"/>
      </w:pPr>
      <w:r>
        <w:t xml:space="preserve">6.5.3.1 OpenAI/Anthropic API for Natural Language Analysis</w:t>
      </w:r>
    </w:p>
    <w:p>
      <w:pPr>
        <w:pStyle w:val="FirstParagraph"/>
      </w:pPr>
      <w:r>
        <w:rPr>
          <w:b/>
          <w:bCs/>
        </w:rPr>
        <w:t xml:space="preserve">LLM integration enables</w:t>
      </w:r>
      <w:r>
        <w:t xml:space="preserve">:</w:t>
      </w:r>
      <w:r>
        <w:t xml:space="preserve"> </w:t>
      </w:r>
      <w:r>
        <w:rPr>
          <w:b/>
          <w:bCs/>
        </w:rPr>
        <w:t xml:space="preserve">documentation summarization and query</w:t>
      </w:r>
      <w:r>
        <w:t xml:space="preserve">,</w:t>
      </w:r>
      <w:r>
        <w:t xml:space="preserve"> </w:t>
      </w:r>
      <w:r>
        <w:rPr>
          <w:b/>
          <w:bCs/>
        </w:rPr>
        <w:t xml:space="preserve">failure analysis and root cause hypothesis</w:t>
      </w:r>
      <w:r>
        <w:t xml:space="preserve">, and</w:t>
      </w:r>
      <w:r>
        <w:t xml:space="preserve"> </w:t>
      </w:r>
      <w:r>
        <w:rPr>
          <w:b/>
          <w:bCs/>
        </w:rPr>
        <w:t xml:space="preserve">test case generation from descriptions</w:t>
      </w:r>
      <w:r>
        <w:t xml:space="preserve">.</w:t>
      </w:r>
      <w:r>
        <w:t xml:space="preserve"> </w:t>
      </w:r>
      <w:r>
        <w:rPr>
          <w:b/>
          <w:bCs/>
        </w:rPr>
        <w:t xml:space="preserve">Prompt engineering optimizes for specific tasks with few-shot examples</w:t>
      </w:r>
      <w:r>
        <w:t xml:space="preserve">.</w:t>
      </w:r>
    </w:p>
    <w:bookmarkEnd w:id="159"/>
    <w:bookmarkStart w:id="160" w:name="google-cloud-vision-for-image-analysis"/>
    <w:p>
      <w:pPr>
        <w:pStyle w:val="5"/>
      </w:pPr>
      <w:r>
        <w:t xml:space="preserve">6.5.3.2 Google Cloud Vision for Image Analysis</w:t>
      </w:r>
    </w:p>
    <w:p>
      <w:pPr>
        <w:pStyle w:val="FirstParagraph"/>
      </w:pPr>
      <w:r>
        <w:rPr>
          <w:b/>
          <w:bCs/>
        </w:rPr>
        <w:t xml:space="preserve">Vision API provides</w:t>
      </w:r>
      <w:r>
        <w:t xml:space="preserve">:</w:t>
      </w:r>
      <w:r>
        <w:t xml:space="preserve"> </w:t>
      </w:r>
      <w:r>
        <w:rPr>
          <w:b/>
          <w:bCs/>
        </w:rPr>
        <w:t xml:space="preserve">OCR for text extraction</w:t>
      </w:r>
      <w:r>
        <w:t xml:space="preserve">,</w:t>
      </w:r>
      <w:r>
        <w:t xml:space="preserve"> </w:t>
      </w:r>
      <w:r>
        <w:rPr>
          <w:b/>
          <w:bCs/>
        </w:rPr>
        <w:t xml:space="preserve">object detection for UI element identification</w:t>
      </w:r>
      <w:r>
        <w:t xml:space="preserve">, and</w:t>
      </w:r>
      <w:r>
        <w:t xml:space="preserve"> </w:t>
      </w:r>
      <w:r>
        <w:rPr>
          <w:b/>
          <w:bCs/>
        </w:rPr>
        <w:t xml:space="preserve">image comparison for visual regression</w:t>
      </w:r>
      <w:r>
        <w:t xml:space="preserve">.</w:t>
      </w:r>
      <w:r>
        <w:t xml:space="preserve"> </w:t>
      </w:r>
      <w:r>
        <w:rPr>
          <w:b/>
          <w:bCs/>
        </w:rPr>
        <w:t xml:space="preserve">Batch processing optimizes cost for large volumes</w:t>
      </w:r>
      <w:r>
        <w:t xml:space="preserve">.</w:t>
      </w:r>
    </w:p>
    <w:bookmarkEnd w:id="160"/>
    <w:bookmarkStart w:id="161" w:name="custom-vertex-ai-model-deployment"/>
    <w:p>
      <w:pPr>
        <w:pStyle w:val="5"/>
      </w:pPr>
      <w:r>
        <w:t xml:space="preserve">6.5.3.3 Custom Vertex AI Model Deployment</w:t>
      </w:r>
    </w:p>
    <w:p>
      <w:pPr>
        <w:pStyle w:val="FirstParagraph"/>
      </w:pPr>
      <w:r>
        <w:rPr>
          <w:b/>
          <w:bCs/>
        </w:rPr>
        <w:t xml:space="preserve">Custom models on Vertex AI enable</w:t>
      </w:r>
      <w:r>
        <w:t xml:space="preserve">:</w:t>
      </w:r>
      <w:r>
        <w:t xml:space="preserve"> </w:t>
      </w:r>
      <w:r>
        <w:rPr>
          <w:b/>
          <w:bCs/>
        </w:rPr>
        <w:t xml:space="preserve">domain-specific detection</w:t>
      </w:r>
      <w:r>
        <w:t xml:space="preserve"> </w:t>
      </w:r>
      <w:r>
        <w:t xml:space="preserve">(application-specific UI patterns),</w:t>
      </w:r>
      <w:r>
        <w:t xml:space="preserve"> </w:t>
      </w:r>
      <w:r>
        <w:rPr>
          <w:b/>
          <w:bCs/>
        </w:rPr>
        <w:t xml:space="preserve">privacy-preserving processing</w:t>
      </w:r>
      <w:r>
        <w:t xml:space="preserve"> </w:t>
      </w:r>
      <w:r>
        <w:t xml:space="preserve">(data remains in GCP), and</w:t>
      </w:r>
      <w:r>
        <w:t xml:space="preserve"> </w:t>
      </w:r>
      <w:r>
        <w:rPr>
          <w:b/>
          <w:bCs/>
        </w:rPr>
        <w:t xml:space="preserve">scalable serving with auto-scaling</w:t>
      </w:r>
      <w:r>
        <w:t xml:space="preserve">.</w:t>
      </w:r>
    </w:p>
    <w:bookmarkEnd w:id="161"/>
    <w:bookmarkEnd w:id="162"/>
    <w:bookmarkEnd w:id="163"/>
    <w:bookmarkEnd w:id="164"/>
    <w:bookmarkStart w:id="177" w:name="X44d61bd4acbb08e0481e09033fe9816c6a46a1d"/>
    <w:p>
      <w:pPr>
        <w:pStyle w:val="2"/>
      </w:pPr>
      <w:r>
        <w:t xml:space="preserve">7. Intelligent Test Generation and Maintenance</w:t>
      </w:r>
    </w:p>
    <w:bookmarkStart w:id="168" w:name="documentation-driven-test-synthesis"/>
    <w:p>
      <w:pPr>
        <w:pStyle w:val="3"/>
      </w:pPr>
      <w:r>
        <w:t xml:space="preserve">7.1 Documentation-Driven Test Synthesis</w:t>
      </w:r>
    </w:p>
    <w:bookmarkStart w:id="165" w:name="user-story-to-test-case-conversion"/>
    <w:p>
      <w:pPr>
        <w:pStyle w:val="4"/>
      </w:pPr>
      <w:r>
        <w:t xml:space="preserve">7.1.1 User Story to Test Case Conversion</w:t>
      </w:r>
    </w:p>
    <w:p>
      <w:pPr>
        <w:pStyle w:val="FirstParagraph"/>
      </w:pPr>
      <w:r>
        <w:rPr>
          <w:b/>
          <w:bCs/>
        </w:rPr>
        <w:t xml:space="preserve">Story parsing extracts</w:t>
      </w:r>
      <w:r>
        <w:t xml:space="preserve">:</w:t>
      </w:r>
      <w:r>
        <w:t xml:space="preserve"> </w:t>
      </w:r>
      <w:r>
        <w:rPr>
          <w:b/>
          <w:bCs/>
        </w:rPr>
        <w:t xml:space="preserve">actor and action identification</w:t>
      </w:r>
      <w:r>
        <w:t xml:space="preserve">,</w:t>
      </w:r>
      <w:r>
        <w:t xml:space="preserve"> </w:t>
      </w:r>
      <w:r>
        <w:rPr>
          <w:b/>
          <w:bCs/>
        </w:rPr>
        <w:t xml:space="preserve">acceptance criteria formalization</w:t>
      </w:r>
      <w:r>
        <w:t xml:space="preserve">, and</w:t>
      </w:r>
      <w:r>
        <w:t xml:space="preserve"> </w:t>
      </w:r>
      <w:r>
        <w:rPr>
          <w:b/>
          <w:bCs/>
        </w:rPr>
        <w:t xml:space="preserve">boundary condition inference</w:t>
      </w:r>
      <w:r>
        <w:t xml:space="preserve">.</w:t>
      </w:r>
      <w:r>
        <w:t xml:space="preserve"> </w:t>
      </w:r>
      <w:r>
        <w:rPr>
          <w:b/>
          <w:bCs/>
        </w:rPr>
        <w:t xml:space="preserve">Generated tests cover happy path, alternative flows, and exception handling</w:t>
      </w:r>
      <w:r>
        <w:t xml:space="preserve">.</w:t>
      </w:r>
    </w:p>
    <w:bookmarkEnd w:id="165"/>
    <w:bookmarkStart w:id="166" w:name="acceptance-criteria-formalization"/>
    <w:p>
      <w:pPr>
        <w:pStyle w:val="4"/>
      </w:pPr>
      <w:r>
        <w:t xml:space="preserve">7.1.2 Acceptance Criteria Formalization</w:t>
      </w:r>
    </w:p>
    <w:p>
      <w:pPr>
        <w:pStyle w:val="FirstParagraph"/>
      </w:pPr>
      <w:r>
        <w:rPr>
          <w:b/>
          <w:bCs/>
        </w:rPr>
        <w:t xml:space="preserve">Criteria formalization converts natural language to executable assertions</w:t>
      </w:r>
      <w:r>
        <w:t xml:space="preserve">:</w:t>
      </w:r>
      <w:r>
        <w:t xml:space="preserve"> </w:t>
      </w:r>
      <w:r>
        <w:rPr>
          <w:b/>
          <w:bCs/>
        </w:rPr>
        <w:t xml:space="preserve">given-when-then structure extraction</w:t>
      </w:r>
      <w:r>
        <w:t xml:space="preserve">,</w:t>
      </w:r>
      <w:r>
        <w:t xml:space="preserve"> </w:t>
      </w:r>
      <w:r>
        <w:rPr>
          <w:b/>
          <w:bCs/>
        </w:rPr>
        <w:t xml:space="preserve">implicit condition identification</w:t>
      </w:r>
      <w:r>
        <w:t xml:space="preserve">, and</w:t>
      </w:r>
      <w:r>
        <w:t xml:space="preserve"> </w:t>
      </w:r>
      <w:r>
        <w:rPr>
          <w:b/>
          <w:bCs/>
        </w:rPr>
        <w:t xml:space="preserve">quantitative threshold detection</w:t>
      </w:r>
      <w:r>
        <w:t xml:space="preserve"> </w:t>
      </w:r>
      <w:r>
        <w:t xml:space="preserve">(response times, error rates, capacity limits).</w:t>
      </w:r>
    </w:p>
    <w:bookmarkEnd w:id="166"/>
    <w:bookmarkStart w:id="167" w:name="boundary-condition-inference"/>
    <w:p>
      <w:pPr>
        <w:pStyle w:val="4"/>
      </w:pPr>
      <w:r>
        <w:t xml:space="preserve">7.1.3 Boundary Condition Inference</w:t>
      </w:r>
    </w:p>
    <w:p>
      <w:pPr>
        <w:pStyle w:val="FirstParagraph"/>
      </w:pPr>
      <w:r>
        <w:rPr>
          <w:b/>
          <w:bCs/>
        </w:rPr>
        <w:t xml:space="preserve">AI analysis of specifications identifies implicit boundaries</w:t>
      </w:r>
      <w:r>
        <w:t xml:space="preserve">:</w:t>
      </w:r>
      <w:r>
        <w:t xml:space="preserve"> </w:t>
      </w:r>
      <w:r>
        <w:rPr>
          <w:b/>
          <w:bCs/>
        </w:rPr>
        <w:t xml:space="preserve">numeric range edges</w:t>
      </w:r>
      <w:r>
        <w:t xml:space="preserve">,</w:t>
      </w:r>
      <w:r>
        <w:t xml:space="preserve"> </w:t>
      </w:r>
      <w:r>
        <w:rPr>
          <w:b/>
          <w:bCs/>
        </w:rPr>
        <w:t xml:space="preserve">string length limits</w:t>
      </w:r>
      <w:r>
        <w:t xml:space="preserve">,</w:t>
      </w:r>
      <w:r>
        <w:t xml:space="preserve"> </w:t>
      </w:r>
      <w:r>
        <w:rPr>
          <w:b/>
          <w:bCs/>
        </w:rPr>
        <w:t xml:space="preserve">collection size constraints</w:t>
      </w:r>
      <w:r>
        <w:t xml:space="preserve">, and</w:t>
      </w:r>
      <w:r>
        <w:t xml:space="preserve"> </w:t>
      </w:r>
      <w:r>
        <w:rPr>
          <w:b/>
          <w:bCs/>
        </w:rPr>
        <w:t xml:space="preserve">temporal boundaries</w:t>
      </w:r>
      <w:r>
        <w:t xml:space="preserve">.</w:t>
      </w:r>
      <w:r>
        <w:t xml:space="preserve"> </w:t>
      </w:r>
      <w:r>
        <w:rPr>
          <w:b/>
          <w:bCs/>
        </w:rPr>
        <w:t xml:space="preserve">Explicit boundary tests are generated for identified edges</w:t>
      </w:r>
      <w:r>
        <w:t xml:space="preserve">.</w:t>
      </w:r>
    </w:p>
    <w:bookmarkEnd w:id="167"/>
    <w:bookmarkEnd w:id="168"/>
    <w:bookmarkStart w:id="172" w:name="self-healing-test-adaptation"/>
    <w:p>
      <w:pPr>
        <w:pStyle w:val="3"/>
      </w:pPr>
      <w:r>
        <w:t xml:space="preserve">7.2 Self-Healing Test Adaptation</w:t>
      </w:r>
    </w:p>
    <w:bookmarkStart w:id="169" w:name="ui-change-detection-and-locator-update"/>
    <w:p>
      <w:pPr>
        <w:pStyle w:val="4"/>
      </w:pPr>
      <w:r>
        <w:t xml:space="preserve">7.2.1 UI Change Detection and Locator Update</w:t>
      </w:r>
    </w:p>
    <w:p>
      <w:pPr>
        <w:pStyle w:val="FirstParagraph"/>
      </w:pPr>
      <w:r>
        <w:rPr>
          <w:b/>
          <w:bCs/>
        </w:rPr>
        <w:t xml:space="preserve">Visual and structural comparison detects UI changes</w:t>
      </w:r>
      <w:r>
        <w:t xml:space="preserve">:</w:t>
      </w:r>
      <w:r>
        <w:t xml:space="preserve"> </w:t>
      </w:r>
      <w:r>
        <w:rPr>
          <w:b/>
          <w:bCs/>
        </w:rPr>
        <w:t xml:space="preserve">element position and styling changes</w:t>
      </w:r>
      <w:r>
        <w:t xml:space="preserve">,</w:t>
      </w:r>
      <w:r>
        <w:t xml:space="preserve"> </w:t>
      </w:r>
      <w:r>
        <w:rPr>
          <w:b/>
          <w:bCs/>
        </w:rPr>
        <w:t xml:space="preserve">attribute modifications affecting selectors</w:t>
      </w:r>
      <w:r>
        <w:t xml:space="preserve">, and</w:t>
      </w:r>
      <w:r>
        <w:t xml:space="preserve"> </w:t>
      </w:r>
      <w:r>
        <w:rPr>
          <w:b/>
          <w:bCs/>
        </w:rPr>
        <w:t xml:space="preserve">hierarchy restructuring</w:t>
      </w:r>
      <w:r>
        <w:t xml:space="preserve">.</w:t>
      </w:r>
      <w:r>
        <w:t xml:space="preserve"> </w:t>
      </w:r>
      <w:r>
        <w:rPr>
          <w:b/>
          <w:bCs/>
        </w:rPr>
        <w:t xml:space="preserve">Alternative locators are proposed based on visual similarity, text content, and structural relationships</w:t>
      </w:r>
      <w:r>
        <w:t xml:space="preserve"> </w:t>
      </w:r>
      <w:hyperlink r:id="rId20">
        <w:r>
          <w:rPr>
            <w:rStyle w:val="af"/>
          </w:rPr>
          <w:t xml:space="preserve">(Source)</w:t>
        </w:r>
      </w:hyperlink>
      <w:r>
        <w:t xml:space="preserve"> </w:t>
      </w:r>
      <w:r>
        <w:t xml:space="preserve">.</w:t>
      </w:r>
    </w:p>
    <w:bookmarkEnd w:id="169"/>
    <w:bookmarkStart w:id="170" w:name="api-schema-evolution-handling"/>
    <w:p>
      <w:pPr>
        <w:pStyle w:val="4"/>
      </w:pPr>
      <w:r>
        <w:t xml:space="preserve">7.2.2 API Schema Evolution Handling</w:t>
      </w:r>
    </w:p>
    <w:p>
      <w:pPr>
        <w:pStyle w:val="FirstParagraph"/>
      </w:pPr>
      <w:r>
        <w:rPr>
          <w:b/>
          <w:bCs/>
        </w:rPr>
        <w:t xml:space="preserve">Schema change detection compares OpenAPI/GraphQL/protobuf definitions</w:t>
      </w:r>
      <w:r>
        <w:t xml:space="preserve">:</w:t>
      </w:r>
      <w:r>
        <w:t xml:space="preserve"> </w:t>
      </w:r>
      <w:r>
        <w:rPr>
          <w:b/>
          <w:bCs/>
        </w:rPr>
        <w:t xml:space="preserve">field addition/removal/modification identification</w:t>
      </w:r>
      <w:r>
        <w:t xml:space="preserve">,</w:t>
      </w:r>
      <w:r>
        <w:t xml:space="preserve"> </w:t>
      </w:r>
      <w:r>
        <w:rPr>
          <w:b/>
          <w:bCs/>
        </w:rPr>
        <w:t xml:space="preserve">type change impact analysis</w:t>
      </w:r>
      <w:r>
        <w:t xml:space="preserve">, and</w:t>
      </w:r>
      <w:r>
        <w:t xml:space="preserve"> </w:t>
      </w:r>
      <w:r>
        <w:rPr>
          <w:b/>
          <w:bCs/>
        </w:rPr>
        <w:t xml:space="preserve">compatibility classification</w:t>
      </w:r>
      <w:r>
        <w:t xml:space="preserve"> </w:t>
      </w:r>
      <w:r>
        <w:t xml:space="preserve">(breaking, non-breaking, deprecated).</w:t>
      </w:r>
      <w:r>
        <w:t xml:space="preserve"> </w:t>
      </w:r>
      <w:r>
        <w:rPr>
          <w:b/>
          <w:bCs/>
        </w:rPr>
        <w:t xml:space="preserve">Test updates are generated for affected request/response validations</w:t>
      </w:r>
      <w:r>
        <w:t xml:space="preserve">.</w:t>
      </w:r>
    </w:p>
    <w:bookmarkEnd w:id="170"/>
    <w:bookmarkStart w:id="171" w:name="test-data-refresh-strategies"/>
    <w:p>
      <w:pPr>
        <w:pStyle w:val="4"/>
      </w:pPr>
      <w:r>
        <w:t xml:space="preserve">7.2.3 Test Data Refresh Strategies</w:t>
      </w:r>
    </w:p>
    <w:p>
      <w:pPr>
        <w:pStyle w:val="FirstParagraph"/>
      </w:pPr>
      <w:r>
        <w:rPr>
          <w:b/>
          <w:bCs/>
        </w:rPr>
        <w:t xml:space="preserve">Data aging detection identifies stale test data</w:t>
      </w:r>
      <w:r>
        <w:t xml:space="preserve">:</w:t>
      </w:r>
      <w:r>
        <w:t xml:space="preserve"> </w:t>
      </w:r>
      <w:r>
        <w:rPr>
          <w:b/>
          <w:bCs/>
        </w:rPr>
        <w:t xml:space="preserve">reference data expiration</w:t>
      </w:r>
      <w:r>
        <w:t xml:space="preserve">,</w:t>
      </w:r>
      <w:r>
        <w:t xml:space="preserve"> </w:t>
      </w:r>
      <w:r>
        <w:rPr>
          <w:b/>
          <w:bCs/>
        </w:rPr>
        <w:t xml:space="preserve">business rule changes invalidating scenarios</w:t>
      </w:r>
      <w:r>
        <w:t xml:space="preserve">, and</w:t>
      </w:r>
      <w:r>
        <w:t xml:space="preserve"> </w:t>
      </w:r>
      <w:r>
        <w:rPr>
          <w:b/>
          <w:bCs/>
        </w:rPr>
        <w:t xml:space="preserve">environment-specific data drift</w:t>
      </w:r>
      <w:r>
        <w:t xml:space="preserve">.</w:t>
      </w:r>
      <w:r>
        <w:t xml:space="preserve"> </w:t>
      </w:r>
      <w:r>
        <w:rPr>
          <w:b/>
          <w:bCs/>
        </w:rPr>
        <w:t xml:space="preserve">Automated data regeneration or refresh is triggered based on detected staleness</w:t>
      </w:r>
      <w:r>
        <w:t xml:space="preserve">.</w:t>
      </w:r>
    </w:p>
    <w:bookmarkEnd w:id="171"/>
    <w:bookmarkEnd w:id="172"/>
    <w:bookmarkStart w:id="176" w:name="coverage-optimization"/>
    <w:p>
      <w:pPr>
        <w:pStyle w:val="3"/>
      </w:pPr>
      <w:r>
        <w:t xml:space="preserve">7.3 Coverage Optimization</w:t>
      </w:r>
    </w:p>
    <w:bookmarkStart w:id="173" w:name="code-coverage-feedback-integration"/>
    <w:p>
      <w:pPr>
        <w:pStyle w:val="4"/>
      </w:pPr>
      <w:r>
        <w:t xml:space="preserve">7.3.1 Code Coverage Feedback Integration</w:t>
      </w:r>
    </w:p>
    <w:p>
      <w:pPr>
        <w:pStyle w:val="FirstParagraph"/>
      </w:pPr>
      <w:r>
        <w:rPr>
          <w:b/>
          <w:bCs/>
        </w:rPr>
        <w:t xml:space="preserve">Coverage data from test execution guides test generation</w:t>
      </w:r>
      <w:r>
        <w:t xml:space="preserve">:</w:t>
      </w:r>
      <w:r>
        <w:t xml:space="preserve"> </w:t>
      </w:r>
      <w:r>
        <w:rPr>
          <w:b/>
          <w:bCs/>
        </w:rPr>
        <w:t xml:space="preserve">uncovered branch identification</w:t>
      </w:r>
      <w:r>
        <w:t xml:space="preserve">,</w:t>
      </w:r>
      <w:r>
        <w:t xml:space="preserve"> </w:t>
      </w:r>
      <w:r>
        <w:rPr>
          <w:b/>
          <w:bCs/>
        </w:rPr>
        <w:t xml:space="preserve">mutation testing for detection effectiveness</w:t>
      </w:r>
      <w:r>
        <w:t xml:space="preserve">, and</w:t>
      </w:r>
      <w:r>
        <w:t xml:space="preserve"> </w:t>
      </w:r>
      <w:r>
        <w:rPr>
          <w:b/>
          <w:bCs/>
        </w:rPr>
        <w:t xml:space="preserve">risk-weighted coverage targets</w:t>
      </w:r>
      <w:r>
        <w:t xml:space="preserve">.</w:t>
      </w:r>
      <w:r>
        <w:t xml:space="preserve"> </w:t>
      </w:r>
      <w:r>
        <w:rPr>
          <w:b/>
          <w:bCs/>
        </w:rPr>
        <w:t xml:space="preserve">New tests are prioritized for high-risk uncovered areas</w:t>
      </w:r>
      <w:r>
        <w:t xml:space="preserve">.</w:t>
      </w:r>
    </w:p>
    <w:bookmarkEnd w:id="173"/>
    <w:bookmarkStart w:id="174" w:name="risk-based-test-prioritization"/>
    <w:p>
      <w:pPr>
        <w:pStyle w:val="4"/>
      </w:pPr>
      <w:r>
        <w:t xml:space="preserve">7.3.2 Risk-Based Test Prioritization</w:t>
      </w:r>
    </w:p>
    <w:p>
      <w:pPr>
        <w:pStyle w:val="FirstParagraph"/>
      </w:pPr>
      <w:r>
        <w:rPr>
          <w:b/>
          <w:bCs/>
        </w:rPr>
        <w:t xml:space="preserve">Change impact analysis identifies affected functionality</w:t>
      </w:r>
      <w:r>
        <w:t xml:space="preserve">:</w:t>
      </w:r>
      <w:r>
        <w:t xml:space="preserve"> </w:t>
      </w:r>
      <w:r>
        <w:rPr>
          <w:b/>
          <w:bCs/>
        </w:rPr>
        <w:t xml:space="preserve">static code analysis for dependency graphs</w:t>
      </w:r>
      <w:r>
        <w:t xml:space="preserve">,</w:t>
      </w:r>
      <w:r>
        <w:t xml:space="preserve"> </w:t>
      </w:r>
      <w:r>
        <w:rPr>
          <w:b/>
          <w:bCs/>
        </w:rPr>
        <w:t xml:space="preserve">historical defect correlation</w:t>
      </w:r>
      <w:r>
        <w:t xml:space="preserve">, and</w:t>
      </w:r>
      <w:r>
        <w:t xml:space="preserve"> </w:t>
      </w:r>
      <w:r>
        <w:rPr>
          <w:b/>
          <w:bCs/>
        </w:rPr>
        <w:t xml:space="preserve">business criticality weighting</w:t>
      </w:r>
      <w:r>
        <w:t xml:space="preserve">.</w:t>
      </w:r>
      <w:r>
        <w:t xml:space="preserve"> </w:t>
      </w:r>
      <w:r>
        <w:rPr>
          <w:b/>
          <w:bCs/>
        </w:rPr>
        <w:t xml:space="preserve">Test execution order optimizes for early defect detection</w:t>
      </w:r>
      <w:r>
        <w:t xml:space="preserve">.</w:t>
      </w:r>
    </w:p>
    <w:bookmarkEnd w:id="174"/>
    <w:bookmarkStart w:id="175" w:name="minimal-reproducing-test-case-generation"/>
    <w:p>
      <w:pPr>
        <w:pStyle w:val="4"/>
      </w:pPr>
      <w:r>
        <w:t xml:space="preserve">7.3.3 Minimal Reproducing Test Case Generation</w:t>
      </w:r>
    </w:p>
    <w:p>
      <w:pPr>
        <w:pStyle w:val="FirstParagraph"/>
      </w:pPr>
      <w:r>
        <w:rPr>
          <w:b/>
          <w:bCs/>
        </w:rPr>
        <w:t xml:space="preserve">Failure analysis extracts essential reproduction steps</w:t>
      </w:r>
      <w:r>
        <w:t xml:space="preserve">:</w:t>
      </w:r>
      <w:r>
        <w:t xml:space="preserve"> </w:t>
      </w:r>
      <w:r>
        <w:rPr>
          <w:b/>
          <w:bCs/>
        </w:rPr>
        <w:t xml:space="preserve">delta debugging for minimal input</w:t>
      </w:r>
      <w:r>
        <w:t xml:space="preserve">,</w:t>
      </w:r>
      <w:r>
        <w:t xml:space="preserve"> </w:t>
      </w:r>
      <w:r>
        <w:rPr>
          <w:b/>
          <w:bCs/>
        </w:rPr>
        <w:t xml:space="preserve">dependency elimination</w:t>
      </w:r>
      <w:r>
        <w:t xml:space="preserve">, and</w:t>
      </w:r>
      <w:r>
        <w:t xml:space="preserve"> </w:t>
      </w:r>
      <w:r>
        <w:rPr>
          <w:b/>
          <w:bCs/>
        </w:rPr>
        <w:t xml:space="preserve">environment minimization</w:t>
      </w:r>
      <w:r>
        <w:t xml:space="preserve">.</w:t>
      </w:r>
      <w:r>
        <w:t xml:space="preserve"> </w:t>
      </w:r>
      <w:r>
        <w:rPr>
          <w:b/>
          <w:bCs/>
        </w:rPr>
        <w:t xml:space="preserve">Generated minimal cases accelerate debugging and verification</w:t>
      </w:r>
      <w:r>
        <w:t xml:space="preserve">.</w:t>
      </w:r>
    </w:p>
    <w:bookmarkEnd w:id="175"/>
    <w:bookmarkEnd w:id="176"/>
    <w:bookmarkEnd w:id="177"/>
    <w:bookmarkStart w:id="193" w:name="Xe02657bfddd109c72133056238e673c6a8595cf"/>
    <w:p>
      <w:pPr>
        <w:pStyle w:val="2"/>
      </w:pPr>
      <w:r>
        <w:t xml:space="preserve">8. Evidence Collection and Ticket Generation</w:t>
      </w:r>
    </w:p>
    <w:bookmarkStart w:id="182" w:name="comprehensive-artifact-capture"/>
    <w:p>
      <w:pPr>
        <w:pStyle w:val="3"/>
      </w:pPr>
      <w:r>
        <w:t xml:space="preserve">8.1 Comprehensive Artifact Capture</w:t>
      </w:r>
    </w:p>
    <w:bookmarkStart w:id="178" w:name="screenshot-and-screen-recording"/>
    <w:p>
      <w:pPr>
        <w:pStyle w:val="4"/>
      </w:pPr>
      <w:r>
        <w:t xml:space="preserve">8.1.1 Screenshot and Screen Recording</w:t>
      </w:r>
    </w:p>
    <w:p>
      <w:pPr>
        <w:pStyle w:val="FirstParagraph"/>
      </w:pPr>
      <w:r>
        <w:rPr>
          <w:b/>
          <w:bCs/>
        </w:rPr>
        <w:t xml:space="preserve">Visual documentation captures application state</w:t>
      </w:r>
      <w:r>
        <w:t xml:space="preserve">:</w:t>
      </w:r>
      <w:r>
        <w:t xml:space="preserve"> </w:t>
      </w:r>
      <w:r>
        <w:rPr>
          <w:b/>
          <w:bCs/>
        </w:rPr>
        <w:t xml:space="preserve">full-page screenshots at key points</w:t>
      </w:r>
      <w:r>
        <w:t xml:space="preserve">,</w:t>
      </w:r>
      <w:r>
        <w:t xml:space="preserve"> </w:t>
      </w:r>
      <w:r>
        <w:rPr>
          <w:b/>
          <w:bCs/>
        </w:rPr>
        <w:t xml:space="preserve">continuous screen recording for complete reproduction</w:t>
      </w:r>
      <w:r>
        <w:t xml:space="preserve">, and</w:t>
      </w:r>
      <w:r>
        <w:t xml:space="preserve"> </w:t>
      </w:r>
      <w:r>
        <w:rPr>
          <w:b/>
          <w:bCs/>
        </w:rPr>
        <w:t xml:space="preserve">selective capture based on interaction detection</w:t>
      </w:r>
      <w:r>
        <w:t xml:space="preserve">. Platform-specific handling accommodates</w:t>
      </w:r>
      <w:r>
        <w:t xml:space="preserve"> </w:t>
      </w:r>
      <w:r>
        <w:rPr>
          <w:b/>
          <w:bCs/>
        </w:rPr>
        <w:t xml:space="preserve">mobile device orientation, desktop multi-monitor setups, and browser viewport configurations</w:t>
      </w:r>
      <w:r>
        <w:t xml:space="preserve">.</w:t>
      </w:r>
    </w:p>
    <w:bookmarkEnd w:id="178"/>
    <w:bookmarkStart w:id="179" w:name="network-traffic-and-log-aggregation"/>
    <w:p>
      <w:pPr>
        <w:pStyle w:val="4"/>
      </w:pPr>
      <w:r>
        <w:t xml:space="preserve">8.1.2 Network Traffic and Log Aggregation</w:t>
      </w:r>
    </w:p>
    <w:p>
      <w:pPr>
        <w:pStyle w:val="FirstParagraph"/>
      </w:pPr>
      <w:r>
        <w:rPr>
          <w:b/>
          <w:bCs/>
        </w:rPr>
        <w:t xml:space="preserve">Request/response capture enables debugging</w:t>
      </w:r>
      <w:r>
        <w:t xml:space="preserve">:</w:t>
      </w:r>
      <w:r>
        <w:t xml:space="preserve"> </w:t>
      </w:r>
      <w:r>
        <w:rPr>
          <w:b/>
          <w:bCs/>
        </w:rPr>
        <w:t xml:space="preserve">HTTP/HTTPS traffic via proxy or browser instrumentation</w:t>
      </w:r>
      <w:r>
        <w:t xml:space="preserve">,</w:t>
      </w:r>
      <w:r>
        <w:t xml:space="preserve"> </w:t>
      </w:r>
      <w:r>
        <w:rPr>
          <w:b/>
          <w:bCs/>
        </w:rPr>
        <w:t xml:space="preserve">WebSocket message logging</w:t>
      </w:r>
      <w:r>
        <w:t xml:space="preserve">, and</w:t>
      </w:r>
      <w:r>
        <w:t xml:space="preserve"> </w:t>
      </w:r>
      <w:r>
        <w:rPr>
          <w:b/>
          <w:bCs/>
        </w:rPr>
        <w:t xml:space="preserve">gRPC call recording with protobuf decoding</w:t>
      </w:r>
      <w:r>
        <w:t xml:space="preserve">.</w:t>
      </w:r>
      <w:r>
        <w:t xml:space="preserve"> </w:t>
      </w:r>
      <w:r>
        <w:rPr>
          <w:b/>
          <w:bCs/>
        </w:rPr>
        <w:t xml:space="preserve">Log aggregation from application, system, and test infrastructure sources</w:t>
      </w:r>
      <w:r>
        <w:t xml:space="preserve"> </w:t>
      </w:r>
      <w:r>
        <w:t xml:space="preserve">provides comprehensive context.</w:t>
      </w:r>
    </w:p>
    <w:bookmarkEnd w:id="179"/>
    <w:bookmarkStart w:id="180" w:name="X76c38035383ec3cf18fb00e9ff4dc25c3d73c70"/>
    <w:p>
      <w:pPr>
        <w:pStyle w:val="4"/>
      </w:pPr>
      <w:r>
        <w:t xml:space="preserve">8.1.3 System State Snapshots (Processes, Memory, Disk)</w:t>
      </w:r>
    </w:p>
    <w:p>
      <w:pPr>
        <w:pStyle w:val="FirstParagraph"/>
      </w:pPr>
      <w:r>
        <w:rPr>
          <w:b/>
          <w:bCs/>
        </w:rPr>
        <w:t xml:space="preserve">Environmental context captures system conditions</w:t>
      </w:r>
      <w:r>
        <w:t xml:space="preserve">:</w:t>
      </w:r>
      <w:r>
        <w:t xml:space="preserve"> </w:t>
      </w:r>
      <w:r>
        <w:rPr>
          <w:b/>
          <w:bCs/>
        </w:rPr>
        <w:t xml:space="preserve">process lists and resource utilization</w:t>
      </w:r>
      <w:r>
        <w:t xml:space="preserve">,</w:t>
      </w:r>
      <w:r>
        <w:t xml:space="preserve"> </w:t>
      </w:r>
      <w:r>
        <w:rPr>
          <w:b/>
          <w:bCs/>
        </w:rPr>
        <w:t xml:space="preserve">memory allocation and garbage collection statistics</w:t>
      </w:r>
      <w:r>
        <w:t xml:space="preserve">, and</w:t>
      </w:r>
      <w:r>
        <w:t xml:space="preserve"> </w:t>
      </w:r>
      <w:r>
        <w:rPr>
          <w:b/>
          <w:bCs/>
        </w:rPr>
        <w:t xml:space="preserve">disk usage and I/O metrics</w:t>
      </w:r>
      <w:r>
        <w:t xml:space="preserve">.</w:t>
      </w:r>
      <w:r>
        <w:t xml:space="preserve"> </w:t>
      </w:r>
      <w:r>
        <w:rPr>
          <w:b/>
          <w:bCs/>
        </w:rPr>
        <w:t xml:space="preserve">Snapshot comparison identifies environmental factors contributing to failures</w:t>
      </w:r>
      <w:r>
        <w:t xml:space="preserve">.</w:t>
      </w:r>
    </w:p>
    <w:bookmarkEnd w:id="180"/>
    <w:bookmarkStart w:id="181" w:name="database-state-beforeafter-comparison"/>
    <w:p>
      <w:pPr>
        <w:pStyle w:val="4"/>
      </w:pPr>
      <w:r>
        <w:t xml:space="preserve">8.1.4 Database State Before/After Comparison</w:t>
      </w:r>
    </w:p>
    <w:p>
      <w:pPr>
        <w:pStyle w:val="FirstParagraph"/>
      </w:pPr>
      <w:r>
        <w:rPr>
          <w:b/>
          <w:bCs/>
        </w:rPr>
        <w:t xml:space="preserve">Data integrity validation captures persistent state</w:t>
      </w:r>
      <w:r>
        <w:t xml:space="preserve">:</w:t>
      </w:r>
      <w:r>
        <w:t xml:space="preserve"> </w:t>
      </w:r>
      <w:r>
        <w:rPr>
          <w:b/>
          <w:bCs/>
        </w:rPr>
        <w:t xml:space="preserve">relevant table contents before test execution</w:t>
      </w:r>
      <w:r>
        <w:t xml:space="preserve">,</w:t>
      </w:r>
      <w:r>
        <w:t xml:space="preserve"> </w:t>
      </w:r>
      <w:r>
        <w:rPr>
          <w:b/>
          <w:bCs/>
        </w:rPr>
        <w:t xml:space="preserve">post-execution state capture</w:t>
      </w:r>
      <w:r>
        <w:t xml:space="preserve">, and</w:t>
      </w:r>
      <w:r>
        <w:t xml:space="preserve"> </w:t>
      </w:r>
      <w:r>
        <w:rPr>
          <w:b/>
          <w:bCs/>
        </w:rPr>
        <w:t xml:space="preserve">differential analysis for unexpected modifications</w:t>
      </w:r>
      <w:r>
        <w:t xml:space="preserve">.</w:t>
      </w:r>
      <w:r>
        <w:t xml:space="preserve"> </w:t>
      </w:r>
      <w:r>
        <w:rPr>
          <w:b/>
          <w:bCs/>
        </w:rPr>
        <w:t xml:space="preserve">Schema validation ensures structural consistency</w:t>
      </w:r>
      <w:r>
        <w:t xml:space="preserve">.</w:t>
      </w:r>
    </w:p>
    <w:bookmarkEnd w:id="181"/>
    <w:bookmarkEnd w:id="182"/>
    <w:bookmarkStart w:id="188" w:name="markdown-ticket-structure"/>
    <w:p>
      <w:pPr>
        <w:pStyle w:val="3"/>
      </w:pPr>
      <w:r>
        <w:t xml:space="preserve">8.2 Markdown Ticket Structure</w:t>
      </w:r>
    </w:p>
    <w:bookmarkStart w:id="183" w:name="issue-classification-and-severity"/>
    <w:p>
      <w:pPr>
        <w:pStyle w:val="4"/>
      </w:pPr>
      <w:r>
        <w:t xml:space="preserve">8.2.1 Issue Classification and Severity</w:t>
      </w:r>
    </w:p>
    <w:p>
      <w:pPr>
        <w:pStyle w:val="FirstParagraph"/>
      </w:pPr>
      <w:r>
        <w:rPr>
          <w:b/>
          <w:bCs/>
        </w:rPr>
        <w:t xml:space="preserve">Structured classification enables prioritization</w:t>
      </w:r>
      <w:r>
        <w:t xml:space="preserve">:</w:t>
      </w:r>
      <w:r>
        <w:t xml:space="preserve"> </w:t>
      </w:r>
      <w:r>
        <w:rPr>
          <w:b/>
          <w:bCs/>
        </w:rPr>
        <w:t xml:space="preserve">category</w:t>
      </w:r>
      <w:r>
        <w:t xml:space="preserve"> </w:t>
      </w:r>
      <w:r>
        <w:t xml:space="preserve">(functional defect, performance issue, security vulnerability, documentation inconsistency),</w:t>
      </w:r>
      <w:r>
        <w:t xml:space="preserve"> </w:t>
      </w:r>
      <w:r>
        <w:rPr>
          <w:b/>
          <w:bCs/>
        </w:rPr>
        <w:t xml:space="preserve">severity</w:t>
      </w:r>
      <w:r>
        <w:t xml:space="preserve"> </w:t>
      </w:r>
      <w:r>
        <w:t xml:space="preserve">(critical, high, medium, low based on impact and urgency), and</w:t>
      </w:r>
      <w:r>
        <w:t xml:space="preserve"> </w:t>
      </w:r>
      <w:r>
        <w:rPr>
          <w:b/>
          <w:bCs/>
        </w:rPr>
        <w:t xml:space="preserve">confidence score</w:t>
      </w:r>
      <w:r>
        <w:t xml:space="preserve"> </w:t>
      </w:r>
      <w:r>
        <w:t xml:space="preserve">from AI analysis.</w:t>
      </w:r>
      <w:r>
        <w:t xml:space="preserve"> </w:t>
      </w:r>
      <w:r>
        <w:rPr>
          <w:b/>
          <w:bCs/>
        </w:rPr>
        <w:t xml:space="preserve">Automated routing directs tickets to appropriate teams based on component and category</w:t>
      </w:r>
      <w:r>
        <w:t xml:space="preserve">.</w:t>
      </w:r>
    </w:p>
    <w:bookmarkEnd w:id="183"/>
    <w:bookmarkStart w:id="184" w:name="reproduction-steps-with-embedded-media"/>
    <w:p>
      <w:pPr>
        <w:pStyle w:val="4"/>
      </w:pPr>
      <w:r>
        <w:t xml:space="preserve">8.2.2 Reproduction Steps with Embedded Media</w:t>
      </w:r>
    </w:p>
    <w:p>
      <w:pPr>
        <w:pStyle w:val="FirstParagraph"/>
      </w:pPr>
      <w:r>
        <w:rPr>
          <w:b/>
          <w:bCs/>
        </w:rPr>
        <w:t xml:space="preserve">Step-by-step documentation includes</w:t>
      </w:r>
      <w:r>
        <w:t xml:space="preserve">:</w:t>
      </w:r>
      <w:r>
        <w:t xml:space="preserve"> </w:t>
      </w:r>
      <w:r>
        <w:rPr>
          <w:b/>
          <w:bCs/>
        </w:rPr>
        <w:t xml:space="preserve">numbered actions with embedded screenshots</w:t>
      </w:r>
      <w:r>
        <w:t xml:space="preserve">,</w:t>
      </w:r>
      <w:r>
        <w:t xml:space="preserve"> </w:t>
      </w:r>
      <w:r>
        <w:rPr>
          <w:b/>
          <w:bCs/>
        </w:rPr>
        <w:t xml:space="preserve">screen recording segments for complex sequences</w:t>
      </w:r>
      <w:r>
        <w:t xml:space="preserve">,</w:t>
      </w:r>
      <w:r>
        <w:t xml:space="preserve"> </w:t>
      </w:r>
      <w:r>
        <w:rPr>
          <w:b/>
          <w:bCs/>
        </w:rPr>
        <w:t xml:space="preserve">network traffic excerpts</w:t>
      </w:r>
      <w:r>
        <w:t xml:space="preserve"> </w:t>
      </w:r>
      <w:r>
        <w:t xml:space="preserve">(HAR files, curl commands), and</w:t>
      </w:r>
      <w:r>
        <w:t xml:space="preserve"> </w:t>
      </w:r>
      <w:r>
        <w:rPr>
          <w:b/>
          <w:bCs/>
        </w:rPr>
        <w:t xml:space="preserve">log excerpts at relevant log levels</w:t>
      </w:r>
      <w:r>
        <w:t xml:space="preserve">.</w:t>
      </w:r>
      <w:r>
        <w:t xml:space="preserve"> </w:t>
      </w:r>
      <w:r>
        <w:rPr>
          <w:b/>
          <w:bCs/>
        </w:rPr>
        <w:t xml:space="preserve">Markdown image syntax ensures renderer compatibility across platforms</w:t>
      </w:r>
      <w:r>
        <w:t xml:space="preserve">.</w:t>
      </w:r>
    </w:p>
    <w:bookmarkEnd w:id="184"/>
    <w:bookmarkStart w:id="185" w:name="environment-specification-matrix"/>
    <w:p>
      <w:pPr>
        <w:pStyle w:val="4"/>
      </w:pPr>
      <w:r>
        <w:t xml:space="preserve">8.2.3 Environment Specification Matrix</w:t>
      </w:r>
    </w:p>
    <w:p>
      <w:pPr>
        <w:pStyle w:val="FirstParagraph"/>
      </w:pPr>
      <w:r>
        <w:rPr>
          <w:b/>
          <w:bCs/>
        </w:rPr>
        <w:t xml:space="preserve">Complete context enables reproduction</w:t>
      </w:r>
      <w:r>
        <w:t xml:space="preserve">:</w:t>
      </w:r>
      <w:r>
        <w:t xml:space="preserve"> </w:t>
      </w:r>
      <w:r>
        <w:rPr>
          <w:b/>
          <w:bCs/>
        </w:rPr>
        <w:t xml:space="preserve">platform versions</w:t>
      </w:r>
      <w:r>
        <w:t xml:space="preserve"> </w:t>
      </w:r>
      <w:r>
        <w:t xml:space="preserve">(OS, browser, device),</w:t>
      </w:r>
      <w:r>
        <w:t xml:space="preserve"> </w:t>
      </w:r>
      <w:r>
        <w:rPr>
          <w:b/>
          <w:bCs/>
        </w:rPr>
        <w:t xml:space="preserve">application version and build identifier</w:t>
      </w:r>
      <w:r>
        <w:t xml:space="preserve">,</w:t>
      </w:r>
      <w:r>
        <w:t xml:space="preserve"> </w:t>
      </w:r>
      <w:r>
        <w:rPr>
          <w:b/>
          <w:bCs/>
        </w:rPr>
        <w:t xml:space="preserve">test configuration parameters</w:t>
      </w:r>
      <w:r>
        <w:t xml:space="preserve">,</w:t>
      </w:r>
      <w:r>
        <w:t xml:space="preserve"> </w:t>
      </w:r>
      <w:r>
        <w:rPr>
          <w:b/>
          <w:bCs/>
        </w:rPr>
        <w:t xml:space="preserve">infrastructure identifiers</w:t>
      </w:r>
      <w:r>
        <w:t xml:space="preserve"> </w:t>
      </w:r>
      <w:r>
        <w:t xml:space="preserve">(runner, region, timestamp), and</w:t>
      </w:r>
      <w:r>
        <w:t xml:space="preserve"> </w:t>
      </w:r>
      <w:r>
        <w:rPr>
          <w:b/>
          <w:bCs/>
        </w:rPr>
        <w:t xml:space="preserve">dependency versions</w:t>
      </w:r>
      <w:r>
        <w:t xml:space="preserve"> </w:t>
      </w:r>
      <w:r>
        <w:t xml:space="preserve">(libraries, services, data sources).</w:t>
      </w:r>
    </w:p>
    <w:bookmarkEnd w:id="185"/>
    <w:bookmarkStart w:id="186" w:name="related-documentation-references"/>
    <w:p>
      <w:pPr>
        <w:pStyle w:val="4"/>
      </w:pPr>
      <w:r>
        <w:t xml:space="preserve">8.2.4 Related Documentation References</w:t>
      </w:r>
    </w:p>
    <w:p>
      <w:pPr>
        <w:pStyle w:val="FirstParagraph"/>
      </w:pPr>
      <w:r>
        <w:rPr>
          <w:b/>
          <w:bCs/>
        </w:rPr>
        <w:t xml:space="preserve">Traceability links to specifications</w:t>
      </w:r>
      <w:r>
        <w:t xml:space="preserve">:</w:t>
      </w:r>
      <w:r>
        <w:t xml:space="preserve"> </w:t>
      </w:r>
      <w:r>
        <w:rPr>
          <w:b/>
          <w:bCs/>
        </w:rPr>
        <w:t xml:space="preserve">direct links to documentation sections</w:t>
      </w:r>
      <w:r>
        <w:t xml:space="preserve"> </w:t>
      </w:r>
      <w:r>
        <w:t xml:space="preserve">that the behavior contradicts,</w:t>
      </w:r>
      <w:r>
        <w:t xml:space="preserve"> </w:t>
      </w:r>
      <w:r>
        <w:rPr>
          <w:b/>
          <w:bCs/>
        </w:rPr>
        <w:t xml:space="preserve">user story or requirement identifiers</w:t>
      </w:r>
      <w:r>
        <w:t xml:space="preserve">, and</w:t>
      </w:r>
      <w:r>
        <w:t xml:space="preserve"> </w:t>
      </w:r>
      <w:r>
        <w:rPr>
          <w:b/>
          <w:bCs/>
        </w:rPr>
        <w:t xml:space="preserve">design document references</w:t>
      </w:r>
      <w:r>
        <w:t xml:space="preserve">.</w:t>
      </w:r>
      <w:r>
        <w:t xml:space="preserve"> </w:t>
      </w:r>
      <w:r>
        <w:rPr>
          <w:b/>
          <w:bCs/>
        </w:rPr>
        <w:t xml:space="preserve">Version information captures documentation state at test execution time</w:t>
      </w:r>
      <w:r>
        <w:t xml:space="preserve">.</w:t>
      </w:r>
    </w:p>
    <w:bookmarkEnd w:id="186"/>
    <w:bookmarkStart w:id="187" w:name="X4ed887678e3e86049ca4c8ca279acd5461f05a1"/>
    <w:p>
      <w:pPr>
        <w:pStyle w:val="4"/>
      </w:pPr>
      <w:r>
        <w:t xml:space="preserve">8.2.5 Suggested Fix Hypotheses from AI Analysis</w:t>
      </w:r>
    </w:p>
    <w:p>
      <w:pPr>
        <w:pStyle w:val="FirstParagraph"/>
      </w:pPr>
      <w:r>
        <w:rPr>
          <w:b/>
          <w:bCs/>
        </w:rPr>
        <w:t xml:space="preserve">AI-generated investigation guidance includes</w:t>
      </w:r>
      <w:r>
        <w:t xml:space="preserve">:</w:t>
      </w:r>
      <w:r>
        <w:t xml:space="preserve"> </w:t>
      </w:r>
      <w:r>
        <w:rPr>
          <w:b/>
          <w:bCs/>
        </w:rPr>
        <w:t xml:space="preserve">root cause hypothesis with confidence level</w:t>
      </w:r>
      <w:r>
        <w:t xml:space="preserve">,</w:t>
      </w:r>
      <w:r>
        <w:t xml:space="preserve"> </w:t>
      </w:r>
      <w:r>
        <w:rPr>
          <w:b/>
          <w:bCs/>
        </w:rPr>
        <w:t xml:space="preserve">supporting evidence references</w:t>
      </w:r>
      <w:r>
        <w:t xml:space="preserve"> </w:t>
      </w:r>
      <w:r>
        <w:t xml:space="preserve">(similar historical issues, code analysis results),</w:t>
      </w:r>
      <w:r>
        <w:t xml:space="preserve"> </w:t>
      </w:r>
      <w:r>
        <w:rPr>
          <w:b/>
          <w:bCs/>
        </w:rPr>
        <w:t xml:space="preserve">suggested fix approaches</w:t>
      </w:r>
      <w:r>
        <w:t xml:space="preserve"> </w:t>
      </w:r>
      <w:r>
        <w:t xml:space="preserve">with estimated effort, and</w:t>
      </w:r>
      <w:r>
        <w:t xml:space="preserve"> </w:t>
      </w:r>
      <w:r>
        <w:rPr>
          <w:b/>
          <w:bCs/>
        </w:rPr>
        <w:t xml:space="preserve">verification steps</w:t>
      </w:r>
      <w:r>
        <w:t xml:space="preserve"> </w:t>
      </w:r>
      <w:r>
        <w:t xml:space="preserve">to confirm resolution.</w:t>
      </w:r>
    </w:p>
    <w:bookmarkEnd w:id="187"/>
    <w:bookmarkEnd w:id="188"/>
    <w:bookmarkStart w:id="192" w:name="ticket-lifecycle-management"/>
    <w:p>
      <w:pPr>
        <w:pStyle w:val="3"/>
      </w:pPr>
      <w:r>
        <w:t xml:space="preserve">8.3 Ticket Lifecycle Management</w:t>
      </w:r>
    </w:p>
    <w:bookmarkStart w:id="189" w:name="jiralinearcustom-tracker-integration"/>
    <w:p>
      <w:pPr>
        <w:pStyle w:val="4"/>
      </w:pPr>
      <w:r>
        <w:t xml:space="preserve">8.3.1 Jira/Linear/Custom Tracker Integration</w:t>
      </w:r>
    </w:p>
    <w:p>
      <w:pPr>
        <w:pStyle w:val="FirstParagraph"/>
      </w:pPr>
      <w:r>
        <w:rPr>
          <w:b/>
          <w:bCs/>
        </w:rPr>
        <w:t xml:space="preserve">Automated ticket creation with field mapping</w:t>
      </w:r>
      <w:r>
        <w:t xml:space="preserve">:</w:t>
      </w:r>
      <w:r>
        <w:t xml:space="preserve"> </w:t>
      </w:r>
      <w:r>
        <w:rPr>
          <w:b/>
          <w:bCs/>
        </w:rPr>
        <w:t xml:space="preserve">title and description from markdown structure</w:t>
      </w:r>
      <w:r>
        <w:t xml:space="preserve">,</w:t>
      </w:r>
      <w:r>
        <w:t xml:space="preserve"> </w:t>
      </w:r>
      <w:r>
        <w:rPr>
          <w:b/>
          <w:bCs/>
        </w:rPr>
        <w:t xml:space="preserve">custom field population from metadata</w:t>
      </w:r>
      <w:r>
        <w:t xml:space="preserve">,</w:t>
      </w:r>
      <w:r>
        <w:t xml:space="preserve"> </w:t>
      </w:r>
      <w:r>
        <w:rPr>
          <w:b/>
          <w:bCs/>
        </w:rPr>
        <w:t xml:space="preserve">attachment upload for media and logs</w:t>
      </w:r>
      <w:r>
        <w:t xml:space="preserve">, and</w:t>
      </w:r>
      <w:r>
        <w:t xml:space="preserve"> </w:t>
      </w:r>
      <w:r>
        <w:rPr>
          <w:b/>
          <w:bCs/>
        </w:rPr>
        <w:t xml:space="preserve">relationship linking for related issues</w:t>
      </w:r>
      <w:r>
        <w:t xml:space="preserve">.</w:t>
      </w:r>
      <w:r>
        <w:t xml:space="preserve"> </w:t>
      </w:r>
      <w:r>
        <w:rPr>
          <w:b/>
          <w:bCs/>
        </w:rPr>
        <w:t xml:space="preserve">Webhook or API-based integration enables bidirectional synchronization</w:t>
      </w:r>
      <w:r>
        <w:t xml:space="preserve">.</w:t>
      </w:r>
    </w:p>
    <w:bookmarkEnd w:id="189"/>
    <w:bookmarkStart w:id="190" w:name="automated-status-transition-rules"/>
    <w:p>
      <w:pPr>
        <w:pStyle w:val="4"/>
      </w:pPr>
      <w:r>
        <w:t xml:space="preserve">8.3.2 Automated Status Transition Rules</w:t>
      </w:r>
    </w:p>
    <w:p>
      <w:pPr>
        <w:pStyle w:val="FirstParagraph"/>
      </w:pPr>
      <w:r>
        <w:rPr>
          <w:b/>
          <w:bCs/>
        </w:rPr>
        <w:t xml:space="preserve">Workflow automation based on external events</w:t>
      </w:r>
      <w:r>
        <w:t xml:space="preserve">:</w:t>
      </w:r>
      <w:r>
        <w:t xml:space="preserve"> </w:t>
      </w:r>
      <w:r>
        <w:rPr>
          <w:b/>
          <w:bCs/>
        </w:rPr>
        <w:t xml:space="preserve">in-progress on developer assignment</w:t>
      </w:r>
      <w:r>
        <w:t xml:space="preserve">,</w:t>
      </w:r>
      <w:r>
        <w:t xml:space="preserve"> </w:t>
      </w:r>
      <w:r>
        <w:rPr>
          <w:b/>
          <w:bCs/>
        </w:rPr>
        <w:t xml:space="preserve">resolved on fix commit with reference</w:t>
      </w:r>
      <w:r>
        <w:t xml:space="preserve">,</w:t>
      </w:r>
      <w:r>
        <w:t xml:space="preserve"> </w:t>
      </w:r>
      <w:r>
        <w:rPr>
          <w:b/>
          <w:bCs/>
        </w:rPr>
        <w:t xml:space="preserve">verification requested on deployment to test environment</w:t>
      </w:r>
      <w:r>
        <w:t xml:space="preserve">, and</w:t>
      </w:r>
      <w:r>
        <w:t xml:space="preserve"> </w:t>
      </w:r>
      <w:r>
        <w:rPr>
          <w:b/>
          <w:bCs/>
        </w:rPr>
        <w:t xml:space="preserve">closed or reopened based on automated re-test results</w:t>
      </w:r>
      <w:r>
        <w:t xml:space="preserve">.</w:t>
      </w:r>
      <w:r>
        <w:t xml:space="preserve"> </w:t>
      </w:r>
      <w:r>
        <w:rPr>
          <w:b/>
          <w:bCs/>
        </w:rPr>
        <w:t xml:space="preserve">Escalation rules address stalled tickets based on age and priority</w:t>
      </w:r>
      <w:r>
        <w:t xml:space="preserve">.</w:t>
      </w:r>
    </w:p>
    <w:bookmarkEnd w:id="190"/>
    <w:bookmarkStart w:id="191" w:name="fix-verification-and-closure-automation"/>
    <w:p>
      <w:pPr>
        <w:pStyle w:val="4"/>
      </w:pPr>
      <w:r>
        <w:t xml:space="preserve">8.3.3 Fix Verification and Closure Automation</w:t>
      </w:r>
    </w:p>
    <w:p>
      <w:pPr>
        <w:pStyle w:val="FirstParagraph"/>
      </w:pPr>
      <w:r>
        <w:rPr>
          <w:b/>
          <w:bCs/>
        </w:rPr>
        <w:t xml:space="preserve">Automated validation of purported fixes</w:t>
      </w:r>
      <w:r>
        <w:t xml:space="preserve">:</w:t>
      </w:r>
      <w:r>
        <w:t xml:space="preserve"> </w:t>
      </w:r>
      <w:r>
        <w:rPr>
          <w:b/>
          <w:bCs/>
        </w:rPr>
        <w:t xml:space="preserve">re-execution of original failing test</w:t>
      </w:r>
      <w:r>
        <w:t xml:space="preserve">,</w:t>
      </w:r>
      <w:r>
        <w:t xml:space="preserve"> </w:t>
      </w:r>
      <w:r>
        <w:rPr>
          <w:b/>
          <w:bCs/>
        </w:rPr>
        <w:t xml:space="preserve">regression test suite for affected area</w:t>
      </w:r>
      <w:r>
        <w:t xml:space="preserve">, and</w:t>
      </w:r>
      <w:r>
        <w:t xml:space="preserve"> </w:t>
      </w:r>
      <w:r>
        <w:rPr>
          <w:b/>
          <w:bCs/>
        </w:rPr>
        <w:t xml:space="preserve">AI analysis confirmation of behavioral correction</w:t>
      </w:r>
      <w:r>
        <w:t xml:space="preserve">.</w:t>
      </w:r>
      <w:r>
        <w:t xml:space="preserve"> </w:t>
      </w:r>
      <w:r>
        <w:rPr>
          <w:b/>
          <w:bCs/>
        </w:rPr>
        <w:t xml:space="preserve">Successful verification closes ticket with evidence link; failure reopens with additional context</w:t>
      </w:r>
      <w:r>
        <w:t xml:space="preserve">.</w:t>
      </w:r>
    </w:p>
    <w:bookmarkEnd w:id="191"/>
    <w:bookmarkEnd w:id="192"/>
    <w:bookmarkEnd w:id="193"/>
    <w:bookmarkStart w:id="208" w:name="external-integration-framework"/>
    <w:p>
      <w:pPr>
        <w:pStyle w:val="2"/>
      </w:pPr>
      <w:r>
        <w:t xml:space="preserve">9. External Integration Framework</w:t>
      </w:r>
    </w:p>
    <w:bookmarkStart w:id="198" w:name="test-framework-adapters"/>
    <w:p>
      <w:pPr>
        <w:pStyle w:val="3"/>
      </w:pPr>
      <w:r>
        <w:t xml:space="preserve">9.1 Test Framework Adapters</w:t>
      </w:r>
    </w:p>
    <w:bookmarkStart w:id="194" w:name="selenium-grid-and-standalone"/>
    <w:p>
      <w:pPr>
        <w:pStyle w:val="4"/>
      </w:pPr>
      <w:r>
        <w:t xml:space="preserve">9.1.1 Selenium Grid and Standalone</w:t>
      </w:r>
    </w:p>
    <w:p>
      <w:pPr>
        <w:pStyle w:val="FirstParagraph"/>
      </w:pPr>
      <w:r>
        <w:rPr>
          <w:b/>
          <w:bCs/>
        </w:rPr>
        <w:t xml:space="preserve">Selenium integration supports both local browser automation and distributed Grid execution</w:t>
      </w:r>
      <w:r>
        <w:t xml:space="preserve">:</w:t>
      </w:r>
      <w:r>
        <w:t xml:space="preserve"> </w:t>
      </w:r>
      <w:r>
        <w:rPr>
          <w:b/>
          <w:bCs/>
        </w:rPr>
        <w:t xml:space="preserve">automatic Grid registration and health monitoring</w:t>
      </w:r>
      <w:r>
        <w:t xml:space="preserve">,</w:t>
      </w:r>
      <w:r>
        <w:t xml:space="preserve"> </w:t>
      </w:r>
      <w:r>
        <w:rPr>
          <w:b/>
          <w:bCs/>
        </w:rPr>
        <w:t xml:space="preserve">session routing based on capability matching</w:t>
      </w:r>
      <w:r>
        <w:t xml:space="preserve">, and</w:t>
      </w:r>
      <w:r>
        <w:t xml:space="preserve"> </w:t>
      </w:r>
      <w:r>
        <w:rPr>
          <w:b/>
          <w:bCs/>
        </w:rPr>
        <w:t xml:space="preserve">failover to alternative nodes on primary target unavailability</w:t>
      </w:r>
      <w:r>
        <w:t xml:space="preserve">.</w:t>
      </w:r>
      <w:r>
        <w:t xml:space="preserve"> </w:t>
      </w:r>
      <w:r>
        <w:rPr>
          <w:b/>
          <w:bCs/>
        </w:rPr>
        <w:t xml:space="preserve">Grid 4’s improved architecture with separate components enables better scalability</w:t>
      </w:r>
      <w:r>
        <w:t xml:space="preserve"> </w:t>
      </w:r>
      <w:hyperlink r:id="rId20">
        <w:r>
          <w:rPr>
            <w:rStyle w:val="af"/>
          </w:rPr>
          <w:t xml:space="preserve">(Source)</w:t>
        </w:r>
      </w:hyperlink>
      <w:r>
        <w:t xml:space="preserve"> </w:t>
      </w:r>
      <w:r>
        <w:t xml:space="preserve">.</w:t>
      </w:r>
    </w:p>
    <w:bookmarkEnd w:id="194"/>
    <w:bookmarkStart w:id="195" w:name="appium-server-farm"/>
    <w:p>
      <w:pPr>
        <w:pStyle w:val="4"/>
      </w:pPr>
      <w:r>
        <w:t xml:space="preserve">9.1.2 Appium Server Farm</w:t>
      </w:r>
    </w:p>
    <w:p>
      <w:pPr>
        <w:pStyle w:val="FirstParagraph"/>
      </w:pPr>
      <w:r>
        <w:rPr>
          <w:b/>
          <w:bCs/>
        </w:rPr>
        <w:t xml:space="preserve">Appium scaling enables horizontal distribution across multiple server instances</w:t>
      </w:r>
      <w:r>
        <w:t xml:space="preserve">:</w:t>
      </w:r>
      <w:r>
        <w:t xml:space="preserve"> </w:t>
      </w:r>
      <w:r>
        <w:rPr>
          <w:b/>
          <w:bCs/>
        </w:rPr>
        <w:t xml:space="preserve">dynamic capability-based routing</w:t>
      </w:r>
      <w:r>
        <w:t xml:space="preserve">,</w:t>
      </w:r>
      <w:r>
        <w:t xml:space="preserve"> </w:t>
      </w:r>
      <w:r>
        <w:rPr>
          <w:b/>
          <w:bCs/>
        </w:rPr>
        <w:t xml:space="preserve">device/emulator allocation preventing conflicts</w:t>
      </w:r>
      <w:r>
        <w:t xml:space="preserve">,</w:t>
      </w:r>
      <w:r>
        <w:t xml:space="preserve"> </w:t>
      </w:r>
      <w:r>
        <w:rPr>
          <w:b/>
          <w:bCs/>
        </w:rPr>
        <w:t xml:space="preserve">health monitoring and automatic recovery</w:t>
      </w:r>
      <w:r>
        <w:t xml:space="preserve">, and</w:t>
      </w:r>
      <w:r>
        <w:t xml:space="preserve"> </w:t>
      </w:r>
      <w:r>
        <w:rPr>
          <w:b/>
          <w:bCs/>
        </w:rPr>
        <w:t xml:space="preserve">log aggregation from distributed infrastructure</w:t>
      </w:r>
      <w:r>
        <w:t xml:space="preserve">.</w:t>
      </w:r>
      <w:r>
        <w:t xml:space="preserve"> </w:t>
      </w:r>
      <w:r>
        <w:rPr>
          <w:b/>
          <w:bCs/>
        </w:rPr>
        <w:t xml:space="preserve">Cloud provider integration extends to Sauce Labs, BrowserStack, AWS Device Farm</w:t>
      </w:r>
      <w:r>
        <w:t xml:space="preserve"> </w:t>
      </w:r>
      <w:hyperlink r:id="rId20">
        <w:r>
          <w:rPr>
            <w:rStyle w:val="af"/>
          </w:rPr>
          <w:t xml:space="preserve">(Source)</w:t>
        </w:r>
      </w:hyperlink>
      <w:r>
        <w:t xml:space="preserve"> </w:t>
      </w:r>
      <w:hyperlink r:id="rId20">
        <w:r>
          <w:rPr>
            <w:rStyle w:val="af"/>
          </w:rPr>
          <w:t xml:space="preserve">(Source)</w:t>
        </w:r>
      </w:hyperlink>
      <w:r>
        <w:t xml:space="preserve"> </w:t>
      </w:r>
      <w:hyperlink r:id="rId20">
        <w:r>
          <w:rPr>
            <w:rStyle w:val="af"/>
          </w:rPr>
          <w:t xml:space="preserve">(Source)</w:t>
        </w:r>
      </w:hyperlink>
      <w:r>
        <w:t xml:space="preserve"> </w:t>
      </w:r>
      <w:r>
        <w:t xml:space="preserve">.</w:t>
      </w:r>
    </w:p>
    <w:tbl>
      <w:tblPr>
        <w:tblStyle w:val="Table"/>
        <w:tblW w:type="pct" w:w="5000"/>
        <w:jc w:val="left"/>
        <w:tblLayout w:type="fixed"/>
        <w:tblLook w:firstRow="1" w:lastRow="0" w:firstColumn="0" w:lastColumn="0" w:noHBand="0" w:noVBand="0" w:val="0020"/>
      </w:tblPr>
      <w:tblGrid>
        <w:gridCol w:w="2013"/>
        <w:gridCol w:w="1476"/>
        <w:gridCol w:w="1476"/>
        <w:gridCol w:w="1745"/>
        <w:gridCol w:w="1208"/>
      </w:tblGrid>
      <w:tr>
        <w:trPr>
          <w:tblHeader w:val="on"/>
        </w:trPr>
        <w:tc>
          <w:tcPr/>
          <w:p>
            <w:pPr>
              <w:pStyle w:val="Compact"/>
              <w:jc w:val="left"/>
            </w:pPr>
            <w:r>
              <w:t xml:space="preserve">Scaling Pattern</w:t>
            </w:r>
          </w:p>
        </w:tc>
        <w:tc>
          <w:tcPr/>
          <w:p>
            <w:pPr>
              <w:pStyle w:val="Compact"/>
              <w:jc w:val="left"/>
            </w:pPr>
            <w:r>
              <w:t xml:space="preserve">Complexity</w:t>
            </w:r>
          </w:p>
        </w:tc>
        <w:tc>
          <w:tcPr/>
          <w:p>
            <w:pPr>
              <w:pStyle w:val="Compact"/>
              <w:jc w:val="left"/>
            </w:pPr>
            <w:r>
              <w:t xml:space="preserve">Cost Model</w:t>
            </w:r>
          </w:p>
        </w:tc>
        <w:tc>
          <w:tcPr/>
          <w:p>
            <w:pPr>
              <w:pStyle w:val="Compact"/>
              <w:jc w:val="left"/>
            </w:pPr>
            <w:r>
              <w:t xml:space="preserve">Control Level</w:t>
            </w:r>
          </w:p>
        </w:tc>
        <w:tc>
          <w:tcPr/>
          <w:p>
            <w:pPr>
              <w:pStyle w:val="Compact"/>
              <w:jc w:val="left"/>
            </w:pPr>
            <w:r>
              <w:t xml:space="preserve">Best For</w:t>
            </w:r>
          </w:p>
        </w:tc>
      </w:tr>
      <w:tr>
        <w:tc>
          <w:tcPr/>
          <w:p>
            <w:pPr>
              <w:pStyle w:val="Compact"/>
              <w:jc w:val="left"/>
            </w:pPr>
            <w:r>
              <w:rPr>
                <w:b/>
                <w:bCs/>
              </w:rPr>
              <w:t xml:space="preserve">Single Server</w:t>
            </w:r>
          </w:p>
        </w:tc>
        <w:tc>
          <w:tcPr/>
          <w:p>
            <w:pPr>
              <w:pStyle w:val="Compact"/>
              <w:jc w:val="left"/>
            </w:pPr>
            <w:r>
              <w:t xml:space="preserve">Minimal—single Appium instance</w:t>
            </w:r>
          </w:p>
        </w:tc>
        <w:tc>
          <w:tcPr/>
          <w:p>
            <w:pPr>
              <w:pStyle w:val="Compact"/>
              <w:jc w:val="left"/>
            </w:pPr>
            <w:r>
              <w:t xml:space="preserve">Infrastructure only</w:t>
            </w:r>
          </w:p>
        </w:tc>
        <w:tc>
          <w:tcPr/>
          <w:p>
            <w:pPr>
              <w:pStyle w:val="Compact"/>
              <w:jc w:val="left"/>
            </w:pPr>
            <w:r>
              <w:t xml:space="preserve">Complete</w:t>
            </w:r>
          </w:p>
        </w:tc>
        <w:tc>
          <w:tcPr/>
          <w:p>
            <w:pPr>
              <w:pStyle w:val="Compact"/>
              <w:jc w:val="left"/>
            </w:pPr>
            <w:r>
              <w:t xml:space="preserve">Development, small teams</w:t>
            </w:r>
          </w:p>
        </w:tc>
      </w:tr>
      <w:tr>
        <w:tc>
          <w:tcPr/>
          <w:p>
            <w:pPr>
              <w:pStyle w:val="Compact"/>
              <w:jc w:val="left"/>
            </w:pPr>
            <w:r>
              <w:rPr>
                <w:b/>
                <w:bCs/>
              </w:rPr>
              <w:t xml:space="preserve">Multi-Server Manual</w:t>
            </w:r>
          </w:p>
        </w:tc>
        <w:tc>
          <w:tcPr/>
          <w:p>
            <w:pPr>
              <w:pStyle w:val="Compact"/>
              <w:jc w:val="left"/>
            </w:pPr>
            <w:r>
              <w:t xml:space="preserve">Low—multiple Appium instances with manual allocation</w:t>
            </w:r>
          </w:p>
        </w:tc>
        <w:tc>
          <w:tcPr/>
          <w:p>
            <w:pPr>
              <w:pStyle w:val="Compact"/>
              <w:jc w:val="left"/>
            </w:pPr>
            <w:r>
              <w:t xml:space="preserve">Infrastructure only</w:t>
            </w:r>
          </w:p>
        </w:tc>
        <w:tc>
          <w:tcPr/>
          <w:p>
            <w:pPr>
              <w:pStyle w:val="Compact"/>
              <w:jc w:val="left"/>
            </w:pPr>
            <w:r>
              <w:t xml:space="preserve">High</w:t>
            </w:r>
          </w:p>
        </w:tc>
        <w:tc>
          <w:tcPr/>
          <w:p>
            <w:pPr>
              <w:pStyle w:val="Compact"/>
              <w:jc w:val="left"/>
            </w:pPr>
            <w:r>
              <w:t xml:space="preserve">Medium scale with dedicated ops</w:t>
            </w:r>
          </w:p>
        </w:tc>
      </w:tr>
      <w:tr>
        <w:tc>
          <w:tcPr/>
          <w:p>
            <w:pPr>
              <w:pStyle w:val="Compact"/>
              <w:jc w:val="left"/>
            </w:pPr>
            <w:r>
              <w:rPr>
                <w:b/>
                <w:bCs/>
              </w:rPr>
              <w:t xml:space="preserve">Grid with Selenium Grid</w:t>
            </w:r>
          </w:p>
        </w:tc>
        <w:tc>
          <w:tcPr/>
          <w:p>
            <w:pPr>
              <w:pStyle w:val="Compact"/>
              <w:jc w:val="left"/>
            </w:pPr>
            <w:r>
              <w:t xml:space="preserve">Moderate—Selenium Grid 4 hub-node pattern</w:t>
            </w:r>
          </w:p>
        </w:tc>
        <w:tc>
          <w:tcPr/>
          <w:p>
            <w:pPr>
              <w:pStyle w:val="Compact"/>
              <w:jc w:val="left"/>
            </w:pPr>
            <w:r>
              <w:t xml:space="preserve">Infrastructure only</w:t>
            </w:r>
          </w:p>
        </w:tc>
        <w:tc>
          <w:tcPr/>
          <w:p>
            <w:pPr>
              <w:pStyle w:val="Compact"/>
              <w:jc w:val="left"/>
            </w:pPr>
            <w:r>
              <w:t xml:space="preserve">High</w:t>
            </w:r>
          </w:p>
        </w:tc>
        <w:tc>
          <w:tcPr/>
          <w:p>
            <w:pPr>
              <w:pStyle w:val="Compact"/>
              <w:jc w:val="left"/>
            </w:pPr>
            <w:r>
              <w:t xml:space="preserve">Existing Selenium Grid investment</w:t>
            </w:r>
          </w:p>
        </w:tc>
      </w:tr>
      <w:tr>
        <w:tc>
          <w:tcPr/>
          <w:p>
            <w:pPr>
              <w:pStyle w:val="Compact"/>
              <w:jc w:val="left"/>
            </w:pPr>
            <w:r>
              <w:rPr>
                <w:b/>
                <w:bCs/>
              </w:rPr>
              <w:t xml:space="preserve">Cloud Provider Managed</w:t>
            </w:r>
          </w:p>
        </w:tc>
        <w:tc>
          <w:tcPr/>
          <w:p>
            <w:pPr>
              <w:pStyle w:val="Compact"/>
              <w:jc w:val="left"/>
            </w:pPr>
            <w:r>
              <w:t xml:space="preserve">Low—API integration only</w:t>
            </w:r>
          </w:p>
        </w:tc>
        <w:tc>
          <w:tcPr/>
          <w:p>
            <w:pPr>
              <w:pStyle w:val="Compact"/>
              <w:jc w:val="left"/>
            </w:pPr>
            <w:r>
              <w:t xml:space="preserve">Usage-based per minute</w:t>
            </w:r>
          </w:p>
        </w:tc>
        <w:tc>
          <w:tcPr/>
          <w:p>
            <w:pPr>
              <w:pStyle w:val="Compact"/>
              <w:jc w:val="left"/>
            </w:pPr>
            <w:r>
              <w:t xml:space="preserve">Limited—provider abstraction</w:t>
            </w:r>
          </w:p>
        </w:tc>
        <w:tc>
          <w:tcPr/>
          <w:p>
            <w:pPr>
              <w:pStyle w:val="Compact"/>
              <w:jc w:val="left"/>
            </w:pPr>
            <w:r>
              <w:t xml:space="preserve">Variable scale, minimal ops</w:t>
            </w:r>
          </w:p>
        </w:tc>
      </w:tr>
      <w:tr>
        <w:tc>
          <w:tcPr/>
          <w:p>
            <w:pPr>
              <w:pStyle w:val="Compact"/>
              <w:jc w:val="left"/>
            </w:pPr>
            <w:r>
              <w:rPr>
                <w:b/>
                <w:bCs/>
              </w:rPr>
              <w:t xml:space="preserve">Custom Orchestration</w:t>
            </w:r>
          </w:p>
        </w:tc>
        <w:tc>
          <w:tcPr/>
          <w:p>
            <w:pPr>
              <w:pStyle w:val="Compact"/>
              <w:jc w:val="left"/>
            </w:pPr>
            <w:r>
              <w:t xml:space="preserve">High—full custom implementation</w:t>
            </w:r>
          </w:p>
        </w:tc>
        <w:tc>
          <w:tcPr/>
          <w:p>
            <w:pPr>
              <w:pStyle w:val="Compact"/>
              <w:jc w:val="left"/>
            </w:pPr>
            <w:r>
              <w:t xml:space="preserve">Infrastructure + development</w:t>
            </w:r>
          </w:p>
        </w:tc>
        <w:tc>
          <w:tcPr/>
          <w:p>
            <w:pPr>
              <w:pStyle w:val="Compact"/>
              <w:jc w:val="left"/>
            </w:pPr>
            <w:r>
              <w:t xml:space="preserve">Complete</w:t>
            </w:r>
          </w:p>
        </w:tc>
        <w:tc>
          <w:tcPr/>
          <w:p>
            <w:pPr>
              <w:pStyle w:val="Compact"/>
              <w:jc w:val="left"/>
            </w:pPr>
            <w:r>
              <w:t xml:space="preserve">Very large scale, specific requirements</w:t>
            </w:r>
          </w:p>
        </w:tc>
      </w:tr>
    </w:tbl>
    <w:bookmarkEnd w:id="195"/>
    <w:bookmarkStart w:id="196" w:name="postmannewman-collection-execution"/>
    <w:p>
      <w:pPr>
        <w:pStyle w:val="4"/>
      </w:pPr>
      <w:r>
        <w:t xml:space="preserve">9.1.3 Postman/Newman Collection Execution</w:t>
      </w:r>
    </w:p>
    <w:p>
      <w:pPr>
        <w:pStyle w:val="FirstParagraph"/>
      </w:pPr>
      <w:r>
        <w:rPr>
          <w:b/>
          <w:bCs/>
        </w:rPr>
        <w:t xml:space="preserve">Existing API test collection reuse</w:t>
      </w:r>
      <w:r>
        <w:t xml:space="preserve">:</w:t>
      </w:r>
      <w:r>
        <w:t xml:space="preserve"> </w:t>
      </w:r>
      <w:r>
        <w:rPr>
          <w:b/>
          <w:bCs/>
        </w:rPr>
        <w:t xml:space="preserve">Newman CLI execution with result translation</w:t>
      </w:r>
      <w:r>
        <w:t xml:space="preserve">,</w:t>
      </w:r>
      <w:r>
        <w:t xml:space="preserve"> </w:t>
      </w:r>
      <w:r>
        <w:rPr>
          <w:b/>
          <w:bCs/>
        </w:rPr>
        <w:t xml:space="preserve">environment variable injection for target configuration</w:t>
      </w:r>
      <w:r>
        <w:t xml:space="preserve">, and</w:t>
      </w:r>
      <w:r>
        <w:t xml:space="preserve"> </w:t>
      </w:r>
      <w:r>
        <w:rPr>
          <w:b/>
          <w:bCs/>
        </w:rPr>
        <w:t xml:space="preserve">unified reporting format integration</w:t>
      </w:r>
      <w:r>
        <w:t xml:space="preserve">.</w:t>
      </w:r>
      <w:r>
        <w:t xml:space="preserve"> </w:t>
      </w:r>
      <w:r>
        <w:rPr>
          <w:b/>
          <w:bCs/>
        </w:rPr>
        <w:t xml:space="preserve">Collection modification tracking enables synchronization with source changes</w:t>
      </w:r>
      <w:r>
        <w:t xml:space="preserve">.</w:t>
      </w:r>
    </w:p>
    <w:bookmarkEnd w:id="196"/>
    <w:bookmarkStart w:id="197" w:name="cypress-and-modern-web-framework-bridges"/>
    <w:p>
      <w:pPr>
        <w:pStyle w:val="4"/>
      </w:pPr>
      <w:r>
        <w:t xml:space="preserve">9.1.4 Cypress and Modern Web Framework Bridges</w:t>
      </w:r>
    </w:p>
    <w:p>
      <w:pPr>
        <w:pStyle w:val="FirstParagraph"/>
      </w:pPr>
      <w:r>
        <w:rPr>
          <w:b/>
          <w:bCs/>
        </w:rPr>
        <w:t xml:space="preserve">Emerging tool integration through programmatic APIs</w:t>
      </w:r>
      <w:r>
        <w:t xml:space="preserve">:</w:t>
      </w:r>
      <w:r>
        <w:t xml:space="preserve"> </w:t>
      </w:r>
      <w:r>
        <w:rPr>
          <w:b/>
          <w:bCs/>
        </w:rPr>
        <w:t xml:space="preserve">Cypress CLI execution with result parsing</w:t>
      </w:r>
      <w:r>
        <w:t xml:space="preserve">,</w:t>
      </w:r>
      <w:r>
        <w:t xml:space="preserve"> </w:t>
      </w:r>
      <w:r>
        <w:rPr>
          <w:b/>
          <w:bCs/>
        </w:rPr>
        <w:t xml:space="preserve">component test framework integration</w:t>
      </w:r>
      <w:r>
        <w:t xml:space="preserve"> </w:t>
      </w:r>
      <w:r>
        <w:t xml:space="preserve">(React Testing Library, Vue Test Utils), and</w:t>
      </w:r>
      <w:r>
        <w:t xml:space="preserve"> </w:t>
      </w:r>
      <w:r>
        <w:rPr>
          <w:b/>
          <w:bCs/>
        </w:rPr>
        <w:t xml:space="preserve">unified orchestration across diverse toolchains</w:t>
      </w:r>
      <w:r>
        <w:t xml:space="preserve">.</w:t>
      </w:r>
      <w:r>
        <w:t xml:space="preserve"> </w:t>
      </w:r>
      <w:r>
        <w:rPr>
          <w:b/>
          <w:bCs/>
        </w:rPr>
        <w:t xml:space="preserve">Adapter pattern enables consistent interface despite underlying tool diversity</w:t>
      </w:r>
      <w:r>
        <w:t xml:space="preserve">.</w:t>
      </w:r>
    </w:p>
    <w:bookmarkEnd w:id="197"/>
    <w:bookmarkEnd w:id="198"/>
    <w:bookmarkStart w:id="203" w:name="cicd-pipeline-integration"/>
    <w:p>
      <w:pPr>
        <w:pStyle w:val="3"/>
      </w:pPr>
      <w:r>
        <w:t xml:space="preserve">9.2 CI/CD Pipeline Integration</w:t>
      </w:r>
    </w:p>
    <w:bookmarkStart w:id="199" w:name="github-actions-custom-runners"/>
    <w:p>
      <w:pPr>
        <w:pStyle w:val="4"/>
      </w:pPr>
      <w:r>
        <w:t xml:space="preserve">9.2.1 GitHub Actions Custom Runners</w:t>
      </w:r>
    </w:p>
    <w:p>
      <w:pPr>
        <w:pStyle w:val="FirstParagraph"/>
      </w:pPr>
      <w:r>
        <w:rPr>
          <w:b/>
          <w:bCs/>
        </w:rPr>
        <w:t xml:space="preserve">Self-hosted runner deployment for platform coverage</w:t>
      </w:r>
      <w:r>
        <w:t xml:space="preserve">:</w:t>
      </w:r>
      <w:r>
        <w:t xml:space="preserve"> </w:t>
      </w:r>
      <w:r>
        <w:rPr>
          <w:b/>
          <w:bCs/>
        </w:rPr>
        <w:t xml:space="preserve">Windows, macOS, Linux runner configurations</w:t>
      </w:r>
      <w:r>
        <w:t xml:space="preserve">,</w:t>
      </w:r>
      <w:r>
        <w:t xml:space="preserve"> </w:t>
      </w:r>
      <w:r>
        <w:rPr>
          <w:b/>
          <w:bCs/>
        </w:rPr>
        <w:t xml:space="preserve">GPU-enabled runners for AI analysis</w:t>
      </w:r>
      <w:r>
        <w:t xml:space="preserve">, and</w:t>
      </w:r>
      <w:r>
        <w:t xml:space="preserve"> </w:t>
      </w:r>
      <w:r>
        <w:rPr>
          <w:b/>
          <w:bCs/>
        </w:rPr>
        <w:t xml:space="preserve">mobile device connected runners for physical device testing</w:t>
      </w:r>
      <w:r>
        <w:t xml:space="preserve">.</w:t>
      </w:r>
      <w:r>
        <w:t xml:space="preserve"> </w:t>
      </w:r>
      <w:r>
        <w:rPr>
          <w:b/>
          <w:bCs/>
        </w:rPr>
        <w:t xml:space="preserve">Workflow definitions trigger on relevant events with appropriate test suite selection</w:t>
      </w:r>
      <w:r>
        <w:t xml:space="preserve"> </w:t>
      </w:r>
      <w:hyperlink r:id="rId20">
        <w:r>
          <w:rPr>
            <w:rStyle w:val="af"/>
          </w:rPr>
          <w:t xml:space="preserve">(Source)</w:t>
        </w:r>
      </w:hyperlink>
      <w:r>
        <w:t xml:space="preserve"> </w:t>
      </w:r>
      <w:r>
        <w:t xml:space="preserve">.</w:t>
      </w:r>
    </w:p>
    <w:bookmarkEnd w:id="199"/>
    <w:bookmarkStart w:id="200" w:name="gitlab-ci-executor-configuration"/>
    <w:p>
      <w:pPr>
        <w:pStyle w:val="4"/>
      </w:pPr>
      <w:r>
        <w:t xml:space="preserve">9.2.2 GitLab CI Executor Configuration</w:t>
      </w:r>
    </w:p>
    <w:p>
      <w:pPr>
        <w:pStyle w:val="FirstParagraph"/>
      </w:pPr>
      <w:r>
        <w:rPr>
          <w:b/>
          <w:bCs/>
        </w:rPr>
        <w:t xml:space="preserve">GitLab-native pipeline integration</w:t>
      </w:r>
      <w:r>
        <w:t xml:space="preserve">:</w:t>
      </w:r>
      <w:r>
        <w:t xml:space="preserve"> </w:t>
      </w:r>
      <w:r>
        <w:rPr>
          <w:b/>
          <w:bCs/>
        </w:rPr>
        <w:t xml:space="preserve">custom executor definition for test orchestration</w:t>
      </w:r>
      <w:r>
        <w:t xml:space="preserve">,</w:t>
      </w:r>
      <w:r>
        <w:t xml:space="preserve"> </w:t>
      </w:r>
      <w:r>
        <w:rPr>
          <w:b/>
          <w:bCs/>
        </w:rPr>
        <w:t xml:space="preserve">artifact passing between pipeline stages</w:t>
      </w:r>
      <w:r>
        <w:t xml:space="preserve">, and</w:t>
      </w:r>
      <w:r>
        <w:t xml:space="preserve"> </w:t>
      </w:r>
      <w:r>
        <w:rPr>
          <w:b/>
          <w:bCs/>
        </w:rPr>
        <w:t xml:space="preserve">job dependency management for parallel execution</w:t>
      </w:r>
      <w:r>
        <w:t xml:space="preserve">.</w:t>
      </w:r>
      <w:r>
        <w:t xml:space="preserve"> </w:t>
      </w:r>
      <w:r>
        <w:rPr>
          <w:b/>
          <w:bCs/>
        </w:rPr>
        <w:t xml:space="preserve">Merge request integration with test result reporting</w:t>
      </w:r>
      <w:r>
        <w:t xml:space="preserve">.</w:t>
      </w:r>
    </w:p>
    <w:bookmarkEnd w:id="200"/>
    <w:bookmarkStart w:id="201" w:name="jenkins-plugin-architecture"/>
    <w:p>
      <w:pPr>
        <w:pStyle w:val="4"/>
      </w:pPr>
      <w:r>
        <w:t xml:space="preserve">9.2.3 Jenkins Plugin Architecture</w:t>
      </w:r>
    </w:p>
    <w:p>
      <w:pPr>
        <w:pStyle w:val="FirstParagraph"/>
      </w:pPr>
      <w:r>
        <w:rPr>
          <w:b/>
          <w:bCs/>
        </w:rPr>
        <w:t xml:space="preserve">Jenkins ecosystem integration for existing investments</w:t>
      </w:r>
      <w:r>
        <w:t xml:space="preserve">:</w:t>
      </w:r>
      <w:r>
        <w:t xml:space="preserve"> </w:t>
      </w:r>
      <w:r>
        <w:rPr>
          <w:b/>
          <w:bCs/>
        </w:rPr>
        <w:t xml:space="preserve">pipeline DSL for test orchestration definition</w:t>
      </w:r>
      <w:r>
        <w:t xml:space="preserve">,</w:t>
      </w:r>
      <w:r>
        <w:t xml:space="preserve"> </w:t>
      </w:r>
      <w:r>
        <w:rPr>
          <w:b/>
          <w:bCs/>
        </w:rPr>
        <w:t xml:space="preserve">blue ocean visualization for result presentation</w:t>
      </w:r>
      <w:r>
        <w:t xml:space="preserve">, and</w:t>
      </w:r>
      <w:r>
        <w:t xml:space="preserve"> </w:t>
      </w:r>
      <w:r>
        <w:rPr>
          <w:b/>
          <w:bCs/>
        </w:rPr>
        <w:t xml:space="preserve">plugin-based extension for custom integrations</w:t>
      </w:r>
      <w:r>
        <w:t xml:space="preserve">.</w:t>
      </w:r>
      <w:r>
        <w:t xml:space="preserve"> </w:t>
      </w:r>
      <w:r>
        <w:rPr>
          <w:b/>
          <w:bCs/>
        </w:rPr>
        <w:t xml:space="preserve">Master-agent distribution for scalable execution</w:t>
      </w:r>
      <w:r>
        <w:t xml:space="preserve">.</w:t>
      </w:r>
    </w:p>
    <w:bookmarkEnd w:id="201"/>
    <w:bookmarkStart w:id="202" w:name="azure-devops-and-aws-codepipeline"/>
    <w:p>
      <w:pPr>
        <w:pStyle w:val="4"/>
      </w:pPr>
      <w:r>
        <w:t xml:space="preserve">9.2.4 Azure DevOps and AWS CodePipeline</w:t>
      </w:r>
    </w:p>
    <w:p>
      <w:pPr>
        <w:pStyle w:val="FirstParagraph"/>
      </w:pPr>
      <w:r>
        <w:rPr>
          <w:b/>
          <w:bCs/>
        </w:rPr>
        <w:t xml:space="preserve">Cloud-native CI/CD integration</w:t>
      </w:r>
      <w:r>
        <w:t xml:space="preserve">:</w:t>
      </w:r>
      <w:r>
        <w:t xml:space="preserve"> </w:t>
      </w:r>
      <w:r>
        <w:rPr>
          <w:b/>
          <w:bCs/>
        </w:rPr>
        <w:t xml:space="preserve">service principal authentication for secure access</w:t>
      </w:r>
      <w:r>
        <w:t xml:space="preserve">,</w:t>
      </w:r>
      <w:r>
        <w:t xml:space="preserve"> </w:t>
      </w:r>
      <w:r>
        <w:rPr>
          <w:b/>
          <w:bCs/>
        </w:rPr>
        <w:t xml:space="preserve">managed identity for credential-less operation</w:t>
      </w:r>
      <w:r>
        <w:t xml:space="preserve">, and</w:t>
      </w:r>
      <w:r>
        <w:t xml:space="preserve"> </w:t>
      </w:r>
      <w:r>
        <w:rPr>
          <w:b/>
          <w:bCs/>
        </w:rPr>
        <w:t xml:space="preserve">native test result reporting and trend analysis</w:t>
      </w:r>
      <w:r>
        <w:t xml:space="preserve">.</w:t>
      </w:r>
      <w:r>
        <w:t xml:space="preserve"> </w:t>
      </w:r>
      <w:r>
        <w:rPr>
          <w:b/>
          <w:bCs/>
        </w:rPr>
        <w:t xml:space="preserve">Multi-cloud deployment enables infrastructure flexibility</w:t>
      </w:r>
      <w:r>
        <w:t xml:space="preserve">.</w:t>
      </w:r>
    </w:p>
    <w:bookmarkEnd w:id="202"/>
    <w:bookmarkEnd w:id="203"/>
    <w:bookmarkStart w:id="207" w:name="issue-tracking-and-collaboration"/>
    <w:p>
      <w:pPr>
        <w:pStyle w:val="3"/>
      </w:pPr>
      <w:r>
        <w:t xml:space="preserve">9.3 Issue Tracking and Collaboration</w:t>
      </w:r>
    </w:p>
    <w:bookmarkStart w:id="204" w:name="jira-rest-api-deep-integration"/>
    <w:p>
      <w:pPr>
        <w:pStyle w:val="4"/>
      </w:pPr>
      <w:r>
        <w:t xml:space="preserve">9.3.1 Jira REST API Deep Integration</w:t>
      </w:r>
    </w:p>
    <w:p>
      <w:pPr>
        <w:pStyle w:val="FirstParagraph"/>
      </w:pPr>
      <w:r>
        <w:rPr>
          <w:b/>
          <w:bCs/>
        </w:rPr>
        <w:t xml:space="preserve">Bidirectional synchronization enables seamless workflow</w:t>
      </w:r>
      <w:r>
        <w:t xml:space="preserve">:</w:t>
      </w:r>
      <w:r>
        <w:t xml:space="preserve"> </w:t>
      </w:r>
      <w:r>
        <w:rPr>
          <w:b/>
          <w:bCs/>
        </w:rPr>
        <w:t xml:space="preserve">ticket creation from detections with full context</w:t>
      </w:r>
      <w:r>
        <w:t xml:space="preserve">,</w:t>
      </w:r>
      <w:r>
        <w:t xml:space="preserve"> </w:t>
      </w:r>
      <w:r>
        <w:rPr>
          <w:b/>
          <w:bCs/>
        </w:rPr>
        <w:t xml:space="preserve">status updates from fix verification</w:t>
      </w:r>
      <w:r>
        <w:t xml:space="preserve">,</w:t>
      </w:r>
      <w:r>
        <w:t xml:space="preserve"> </w:t>
      </w:r>
      <w:r>
        <w:rPr>
          <w:b/>
          <w:bCs/>
        </w:rPr>
        <w:t xml:space="preserve">comment aggregation from investigation threads</w:t>
      </w:r>
      <w:r>
        <w:t xml:space="preserve">, and</w:t>
      </w:r>
      <w:r>
        <w:t xml:space="preserve"> </w:t>
      </w:r>
      <w:r>
        <w:rPr>
          <w:b/>
          <w:bCs/>
        </w:rPr>
        <w:t xml:space="preserve">sprint and epic assignment based on component and priority</w:t>
      </w:r>
      <w:r>
        <w:t xml:space="preserve">.</w:t>
      </w:r>
      <w:r>
        <w:t xml:space="preserve"> </w:t>
      </w:r>
      <w:r>
        <w:rPr>
          <w:b/>
          <w:bCs/>
        </w:rPr>
        <w:t xml:space="preserve">Webhook handling for external status changes</w:t>
      </w:r>
      <w:r>
        <w:t xml:space="preserve">.</w:t>
      </w:r>
    </w:p>
    <w:bookmarkEnd w:id="204"/>
    <w:bookmarkStart w:id="205" w:name="slackteams-notification-channels"/>
    <w:p>
      <w:pPr>
        <w:pStyle w:val="4"/>
      </w:pPr>
      <w:r>
        <w:t xml:space="preserve">9.3.2 Slack/Teams Notification Channels</w:t>
      </w:r>
    </w:p>
    <w:p>
      <w:pPr>
        <w:pStyle w:val="FirstParagraph"/>
      </w:pPr>
      <w:r>
        <w:rPr>
          <w:b/>
          <w:bCs/>
        </w:rPr>
        <w:t xml:space="preserve">Real-time alerting with intelligent routing</w:t>
      </w:r>
      <w:r>
        <w:t xml:space="preserve">:</w:t>
      </w:r>
      <w:r>
        <w:t xml:space="preserve"> </w:t>
      </w:r>
      <w:r>
        <w:rPr>
          <w:b/>
          <w:bCs/>
        </w:rPr>
        <w:t xml:space="preserve">severity-based channel selection</w:t>
      </w:r>
      <w:r>
        <w:t xml:space="preserve">,</w:t>
      </w:r>
      <w:r>
        <w:t xml:space="preserve"> </w:t>
      </w:r>
      <w:r>
        <w:rPr>
          <w:b/>
          <w:bCs/>
        </w:rPr>
        <w:t xml:space="preserve">mention notification for assigned owners</w:t>
      </w:r>
      <w:r>
        <w:t xml:space="preserve">,</w:t>
      </w:r>
      <w:r>
        <w:t xml:space="preserve"> </w:t>
      </w:r>
      <w:r>
        <w:rPr>
          <w:b/>
          <w:bCs/>
        </w:rPr>
        <w:t xml:space="preserve">thread-based discussion integration</w:t>
      </w:r>
      <w:r>
        <w:t xml:space="preserve">, and</w:t>
      </w:r>
      <w:r>
        <w:t xml:space="preserve"> </w:t>
      </w:r>
      <w:r>
        <w:rPr>
          <w:b/>
          <w:bCs/>
        </w:rPr>
        <w:t xml:space="preserve">action button integration for quick responses</w:t>
      </w:r>
      <w:r>
        <w:t xml:space="preserve">.</w:t>
      </w:r>
      <w:r>
        <w:t xml:space="preserve"> </w:t>
      </w:r>
      <w:r>
        <w:rPr>
          <w:b/>
          <w:bCs/>
        </w:rPr>
        <w:t xml:space="preserve">Digest summaries for non-urgent batch notifications</w:t>
      </w:r>
      <w:r>
        <w:t xml:space="preserve">.</w:t>
      </w:r>
    </w:p>
    <w:bookmarkEnd w:id="205"/>
    <w:bookmarkStart w:id="206" w:name="confluence-documentation-sync"/>
    <w:p>
      <w:pPr>
        <w:pStyle w:val="4"/>
      </w:pPr>
      <w:r>
        <w:t xml:space="preserve">9.3.3 Confluence Documentation Sync</w:t>
      </w:r>
    </w:p>
    <w:p>
      <w:pPr>
        <w:pStyle w:val="FirstParagraph"/>
      </w:pPr>
      <w:r>
        <w:rPr>
          <w:b/>
          <w:bCs/>
        </w:rPr>
        <w:t xml:space="preserve">Living documentation maintenance</w:t>
      </w:r>
      <w:r>
        <w:t xml:space="preserve">:</w:t>
      </w:r>
      <w:r>
        <w:t xml:space="preserve"> </w:t>
      </w:r>
      <w:r>
        <w:rPr>
          <w:b/>
          <w:bCs/>
        </w:rPr>
        <w:t xml:space="preserve">automatic test result embedding in specification pages</w:t>
      </w:r>
      <w:r>
        <w:t xml:space="preserve">,</w:t>
      </w:r>
      <w:r>
        <w:t xml:space="preserve"> </w:t>
      </w:r>
      <w:r>
        <w:rPr>
          <w:b/>
          <w:bCs/>
        </w:rPr>
        <w:t xml:space="preserve">coverage gap highlighting in requirement documents</w:t>
      </w:r>
      <w:r>
        <w:t xml:space="preserve">, and</w:t>
      </w:r>
      <w:r>
        <w:t xml:space="preserve"> </w:t>
      </w:r>
      <w:r>
        <w:rPr>
          <w:b/>
          <w:bCs/>
        </w:rPr>
        <w:t xml:space="preserve">change log generation from detected issues</w:t>
      </w:r>
      <w:r>
        <w:t xml:space="preserve">.</w:t>
      </w:r>
      <w:r>
        <w:t xml:space="preserve"> </w:t>
      </w:r>
      <w:r>
        <w:rPr>
          <w:b/>
          <w:bCs/>
        </w:rPr>
        <w:t xml:space="preserve">Bidirectional linking between documentation and test cases</w:t>
      </w:r>
      <w:r>
        <w:t xml:space="preserve">.</w:t>
      </w:r>
    </w:p>
    <w:bookmarkEnd w:id="206"/>
    <w:bookmarkEnd w:id="207"/>
    <w:bookmarkEnd w:id="208"/>
    <w:bookmarkStart w:id="228" w:name="vasic-digital-organization-integration"/>
    <w:p>
      <w:pPr>
        <w:pStyle w:val="2"/>
      </w:pPr>
      <w:r>
        <w:t xml:space="preserve">10. vasic-Digital Organization Integration</w:t>
      </w:r>
    </w:p>
    <w:bookmarkStart w:id="213" w:name="existing-module-assessment"/>
    <w:p>
      <w:pPr>
        <w:pStyle w:val="3"/>
      </w:pPr>
      <w:r>
        <w:t xml:space="preserve">10.1 Existing Module Assessment</w:t>
      </w:r>
    </w:p>
    <w:bookmarkStart w:id="212" w:name="llmsverifier-component-analysis"/>
    <w:p>
      <w:pPr>
        <w:pStyle w:val="4"/>
      </w:pPr>
      <w:r>
        <w:t xml:space="preserve">10.1.1 LLMsVerifier Component Analysis</w:t>
      </w:r>
    </w:p>
    <w:bookmarkStart w:id="209" w:name="verification-pipeline-patterns"/>
    <w:p>
      <w:pPr>
        <w:pStyle w:val="5"/>
      </w:pPr>
      <w:r>
        <w:t xml:space="preserve">10.1.1.1 Verification Pipeline Patterns</w:t>
      </w:r>
    </w:p>
    <w:p>
      <w:pPr>
        <w:pStyle w:val="FirstParagraph"/>
      </w:pPr>
      <w:r>
        <w:t xml:space="preserve">The</w:t>
      </w:r>
      <w:r>
        <w:t xml:space="preserve"> </w:t>
      </w:r>
      <w:r>
        <w:rPr>
          <w:b/>
          <w:bCs/>
        </w:rPr>
        <w:t xml:space="preserve">LLMsVerifier repository provides relevant patterns for staged processing of inputs with progressive refinement and error accumulation</w:t>
      </w:r>
      <w:r>
        <w:t xml:space="preserve">. The</w:t>
      </w:r>
      <w:r>
        <w:t xml:space="preserve"> </w:t>
      </w:r>
      <w:r>
        <w:rPr>
          <w:b/>
          <w:bCs/>
        </w:rPr>
        <w:t xml:space="preserve">pipeline pattern—where inputs progress through sequential processing stages with defined transformation contracts</w:t>
      </w:r>
      <w:r>
        <w:t xml:space="preserve">—maps directly to test execution flows where test specifications progress through environment setup, execution, result collection, and analysis stages</w:t>
      </w:r>
      <w:r>
        <w:t xml:space="preserve"> </w:t>
      </w:r>
      <w:hyperlink r:id="rId20">
        <w:r>
          <w:rPr>
            <w:rStyle w:val="af"/>
          </w:rPr>
          <w:t xml:space="preserve">(Source)</w:t>
        </w:r>
      </w:hyperlink>
      <w:r>
        <w:t xml:space="preserve"> </w:t>
      </w:r>
      <w:r>
        <w:t xml:space="preserve">.</w:t>
      </w:r>
    </w:p>
    <w:bookmarkEnd w:id="209"/>
    <w:bookmarkStart w:id="210" w:name="cicd-integration-mechanisms"/>
    <w:p>
      <w:pPr>
        <w:pStyle w:val="5"/>
      </w:pPr>
      <w:r>
        <w:t xml:space="preserve">10.1.1.2 CI/CD Integration Mechanisms</w:t>
      </w:r>
    </w:p>
    <w:p>
      <w:pPr>
        <w:pStyle w:val="FirstParagraph"/>
      </w:pPr>
      <w:r>
        <w:rPr>
          <w:b/>
          <w:bCs/>
        </w:rPr>
        <w:t xml:space="preserve">GitHub Actions workflow definition patterns</w:t>
      </w:r>
      <w:r>
        <w:t xml:space="preserve">,</w:t>
      </w:r>
      <w:r>
        <w:t xml:space="preserve"> </w:t>
      </w:r>
      <w:r>
        <w:rPr>
          <w:b/>
          <w:bCs/>
        </w:rPr>
        <w:t xml:space="preserve">container-based execution environments</w:t>
      </w:r>
      <w:r>
        <w:t xml:space="preserve">, and</w:t>
      </w:r>
      <w:r>
        <w:t xml:space="preserve"> </w:t>
      </w:r>
      <w:r>
        <w:rPr>
          <w:b/>
          <w:bCs/>
        </w:rPr>
        <w:t xml:space="preserve">status reporting through commit checks and pull request annotations</w:t>
      </w:r>
      <w:r>
        <w:t xml:space="preserve"> </w:t>
      </w:r>
      <w:r>
        <w:t xml:space="preserve">demonstrate integration approaches transferable to test automation. The modular design enables</w:t>
      </w:r>
      <w:r>
        <w:t xml:space="preserve"> </w:t>
      </w:r>
      <w:r>
        <w:rPr>
          <w:b/>
          <w:bCs/>
        </w:rPr>
        <w:t xml:space="preserve">incremental adoption with local execution progressing to CI integration</w:t>
      </w:r>
      <w:r>
        <w:t xml:space="preserve"> </w:t>
      </w:r>
      <w:hyperlink r:id="rId20">
        <w:r>
          <w:rPr>
            <w:rStyle w:val="af"/>
          </w:rPr>
          <w:t xml:space="preserve">(Source)</w:t>
        </w:r>
      </w:hyperlink>
      <w:r>
        <w:t xml:space="preserve"> </w:t>
      </w:r>
      <w:r>
        <w:t xml:space="preserve">.</w:t>
      </w:r>
    </w:p>
    <w:bookmarkEnd w:id="210"/>
    <w:bookmarkStart w:id="211" w:name="extensibility-points-for-qa-domain"/>
    <w:p>
      <w:pPr>
        <w:pStyle w:val="5"/>
      </w:pPr>
      <w:r>
        <w:t xml:space="preserve">10.1.1.3 Extensibility Points for QA Domain</w:t>
      </w:r>
    </w:p>
    <w:p>
      <w:pPr>
        <w:pStyle w:val="FirstParagraph"/>
      </w:pPr>
      <w:r>
        <w:rPr>
          <w:b/>
          <w:bCs/>
        </w:rPr>
        <w:t xml:space="preserve">Plugin interfaces for custom verification logic</w:t>
      </w:r>
      <w:r>
        <w:t xml:space="preserve">,</w:t>
      </w:r>
      <w:r>
        <w:t xml:space="preserve"> </w:t>
      </w:r>
      <w:r>
        <w:rPr>
          <w:b/>
          <w:bCs/>
        </w:rPr>
        <w:t xml:space="preserve">configuration-driven stage composition</w:t>
      </w:r>
      <w:r>
        <w:t xml:space="preserve">, and</w:t>
      </w:r>
      <w:r>
        <w:t xml:space="preserve"> </w:t>
      </w:r>
      <w:r>
        <w:rPr>
          <w:b/>
          <w:bCs/>
        </w:rPr>
        <w:t xml:space="preserve">event hooks for external system notification</w:t>
      </w:r>
      <w:r>
        <w:t xml:space="preserve"> </w:t>
      </w:r>
      <w:r>
        <w:t xml:space="preserve">translate directly to QA requirements:</w:t>
      </w:r>
      <w:r>
        <w:t xml:space="preserve"> </w:t>
      </w:r>
      <w:r>
        <w:rPr>
          <w:b/>
          <w:bCs/>
        </w:rPr>
        <w:t xml:space="preserve">custom test runner plugins for proprietary platforms</w:t>
      </w:r>
      <w:r>
        <w:t xml:space="preserve">,</w:t>
      </w:r>
      <w:r>
        <w:t xml:space="preserve"> </w:t>
      </w:r>
      <w:r>
        <w:rPr>
          <w:b/>
          <w:bCs/>
        </w:rPr>
        <w:t xml:space="preserve">configuration-driven test suite assembly from the test bank</w:t>
      </w:r>
      <w:r>
        <w:t xml:space="preserve">, and</w:t>
      </w:r>
      <w:r>
        <w:t xml:space="preserve"> </w:t>
      </w:r>
      <w:r>
        <w:rPr>
          <w:b/>
          <w:bCs/>
        </w:rPr>
        <w:t xml:space="preserve">notification hooks for ticket creation and team alerting</w:t>
      </w:r>
      <w:r>
        <w:t xml:space="preserve"> </w:t>
      </w:r>
      <w:hyperlink r:id="rId20">
        <w:r>
          <w:rPr>
            <w:rStyle w:val="af"/>
          </w:rPr>
          <w:t xml:space="preserve">(Source)</w:t>
        </w:r>
      </w:hyperlink>
      <w:r>
        <w:t xml:space="preserve"> </w:t>
      </w:r>
      <w:r>
        <w:t xml:space="preserve">.</w:t>
      </w:r>
    </w:p>
    <w:bookmarkEnd w:id="211"/>
    <w:bookmarkEnd w:id="212"/>
    <w:bookmarkEnd w:id="213"/>
    <w:bookmarkStart w:id="223" w:name="submodule-strategy"/>
    <w:p>
      <w:pPr>
        <w:pStyle w:val="3"/>
      </w:pPr>
      <w:r>
        <w:t xml:space="preserve">10.2 Submodule Strategy</w:t>
      </w:r>
    </w:p>
    <w:bookmarkStart w:id="214" w:name="X44d887a484435a767ebdcbb61b21d9172e6488c"/>
    <w:p>
      <w:pPr>
        <w:pStyle w:val="4"/>
      </w:pPr>
      <w:r>
        <w:t xml:space="preserve">10.2.1 Core Framework Repository (vasic-digital/qa-engine-go)</w:t>
      </w:r>
    </w:p>
    <w:p>
      <w:pPr>
        <w:pStyle w:val="FirstParagraph"/>
      </w:pPr>
      <w:r>
        <w:t xml:space="preserve">The</w:t>
      </w:r>
      <w:r>
        <w:t xml:space="preserve"> </w:t>
      </w:r>
      <w:r>
        <w:rPr>
          <w:b/>
          <w:bCs/>
        </w:rPr>
        <w:t xml:space="preserve">core framework contains the orchestration, configuration, and plugin infrastructure</w:t>
      </w:r>
      <w:r>
        <w:t xml:space="preserve">. It defines the fundamental abstractions:</w:t>
      </w:r>
      <w:r>
        <w:t xml:space="preserve"> </w:t>
      </w:r>
      <w:r>
        <w:rPr>
          <w:rStyle w:val="VerbatimChar"/>
        </w:rPr>
        <w:t xml:space="preserve">TestRunner</w:t>
      </w:r>
      <w:r>
        <w:t xml:space="preserve"> </w:t>
      </w:r>
      <w:r>
        <w:t xml:space="preserve">interface for platform-specific execution,</w:t>
      </w:r>
      <w:r>
        <w:t xml:space="preserve"> </w:t>
      </w:r>
      <w:r>
        <w:rPr>
          <w:rStyle w:val="VerbatimChar"/>
        </w:rPr>
        <w:t xml:space="preserve">AIAnalyzer</w:t>
      </w:r>
      <w:r>
        <w:t xml:space="preserve"> </w:t>
      </w:r>
      <w:r>
        <w:t xml:space="preserve">interface for intelligent analysis,</w:t>
      </w:r>
      <w:r>
        <w:t xml:space="preserve"> </w:t>
      </w:r>
      <w:r>
        <w:rPr>
          <w:rStyle w:val="VerbatimChar"/>
        </w:rPr>
        <w:t xml:space="preserve">TicketGenerator</w:t>
      </w:r>
      <w:r>
        <w:t xml:space="preserve"> </w:t>
      </w:r>
      <w:r>
        <w:t xml:space="preserve">interface for issue documentation, and</w:t>
      </w:r>
      <w:r>
        <w:t xml:space="preserve"> </w:t>
      </w:r>
      <w:r>
        <w:rPr>
          <w:rStyle w:val="VerbatimChar"/>
        </w:rPr>
        <w:t xml:space="preserve">DocumentationSource</w:t>
      </w:r>
      <w:r>
        <w:t xml:space="preserve"> </w:t>
      </w:r>
      <w:r>
        <w:t xml:space="preserve">interface for knowledge integration.</w:t>
      </w:r>
      <w:r>
        <w:t xml:space="preserve"> </w:t>
      </w:r>
      <w:r>
        <w:rPr>
          <w:b/>
          <w:bCs/>
        </w:rPr>
        <w:t xml:space="preserve">Common utilities include configuration management, logging infrastructure, metrics collection, and distributed tracing</w:t>
      </w:r>
      <w:r>
        <w:t xml:space="preserve"> </w:t>
      </w:r>
      <w:hyperlink r:id="rId20">
        <w:r>
          <w:rPr>
            <w:rStyle w:val="af"/>
          </w:rPr>
          <w:t xml:space="preserve">(Source)</w:t>
        </w:r>
      </w:hyperlink>
      <w:r>
        <w:t xml:space="preserve"> </w:t>
      </w:r>
      <w:r>
        <w:t xml:space="preserve">.</w:t>
      </w:r>
    </w:p>
    <w:bookmarkEnd w:id="214"/>
    <w:bookmarkStart w:id="219" w:name="platform-specific-runner-repositories"/>
    <w:p>
      <w:pPr>
        <w:pStyle w:val="4"/>
      </w:pPr>
      <w:r>
        <w:t xml:space="preserve">10.2.2 Platform-Specific Runner Repositories</w:t>
      </w:r>
    </w:p>
    <w:bookmarkStart w:id="215" w:name="web-runner-vasic-digitalqa-runner-web"/>
    <w:p>
      <w:pPr>
        <w:pStyle w:val="5"/>
      </w:pPr>
      <w:r>
        <w:t xml:space="preserve">10.2.2.1 Web Runner (vasic-digital/qa-runner-web)</w:t>
      </w:r>
    </w:p>
    <w:p>
      <w:pPr>
        <w:pStyle w:val="FirstParagraph"/>
      </w:pPr>
      <w:r>
        <w:rPr>
          <w:b/>
          <w:bCs/>
        </w:rPr>
        <w:t xml:space="preserve">Selenium WebDriver and Playwright integration</w:t>
      </w:r>
      <w:r>
        <w:t xml:space="preserve"> </w:t>
      </w:r>
      <w:r>
        <w:t xml:space="preserve">through their respective protocols, with</w:t>
      </w:r>
      <w:r>
        <w:t xml:space="preserve"> </w:t>
      </w:r>
      <w:r>
        <w:rPr>
          <w:b/>
          <w:bCs/>
        </w:rPr>
        <w:t xml:space="preserve">sub-packages for browser-specific optimizations and cloud grid integration</w:t>
      </w:r>
      <w:r>
        <w:t xml:space="preserve"> </w:t>
      </w:r>
      <w:hyperlink r:id="rId20">
        <w:r>
          <w:rPr>
            <w:rStyle w:val="af"/>
          </w:rPr>
          <w:t xml:space="preserve">(Source)</w:t>
        </w:r>
      </w:hyperlink>
      <w:r>
        <w:t xml:space="preserve"> </w:t>
      </w:r>
      <w:r>
        <w:t xml:space="preserve">.</w:t>
      </w:r>
    </w:p>
    <w:bookmarkEnd w:id="215"/>
    <w:bookmarkStart w:id="216" w:name="X900c826d18ecfa8152f8339c35f538c12963a5d"/>
    <w:p>
      <w:pPr>
        <w:pStyle w:val="5"/>
      </w:pPr>
      <w:r>
        <w:t xml:space="preserve">10.2.2.2 Mobile Runner (vasic-digital/qa-runner-mobile)</w:t>
      </w:r>
    </w:p>
    <w:p>
      <w:pPr>
        <w:pStyle w:val="FirstParagraph"/>
      </w:pPr>
      <w:r>
        <w:rPr>
          <w:b/>
          <w:bCs/>
        </w:rPr>
        <w:t xml:space="preserve">Custom Appium HTTP client implementation</w:t>
      </w:r>
      <w:r>
        <w:t xml:space="preserve"> </w:t>
      </w:r>
      <w:r>
        <w:t xml:space="preserve">with platform-specific sub-packages for</w:t>
      </w:r>
      <w:r>
        <w:t xml:space="preserve"> </w:t>
      </w:r>
      <w:r>
        <w:rPr>
          <w:b/>
          <w:bCs/>
        </w:rPr>
        <w:t xml:space="preserve">Android UiAutomator2 and iOS XCUITest capabilities</w:t>
      </w:r>
      <w:r>
        <w:t xml:space="preserve"> </w:t>
      </w:r>
      <w:hyperlink r:id="rId20">
        <w:r>
          <w:rPr>
            <w:rStyle w:val="af"/>
          </w:rPr>
          <w:t xml:space="preserve">(Source)</w:t>
        </w:r>
      </w:hyperlink>
      <w:r>
        <w:t xml:space="preserve"> </w:t>
      </w:r>
      <w:hyperlink r:id="rId20">
        <w:r>
          <w:rPr>
            <w:rStyle w:val="af"/>
          </w:rPr>
          <w:t xml:space="preserve">(Source)</w:t>
        </w:r>
      </w:hyperlink>
      <w:r>
        <w:t xml:space="preserve"> </w:t>
      </w:r>
      <w:r>
        <w:t xml:space="preserve">.</w:t>
      </w:r>
    </w:p>
    <w:bookmarkEnd w:id="216"/>
    <w:bookmarkStart w:id="217" w:name="api-runner-vasic-digitalqa-runner-api"/>
    <w:p>
      <w:pPr>
        <w:pStyle w:val="5"/>
      </w:pPr>
      <w:r>
        <w:t xml:space="preserve">10.2.2.3 API Runner (vasic-digital/qa-runner-api)</w:t>
      </w:r>
    </w:p>
    <w:p>
      <w:pPr>
        <w:pStyle w:val="FirstParagraph"/>
      </w:pPr>
      <w:r>
        <w:rPr>
          <w:b/>
          <w:bCs/>
        </w:rPr>
        <w:t xml:space="preserve">HTTP/gRPC/WebSocket testing with contract validation and performance measurement</w:t>
      </w:r>
      <w:r>
        <w:t xml:space="preserve"> </w:t>
      </w:r>
      <w:hyperlink r:id="rId20">
        <w:r>
          <w:rPr>
            <w:rStyle w:val="af"/>
          </w:rPr>
          <w:t xml:space="preserve">(Source)</w:t>
        </w:r>
      </w:hyperlink>
      <w:r>
        <w:t xml:space="preserve"> </w:t>
      </w:r>
      <w:hyperlink r:id="rId20">
        <w:r>
          <w:rPr>
            <w:rStyle w:val="af"/>
          </w:rPr>
          <w:t xml:space="preserve">(Source)</w:t>
        </w:r>
      </w:hyperlink>
      <w:r>
        <w:t xml:space="preserve"> </w:t>
      </w:r>
      <w:r>
        <w:t xml:space="preserve">.</w:t>
      </w:r>
    </w:p>
    <w:bookmarkEnd w:id="217"/>
    <w:bookmarkStart w:id="218" w:name="X5ab0881e5ed89e0b76b132d464e98cd6626d1eb"/>
    <w:p>
      <w:pPr>
        <w:pStyle w:val="5"/>
      </w:pPr>
      <w:r>
        <w:t xml:space="preserve">10.2.2.4 Desktop Runner (vasic-digital/qa-runner-desktop)</w:t>
      </w:r>
    </w:p>
    <w:p>
      <w:pPr>
        <w:pStyle w:val="FirstParagraph"/>
      </w:pPr>
      <w:r>
        <w:rPr>
          <w:b/>
          <w:bCs/>
        </w:rPr>
        <w:t xml:space="preserve">Accessibility API integration with RobotGo fallback for comprehensive desktop coverage</w:t>
      </w:r>
      <w:r>
        <w:t xml:space="preserve"> </w:t>
      </w:r>
      <w:hyperlink r:id="rId20">
        <w:r>
          <w:rPr>
            <w:rStyle w:val="af"/>
          </w:rPr>
          <w:t xml:space="preserve">(Source)</w:t>
        </w:r>
      </w:hyperlink>
      <w:r>
        <w:t xml:space="preserve"> </w:t>
      </w:r>
      <w:r>
        <w:t xml:space="preserve">.</w:t>
      </w:r>
    </w:p>
    <w:bookmarkEnd w:id="218"/>
    <w:bookmarkEnd w:id="219"/>
    <w:bookmarkStart w:id="220" w:name="X7e4fd4b6d1b4a6d070cf45a93f86f79e84ad9db"/>
    <w:p>
      <w:pPr>
        <w:pStyle w:val="4"/>
      </w:pPr>
      <w:r>
        <w:t xml:space="preserve">10.2.3 AI Analysis Repository (vasic-digital/qa-ai-analyzer)</w:t>
      </w:r>
    </w:p>
    <w:p>
      <w:pPr>
        <w:pStyle w:val="FirstParagraph"/>
      </w:pPr>
      <w:r>
        <w:rPr>
          <w:b/>
          <w:bCs/>
        </w:rPr>
        <w:t xml:space="preserve">ONNX model definitions, Python service implementations for complex analysis, and Go inference wrappers</w:t>
      </w:r>
      <w:r>
        <w:t xml:space="preserve"> </w:t>
      </w:r>
      <w:r>
        <w:t xml:space="preserve">providing unified interfaces to both approaches</w:t>
      </w:r>
      <w:r>
        <w:t xml:space="preserve"> </w:t>
      </w:r>
      <w:hyperlink r:id="rId20">
        <w:r>
          <w:rPr>
            <w:rStyle w:val="af"/>
          </w:rPr>
          <w:t xml:space="preserve">(Source)</w:t>
        </w:r>
      </w:hyperlink>
      <w:r>
        <w:t xml:space="preserve"> </w:t>
      </w:r>
      <w:r>
        <w:t xml:space="preserve">.</w:t>
      </w:r>
    </w:p>
    <w:bookmarkEnd w:id="220"/>
    <w:bookmarkStart w:id="221" w:name="X73ff110a5202fd04204ca2bfc35ba8a3c2a2cc2"/>
    <w:p>
      <w:pPr>
        <w:pStyle w:val="4"/>
      </w:pPr>
      <w:r>
        <w:t xml:space="preserve">10.2.4 Documentation Intelligence Repository (vasic-digital/qa-doc-intel)</w:t>
      </w:r>
    </w:p>
    <w:p>
      <w:pPr>
        <w:pStyle w:val="FirstParagraph"/>
      </w:pPr>
      <w:r>
        <w:rPr>
          <w:b/>
          <w:bCs/>
        </w:rPr>
        <w:t xml:space="preserve">Ingestion pipelines for various documentation formats, vector embedding generation, and semantic search capabilities</w:t>
      </w:r>
      <w:r>
        <w:t xml:space="preserve">.</w:t>
      </w:r>
    </w:p>
    <w:bookmarkEnd w:id="221"/>
    <w:bookmarkStart w:id="222" w:name="X213d733b78c4be8a7af0da660c6e45b40050896"/>
    <w:p>
      <w:pPr>
        <w:pStyle w:val="4"/>
      </w:pPr>
      <w:r>
        <w:t xml:space="preserve">10.2.5 Ticket Generation Repository (vasic-digital/qa-ticket-gen)</w:t>
      </w:r>
    </w:p>
    <w:p>
      <w:pPr>
        <w:pStyle w:val="FirstParagraph"/>
      </w:pPr>
      <w:r>
        <w:rPr>
          <w:b/>
          <w:bCs/>
        </w:rPr>
        <w:t xml:space="preserve">Markdown templating, media embedding, and issue tracker API integration</w:t>
      </w:r>
      <w:r>
        <w:t xml:space="preserve">.</w:t>
      </w:r>
    </w:p>
    <w:bookmarkEnd w:id="222"/>
    <w:bookmarkEnd w:id="223"/>
    <w:bookmarkStart w:id="227" w:name="extension-and-contribution-patterns"/>
    <w:p>
      <w:pPr>
        <w:pStyle w:val="3"/>
      </w:pPr>
      <w:r>
        <w:t xml:space="preserve">10.3 Extension and Contribution Patterns</w:t>
      </w:r>
    </w:p>
    <w:bookmarkStart w:id="224" w:name="fork-and-extend-workflow"/>
    <w:p>
      <w:pPr>
        <w:pStyle w:val="4"/>
      </w:pPr>
      <w:r>
        <w:t xml:space="preserve">10.3.1 Fork-and-Extend Workflow</w:t>
      </w:r>
    </w:p>
    <w:p>
      <w:pPr>
        <w:pStyle w:val="FirstParagraph"/>
      </w:pPr>
      <w:r>
        <w:rPr>
          <w:b/>
          <w:bCs/>
        </w:rPr>
        <w:t xml:space="preserve">Organization-specific customizations while maintaining upstream compatibility</w:t>
      </w:r>
      <w:r>
        <w:t xml:space="preserve">: contributors</w:t>
      </w:r>
      <w:r>
        <w:t xml:space="preserve"> </w:t>
      </w:r>
      <w:r>
        <w:rPr>
          <w:b/>
          <w:bCs/>
        </w:rPr>
        <w:t xml:space="preserve">fork relevant repositories</w:t>
      </w:r>
      <w:r>
        <w:t xml:space="preserve">, implement</w:t>
      </w:r>
      <w:r>
        <w:t xml:space="preserve"> </w:t>
      </w:r>
      <w:r>
        <w:rPr>
          <w:b/>
          <w:bCs/>
        </w:rPr>
        <w:t xml:space="preserve">domain-specific extensions in dedicated packages</w:t>
      </w:r>
      <w:r>
        <w:t xml:space="preserve">, and</w:t>
      </w:r>
      <w:r>
        <w:t xml:space="preserve"> </w:t>
      </w:r>
      <w:r>
        <w:rPr>
          <w:b/>
          <w:bCs/>
        </w:rPr>
        <w:t xml:space="preserve">submit pull requests for generally applicable improvements</w:t>
      </w:r>
      <w:r>
        <w:t xml:space="preserve">.</w:t>
      </w:r>
      <w:r>
        <w:t xml:space="preserve"> </w:t>
      </w:r>
      <w:r>
        <w:rPr>
          <w:b/>
          <w:bCs/>
        </w:rPr>
        <w:t xml:space="preserve">Interface-based design ensures custom implementations can substitute for defaults without code modification</w:t>
      </w:r>
      <w:r>
        <w:t xml:space="preserve"> </w:t>
      </w:r>
      <w:hyperlink r:id="rId20">
        <w:r>
          <w:rPr>
            <w:rStyle w:val="af"/>
          </w:rPr>
          <w:t xml:space="preserve">(Source)</w:t>
        </w:r>
      </w:hyperlink>
      <w:r>
        <w:t xml:space="preserve"> </w:t>
      </w:r>
      <w:r>
        <w:t xml:space="preserve">.</w:t>
      </w:r>
    </w:p>
    <w:bookmarkEnd w:id="224"/>
    <w:bookmarkStart w:id="225" w:name="interface-compliance-requirements"/>
    <w:p>
      <w:pPr>
        <w:pStyle w:val="4"/>
      </w:pPr>
      <w:r>
        <w:t xml:space="preserve">10.3.2 Interface Compliance Requirements</w:t>
      </w:r>
    </w:p>
    <w:p>
      <w:pPr>
        <w:pStyle w:val="FirstParagraph"/>
      </w:pPr>
      <w:r>
        <w:rPr>
          <w:b/>
          <w:bCs/>
        </w:rPr>
        <w:t xml:space="preserve">Complete contract specification for implementations</w:t>
      </w:r>
      <w:r>
        <w:t xml:space="preserve">:</w:t>
      </w:r>
      <w:r>
        <w:t xml:space="preserve"> </w:t>
      </w:r>
      <w:r>
        <w:rPr>
          <w:b/>
          <w:bCs/>
        </w:rPr>
        <w:t xml:space="preserve">method signatures, error handling behavior, performance characteristics, and observability integration</w:t>
      </w:r>
      <w:r>
        <w:t xml:space="preserve">.</w:t>
      </w:r>
      <w:r>
        <w:t xml:space="preserve"> </w:t>
      </w:r>
      <w:r>
        <w:rPr>
          <w:b/>
          <w:bCs/>
        </w:rPr>
        <w:t xml:space="preserve">Core framework provides test suites verifying interface compliance</w:t>
      </w:r>
      <w:r>
        <w:t xml:space="preserve">, enabling confident substitution of implementations</w:t>
      </w:r>
      <w:r>
        <w:t xml:space="preserve"> </w:t>
      </w:r>
      <w:hyperlink r:id="rId20">
        <w:r>
          <w:rPr>
            <w:rStyle w:val="af"/>
          </w:rPr>
          <w:t xml:space="preserve">(Source)</w:t>
        </w:r>
      </w:hyperlink>
      <w:r>
        <w:t xml:space="preserve"> </w:t>
      </w:r>
      <w:r>
        <w:t xml:space="preserve">.</w:t>
      </w:r>
    </w:p>
    <w:bookmarkEnd w:id="225"/>
    <w:bookmarkStart w:id="226" w:name="backward-compatibility-guarantees"/>
    <w:p>
      <w:pPr>
        <w:pStyle w:val="4"/>
      </w:pPr>
      <w:r>
        <w:t xml:space="preserve">10.3.3 Backward Compatibility Guarantees</w:t>
      </w:r>
    </w:p>
    <w:p>
      <w:pPr>
        <w:pStyle w:val="FirstParagraph"/>
      </w:pPr>
      <w:r>
        <w:rPr>
          <w:b/>
          <w:bCs/>
        </w:rPr>
        <w:t xml:space="preserve">Semantic versioning with compatibility commitments</w:t>
      </w:r>
      <w:r>
        <w:t xml:space="preserve">:</w:t>
      </w:r>
      <w:r>
        <w:t xml:space="preserve"> </w:t>
      </w:r>
      <w:r>
        <w:rPr>
          <w:b/>
          <w:bCs/>
        </w:rPr>
        <w:t xml:space="preserve">minor version updates do not break existing implementations</w:t>
      </w:r>
      <w:r>
        <w:t xml:space="preserve">,</w:t>
      </w:r>
      <w:r>
        <w:t xml:space="preserve"> </w:t>
      </w:r>
      <w:r>
        <w:rPr>
          <w:b/>
          <w:bCs/>
        </w:rPr>
        <w:t xml:space="preserve">deprecation periods for interface changes</w:t>
      </w:r>
      <w:r>
        <w:t xml:space="preserve">, and</w:t>
      </w:r>
      <w:r>
        <w:t xml:space="preserve"> </w:t>
      </w:r>
      <w:r>
        <w:rPr>
          <w:b/>
          <w:bCs/>
        </w:rPr>
        <w:t xml:space="preserve">major version releases for breaking modifications with migration documentation</w:t>
      </w:r>
      <w:r>
        <w:t xml:space="preserve">. This commitment</w:t>
      </w:r>
      <w:r>
        <w:t xml:space="preserve"> </w:t>
      </w:r>
      <w:r>
        <w:rPr>
          <w:b/>
          <w:bCs/>
        </w:rPr>
        <w:t xml:space="preserve">encourages investment in platform extensions by reducing future incompatibility risk</w:t>
      </w:r>
      <w:r>
        <w:t xml:space="preserve"> </w:t>
      </w:r>
      <w:hyperlink r:id="rId20">
        <w:r>
          <w:rPr>
            <w:rStyle w:val="af"/>
          </w:rPr>
          <w:t xml:space="preserve">(Source)</w:t>
        </w:r>
      </w:hyperlink>
      <w:r>
        <w:t xml:space="preserve"> </w:t>
      </w:r>
      <w:r>
        <w:t xml:space="preserve">.</w:t>
      </w:r>
    </w:p>
    <w:bookmarkEnd w:id="226"/>
    <w:bookmarkEnd w:id="227"/>
    <w:bookmarkEnd w:id="228"/>
    <w:bookmarkStart w:id="241" w:name="deployment-and-operational-architecture"/>
    <w:p>
      <w:pPr>
        <w:pStyle w:val="2"/>
      </w:pPr>
      <w:r>
        <w:t xml:space="preserve">11. Deployment and Operational Architecture</w:t>
      </w:r>
    </w:p>
    <w:bookmarkStart w:id="232" w:name="execution-environments"/>
    <w:p>
      <w:pPr>
        <w:pStyle w:val="3"/>
      </w:pPr>
      <w:r>
        <w:t xml:space="preserve">11.1 Execution Environments</w:t>
      </w:r>
    </w:p>
    <w:bookmarkStart w:id="229" w:name="X9ee58b536bee8ae5d17d50b6a9fd6907f69a56f"/>
    <w:p>
      <w:pPr>
        <w:pStyle w:val="4"/>
      </w:pPr>
      <w:r>
        <w:t xml:space="preserve">11.1.1 Container-Based Orchestration (Docker/Kubernetes)</w:t>
      </w:r>
    </w:p>
    <w:p>
      <w:pPr>
        <w:pStyle w:val="FirstParagraph"/>
      </w:pPr>
      <w:r>
        <w:rPr>
          <w:b/>
          <w:bCs/>
        </w:rPr>
        <w:t xml:space="preserve">Consistent, reproducible execution environments with resource isolation and elastic scaling</w:t>
      </w:r>
      <w:r>
        <w:t xml:space="preserve">:</w:t>
      </w:r>
      <w:r>
        <w:t xml:space="preserve"> </w:t>
      </w:r>
      <w:r>
        <w:rPr>
          <w:b/>
          <w:bCs/>
        </w:rPr>
        <w:t xml:space="preserve">multi-stage builds for optimized images</w:t>
      </w:r>
      <w:r>
        <w:t xml:space="preserve">,</w:t>
      </w:r>
      <w:r>
        <w:t xml:space="preserve"> </w:t>
      </w:r>
      <w:r>
        <w:rPr>
          <w:b/>
          <w:bCs/>
        </w:rPr>
        <w:t xml:space="preserve">Helm charts for Kubernetes deployment</w:t>
      </w:r>
      <w:r>
        <w:t xml:space="preserve">, and</w:t>
      </w:r>
      <w:r>
        <w:t xml:space="preserve"> </w:t>
      </w:r>
      <w:r>
        <w:rPr>
          <w:b/>
          <w:bCs/>
        </w:rPr>
        <w:t xml:space="preserve">operator patterns for complex lifecycle management</w:t>
      </w:r>
      <w:r>
        <w:t xml:space="preserve">.</w:t>
      </w:r>
      <w:r>
        <w:t xml:space="preserve"> </w:t>
      </w:r>
      <w:r>
        <w:rPr>
          <w:b/>
          <w:bCs/>
        </w:rPr>
        <w:t xml:space="preserve">Sidecar containers for auxiliary services</w:t>
      </w:r>
      <w:r>
        <w:t xml:space="preserve"> </w:t>
      </w:r>
      <w:r>
        <w:t xml:space="preserve">(log shipping, metrics export, proxy injection).</w:t>
      </w:r>
    </w:p>
    <w:bookmarkEnd w:id="229"/>
    <w:bookmarkStart w:id="230" w:name="virtual-machine-farm-for-desktop-testing"/>
    <w:p>
      <w:pPr>
        <w:pStyle w:val="4"/>
      </w:pPr>
      <w:r>
        <w:t xml:space="preserve">11.1.2 Virtual Machine Farm for Desktop Testing</w:t>
      </w:r>
    </w:p>
    <w:p>
      <w:pPr>
        <w:pStyle w:val="FirstParagraph"/>
      </w:pPr>
      <w:r>
        <w:rPr>
          <w:b/>
          <w:bCs/>
        </w:rPr>
        <w:t xml:space="preserve">Graphical session support for UI automation</w:t>
      </w:r>
      <w:r>
        <w:t xml:space="preserve">:</w:t>
      </w:r>
      <w:r>
        <w:t xml:space="preserve"> </w:t>
      </w:r>
      <w:r>
        <w:rPr>
          <w:b/>
          <w:bCs/>
        </w:rPr>
        <w:t xml:space="preserve">Windows VMs with RDP/HDX access</w:t>
      </w:r>
      <w:r>
        <w:t xml:space="preserve">,</w:t>
      </w:r>
      <w:r>
        <w:t xml:space="preserve"> </w:t>
      </w:r>
      <w:r>
        <w:rPr>
          <w:b/>
          <w:bCs/>
        </w:rPr>
        <w:t xml:space="preserve">macOS VMs on Apple Silicon hosts</w:t>
      </w:r>
      <w:r>
        <w:t xml:space="preserve">, and</w:t>
      </w:r>
      <w:r>
        <w:t xml:space="preserve"> </w:t>
      </w:r>
      <w:r>
        <w:rPr>
          <w:b/>
          <w:bCs/>
        </w:rPr>
        <w:t xml:space="preserve">Linux VMs with X11/VNC</w:t>
      </w:r>
      <w:r>
        <w:t xml:space="preserve">.</w:t>
      </w:r>
      <w:r>
        <w:t xml:space="preserve"> </w:t>
      </w:r>
      <w:r>
        <w:rPr>
          <w:b/>
          <w:bCs/>
        </w:rPr>
        <w:t xml:space="preserve">Snapshot-based rapid environment reset</w:t>
      </w:r>
      <w:r>
        <w:t xml:space="preserve"> </w:t>
      </w:r>
      <w:r>
        <w:t xml:space="preserve">and</w:t>
      </w:r>
      <w:r>
        <w:t xml:space="preserve"> </w:t>
      </w:r>
      <w:r>
        <w:rPr>
          <w:b/>
          <w:bCs/>
        </w:rPr>
        <w:t xml:space="preserve">golden image management for consistency</w:t>
      </w:r>
      <w:r>
        <w:t xml:space="preserve">.</w:t>
      </w:r>
    </w:p>
    <w:bookmarkEnd w:id="230"/>
    <w:bookmarkStart w:id="231" w:name="cloud-native-serverless-components"/>
    <w:p>
      <w:pPr>
        <w:pStyle w:val="4"/>
      </w:pPr>
      <w:r>
        <w:t xml:space="preserve">11.1.3 Cloud-Native Serverless Components</w:t>
      </w:r>
    </w:p>
    <w:p>
      <w:pPr>
        <w:pStyle w:val="FirstParagraph"/>
      </w:pPr>
      <w:r>
        <w:rPr>
          <w:b/>
          <w:bCs/>
        </w:rPr>
        <w:t xml:space="preserve">Event-driven workloads with consumption-based pricing</w:t>
      </w:r>
      <w:r>
        <w:t xml:space="preserve">:</w:t>
      </w:r>
      <w:r>
        <w:t xml:space="preserve"> </w:t>
      </w:r>
      <w:r>
        <w:rPr>
          <w:b/>
          <w:bCs/>
        </w:rPr>
        <w:t xml:space="preserve">documentation processing pipelines</w:t>
      </w:r>
      <w:r>
        <w:t xml:space="preserve">,</w:t>
      </w:r>
      <w:r>
        <w:t xml:space="preserve"> </w:t>
      </w:r>
      <w:r>
        <w:rPr>
          <w:b/>
          <w:bCs/>
        </w:rPr>
        <w:t xml:space="preserve">AI analysis for large batches</w:t>
      </w:r>
      <w:r>
        <w:t xml:space="preserve">, and</w:t>
      </w:r>
      <w:r>
        <w:t xml:space="preserve"> </w:t>
      </w:r>
      <w:r>
        <w:rPr>
          <w:b/>
          <w:bCs/>
        </w:rPr>
        <w:t xml:space="preserve">notification and webhook handlers</w:t>
      </w:r>
      <w:r>
        <w:t xml:space="preserve">.</w:t>
      </w:r>
      <w:r>
        <w:t xml:space="preserve"> </w:t>
      </w:r>
      <w:r>
        <w:rPr>
          <w:b/>
          <w:bCs/>
        </w:rPr>
        <w:t xml:space="preserve">Function-as-a-Service for variable, unpredictable workloads</w:t>
      </w:r>
      <w:r>
        <w:t xml:space="preserve"> </w:t>
      </w:r>
      <w:r>
        <w:t xml:space="preserve">with automatic scaling to zero.</w:t>
      </w:r>
    </w:p>
    <w:bookmarkEnd w:id="231"/>
    <w:bookmarkEnd w:id="232"/>
    <w:bookmarkStart w:id="236" w:name="scalability-patterns"/>
    <w:p>
      <w:pPr>
        <w:pStyle w:val="3"/>
      </w:pPr>
      <w:r>
        <w:t xml:space="preserve">11.2 Scalability Patterns</w:t>
      </w:r>
    </w:p>
    <w:bookmarkStart w:id="233" w:name="horizontal-test-distribution"/>
    <w:p>
      <w:pPr>
        <w:pStyle w:val="4"/>
      </w:pPr>
      <w:r>
        <w:t xml:space="preserve">11.2.1 Horizontal Test Distribution</w:t>
      </w:r>
    </w:p>
    <w:p>
      <w:pPr>
        <w:pStyle w:val="FirstParagraph"/>
      </w:pPr>
      <w:r>
        <w:rPr>
          <w:b/>
          <w:bCs/>
        </w:rPr>
        <w:t xml:space="preserve">Partitioning test suites across multiple execution nodes</w:t>
      </w:r>
      <w:r>
        <w:t xml:space="preserve">:</w:t>
      </w:r>
      <w:r>
        <w:t xml:space="preserve"> </w:t>
      </w:r>
      <w:r>
        <w:rPr>
          <w:b/>
          <w:bCs/>
        </w:rPr>
        <w:t xml:space="preserve">estimated duration-based balancing</w:t>
      </w:r>
      <w:r>
        <w:t xml:space="preserve">,</w:t>
      </w:r>
      <w:r>
        <w:t xml:space="preserve"> </w:t>
      </w:r>
      <w:r>
        <w:rPr>
          <w:b/>
          <w:bCs/>
        </w:rPr>
        <w:t xml:space="preserve">resource requirement matching</w:t>
      </w:r>
      <w:r>
        <w:t xml:space="preserve">, and</w:t>
      </w:r>
      <w:r>
        <w:t xml:space="preserve"> </w:t>
      </w:r>
      <w:r>
        <w:rPr>
          <w:b/>
          <w:bCs/>
        </w:rPr>
        <w:t xml:space="preserve">failure domain isolation</w:t>
      </w:r>
      <w:r>
        <w:t xml:space="preserve">.</w:t>
      </w:r>
      <w:r>
        <w:t xml:space="preserve"> </w:t>
      </w:r>
      <w:r>
        <w:rPr>
          <w:b/>
          <w:bCs/>
        </w:rPr>
        <w:t xml:space="preserve">Distributed result aggregation with progress tracking and early termination on critical failure</w:t>
      </w:r>
      <w:r>
        <w:t xml:space="preserve">.</w:t>
      </w:r>
    </w:p>
    <w:bookmarkEnd w:id="233"/>
    <w:bookmarkStart w:id="234" w:name="resource-aware-test-scheduling"/>
    <w:p>
      <w:pPr>
        <w:pStyle w:val="4"/>
      </w:pPr>
      <w:r>
        <w:t xml:space="preserve">11.2.2 Resource-Aware Test Scheduling</w:t>
      </w:r>
    </w:p>
    <w:p>
      <w:pPr>
        <w:pStyle w:val="FirstParagraph"/>
      </w:pPr>
      <w:r>
        <w:rPr>
          <w:b/>
          <w:bCs/>
        </w:rPr>
        <w:t xml:space="preserve">Matching test requirements to available capacity</w:t>
      </w:r>
      <w:r>
        <w:t xml:space="preserve">:</w:t>
      </w:r>
      <w:r>
        <w:t xml:space="preserve"> </w:t>
      </w:r>
      <w:r>
        <w:rPr>
          <w:b/>
          <w:bCs/>
        </w:rPr>
        <w:t xml:space="preserve">browser instance pool management</w:t>
      </w:r>
      <w:r>
        <w:t xml:space="preserve">,</w:t>
      </w:r>
      <w:r>
        <w:t xml:space="preserve"> </w:t>
      </w:r>
      <w:r>
        <w:rPr>
          <w:b/>
          <w:bCs/>
        </w:rPr>
        <w:t xml:space="preserve">mobile device reservation queues</w:t>
      </w:r>
      <w:r>
        <w:t xml:space="preserve">, and</w:t>
      </w:r>
      <w:r>
        <w:t xml:space="preserve"> </w:t>
      </w:r>
      <w:r>
        <w:rPr>
          <w:b/>
          <w:bCs/>
        </w:rPr>
        <w:t xml:space="preserve">API rate limit compliance</w:t>
      </w:r>
      <w:r>
        <w:t xml:space="preserve">.</w:t>
      </w:r>
      <w:r>
        <w:t xml:space="preserve"> </w:t>
      </w:r>
      <w:r>
        <w:rPr>
          <w:b/>
          <w:bCs/>
        </w:rPr>
        <w:t xml:space="preserve">Priority-based preemption for urgent tests</w:t>
      </w:r>
      <w:r>
        <w:t xml:space="preserve"> </w:t>
      </w:r>
      <w:r>
        <w:t xml:space="preserve">with fair-share scheduling for background workloads.</w:t>
      </w:r>
    </w:p>
    <w:bookmarkEnd w:id="234"/>
    <w:bookmarkStart w:id="235" w:name="dynamic-environment-provisioning"/>
    <w:p>
      <w:pPr>
        <w:pStyle w:val="4"/>
      </w:pPr>
      <w:r>
        <w:t xml:space="preserve">11.2.3 Dynamic Environment Provisioning</w:t>
      </w:r>
    </w:p>
    <w:p>
      <w:pPr>
        <w:pStyle w:val="FirstParagraph"/>
      </w:pPr>
      <w:r>
        <w:rPr>
          <w:b/>
          <w:bCs/>
        </w:rPr>
        <w:t xml:space="preserve">On-demand creation and cleanup of test environments</w:t>
      </w:r>
      <w:r>
        <w:t xml:space="preserve">:</w:t>
      </w:r>
      <w:r>
        <w:t xml:space="preserve"> </w:t>
      </w:r>
      <w:r>
        <w:rPr>
          <w:b/>
          <w:bCs/>
        </w:rPr>
        <w:t xml:space="preserve">infrastructure-as-code definitions</w:t>
      </w:r>
      <w:r>
        <w:t xml:space="preserve">,</w:t>
      </w:r>
      <w:r>
        <w:t xml:space="preserve"> </w:t>
      </w:r>
      <w:r>
        <w:rPr>
          <w:b/>
          <w:bCs/>
        </w:rPr>
        <w:t xml:space="preserve">cloud provider API integration for VM/container creation</w:t>
      </w:r>
      <w:r>
        <w:t xml:space="preserve">, and</w:t>
      </w:r>
      <w:r>
        <w:t xml:space="preserve"> </w:t>
      </w:r>
      <w:r>
        <w:rPr>
          <w:b/>
          <w:bCs/>
        </w:rPr>
        <w:t xml:space="preserve">configuration management for environment preparation</w:t>
      </w:r>
      <w:r>
        <w:t xml:space="preserve">.</w:t>
      </w:r>
      <w:r>
        <w:t xml:space="preserve"> </w:t>
      </w:r>
      <w:r>
        <w:rPr>
          <w:b/>
          <w:bCs/>
        </w:rPr>
        <w:t xml:space="preserve">Cost optimization through spot instance usage and automatic idle termination</w:t>
      </w:r>
      <w:r>
        <w:t xml:space="preserve">.</w:t>
      </w:r>
    </w:p>
    <w:bookmarkEnd w:id="235"/>
    <w:bookmarkEnd w:id="236"/>
    <w:bookmarkStart w:id="240" w:name="observability-and-monitoring"/>
    <w:p>
      <w:pPr>
        <w:pStyle w:val="3"/>
      </w:pPr>
      <w:r>
        <w:t xml:space="preserve">11.3 Observability and Monitoring</w:t>
      </w:r>
    </w:p>
    <w:bookmarkStart w:id="237" w:name="distributed-tracing-for-test-execution"/>
    <w:p>
      <w:pPr>
        <w:pStyle w:val="4"/>
      </w:pPr>
      <w:r>
        <w:t xml:space="preserve">11.3.1 Distributed Tracing for Test Execution</w:t>
      </w:r>
    </w:p>
    <w:p>
      <w:pPr>
        <w:pStyle w:val="FirstParagraph"/>
      </w:pPr>
      <w:r>
        <w:rPr>
          <w:b/>
          <w:bCs/>
        </w:rPr>
        <w:t xml:space="preserve">End-to-end visibility across the testing pipeline</w:t>
      </w:r>
      <w:r>
        <w:t xml:space="preserve">:</w:t>
      </w:r>
      <w:r>
        <w:t xml:space="preserve"> </w:t>
      </w:r>
      <w:r>
        <w:rPr>
          <w:b/>
          <w:bCs/>
        </w:rPr>
        <w:t xml:space="preserve">OpenTelemetry integration for standard tracing</w:t>
      </w:r>
      <w:r>
        <w:t xml:space="preserve">,</w:t>
      </w:r>
      <w:r>
        <w:t xml:space="preserve"> </w:t>
      </w:r>
      <w:r>
        <w:rPr>
          <w:b/>
          <w:bCs/>
        </w:rPr>
        <w:t xml:space="preserve">span correlation across service boundaries</w:t>
      </w:r>
      <w:r>
        <w:t xml:space="preserve">, and</w:t>
      </w:r>
      <w:r>
        <w:t xml:space="preserve"> </w:t>
      </w:r>
      <w:r>
        <w:rPr>
          <w:b/>
          <w:bCs/>
        </w:rPr>
        <w:t xml:space="preserve">critical path analysis for latency optimization</w:t>
      </w:r>
      <w:r>
        <w:t xml:space="preserve">.</w:t>
      </w:r>
      <w:r>
        <w:t xml:space="preserve"> </w:t>
      </w:r>
      <w:r>
        <w:rPr>
          <w:b/>
          <w:bCs/>
        </w:rPr>
        <w:t xml:space="preserve">Trace-based debugging for complex failure scenarios</w:t>
      </w:r>
      <w:r>
        <w:t xml:space="preserve">.</w:t>
      </w:r>
    </w:p>
    <w:bookmarkEnd w:id="237"/>
    <w:bookmarkStart w:id="238" w:name="metrics-collection-and-alerting"/>
    <w:p>
      <w:pPr>
        <w:pStyle w:val="4"/>
      </w:pPr>
      <w:r>
        <w:t xml:space="preserve">11.3.2 Metrics Collection and Alerting</w:t>
      </w:r>
    </w:p>
    <w:p>
      <w:pPr>
        <w:pStyle w:val="FirstParagraph"/>
      </w:pPr>
      <w:r>
        <w:rPr>
          <w:b/>
          <w:bCs/>
        </w:rPr>
        <w:t xml:space="preserve">Operational intelligence through structured metrics</w:t>
      </w:r>
      <w:r>
        <w:t xml:space="preserve">:</w:t>
      </w:r>
      <w:r>
        <w:t xml:space="preserve"> </w:t>
      </w:r>
      <w:r>
        <w:rPr>
          <w:b/>
          <w:bCs/>
        </w:rPr>
        <w:t xml:space="preserve">test volume, success rate, and duration trends</w:t>
      </w:r>
      <w:r>
        <w:t xml:space="preserve">;</w:t>
      </w:r>
      <w:r>
        <w:t xml:space="preserve"> </w:t>
      </w:r>
      <w:r>
        <w:rPr>
          <w:b/>
          <w:bCs/>
        </w:rPr>
        <w:t xml:space="preserve">infrastructure utilization and queue depths</w:t>
      </w:r>
      <w:r>
        <w:t xml:space="preserve">; and</w:t>
      </w:r>
      <w:r>
        <w:t xml:space="preserve"> </w:t>
      </w:r>
      <w:r>
        <w:rPr>
          <w:b/>
          <w:bCs/>
        </w:rPr>
        <w:t xml:space="preserve">AI model performance and confidence distributions</w:t>
      </w:r>
      <w:r>
        <w:t xml:space="preserve">.</w:t>
      </w:r>
      <w:r>
        <w:t xml:space="preserve"> </w:t>
      </w:r>
      <w:r>
        <w:rPr>
          <w:b/>
          <w:bCs/>
        </w:rPr>
        <w:t xml:space="preserve">Prometheus/Grafana stack with custom dashboards and alert rules</w:t>
      </w:r>
      <w:r>
        <w:t xml:space="preserve">.</w:t>
      </w:r>
    </w:p>
    <w:bookmarkEnd w:id="238"/>
    <w:bookmarkStart w:id="239" w:name="log-aggregation-and-analysis"/>
    <w:p>
      <w:pPr>
        <w:pStyle w:val="4"/>
      </w:pPr>
      <w:r>
        <w:t xml:space="preserve">11.3.3 Log Aggregation and Analysis</w:t>
      </w:r>
    </w:p>
    <w:p>
      <w:pPr>
        <w:pStyle w:val="FirstParagraph"/>
      </w:pPr>
      <w:r>
        <w:rPr>
          <w:b/>
          <w:bCs/>
        </w:rPr>
        <w:t xml:space="preserve">Centralized structured logging with search and pattern detection</w:t>
      </w:r>
      <w:r>
        <w:t xml:space="preserve">:</w:t>
      </w:r>
      <w:r>
        <w:t xml:space="preserve"> </w:t>
      </w:r>
      <w:r>
        <w:rPr>
          <w:b/>
          <w:bCs/>
        </w:rPr>
        <w:t xml:space="preserve">JSON-structured logs with correlation identifiers</w:t>
      </w:r>
      <w:r>
        <w:t xml:space="preserve">,</w:t>
      </w:r>
      <w:r>
        <w:t xml:space="preserve"> </w:t>
      </w:r>
      <w:r>
        <w:rPr>
          <w:b/>
          <w:bCs/>
        </w:rPr>
        <w:t xml:space="preserve">ELK or Loki stack for storage and query</w:t>
      </w:r>
      <w:r>
        <w:t xml:space="preserve">, and</w:t>
      </w:r>
      <w:r>
        <w:t xml:space="preserve"> </w:t>
      </w:r>
      <w:r>
        <w:rPr>
          <w:b/>
          <w:bCs/>
        </w:rPr>
        <w:t xml:space="preserve">ML-based anomaly detection in log patterns</w:t>
      </w:r>
      <w:r>
        <w:t xml:space="preserve">.</w:t>
      </w:r>
      <w:r>
        <w:t xml:space="preserve"> </w:t>
      </w:r>
      <w:r>
        <w:rPr>
          <w:b/>
          <w:bCs/>
        </w:rPr>
        <w:t xml:space="preserve">Log-based debugging for non-reproducible failures</w:t>
      </w:r>
      <w:r>
        <w:t xml:space="preserve">.</w:t>
      </w:r>
    </w:p>
    <w:bookmarkEnd w:id="239"/>
    <w:bookmarkEnd w:id="240"/>
    <w:bookmarkEnd w:id="241"/>
    <w:bookmarkStart w:id="258" w:name="implementation-roadmap"/>
    <w:p>
      <w:pPr>
        <w:pStyle w:val="2"/>
      </w:pPr>
      <w:r>
        <w:t xml:space="preserve">12. Implementation Roadmap</w:t>
      </w:r>
    </w:p>
    <w:bookmarkStart w:id="245" w:name="foundation-phase"/>
    <w:p>
      <w:pPr>
        <w:pStyle w:val="3"/>
      </w:pPr>
      <w:r>
        <w:t xml:space="preserve">12.1 Foundation Phase</w:t>
      </w:r>
    </w:p>
    <w:bookmarkStart w:id="242" w:name="core-go-framework-and-plugin-system"/>
    <w:p>
      <w:pPr>
        <w:pStyle w:val="4"/>
      </w:pPr>
      <w:r>
        <w:t xml:space="preserve">12.1.1 Core Go Framework and Plugin System</w:t>
      </w:r>
    </w:p>
    <w:p>
      <w:pPr>
        <w:pStyle w:val="FirstParagraph"/>
      </w:pPr>
      <w:r>
        <w:rPr>
          <w:b/>
          <w:bCs/>
        </w:rPr>
        <w:t xml:space="preserve">Establish architectural foundation with interface definitions, plugin loading, and basic orchestration</w:t>
      </w:r>
      <w:r>
        <w:t xml:space="preserve">.</w:t>
      </w:r>
      <w:r>
        <w:t xml:space="preserve"> </w:t>
      </w:r>
      <w:r>
        <w:rPr>
          <w:b/>
          <w:bCs/>
        </w:rPr>
        <w:t xml:space="preserve">Verification of modular architecture before significant feature investment</w:t>
      </w:r>
      <w:r>
        <w:t xml:space="preserve">. Deliverable:</w:t>
      </w:r>
      <w:r>
        <w:t xml:space="preserve"> </w:t>
      </w:r>
      <w:r>
        <w:rPr>
          <w:b/>
          <w:bCs/>
        </w:rPr>
        <w:t xml:space="preserve">functional framework skeleton with verified plugin mechanism</w:t>
      </w:r>
      <w:r>
        <w:t xml:space="preserve"> </w:t>
      </w:r>
      <w:hyperlink r:id="rId20">
        <w:r>
          <w:rPr>
            <w:rStyle w:val="af"/>
          </w:rPr>
          <w:t xml:space="preserve">(Source)</w:t>
        </w:r>
      </w:hyperlink>
      <w:r>
        <w:t xml:space="preserve"> </w:t>
      </w:r>
      <w:hyperlink r:id="rId20">
        <w:r>
          <w:rPr>
            <w:rStyle w:val="af"/>
          </w:rPr>
          <w:t xml:space="preserve">(Source)</w:t>
        </w:r>
      </w:hyperlink>
      <w:r>
        <w:t xml:space="preserve"> </w:t>
      </w:r>
      <w:r>
        <w:t xml:space="preserve">.</w:t>
      </w:r>
    </w:p>
    <w:bookmarkEnd w:id="242"/>
    <w:bookmarkStart w:id="243" w:name="basic-selenium-and-api-test-execution"/>
    <w:p>
      <w:pPr>
        <w:pStyle w:val="4"/>
      </w:pPr>
      <w:r>
        <w:t xml:space="preserve">12.1.2 Basic Selenium and API Test Execution</w:t>
      </w:r>
    </w:p>
    <w:p>
      <w:pPr>
        <w:pStyle w:val="FirstParagraph"/>
      </w:pPr>
      <w:r>
        <w:rPr>
          <w:b/>
          <w:bCs/>
        </w:rPr>
        <w:t xml:space="preserve">Validate web and service testing patterns</w:t>
      </w:r>
      <w:r>
        <w:t xml:space="preserve">:</w:t>
      </w:r>
      <w:r>
        <w:t xml:space="preserve"> </w:t>
      </w:r>
      <w:r>
        <w:rPr>
          <w:b/>
          <w:bCs/>
        </w:rPr>
        <w:t xml:space="preserve">Selenium WebDriver integration with Go bindings</w:t>
      </w:r>
      <w:r>
        <w:t xml:space="preserve">,</w:t>
      </w:r>
      <w:r>
        <w:t xml:space="preserve"> </w:t>
      </w:r>
      <w:r>
        <w:rPr>
          <w:b/>
          <w:bCs/>
        </w:rPr>
        <w:t xml:space="preserve">HTTP client-based API testing</w:t>
      </w:r>
      <w:r>
        <w:t xml:space="preserve">, and</w:t>
      </w:r>
      <w:r>
        <w:t xml:space="preserve"> </w:t>
      </w:r>
      <w:r>
        <w:rPr>
          <w:b/>
          <w:bCs/>
        </w:rPr>
        <w:t xml:space="preserve">unified result reporting</w:t>
      </w:r>
      <w:r>
        <w:t xml:space="preserve">. Deliverable:</w:t>
      </w:r>
      <w:r>
        <w:t xml:space="preserve"> </w:t>
      </w:r>
      <w:r>
        <w:rPr>
          <w:b/>
          <w:bCs/>
        </w:rPr>
        <w:t xml:space="preserve">end-to-end demonstration from configuration through result reporting</w:t>
      </w:r>
      <w:r>
        <w:t xml:space="preserve"> </w:t>
      </w:r>
      <w:hyperlink r:id="rId20">
        <w:r>
          <w:rPr>
            <w:rStyle w:val="af"/>
          </w:rPr>
          <w:t xml:space="preserve">(Source)</w:t>
        </w:r>
      </w:hyperlink>
      <w:r>
        <w:t xml:space="preserve"> </w:t>
      </w:r>
      <w:r>
        <w:t xml:space="preserve">.</w:t>
      </w:r>
    </w:p>
    <w:bookmarkEnd w:id="243"/>
    <w:bookmarkStart w:id="244" w:name="simple-documentation-ingestion"/>
    <w:p>
      <w:pPr>
        <w:pStyle w:val="4"/>
      </w:pPr>
      <w:r>
        <w:t xml:space="preserve">12.1.3 Simple Documentation Ingestion</w:t>
      </w:r>
    </w:p>
    <w:p>
      <w:pPr>
        <w:pStyle w:val="FirstParagraph"/>
      </w:pPr>
      <w:r>
        <w:rPr>
          <w:b/>
          <w:bCs/>
        </w:rPr>
        <w:t xml:space="preserve">Establish knowledge integration pattern</w:t>
      </w:r>
      <w:r>
        <w:t xml:space="preserve">:</w:t>
      </w:r>
      <w:r>
        <w:t xml:space="preserve"> </w:t>
      </w:r>
      <w:r>
        <w:rPr>
          <w:b/>
          <w:bCs/>
        </w:rPr>
        <w:t xml:space="preserve">Markdown parsing and semantic extraction</w:t>
      </w:r>
      <w:r>
        <w:t xml:space="preserve">,</w:t>
      </w:r>
      <w:r>
        <w:t xml:space="preserve"> </w:t>
      </w:r>
      <w:r>
        <w:rPr>
          <w:b/>
          <w:bCs/>
        </w:rPr>
        <w:t xml:space="preserve">basic vector embedding for search</w:t>
      </w:r>
      <w:r>
        <w:t xml:space="preserve">, and</w:t>
      </w:r>
      <w:r>
        <w:t xml:space="preserve"> </w:t>
      </w:r>
      <w:r>
        <w:rPr>
          <w:b/>
          <w:bCs/>
        </w:rPr>
        <w:t xml:space="preserve">test-to-documentation linking</w:t>
      </w:r>
      <w:r>
        <w:t xml:space="preserve">. Deliverable:</w:t>
      </w:r>
      <w:r>
        <w:t xml:space="preserve"> </w:t>
      </w:r>
      <w:r>
        <w:rPr>
          <w:b/>
          <w:bCs/>
        </w:rPr>
        <w:t xml:space="preserve">functional documentation intelligence for text-based formats</w:t>
      </w:r>
      <w:r>
        <w:t xml:space="preserve">.</w:t>
      </w:r>
    </w:p>
    <w:bookmarkEnd w:id="244"/>
    <w:bookmarkEnd w:id="245"/>
    <w:bookmarkStart w:id="249" w:name="expansion-phase"/>
    <w:p>
      <w:pPr>
        <w:pStyle w:val="3"/>
      </w:pPr>
      <w:r>
        <w:t xml:space="preserve">12.2 Expansion Phase</w:t>
      </w:r>
    </w:p>
    <w:bookmarkStart w:id="246" w:name="mobile-testing-via-appium-integration"/>
    <w:p>
      <w:pPr>
        <w:pStyle w:val="4"/>
      </w:pPr>
      <w:r>
        <w:t xml:space="preserve">12.2.1 Mobile Testing via Appium Integration</w:t>
      </w:r>
    </w:p>
    <w:p>
      <w:pPr>
        <w:pStyle w:val="FirstParagraph"/>
      </w:pPr>
      <w:r>
        <w:rPr>
          <w:b/>
          <w:bCs/>
        </w:rPr>
        <w:t xml:space="preserve">Extend coverage to iOS and Android applications</w:t>
      </w:r>
      <w:r>
        <w:t xml:space="preserve">:</w:t>
      </w:r>
      <w:r>
        <w:t xml:space="preserve"> </w:t>
      </w:r>
      <w:r>
        <w:rPr>
          <w:b/>
          <w:bCs/>
        </w:rPr>
        <w:t xml:space="preserve">custom Go HTTP client for Appium</w:t>
      </w:r>
      <w:r>
        <w:t xml:space="preserve">,</w:t>
      </w:r>
      <w:r>
        <w:t xml:space="preserve"> </w:t>
      </w:r>
      <w:r>
        <w:rPr>
          <w:b/>
          <w:bCs/>
        </w:rPr>
        <w:t xml:space="preserve">session lifecycle management</w:t>
      </w:r>
      <w:r>
        <w:t xml:space="preserve">, and</w:t>
      </w:r>
      <w:r>
        <w:t xml:space="preserve"> </w:t>
      </w:r>
      <w:r>
        <w:rPr>
          <w:b/>
          <w:bCs/>
        </w:rPr>
        <w:t xml:space="preserve">cloud device farm integration</w:t>
      </w:r>
      <w:r>
        <w:t xml:space="preserve">.</w:t>
      </w:r>
      <w:r>
        <w:t xml:space="preserve"> </w:t>
      </w:r>
      <w:r>
        <w:rPr>
          <w:b/>
          <w:bCs/>
        </w:rPr>
        <w:t xml:space="preserve">Validation against real device and emulator targets</w:t>
      </w:r>
      <w:r>
        <w:t xml:space="preserve"> </w:t>
      </w:r>
      <w:hyperlink r:id="rId20">
        <w:r>
          <w:rPr>
            <w:rStyle w:val="af"/>
          </w:rPr>
          <w:t xml:space="preserve">(Source)</w:t>
        </w:r>
      </w:hyperlink>
      <w:r>
        <w:t xml:space="preserve"> </w:t>
      </w:r>
      <w:hyperlink r:id="rId20">
        <w:r>
          <w:rPr>
            <w:rStyle w:val="af"/>
          </w:rPr>
          <w:t xml:space="preserve">(Source)</w:t>
        </w:r>
      </w:hyperlink>
      <w:r>
        <w:t xml:space="preserve"> </w:t>
      </w:r>
      <w:hyperlink r:id="rId20">
        <w:r>
          <w:rPr>
            <w:rStyle w:val="af"/>
          </w:rPr>
          <w:t xml:space="preserve">(Source)</w:t>
        </w:r>
      </w:hyperlink>
      <w:r>
        <w:t xml:space="preserve"> </w:t>
      </w:r>
      <w:r>
        <w:t xml:space="preserve">.</w:t>
      </w:r>
    </w:p>
    <w:bookmarkEnd w:id="246"/>
    <w:bookmarkStart w:id="247" w:name="desktop-testing-implementation"/>
    <w:p>
      <w:pPr>
        <w:pStyle w:val="4"/>
      </w:pPr>
      <w:r>
        <w:t xml:space="preserve">12.2.2 Desktop Testing Implementation</w:t>
      </w:r>
    </w:p>
    <w:p>
      <w:pPr>
        <w:pStyle w:val="FirstParagraph"/>
      </w:pPr>
      <w:r>
        <w:rPr>
          <w:b/>
          <w:bCs/>
        </w:rPr>
        <w:t xml:space="preserve">Complete platform matrix with Windows, macOS, and Linux</w:t>
      </w:r>
      <w:r>
        <w:t xml:space="preserve">:</w:t>
      </w:r>
      <w:r>
        <w:t xml:space="preserve"> </w:t>
      </w:r>
      <w:r>
        <w:rPr>
          <w:b/>
          <w:bCs/>
        </w:rPr>
        <w:t xml:space="preserve">accessibility API integration for each platform</w:t>
      </w:r>
      <w:r>
        <w:t xml:space="preserve">,</w:t>
      </w:r>
      <w:r>
        <w:t xml:space="preserve"> </w:t>
      </w:r>
      <w:r>
        <w:rPr>
          <w:b/>
          <w:bCs/>
        </w:rPr>
        <w:t xml:space="preserve">RobotGo fallback implementation</w:t>
      </w:r>
      <w:r>
        <w:t xml:space="preserve">, and</w:t>
      </w:r>
      <w:r>
        <w:t xml:space="preserve"> </w:t>
      </w:r>
      <w:r>
        <w:rPr>
          <w:b/>
          <w:bCs/>
        </w:rPr>
        <w:t xml:space="preserve">hybrid automation strategy</w:t>
      </w:r>
      <w:r>
        <w:t xml:space="preserve">.</w:t>
      </w:r>
      <w:r>
        <w:t xml:space="preserve"> </w:t>
      </w:r>
      <w:r>
        <w:rPr>
          <w:b/>
          <w:bCs/>
        </w:rPr>
        <w:t xml:space="preserve">Validation of multi-window and system integration scenarios</w:t>
      </w:r>
      <w:r>
        <w:t xml:space="preserve"> </w:t>
      </w:r>
      <w:hyperlink r:id="rId20">
        <w:r>
          <w:rPr>
            <w:rStyle w:val="af"/>
          </w:rPr>
          <w:t xml:space="preserve">(Source)</w:t>
        </w:r>
      </w:hyperlink>
      <w:r>
        <w:t xml:space="preserve"> </w:t>
      </w:r>
      <w:r>
        <w:t xml:space="preserve">.</w:t>
      </w:r>
    </w:p>
    <w:bookmarkEnd w:id="247"/>
    <w:bookmarkStart w:id="248" w:name="initial-ai-analysis-capabilities"/>
    <w:p>
      <w:pPr>
        <w:pStyle w:val="4"/>
      </w:pPr>
      <w:r>
        <w:t xml:space="preserve">12.2.3 Initial AI Analysis Capabilities</w:t>
      </w:r>
    </w:p>
    <w:p>
      <w:pPr>
        <w:pStyle w:val="FirstParagraph"/>
      </w:pPr>
      <w:r>
        <w:rPr>
          <w:b/>
          <w:bCs/>
        </w:rPr>
        <w:t xml:space="preserve">Introduce intelligent detection</w:t>
      </w:r>
      <w:r>
        <w:t xml:space="preserve">:</w:t>
      </w:r>
      <w:r>
        <w:t xml:space="preserve"> </w:t>
      </w:r>
      <w:r>
        <w:rPr>
          <w:b/>
          <w:bCs/>
        </w:rPr>
        <w:t xml:space="preserve">rule-based anomaly detection for logs and metrics</w:t>
      </w:r>
      <w:r>
        <w:t xml:space="preserve">,</w:t>
      </w:r>
      <w:r>
        <w:t xml:space="preserve"> </w:t>
      </w:r>
      <w:r>
        <w:rPr>
          <w:b/>
          <w:bCs/>
        </w:rPr>
        <w:t xml:space="preserve">threshold-based performance monitoring</w:t>
      </w:r>
      <w:r>
        <w:t xml:space="preserve">, and</w:t>
      </w:r>
      <w:r>
        <w:t xml:space="preserve"> </w:t>
      </w:r>
      <w:r>
        <w:rPr>
          <w:b/>
          <w:bCs/>
        </w:rPr>
        <w:t xml:space="preserve">simple documentation comparison</w:t>
      </w:r>
      <w:r>
        <w:t xml:space="preserve">.</w:t>
      </w:r>
      <w:r>
        <w:t xml:space="preserve"> </w:t>
      </w:r>
      <w:r>
        <w:rPr>
          <w:b/>
          <w:bCs/>
        </w:rPr>
        <w:t xml:space="preserve">Foundation for more sophisticated ML-based analysis</w:t>
      </w:r>
      <w:r>
        <w:t xml:space="preserve">.</w:t>
      </w:r>
    </w:p>
    <w:bookmarkEnd w:id="248"/>
    <w:bookmarkEnd w:id="249"/>
    <w:bookmarkStart w:id="253" w:name="intelligence-phase"/>
    <w:p>
      <w:pPr>
        <w:pStyle w:val="3"/>
      </w:pPr>
      <w:r>
        <w:t xml:space="preserve">12.3 Intelligence Phase</w:t>
      </w:r>
    </w:p>
    <w:bookmarkStart w:id="250" w:name="full-documentation-ai-integration"/>
    <w:p>
      <w:pPr>
        <w:pStyle w:val="4"/>
      </w:pPr>
      <w:r>
        <w:t xml:space="preserve">12.3.1 Full Documentation-AI Integration</w:t>
      </w:r>
    </w:p>
    <w:p>
      <w:pPr>
        <w:pStyle w:val="FirstParagraph"/>
      </w:pPr>
      <w:r>
        <w:rPr>
          <w:b/>
          <w:bCs/>
        </w:rPr>
        <w:t xml:space="preserve">Achieve comprehensive consistency validation</w:t>
      </w:r>
      <w:r>
        <w:t xml:space="preserve">:</w:t>
      </w:r>
      <w:r>
        <w:t xml:space="preserve"> </w:t>
      </w:r>
      <w:r>
        <w:rPr>
          <w:b/>
          <w:bCs/>
        </w:rPr>
        <w:t xml:space="preserve">multi-format ingestion pipeline completion</w:t>
      </w:r>
      <w:r>
        <w:t xml:space="preserve">,</w:t>
      </w:r>
      <w:r>
        <w:t xml:space="preserve"> </w:t>
      </w:r>
      <w:r>
        <w:rPr>
          <w:b/>
          <w:bCs/>
        </w:rPr>
        <w:t xml:space="preserve">semantic search and relationship modeling</w:t>
      </w:r>
      <w:r>
        <w:t xml:space="preserve">, and</w:t>
      </w:r>
      <w:r>
        <w:t xml:space="preserve"> </w:t>
      </w:r>
      <w:r>
        <w:rPr>
          <w:b/>
          <w:bCs/>
        </w:rPr>
        <w:t xml:space="preserve">active validation of behavior against documentation</w:t>
      </w:r>
      <w:r>
        <w:t xml:space="preserve">.</w:t>
      </w:r>
      <w:r>
        <w:t xml:space="preserve"> </w:t>
      </w:r>
      <w:r>
        <w:rPr>
          <w:b/>
          <w:bCs/>
        </w:rPr>
        <w:t xml:space="preserve">Detection of documentation drift and implementation gaps</w:t>
      </w:r>
      <w:r>
        <w:t xml:space="preserve">.</w:t>
      </w:r>
    </w:p>
    <w:bookmarkEnd w:id="250"/>
    <w:bookmarkStart w:id="251" w:name="self-healing-test-generation"/>
    <w:p>
      <w:pPr>
        <w:pStyle w:val="4"/>
      </w:pPr>
      <w:r>
        <w:t xml:space="preserve">12.3.2 Self-Healing Test Generation</w:t>
      </w:r>
    </w:p>
    <w:p>
      <w:pPr>
        <w:pStyle w:val="FirstParagraph"/>
      </w:pPr>
      <w:r>
        <w:rPr>
          <w:b/>
          <w:bCs/>
        </w:rPr>
        <w:t xml:space="preserve">Reduce maintenance burden through automation</w:t>
      </w:r>
      <w:r>
        <w:t xml:space="preserve">:</w:t>
      </w:r>
      <w:r>
        <w:t xml:space="preserve"> </w:t>
      </w:r>
      <w:r>
        <w:rPr>
          <w:b/>
          <w:bCs/>
        </w:rPr>
        <w:t xml:space="preserve">UI change detection with locator update proposals</w:t>
      </w:r>
      <w:r>
        <w:t xml:space="preserve">,</w:t>
      </w:r>
      <w:r>
        <w:t xml:space="preserve"> </w:t>
      </w:r>
      <w:r>
        <w:rPr>
          <w:b/>
          <w:bCs/>
        </w:rPr>
        <w:t xml:space="preserve">API schema evolution handling</w:t>
      </w:r>
      <w:r>
        <w:t xml:space="preserve">, and</w:t>
      </w:r>
      <w:r>
        <w:t xml:space="preserve"> </w:t>
      </w:r>
      <w:r>
        <w:rPr>
          <w:b/>
          <w:bCs/>
        </w:rPr>
        <w:t xml:space="preserve">automated test data refresh</w:t>
      </w:r>
      <w:r>
        <w:t xml:space="preserve">.</w:t>
      </w:r>
      <w:r>
        <w:t xml:space="preserve"> </w:t>
      </w:r>
      <w:r>
        <w:rPr>
          <w:b/>
          <w:bCs/>
        </w:rPr>
        <w:t xml:space="preserve">Validation of self-healing effectiveness against historical maintenance data</w:t>
      </w:r>
      <w:r>
        <w:t xml:space="preserve"> </w:t>
      </w:r>
      <w:hyperlink r:id="rId20">
        <w:r>
          <w:rPr>
            <w:rStyle w:val="af"/>
          </w:rPr>
          <w:t xml:space="preserve">(Source)</w:t>
        </w:r>
      </w:hyperlink>
      <w:r>
        <w:t xml:space="preserve"> </w:t>
      </w:r>
      <w:r>
        <w:t xml:space="preserve">.</w:t>
      </w:r>
    </w:p>
    <w:bookmarkEnd w:id="251"/>
    <w:bookmarkStart w:id="252" w:name="automated-remediation-pipeline"/>
    <w:p>
      <w:pPr>
        <w:pStyle w:val="4"/>
      </w:pPr>
      <w:r>
        <w:t xml:space="preserve">12.3.3 Automated Remediation Pipeline</w:t>
      </w:r>
    </w:p>
    <w:p>
      <w:pPr>
        <w:pStyle w:val="FirstParagraph"/>
      </w:pPr>
      <w:r>
        <w:rPr>
          <w:b/>
          <w:bCs/>
        </w:rPr>
        <w:t xml:space="preserve">Close loop from detection to resolution</w:t>
      </w:r>
      <w:r>
        <w:t xml:space="preserve">:</w:t>
      </w:r>
      <w:r>
        <w:t xml:space="preserve"> </w:t>
      </w:r>
      <w:r>
        <w:rPr>
          <w:b/>
          <w:bCs/>
        </w:rPr>
        <w:t xml:space="preserve">comprehensive ticket generation with AI analysis</w:t>
      </w:r>
      <w:r>
        <w:t xml:space="preserve">,</w:t>
      </w:r>
      <w:r>
        <w:t xml:space="preserve"> </w:t>
      </w:r>
      <w:r>
        <w:rPr>
          <w:b/>
          <w:bCs/>
        </w:rPr>
        <w:t xml:space="preserve">issue tracker integration with automated lifecycle management</w:t>
      </w:r>
      <w:r>
        <w:t xml:space="preserve">, and</w:t>
      </w:r>
      <w:r>
        <w:t xml:space="preserve"> </w:t>
      </w:r>
      <w:r>
        <w:rPr>
          <w:b/>
          <w:bCs/>
        </w:rPr>
        <w:t xml:space="preserve">fix proposal generation for appropriate issue categories</w:t>
      </w:r>
      <w:r>
        <w:t xml:space="preserve">.</w:t>
      </w:r>
      <w:r>
        <w:t xml:space="preserve"> </w:t>
      </w:r>
      <w:r>
        <w:rPr>
          <w:b/>
          <w:bCs/>
        </w:rPr>
        <w:t xml:space="preserve">Human review gates for safety</w:t>
      </w:r>
      <w:r>
        <w:t xml:space="preserve">.</w:t>
      </w:r>
    </w:p>
    <w:bookmarkEnd w:id="252"/>
    <w:bookmarkEnd w:id="253"/>
    <w:bookmarkStart w:id="257" w:name="maturity-phase"/>
    <w:p>
      <w:pPr>
        <w:pStyle w:val="3"/>
      </w:pPr>
      <w:r>
        <w:t xml:space="preserve">12.4 Maturity Phase</w:t>
      </w:r>
    </w:p>
    <w:bookmarkStart w:id="254" w:name="advanced-false-positive-elimination"/>
    <w:p>
      <w:pPr>
        <w:pStyle w:val="4"/>
      </w:pPr>
      <w:r>
        <w:t xml:space="preserve">12.4.1 Advanced False Positive Elimination</w:t>
      </w:r>
    </w:p>
    <w:p>
      <w:pPr>
        <w:pStyle w:val="FirstParagraph"/>
      </w:pPr>
      <w:r>
        <w:rPr>
          <w:b/>
          <w:bCs/>
        </w:rPr>
        <w:t xml:space="preserve">Achieve zero false positive target</w:t>
      </w:r>
      <w:r>
        <w:t xml:space="preserve">:</w:t>
      </w:r>
      <w:r>
        <w:t xml:space="preserve"> </w:t>
      </w:r>
      <w:r>
        <w:rPr>
          <w:b/>
          <w:bCs/>
        </w:rPr>
        <w:t xml:space="preserve">refined confidence scoring with multi-signal fusion</w:t>
      </w:r>
      <w:r>
        <w:t xml:space="preserve">,</w:t>
      </w:r>
      <w:r>
        <w:t xml:space="preserve"> </w:t>
      </w:r>
      <w:r>
        <w:rPr>
          <w:b/>
          <w:bCs/>
        </w:rPr>
        <w:t xml:space="preserve">extensive historical pattern learning</w:t>
      </w:r>
      <w:r>
        <w:t xml:space="preserve">, and</w:t>
      </w:r>
      <w:r>
        <w:t xml:space="preserve"> </w:t>
      </w:r>
      <w:r>
        <w:rPr>
          <w:b/>
          <w:bCs/>
        </w:rPr>
        <w:t xml:space="preserve">effective human feedback integration</w:t>
      </w:r>
      <w:r>
        <w:t xml:space="preserve">.</w:t>
      </w:r>
      <w:r>
        <w:t xml:space="preserve"> </w:t>
      </w:r>
      <w:r>
        <w:rPr>
          <w:b/>
          <w:bCs/>
        </w:rPr>
        <w:t xml:space="preserve">Quantified validation of false positive rate approaching zero</w:t>
      </w:r>
      <w:r>
        <w:t xml:space="preserve">.</w:t>
      </w:r>
    </w:p>
    <w:bookmarkEnd w:id="254"/>
    <w:bookmarkStart w:id="255" w:name="cross-organization-knowledge-sharing"/>
    <w:p>
      <w:pPr>
        <w:pStyle w:val="4"/>
      </w:pPr>
      <w:r>
        <w:t xml:space="preserve">12.4.2 Cross-Organization Knowledge Sharing</w:t>
      </w:r>
    </w:p>
    <w:p>
      <w:pPr>
        <w:pStyle w:val="FirstParagraph"/>
      </w:pPr>
      <w:r>
        <w:rPr>
          <w:b/>
          <w:bCs/>
        </w:rPr>
        <w:t xml:space="preserve">Enable learning across deployments</w:t>
      </w:r>
      <w:r>
        <w:t xml:space="preserve">:</w:t>
      </w:r>
      <w:r>
        <w:t xml:space="preserve"> </w:t>
      </w:r>
      <w:r>
        <w:rPr>
          <w:b/>
          <w:bCs/>
        </w:rPr>
        <w:t xml:space="preserve">privacy-preserving federated model training</w:t>
      </w:r>
      <w:r>
        <w:t xml:space="preserve">,</w:t>
      </w:r>
      <w:r>
        <w:t xml:space="preserve"> </w:t>
      </w:r>
      <w:r>
        <w:rPr>
          <w:b/>
          <w:bCs/>
        </w:rPr>
        <w:t xml:space="preserve">shared pattern libraries for common issues</w:t>
      </w:r>
      <w:r>
        <w:t xml:space="preserve">, and</w:t>
      </w:r>
      <w:r>
        <w:t xml:space="preserve"> </w:t>
      </w:r>
      <w:r>
        <w:rPr>
          <w:b/>
          <w:bCs/>
        </w:rPr>
        <w:t xml:space="preserve">benchmark datasets for capability comparison</w:t>
      </w:r>
      <w:r>
        <w:t xml:space="preserve">.</w:t>
      </w:r>
      <w:r>
        <w:t xml:space="preserve"> </w:t>
      </w:r>
      <w:r>
        <w:rPr>
          <w:b/>
          <w:bCs/>
        </w:rPr>
        <w:t xml:space="preserve">Community contribution mechanisms for collective improvement</w:t>
      </w:r>
      <w:r>
        <w:t xml:space="preserve">.</w:t>
      </w:r>
    </w:p>
    <w:bookmarkEnd w:id="255"/>
    <w:bookmarkStart w:id="256" w:name="X07846de7bcee4c45a0d2defe5bb363830df371e"/>
    <w:p>
      <w:pPr>
        <w:pStyle w:val="4"/>
      </w:pPr>
      <w:r>
        <w:t xml:space="preserve">12.4.3 Continuous Learning and Model Improvement</w:t>
      </w:r>
    </w:p>
    <w:p>
      <w:pPr>
        <w:pStyle w:val="FirstParagraph"/>
      </w:pPr>
      <w:r>
        <w:rPr>
          <w:b/>
          <w:bCs/>
        </w:rPr>
        <w:t xml:space="preserve">Establish self-improving system</w:t>
      </w:r>
      <w:r>
        <w:t xml:space="preserve">:</w:t>
      </w:r>
      <w:r>
        <w:t xml:space="preserve"> </w:t>
      </w:r>
      <w:r>
        <w:rPr>
          <w:b/>
          <w:bCs/>
        </w:rPr>
        <w:t xml:space="preserve">automated retraining pipelines based on new data</w:t>
      </w:r>
      <w:r>
        <w:t xml:space="preserve">,</w:t>
      </w:r>
      <w:r>
        <w:t xml:space="preserve"> </w:t>
      </w:r>
      <w:r>
        <w:rPr>
          <w:b/>
          <w:bCs/>
        </w:rPr>
        <w:t xml:space="preserve">A/B testing for model variants</w:t>
      </w:r>
      <w:r>
        <w:t xml:space="preserve">, and</w:t>
      </w:r>
      <w:r>
        <w:t xml:space="preserve"> </w:t>
      </w:r>
      <w:r>
        <w:rPr>
          <w:b/>
          <w:bCs/>
        </w:rPr>
        <w:t xml:space="preserve">deployment automation with rollback capability</w:t>
      </w:r>
      <w:r>
        <w:t xml:space="preserve">.</w:t>
      </w:r>
      <w:r>
        <w:t xml:space="preserve"> </w:t>
      </w:r>
      <w:r>
        <w:rPr>
          <w:b/>
          <w:bCs/>
        </w:rPr>
        <w:t xml:space="preserve">Operational excellence for AI/ML components matching traditional software engineering standards</w:t>
      </w:r>
      <w:r>
        <w:t xml:space="preserve">.</w:t>
      </w:r>
    </w:p>
    <w:bookmarkEnd w:id="256"/>
    <w:bookmarkEnd w:id="257"/>
    <w:bookmarkEnd w:id="258"/>
    <w:bookmarkEnd w:id="259"/>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3054F1" w:rsidP="003054F1">
    <w:pPr>
      <w:pStyle w:val="af4"/>
      <w:wordWrap w:val="0"/>
      <w:jc w:val="right"/>
      <w:rPr>
        <w:sz w:val="24"/>
        <w:szCs w:val="24"/>
        <w:lang w:eastAsia="zh-CN"/>
      </w:rPr>
    </w:pPr>
    <w:r>
      <w:rPr>
        <w:sz w:val="24"/>
        <w:szCs w:val="24"/>
      </w:rPr>
      <w:t xml:space="preserve">Generated by </w:t>
    </w:r>
    <w:r>
      <w:rPr>
        <w:sz w:val="24"/>
        <w:szCs w:val="24"/>
      </w:rPr>
      <w:t>Kimi.ai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CF7597"/>
    <w:rsid w:val="00D90F1F"/>
    <w:rsid w:val="00EC61BB"/>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 Type="http://schemas.openxmlformats.org/officeDocument/2006/relationships/hyperlink" Id="rId20" Target="about:blank" TargetMode="External" /></Relationships>
</file>

<file path=word/_rels/footnotes.xml.rels><?xml version="1.0" encoding="UTF-8"?><Relationships xmlns="http://schemas.openxmlformats.org/package/2006/relationships"><Relationship Type="http://schemas.openxmlformats.org/officeDocument/2006/relationships/hyperlink" Id="rId20" Target="about:blan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2026-03-17T18:51:16Z</dcterms:created>
  <dcterms:modified xsi:type="dcterms:W3CDTF">2026-03-17T18:51:16Z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anonymous-19cfcfa5-5232-8cad-8000-09f0994c5006-20260317185116","ReservedCode1":"","ContentPropagator":"001191110108MACG2KBH8F20000","PropagateID":"anonymous-19cfcfa5-5232-8cad-8000-09f0994c5006-20260317185116","ReservedCode2":""}</vt:lpwstr>
  </property>
</Properties>
</file>