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provider-aliases-user-guide"/>
    <w:p>
      <w:pPr>
        <w:pStyle w:val="Heading1"/>
      </w:pPr>
      <w:r>
        <w:t xml:space="preserve">Provider Aliases — User Guide</w:t>
      </w:r>
    </w:p>
    <w:p>
      <w:pPr>
        <w:pStyle w:val="FirstParagraph"/>
      </w:pPr>
      <w:r>
        <w:rPr>
          <w:rStyle w:val="VerbatimChar"/>
        </w:rPr>
        <w:t xml:space="preserve">claude-providers</w:t>
      </w:r>
      <w:r>
        <w:t xml:space="preserve"> </w:t>
      </w:r>
      <w:r>
        <w:t xml:space="preserve">turns every LLM API key you keep in your keys file into its</w:t>
      </w:r>
      <w:r>
        <w:t xml:space="preserve"> </w:t>
      </w:r>
      <w:r>
        <w:t xml:space="preserve">own Claude Code alias, pointed at that provider’s strongest model. It reuses the</w:t>
      </w:r>
      <w:r>
        <w:t xml:space="preserve"> </w:t>
      </w:r>
      <w:r>
        <w:t xml:space="preserve">multi-account toolkit’s machinery (shared plugins/history, automatic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/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wiring) so a provider alias behaves like a normal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account, just talking to a different model backend.</w:t>
      </w:r>
    </w:p>
    <w:p>
      <w:pPr>
        <w:pStyle w:val="BodyText"/>
      </w:pPr>
      <w:r>
        <w:t xml:space="preserve">It is</w:t>
      </w:r>
      <w:r>
        <w:t xml:space="preserve"> </w:t>
      </w:r>
      <w:r>
        <w:rPr>
          <w:b/>
          <w:bCs/>
        </w:rPr>
        <w:t xml:space="preserve">fully dynamic</w:t>
      </w:r>
      <w:r>
        <w:t xml:space="preserve">: the provider list, base URLs, transports, and model IDs</w:t>
      </w:r>
      <w:r>
        <w:t xml:space="preserve"> </w:t>
      </w:r>
      <w:r>
        <w:t xml:space="preserve">are all derived at run time from your keys file + the</w:t>
      </w:r>
      <w:r>
        <w:t xml:space="preserve"> </w:t>
      </w:r>
      <w:hyperlink r:id="rId9">
        <w:r>
          <w:rPr>
            <w:rStyle w:val="Hyperlink"/>
          </w:rPr>
          <w:t xml:space="preserve">models.dev</w:t>
        </w:r>
      </w:hyperlink>
      <w:r>
        <w:t xml:space="preserve"> </w:t>
      </w:r>
      <w:r>
        <w:t xml:space="preserve">catalog. Nothing is hardcoded. Re-run it any time to pick up new keys or refresh</w:t>
      </w:r>
      <w:r>
        <w:t xml:space="preserve"> </w:t>
      </w:r>
      <w:r>
        <w:t xml:space="preserve">existing providers.</w:t>
      </w:r>
    </w:p>
    <w:p>
      <w:r>
        <w:pict>
          <v:rect style="width:0;height:1.5pt" o:hralign="center" o:hrstd="t" o:hr="t"/>
        </w:pict>
      </w:r>
    </w:p>
    <w:bookmarkStart w:id="10" w:name="prerequisites"/>
    <w:p>
      <w:pPr>
        <w:pStyle w:val="Heading2"/>
      </w:pPr>
      <w:r>
        <w:t xml:space="preserve">1. Prerequisites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980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toolkit installed</w:t>
            </w:r>
          </w:p>
        </w:tc>
        <w:tc>
          <w:tcPr/>
          <w:p>
            <w:pPr>
              <w:pStyle w:val="Compact"/>
            </w:pPr>
            <w:r>
              <w:t xml:space="preserve">provides</w:t>
            </w:r>
            <w:r>
              <w:t xml:space="preserve"> </w:t>
            </w:r>
            <w:r>
              <w:rPr>
                <w:rStyle w:val="VerbatimChar"/>
              </w:rPr>
              <w:t xml:space="preserve">lib.sh</w:t>
            </w:r>
            <w:r>
              <w:t xml:space="preserve">, the alias file, sync-state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scripts/install.sh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keys file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export NAME_API_KEY=...</w:t>
            </w:r>
            <w:r>
              <w:t xml:space="preserve"> </w:t>
            </w:r>
            <w:r>
              <w:t xml:space="preserve">per 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~/api_keys.sh</w:t>
            </w:r>
            <w:r>
              <w:t xml:space="preserve"> </w:t>
            </w:r>
            <w:r>
              <w:t xml:space="preserve">(default) or pass</w:t>
            </w:r>
            <w:r>
              <w:t xml:space="preserve"> </w:t>
            </w:r>
            <w:r>
              <w:rPr>
                <w:rStyle w:val="VerbatimChar"/>
              </w:rPr>
              <w:t xml:space="preserve">--keys-file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</w:pPr>
            <w:r>
              <w:t xml:space="preserve">catalog parse + resolve + fetch</w:t>
            </w:r>
          </w:p>
        </w:tc>
        <w:tc>
          <w:tcPr/>
          <w:p>
            <w:pPr>
              <w:pStyle w:val="Compact"/>
            </w:pPr>
            <w:r>
              <w:t xml:space="preserve">system package manager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claude-code-router</w:t>
            </w:r>
            <w:r>
              <w:t xml:space="preserve"> </w:t>
            </w:r>
            <w:r>
              <w:rPr>
                <w:i/>
                <w:iCs/>
              </w:rPr>
              <w:t xml:space="preserve">(only for routed providers)</w:t>
            </w:r>
          </w:p>
        </w:tc>
        <w:tc>
          <w:tcPr/>
          <w:p>
            <w:pPr>
              <w:pStyle w:val="Compact"/>
            </w:pPr>
            <w:r>
              <w:t xml:space="preserve">translate Anthropic↔OpenAI/Gemini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 -g @musistudio/claude-code-router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submodules/LLMsVerifier</w:t>
            </w:r>
            <w:r>
              <w:t xml:space="preserve"> </w:t>
            </w:r>
            <w:r>
              <w:t xml:space="preserve">built</w:t>
            </w:r>
            <w:r>
              <w:t xml:space="preserve"> </w:t>
            </w:r>
            <w:r>
              <w:rPr>
                <w:i/>
                <w:iCs/>
              </w:rPr>
              <w:t xml:space="preserve">(optional)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  <w:r>
              <w:t xml:space="preserve"> </w:t>
            </w:r>
            <w:r>
              <w:t xml:space="preserve">“does this model work?”</w:t>
            </w:r>
            <w:r>
              <w:t xml:space="preserve"> </w:t>
            </w: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see §7</w:t>
            </w:r>
          </w:p>
        </w:tc>
      </w:tr>
    </w:tbl>
    <w:p>
      <w:pPr>
        <w:pStyle w:val="BodyText"/>
      </w:pPr>
      <w:r>
        <w:t xml:space="preserve">Your keys file is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place secrets live.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reads the</w:t>
      </w:r>
      <w:r>
        <w:t xml:space="preserve"> </w:t>
      </w:r>
      <w:r>
        <w:t xml:space="preserve">variable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from it (without executing it) to discover providers, and the</w:t>
      </w:r>
      <w:r>
        <w:t xml:space="preserve"> </w:t>
      </w:r>
      <w:r>
        <w:t xml:space="preserve">launch wrapper reads the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at the moment you start a session. No key is</w:t>
      </w:r>
      <w:r>
        <w:t xml:space="preserve"> </w:t>
      </w:r>
      <w:r>
        <w:t xml:space="preserve">ever written into the repo, the alias file, or the per-provider env files.</w:t>
      </w:r>
    </w:p>
    <w:bookmarkEnd w:id="10"/>
    <w:bookmarkStart w:id="11" w:name="quick-start"/>
    <w:p>
      <w:pPr>
        <w:pStyle w:val="Heading2"/>
      </w:pPr>
      <w:r>
        <w:t xml:space="preserve">2. Quick start</w:t>
      </w:r>
    </w:p>
    <w:p>
      <w:pPr>
        <w:pStyle w:val="SourceCode"/>
      </w:pP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        </w:t>
      </w:r>
      <w:r>
        <w:rPr>
          <w:rStyle w:val="CommentTok"/>
        </w:rPr>
        <w:t xml:space="preserve"># discover + create/refresh all provider aliases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~/.local/share/claude-multi-account/aliases.sh   </w:t>
      </w:r>
      <w:r>
        <w:rPr>
          <w:rStyle w:val="CommentTok"/>
        </w:rPr>
        <w:t xml:space="preserve"># or open a new shell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list         </w:t>
      </w:r>
      <w:r>
        <w:rPr>
          <w:rStyle w:val="CommentTok"/>
        </w:rPr>
        <w:t xml:space="preserve"># see what you got</w:t>
      </w:r>
      <w:r>
        <w:br/>
      </w:r>
      <w:r>
        <w:rPr>
          <w:rStyle w:val="ExtensionTok"/>
        </w:rPr>
        <w:t xml:space="preserve">deepseek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launch Claude Code on DeepSeek's strongest model</w:t>
      </w:r>
    </w:p>
    <w:bookmarkEnd w:id="11"/>
    <w:bookmarkStart w:id="13" w:name="commands"/>
    <w:p>
      <w:pPr>
        <w:pStyle w:val="Heading2"/>
      </w:pPr>
      <w:r>
        <w:t xml:space="preserve">3. Commands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sync</w:t>
            </w:r>
            <w:r>
              <w:t xml:space="preserve"> </w:t>
            </w: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Discover every LLM key, resolve it via models.dev, verify it with live sentinel + tool-calling probes (see §7), and create/refresh one alias per provider. Idempotent — safe to run repeatedly.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list</w:t>
            </w:r>
          </w:p>
        </w:tc>
        <w:tc>
          <w:tcPr/>
          <w:p>
            <w:pPr>
              <w:pStyle w:val="Compact"/>
            </w:pPr>
            <w:r>
              <w:t xml:space="preserve">Table of</w:t>
            </w:r>
            <w:r>
              <w:t xml:space="preserve"> </w:t>
            </w:r>
            <w:r>
              <w:rPr>
                <w:b/>
                <w:bCs/>
              </w:rPr>
              <w:t xml:space="preserve">verified</w:t>
            </w:r>
            <w:r>
              <w:t xml:space="preserve"> </w:t>
            </w:r>
            <w:r>
              <w:t xml:space="preserve">provider aliases only (safe to launch): alias name, provider, transport, strong + fast model.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list-all</w:t>
            </w:r>
          </w:p>
        </w:tc>
        <w:tc>
          <w:tcPr/>
          <w:p>
            <w:pPr>
              <w:pStyle w:val="Compact"/>
            </w:pPr>
            <w:r>
              <w:t xml:space="preserve">Every installed provider alias, any status.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list-faulty</w:t>
            </w:r>
          </w:p>
        </w:tc>
        <w:tc>
          <w:tcPr/>
          <w:p>
            <w:pPr>
              <w:pStyle w:val="Compact"/>
            </w:pPr>
            <w:r>
              <w:t xml:space="preserve">Only aliases with an issue (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) — the filtered-out 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show &lt;id&gt;</w:t>
            </w:r>
          </w:p>
        </w:tc>
        <w:tc>
          <w:tcPr/>
          <w:p>
            <w:pPr>
              <w:pStyle w:val="Compact"/>
            </w:pPr>
            <w:r>
              <w:t xml:space="preserve">Print the resolved env file for one provider.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remove &lt;id&gt;</w:t>
            </w:r>
          </w:p>
        </w:tc>
        <w:tc>
          <w:tcPr/>
          <w:p>
            <w:pPr>
              <w:pStyle w:val="Compact"/>
            </w:pPr>
            <w:r>
              <w:t xml:space="preserve">Remove the alias + env file; back up and remove the config dir.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add --from-key VAR --id PROVIDER</w:t>
            </w:r>
          </w:p>
        </w:tc>
        <w:tc>
          <w:tcPr/>
          <w:p>
            <w:pPr>
              <w:pStyle w:val="Compact"/>
            </w:pPr>
            <w:r>
              <w:t xml:space="preserve">Register a key→provider mapping (when a key’s name doesn’t match models.dev), then sync.</w:t>
            </w:r>
          </w:p>
        </w:tc>
      </w:tr>
    </w:tbl>
    <w:bookmarkStart w:id="12" w:name="useful-flags"/>
    <w:p>
      <w:pPr>
        <w:pStyle w:val="Heading3"/>
      </w:pPr>
      <w:r>
        <w:t xml:space="preserve">Useful flags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--keys-file PATH</w:t>
      </w:r>
      <w:r>
        <w:t xml:space="preserve"> </w:t>
      </w:r>
      <w:r>
        <w:t xml:space="preserve">— use a different keys file (default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--no-verify</w:t>
      </w:r>
      <w:r>
        <w:t xml:space="preserve"> </w:t>
      </w:r>
      <w:r>
        <w:t xml:space="preserve">— skip verification; create aliases regardless.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--offline</w:t>
      </w:r>
      <w:r>
        <w:t xml:space="preserve"> </w:t>
      </w:r>
      <w:r>
        <w:t xml:space="preserve">— don’t fetch models.dev; use the local cache (errors if none).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--dry-run</w:t>
      </w:r>
      <w:r>
        <w:t xml:space="preserve"> </w:t>
      </w:r>
      <w:r>
        <w:t xml:space="preserve">— print what would change; write nothing.</w:t>
      </w:r>
    </w:p>
    <w:bookmarkEnd w:id="12"/>
    <w:bookmarkEnd w:id="13"/>
    <w:bookmarkStart w:id="14" w:name="Xfe352c648e856b91430d9b48ee749702f41b09e"/>
    <w:p>
      <w:pPr>
        <w:pStyle w:val="Heading2"/>
      </w:pPr>
      <w:r>
        <w:t xml:space="preserve">4. How a provider alias is named and what it runs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Alias name</w:t>
      </w:r>
      <w:r>
        <w:t xml:space="preserve"> </w:t>
      </w:r>
      <w:r>
        <w:t xml:space="preserve">defaults to the models.dev provider id (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groq</w:t>
      </w:r>
      <w:r>
        <w:t xml:space="preserve">,</w:t>
      </w:r>
      <w:r>
        <w:t xml:space="preserve"> </w:t>
      </w:r>
      <w:r>
        <w:rPr>
          <w:rStyle w:val="VerbatimChar"/>
        </w:rPr>
        <w:t xml:space="preserve">mistral</w:t>
      </w:r>
      <w:r>
        <w:t xml:space="preserve">, …). Want something shorter like</w:t>
      </w:r>
      <w:r>
        <w:t xml:space="preserve"> </w:t>
      </w:r>
      <w:r>
        <w:rPr>
          <w:rStyle w:val="VerbatimChar"/>
        </w:rPr>
        <w:t xml:space="preserve">dseek</w:t>
      </w:r>
      <w:r>
        <w:t xml:space="preserve">? Set it 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(see §6).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Strong model</w:t>
      </w:r>
      <w:r>
        <w:t xml:space="preserve"> </w:t>
      </w:r>
      <w:r>
        <w:t xml:space="preserve">→ Claude Code’s main model (</w:t>
      </w:r>
      <w:r>
        <w:rPr>
          <w:rStyle w:val="VerbatimChar"/>
        </w:rPr>
        <w:t xml:space="preserve">ANTHROPIC_MODEL</w:t>
      </w:r>
      <w:r>
        <w:t xml:space="preserve">). Chosen as the</w:t>
      </w:r>
      <w:r>
        <w:t xml:space="preserve"> </w:t>
      </w:r>
      <w:r>
        <w:t xml:space="preserve">provider’s most capable: reasoning-capable first, then newest, then largest</w:t>
      </w:r>
      <w:r>
        <w:t xml:space="preserve"> </w:t>
      </w:r>
      <w:r>
        <w:t xml:space="preserve">context.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Fast model</w:t>
      </w:r>
      <w:r>
        <w:t xml:space="preserve"> </w:t>
      </w:r>
      <w:r>
        <w:t xml:space="preserve">→ Claude Code’s background model (</w:t>
      </w:r>
      <w:r>
        <w:rPr>
          <w:rStyle w:val="VerbatimChar"/>
        </w:rPr>
        <w:t xml:space="preserve">ANTHROPIC_SMALL_FAST_MODEL</w:t>
      </w:r>
      <w:r>
        <w:t xml:space="preserve">),</w:t>
      </w:r>
      <w:r>
        <w:t xml:space="preserve"> </w:t>
      </w:r>
      <w:r>
        <w:t xml:space="preserve">chosen as the cheapest tool-call-capable model.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Transport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native</w:t>
      </w:r>
      <w:r>
        <w:t xml:space="preserve"> </w:t>
      </w:r>
      <w:r>
        <w:t xml:space="preserve">— provider speaks the Anthropic API directly (models.dev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@ai-sdk/anthropic</w:t>
      </w:r>
      <w:r>
        <w:t xml:space="preserve">). The alias runs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set.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router</w:t>
      </w:r>
      <w:r>
        <w:t xml:space="preserve"> </w:t>
      </w:r>
      <w:r>
        <w:t xml:space="preserve">— provider is OpenAI-compatible / Gemini. The alias launches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 code</w:t>
      </w:r>
      <w:r>
        <w:t xml:space="preserve">), which translates the protocol.</w:t>
      </w:r>
    </w:p>
    <w:bookmarkEnd w:id="14"/>
    <w:bookmarkStart w:id="17" w:name="config-dirs-plugins-and-shared-state"/>
    <w:p>
      <w:pPr>
        <w:pStyle w:val="Heading2"/>
      </w:pPr>
      <w:r>
        <w:t xml:space="preserve">5. Config dirs, plugins, and shared state</w:t>
      </w:r>
    </w:p>
    <w:p>
      <w:pPr>
        <w:pStyle w:val="FirstParagraph"/>
      </w:pPr>
      <w:r>
        <w:t xml:space="preserve">Each provider gets</w:t>
      </w:r>
      <w:r>
        <w:t xml:space="preserve"> </w:t>
      </w:r>
      <w:r>
        <w:rPr>
          <w:rStyle w:val="VerbatimChar"/>
        </w:rPr>
        <w:t xml:space="preserve">~/.claude-prov-&lt;id&gt;</w:t>
      </w:r>
      <w:r>
        <w:t xml:space="preserve">, which symlinks the same shared items</w:t>
      </w:r>
      <w:r>
        <w:t xml:space="preserve"> </w:t>
      </w:r>
      <w:r>
        <w:t xml:space="preserve">as your accounts (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todos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t xml:space="preserve">…). So</w:t>
      </w:r>
      <w:r>
        <w:t xml:space="preserve"> </w:t>
      </w:r>
      <w:r>
        <w:rPr>
          <w:b/>
          <w:bCs/>
        </w:rPr>
        <w:t xml:space="preserve">every plugin you have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claude1..N</w:t>
      </w:r>
      <w:r>
        <w:rPr>
          <w:b/>
          <w:bCs/>
        </w:rPr>
        <w:t xml:space="preserve"> </w:t>
      </w:r>
      <w:r>
        <w:rPr>
          <w:b/>
          <w:bCs/>
        </w:rPr>
        <w:t xml:space="preserve">is available in every 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session</w:t>
      </w:r>
      <w:r>
        <w:t xml:space="preserve">, and history/projects are unified.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also force-enables the</w:t>
      </w:r>
      <w:r>
        <w:t xml:space="preserve"> </w:t>
      </w:r>
      <w:r>
        <w:t xml:space="preserve">always-on set in shared settings:</w:t>
      </w:r>
      <w:r>
        <w:t xml:space="preserve"> </w:t>
      </w:r>
      <w:r>
        <w:rPr>
          <w:b/>
          <w:bCs/>
        </w:rPr>
        <w:t xml:space="preserve">superpowers, systematic-debugging,</w:t>
      </w:r>
      <w:r>
        <w:rPr>
          <w:b/>
          <w:bCs/>
        </w:rPr>
        <w:t xml:space="preserve"> </w:t>
      </w:r>
      <w:r>
        <w:rPr>
          <w:b/>
          <w:bCs/>
        </w:rPr>
        <w:t xml:space="preserve">frontend-design, code-review</w:t>
      </w:r>
      <w:r>
        <w:t xml:space="preserve">.</w:t>
      </w:r>
    </w:p>
    <w:p>
      <w:pPr>
        <w:pStyle w:val="BodyText"/>
      </w:pPr>
      <w:r>
        <w:t xml:space="preserve">Provider dirs are deliberately</w:t>
      </w:r>
      <w:r>
        <w:t xml:space="preserve"> </w:t>
      </w:r>
      <w:r>
        <w:rPr>
          <w:b/>
          <w:bCs/>
        </w:rPr>
        <w:t xml:space="preserve">excluded from account auto-detection</w:t>
      </w:r>
      <w:r>
        <w:t xml:space="preserve">, so they</w:t>
      </w:r>
      <w:r>
        <w:t xml:space="preserve"> </w:t>
      </w:r>
      <w:r>
        <w:t xml:space="preserve">never get merged into your real accounts’ auth/identity and never interfere with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. Your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keep</w:t>
      </w:r>
      <w:r>
        <w:t xml:space="preserve"> </w:t>
      </w:r>
      <w:r>
        <w:t xml:space="preserve">working exactly as before, and you can still create new accounts the same way.</w:t>
      </w:r>
    </w:p>
    <w:bookmarkStart w:id="15" w:name="cross-alias-session-visibility-v1.5.0"/>
    <w:p>
      <w:pPr>
        <w:pStyle w:val="Heading3"/>
      </w:pPr>
      <w:r>
        <w:t xml:space="preserve">Cross-alias session visibility (v1.5.0+)</w:t>
      </w:r>
    </w:p>
    <w:p>
      <w:pPr>
        <w:pStyle w:val="FirstParagraph"/>
      </w:pPr>
      <w:r>
        <w:t xml:space="preserve">Sessions created under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alias —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or any other — are visible from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other alias 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This works automatically: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Before launch</w:t>
      </w:r>
      <w:r>
        <w:t xml:space="preserve">: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account’s and</w:t>
      </w:r>
      <w:r>
        <w:t xml:space="preserve"> </w:t>
      </w:r>
      <w:r>
        <w:t xml:space="preserve">provider’s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 the launching dir. This includes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(what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uses),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and all other project</w:t>
      </w:r>
      <w:r>
        <w:t xml:space="preserve"> </w:t>
      </w:r>
      <w:r>
        <w:t xml:space="preserve">settings.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After exit</w:t>
      </w:r>
      <w:r>
        <w:t xml:space="preserve">: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 state back</w:t>
      </w:r>
      <w:r>
        <w:t xml:space="preserve"> </w:t>
      </w:r>
      <w:r>
        <w:t xml:space="preserve">out, so the next alias to launch picks up the new session.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Session files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~/.claude-shared/sessions/</w:t>
      </w:r>
      <w:r>
        <w:t xml:space="preserve">, which every alias</w:t>
      </w:r>
      <w:r>
        <w:t xml:space="preserve"> </w:t>
      </w:r>
      <w:r>
        <w:t xml:space="preserve">symlinks to — so the session data itself was always shared; the new work</w:t>
      </w:r>
      <w:r>
        <w:t xml:space="preserve"> </w:t>
      </w:r>
      <w:r>
        <w:t xml:space="preserve">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metadata is also merged.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CommentTok"/>
        </w:rPr>
        <w:t xml:space="preserve"># Start a project as deepseek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/path/to/my-project</w:t>
      </w:r>
      <w:r>
        <w:br/>
      </w:r>
      <w:r>
        <w:rPr>
          <w:rStyle w:val="ExtensionTok"/>
        </w:rPr>
        <w:t xml:space="preserve">deepseek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bare launch: auto-creates the project's session</w:t>
      </w:r>
      <w:r>
        <w:br/>
      </w:r>
      <w:r>
        <w:rPr>
          <w:rStyle w:val="CommentTok"/>
        </w:rPr>
        <w:t xml:space="preserve"># ... work for a while, then exit</w:t>
      </w:r>
      <w:r>
        <w:br/>
      </w:r>
      <w:r>
        <w:br/>
      </w:r>
      <w:r>
        <w:rPr>
          <w:rStyle w:val="CommentTok"/>
        </w:rPr>
        <w:t xml:space="preserve"># Continue the same project as opencode</w:t>
      </w:r>
      <w:r>
        <w:br/>
      </w:r>
      <w:r>
        <w:rPr>
          <w:rStyle w:val="ExtensionTok"/>
        </w:rPr>
        <w:t xml:space="preserve">opencode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bare launch: AUTO-RESUMES the same project session — no /resume needed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bare</w:t>
      </w:r>
      <w:r>
        <w:t xml:space="preserve"> </w:t>
      </w:r>
      <w:r>
        <w:t xml:space="preserve">alias launch (no arguments) now auto-resumes — or first-time creates</w:t>
      </w:r>
      <w:r>
        <w:t xml:space="preserve"> </w:t>
      </w:r>
      <w:r>
        <w:t xml:space="preserve">— the one long-lived session keyed to the project root, so switching aliases</w:t>
      </w:r>
      <w:r>
        <w:t xml:space="preserve"> </w:t>
      </w:r>
      <w:r>
        <w:t xml:space="preserve">continues the same conversation automatically (see §12 of</w:t>
      </w:r>
      <w:r>
        <w:t xml:space="preserve"> </w:t>
      </w:r>
      <w:r>
        <w:rPr>
          <w:rStyle w:val="VerbatimChar"/>
        </w:rPr>
        <w:t xml:space="preserve">../Claude_Multi_Account_Fine_Tuning.md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SESSION_COLOR.md</w:t>
      </w:r>
      <w:r>
        <w:t xml:space="preserve">). You only need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to switch to a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session than the project’s own.</w:t>
      </w:r>
    </w:p>
    <w:p>
      <w:pPr>
        <w:pStyle w:val="BodyText"/>
      </w:pPr>
      <w:r>
        <w:rPr>
          <w:b/>
          <w:bCs/>
        </w:rPr>
        <w:t xml:space="preserve">Performance:</w:t>
      </w:r>
      <w:r>
        <w:t xml:space="preserve"> </w:t>
      </w:r>
      <w:r>
        <w:t xml:space="preserve">adds ~1-2 seconds per launch (jq merge across all dirs). Same</w:t>
      </w:r>
      <w:r>
        <w:t xml:space="preserve"> </w:t>
      </w:r>
      <w:r>
        <w:t xml:space="preserve">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provider dirs are still excluded from</w:t>
      </w:r>
      <w:r>
        <w:t xml:space="preserve"> </w:t>
      </w:r>
      <w:r>
        <w:rPr>
          <w:rStyle w:val="VerbatimChar"/>
        </w:rPr>
        <w:t xml:space="preserve">cma_detect_accounts</w:t>
      </w:r>
      <w:r>
        <w:t xml:space="preserve"> </w:t>
      </w:r>
      <w:r>
        <w:t xml:space="preserve">(used by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). Only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 </w:t>
      </w:r>
      <w:r>
        <w:t xml:space="preserve">includes them,</w:t>
      </w:r>
      <w:r>
        <w:t xml:space="preserve"> </w:t>
      </w:r>
      <w:r>
        <w:t xml:space="preserve">so the existing account management is unaffected.</w:t>
      </w:r>
    </w:p>
    <w:bookmarkEnd w:id="15"/>
    <w:bookmarkStart w:id="16" w:name="multi-alias-system-v1.6.0"/>
    <w:p>
      <w:pPr>
        <w:pStyle w:val="Heading3"/>
      </w:pPr>
      <w:r>
        <w:t xml:space="preserve">Multi-alias system (v1.6.0+)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creates</w:t>
      </w:r>
      <w:r>
        <w:t xml:space="preserve"> </w:t>
      </w:r>
      <w:r>
        <w:rPr>
          <w:b/>
          <w:bCs/>
        </w:rPr>
        <w:t xml:space="preserve">one alias per provider</w:t>
      </w:r>
      <w:r>
        <w:t xml:space="preserve"> </w:t>
      </w:r>
      <w:r>
        <w:t xml:space="preserve">using the 2 strongest</w:t>
      </w:r>
      <w:r>
        <w:t xml:space="preserve"> </w:t>
      </w:r>
      <w:r>
        <w:t xml:space="preserve">models. With</w:t>
      </w:r>
      <w:r>
        <w:t xml:space="preserve"> </w:t>
      </w:r>
      <w:r>
        <w:rPr>
          <w:rStyle w:val="VerbatimChar"/>
        </w:rPr>
        <w:t xml:space="preserve">--multi</w:t>
      </w:r>
      <w:r>
        <w:t xml:space="preserve">, it verifies</w:t>
      </w:r>
      <w:r>
        <w:t xml:space="preserve"> </w:t>
      </w:r>
      <w:r>
        <w:rPr>
          <w:b/>
          <w:bCs/>
        </w:rPr>
        <w:t xml:space="preserve">ALL models</w:t>
      </w:r>
      <w:r>
        <w:t xml:space="preserve"> </w:t>
      </w:r>
      <w:r>
        <w:t xml:space="preserve">for each provider and creates</w:t>
      </w:r>
      <w:r>
        <w:t xml:space="preserve"> </w:t>
      </w:r>
      <w:r>
        <w:rPr>
          <w:b/>
          <w:bCs/>
        </w:rPr>
        <w:t xml:space="preserve">multiple aliases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, etc. — each with</w:t>
      </w:r>
      <w:r>
        <w:t xml:space="preserve"> </w:t>
      </w:r>
      <w:r>
        <w:t xml:space="preserve">a different pair of strong + fast models.</w:t>
      </w:r>
    </w:p>
    <w:p>
      <w:pPr>
        <w:pStyle w:val="SourceCode"/>
      </w:pPr>
      <w:r>
        <w:rPr>
          <w:rStyle w:val="CommentTok"/>
        </w:rPr>
        <w:t xml:space="preserve"># Standard: 1 alias per provider (2 models)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Multi: verify all models, create multiple aliases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p>
      <w:pPr>
        <w:pStyle w:val="FirstParagraph"/>
      </w:pPr>
      <w:r>
        <w:rPr>
          <w:b/>
          <w:bCs/>
        </w:rPr>
        <w:t xml:space="preserve">How verification works (v1.14.0+):</w:t>
      </w:r>
    </w:p>
    <w:p>
      <w:pPr>
        <w:pStyle w:val="BodyText"/>
      </w:pPr>
      <w:r>
        <w:t xml:space="preserve">Each model is tested via live HTTP probes against the provider’s chat endpoint:</w:t>
      </w:r>
      <w:r>
        <w:t xml:space="preserve"> </w:t>
      </w:r>
      <w:r>
        <w:t xml:space="preserve">a sentinel probe (sends</w:t>
      </w:r>
      <w:r>
        <w:t xml:space="preserve"> </w:t>
      </w:r>
      <w:r>
        <w:t xml:space="preserve">“Reply with exactly: VERIFY_OK”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the</w:t>
      </w:r>
      <w:r>
        <w:t xml:space="preserve"> </w:t>
      </w:r>
      <w:r>
        <w:t xml:space="preserve">response to contain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) and a tool-calling probe (requires the model</w:t>
      </w:r>
      <w:r>
        <w:t xml:space="preserve"> </w:t>
      </w:r>
      <w:r>
        <w:t xml:space="preserve">to actually emit a tool call). Models are scored on 7 dimensions (0-100):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9"/>
        <w:gridCol w:w="1810"/>
        <w:gridCol w:w="3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What it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Existence + valid response</w:t>
            </w:r>
          </w:p>
        </w:tc>
        <w:tc>
          <w:tcPr/>
          <w:p>
            <w:pPr>
              <w:pStyle w:val="Compact"/>
            </w:pPr>
            <w:r>
              <w:t xml:space="preserve">25pts</w:t>
            </w:r>
          </w:p>
        </w:tc>
        <w:tc>
          <w:tcPr/>
          <w:p>
            <w:pPr>
              <w:pStyle w:val="Compact"/>
            </w:pPr>
            <w:r>
              <w:t xml:space="preserve">Model exists, returns real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 calling</w:t>
            </w:r>
          </w:p>
        </w:tc>
        <w:tc>
          <w:tcPr/>
          <w:p>
            <w:pPr>
              <w:pStyle w:val="Compact"/>
            </w:pPr>
            <w:r>
              <w:t xml:space="preserve">20pts</w:t>
            </w:r>
          </w:p>
        </w:tc>
        <w:tc>
          <w:tcPr/>
          <w:p>
            <w:pPr>
              <w:pStyle w:val="Compact"/>
            </w:pPr>
            <w:r>
              <w:t xml:space="preserve">Supports function/tool_calls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Reasoning</w:t>
            </w:r>
          </w:p>
        </w:tc>
        <w:tc>
          <w:tcPr/>
          <w:p>
            <w:pPr>
              <w:pStyle w:val="Compact"/>
            </w:pPr>
            <w:r>
              <w:t xml:space="preserve">15pts</w:t>
            </w:r>
          </w:p>
        </w:tc>
        <w:tc>
          <w:tcPr/>
          <w:p>
            <w:pPr>
              <w:pStyle w:val="Compact"/>
            </w:pPr>
            <w:r>
              <w:t xml:space="preserve">Has chain-of-thought / reasoning_content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window</w:t>
            </w:r>
          </w:p>
        </w:tc>
        <w:tc>
          <w:tcPr/>
          <w:p>
            <w:pPr>
              <w:pStyle w:val="Compact"/>
            </w:pPr>
            <w:r>
              <w:t xml:space="preserve">15pts</w:t>
            </w:r>
          </w:p>
        </w:tc>
        <w:tc>
          <w:tcPr/>
          <w:p>
            <w:pPr>
              <w:pStyle w:val="Compact"/>
            </w:pPr>
            <w:r>
              <w:t xml:space="preserve">≥8K tokens (log scale)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Streaming</w:t>
            </w:r>
          </w:p>
        </w:tc>
        <w:tc>
          <w:tcPr/>
          <w:p>
            <w:pPr>
              <w:pStyle w:val="Compact"/>
            </w:pPr>
            <w:r>
              <w:t xml:space="preserve">10pts</w:t>
            </w:r>
          </w:p>
        </w:tc>
        <w:tc>
          <w:tcPr/>
          <w:p>
            <w:pPr>
              <w:pStyle w:val="Compact"/>
            </w:pPr>
            <w:r>
              <w:t xml:space="preserve">SSE streaming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</w:t>
            </w:r>
          </w:p>
        </w:tc>
        <w:tc>
          <w:tcPr/>
          <w:p>
            <w:pPr>
              <w:pStyle w:val="Compact"/>
            </w:pPr>
            <w:r>
              <w:t xml:space="preserve">10pts</w:t>
            </w:r>
          </w:p>
        </w:tc>
        <w:tc>
          <w:tcPr/>
          <w:p>
            <w:pPr>
              <w:pStyle w:val="Compact"/>
            </w:pPr>
            <w:r>
              <w:t xml:space="preserve">Response under 2s (full) or 5s (half)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tier</w:t>
            </w:r>
          </w:p>
        </w:tc>
        <w:tc>
          <w:tcPr/>
          <w:p>
            <w:pPr>
              <w:pStyle w:val="Compact"/>
            </w:pPr>
            <w:r>
              <w:t xml:space="preserve">5pts</w:t>
            </w:r>
          </w:p>
        </w:tc>
        <w:tc>
          <w:tcPr/>
          <w:p>
            <w:pPr>
              <w:pStyle w:val="Compact"/>
            </w:pPr>
            <w:r>
              <w:t xml:space="preserve">$0 input cost</w:t>
            </w:r>
          </w:p>
        </w:tc>
      </w:tr>
    </w:tbl>
    <w:p>
      <w:pPr>
        <w:pStyle w:val="BodyText"/>
      </w:pPr>
      <w:r>
        <w:rPr>
          <w:b/>
          <w:bCs/>
        </w:rPr>
        <w:t xml:space="preserve">Tool calling is a hard gate, not just score.</w:t>
      </w:r>
      <w:r>
        <w:t xml:space="preserve"> </w:t>
      </w:r>
      <w:r>
        <w:t xml:space="preserve">A model that answers chat but</w:t>
      </w:r>
      <w:r>
        <w:t xml:space="preserve"> </w:t>
      </w:r>
      <w:r>
        <w:t xml:space="preserve">never calls tools is marked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, no matter how high its score —</w:t>
      </w:r>
      <w:r>
        <w:t xml:space="preserve"> </w:t>
      </w:r>
      <w:r>
        <w:t xml:space="preserve">Claude Code is entirely tool-driven, so a tool-less model always breaks at</w:t>
      </w:r>
      <w:r>
        <w:t xml:space="preserve"> </w:t>
      </w:r>
      <w:r>
        <w:t xml:space="preserve">runtime.</w:t>
      </w:r>
    </w:p>
    <w:p>
      <w:pPr>
        <w:pStyle w:val="BodyText"/>
      </w:pPr>
      <w:r>
        <w:rPr>
          <w:b/>
          <w:bCs/>
        </w:rPr>
        <w:t xml:space="preserve">Anti-bluff detection</w:t>
      </w:r>
      <w:r>
        <w:t xml:space="preserve"> </w:t>
      </w:r>
      <w:r>
        <w:t xml:space="preserve">prevents false positives:</w:t>
      </w:r>
      <w:r>
        <w:t xml:space="preserve"> </w:t>
      </w:r>
      <w:r>
        <w:t xml:space="preserve">- HTTP 200 with error body (JSON error wrapped in success)</w:t>
      </w:r>
      <w:r>
        <w:t xml:space="preserve"> </w:t>
      </w:r>
      <w:r>
        <w:t xml:space="preserve">- Empty response content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200 responses that lack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VERIFY_OK</w:t>
      </w:r>
      <w:r>
        <w:rPr>
          <w:b/>
          <w:bCs/>
        </w:rPr>
        <w:t xml:space="preserve"> </w:t>
      </w:r>
      <w:r>
        <w:rPr>
          <w:b/>
          <w:bCs/>
        </w:rPr>
        <w:t xml:space="preserve">sentinel</w:t>
      </w:r>
      <w:r>
        <w:t xml:space="preserve"> </w:t>
      </w:r>
      <w:r>
        <w:t xml:space="preserve">(proxy fallback, silent</w:t>
      </w:r>
      <w:r>
        <w:t xml:space="preserve"> </w:t>
      </w:r>
      <w:r>
        <w:t xml:space="preserve">model swap, canned text)</w:t>
      </w:r>
      <w:r>
        <w:t xml:space="preserve"> </w:t>
      </w:r>
      <w:r>
        <w:t xml:space="preserve">- Boilerplate</w:t>
      </w:r>
      <w:r>
        <w:t xml:space="preserve"> </w:t>
      </w:r>
      <w:r>
        <w:t xml:space="preserve">“I’m unable to”</w:t>
      </w:r>
      <w:r>
        <w:t xml:space="preserve"> </w:t>
      </w:r>
      <w:r>
        <w:t xml:space="preserve">responses</w:t>
      </w:r>
      <w:r>
        <w:t xml:space="preserve"> </w:t>
      </w:r>
      <w:r>
        <w:t xml:space="preserve">- Models that claim capability but don’t deliver</w:t>
      </w:r>
    </w:p>
    <w:p>
      <w:pPr>
        <w:pStyle w:val="BodyText"/>
      </w:pPr>
      <w:r>
        <w:rPr>
          <w:b/>
          <w:bCs/>
        </w:rPr>
        <w:t xml:space="preserve">Alias pairing:</w:t>
      </w:r>
      <w:r>
        <w:t xml:space="preserve"> </w:t>
      </w:r>
      <w:r>
        <w:t xml:space="preserve">- Models sorted by score, paired 2 per alias (strong + fast)</w:t>
      </w:r>
      <w:r>
        <w:t xml:space="preserve"> </w:t>
      </w:r>
      <w:r>
        <w:t xml:space="preserve">- Odd count: last model used for both positions in last alias</w:t>
      </w:r>
      <w:r>
        <w:t xml:space="preserve"> </w:t>
      </w:r>
      <w:r>
        <w:t xml:space="preserve">- Single model: used for both positions</w:t>
      </w:r>
      <w:r>
        <w:t xml:space="preserve"> </w:t>
      </w:r>
      <w:r>
        <w:t xml:space="preserve">- Default max: 5 aliases per provider (configurable)</w:t>
      </w:r>
    </w:p>
    <w:p>
      <w:pPr>
        <w:pStyle w:val="BodyText"/>
      </w:pPr>
      <w:r>
        <w:rPr>
          <w:b/>
          <w:bCs/>
        </w:rPr>
        <w:t xml:space="preserve">Verification cache:</w:t>
      </w:r>
      <w:r>
        <w:t xml:space="preserve"> </w:t>
      </w:r>
      <w:r>
        <w:t xml:space="preserve">results cached for 24h to avoid re-testing on every sync.</w:t>
      </w:r>
      <w:r>
        <w:t xml:space="preserve"> </w:t>
      </w:r>
      <w:r>
        <w:t xml:space="preserve">Cache stored in</w:t>
      </w:r>
      <w:r>
        <w:t xml:space="preserve"> </w:t>
      </w:r>
      <w:r>
        <w:rPr>
          <w:rStyle w:val="VerbatimChar"/>
        </w:rPr>
        <w:t xml:space="preserve">~/.local/share/claude-multi-account/providers/verification_cache.json</w:t>
      </w:r>
      <w:r>
        <w:t xml:space="preserve">.</w:t>
      </w:r>
      <w:r>
        <w:t xml:space="preserve"> </w:t>
      </w:r>
      <w:r>
        <w:t xml:space="preserve">The cache carries a schema version; results written by older verification logic</w:t>
      </w:r>
      <w:r>
        <w:t xml:space="preserve"> </w:t>
      </w:r>
      <w:r>
        <w:t xml:space="preserve">(e.g. before tool calling was required) are ignored automatically.</w:t>
      </w:r>
    </w:p>
    <w:bookmarkEnd w:id="16"/>
    <w:bookmarkEnd w:id="17"/>
    <w:bookmarkStart w:id="19" w:name="overrides-scriptsprovidersoverrides.json"/>
    <w:p>
      <w:pPr>
        <w:pStyle w:val="Heading2"/>
      </w:pPr>
      <w:r>
        <w:t xml:space="preserve">6. Overrides —</w:t>
      </w:r>
      <w:r>
        <w:t xml:space="preserve"> </w:t>
      </w:r>
      <w:r>
        <w:rPr>
          <w:rStyle w:val="VerbatimChar"/>
        </w:rPr>
        <w:t xml:space="preserve">scripts/providers/overrides.json</w:t>
      </w:r>
    </w:p>
    <w:p>
      <w:pPr>
        <w:pStyle w:val="FirstParagraph"/>
      </w:pPr>
      <w:r>
        <w:t xml:space="preserve">Per-provider pins. Empty by default. Any field you set wins over the</w:t>
      </w:r>
      <w:r>
        <w:t xml:space="preserve"> </w:t>
      </w:r>
      <w:r>
        <w:t xml:space="preserve">models.dev-derived value: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"deepseek"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"alias"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"dseek"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"transport"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"base_url"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"https://api.deepseek.com/anthropic"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"strong_model"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"deepseek-reasoner"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"fast_model"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"deepseek-chat"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This is how you (for example) promote DeepSeek to its native Anthropic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/anthropic</w:t>
      </w:r>
      <w:r>
        <w:t xml:space="preserve">) instead of routing it, or give it the short alias</w:t>
      </w:r>
      <w:r>
        <w:t xml:space="preserve"> </w:t>
      </w:r>
      <w:r>
        <w:rPr>
          <w:rStyle w:val="VerbatimChar"/>
        </w:rPr>
        <w:t xml:space="preserve">dseek</w:t>
      </w:r>
      <w:r>
        <w:t xml:space="preserve"> </w:t>
      </w:r>
      <w:r>
        <w:t xml:space="preserve">— all</w:t>
      </w:r>
      <w:r>
        <w:t xml:space="preserve"> </w:t>
      </w:r>
      <w:r>
        <w:t xml:space="preserve">without touching any code.</w:t>
      </w:r>
    </w:p>
    <w:bookmarkStart w:id="18" w:name="scriptsproviderskey-aliases.json"/>
    <w:p>
      <w:pPr>
        <w:pStyle w:val="Heading3"/>
      </w:pPr>
      <w:r>
        <w:rPr>
          <w:rStyle w:val="VerbatimChar"/>
        </w:rPr>
        <w:t xml:space="preserve">scripts/providers/key-aliases.json</w:t>
      </w:r>
    </w:p>
    <w:p>
      <w:pPr>
        <w:pStyle w:val="FirstParagraph"/>
      </w:pPr>
      <w:r>
        <w:t xml:space="preserve">Maps a key variable name to a models.dev provider id, for the cases where the</w:t>
      </w:r>
      <w:r>
        <w:t xml:space="preserve"> </w:t>
      </w:r>
      <w:r>
        <w:t xml:space="preserve">name differs (e.g. </w:t>
      </w:r>
      <w:r>
        <w:rPr>
          <w:rStyle w:val="VerbatimChar"/>
        </w:rPr>
        <w:t xml:space="preserve">CODESTRAL_API_KEY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mistral</w:t>
      </w:r>
      <w:r>
        <w:t xml:space="preserve">,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claude-providers add --from-key VAR --id PROVIDER</w:t>
      </w:r>
      <w:r>
        <w:t xml:space="preserve"> </w:t>
      </w:r>
      <w:r>
        <w:t xml:space="preserve">to append entries.</w:t>
      </w:r>
    </w:p>
    <w:bookmarkEnd w:id="18"/>
    <w:bookmarkEnd w:id="19"/>
    <w:bookmarkStart w:id="20" w:name="Xda89547e46a967f7e09f7e27829f6c07b539332"/>
    <w:p>
      <w:pPr>
        <w:pStyle w:val="Heading2"/>
      </w:pPr>
      <w:r>
        <w:t xml:space="preserve">7. Verification — what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actually checks (v1.14.0+)</w:t>
      </w:r>
    </w:p>
    <w:p>
      <w:pPr>
        <w:pStyle w:val="FirstParagraph"/>
      </w:pPr>
      <w:r>
        <w:t xml:space="preserve">By default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verifies every provider with</w:t>
      </w:r>
      <w:r>
        <w:t xml:space="preserve"> </w:t>
      </w:r>
      <w:r>
        <w:rPr>
          <w:b/>
          <w:bCs/>
        </w:rPr>
        <w:t xml:space="preserve">two live probes</w:t>
      </w:r>
      <w:r>
        <w:t xml:space="preserve"> </w:t>
      </w:r>
      <w:r>
        <w:t xml:space="preserve">against its</w:t>
      </w:r>
      <w:r>
        <w:t xml:space="preserve"> </w:t>
      </w:r>
      <w:r>
        <w:t xml:space="preserve">chat endpoint, using the exact model the alias will run: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Sentinel probe</w:t>
      </w:r>
      <w:r>
        <w:t xml:space="preserve"> </w:t>
      </w:r>
      <w:r>
        <w:t xml:space="preserve">— asks the model to reply with exactly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 </w:t>
      </w:r>
      <w:r>
        <w:t xml:space="preserve">and</w:t>
      </w:r>
      <w:r>
        <w:t xml:space="preserve"> </w:t>
      </w:r>
      <w:r>
        <w:t xml:space="preserve">requires that token in the response. A 200 without it (or with an error</w:t>
      </w:r>
      <w:r>
        <w:t xml:space="preserve"> </w:t>
      </w:r>
      <w:r>
        <w:t xml:space="preserve">object smuggled into the body) is a bluff: the endpoint answered</w:t>
      </w:r>
      <w:r>
        <w:t xml:space="preserve"> </w:t>
      </w:r>
      <w:r>
        <w:rPr>
          <w:i/>
          <w:iCs/>
        </w:rPr>
        <w:t xml:space="preserve">something</w:t>
      </w:r>
      <w:r>
        <w:t xml:space="preserve">,</w:t>
      </w:r>
      <w:r>
        <w:t xml:space="preserve"> </w:t>
      </w:r>
      <w:r>
        <w:t xml:space="preserve">not the requested 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Tool-calling probe</w:t>
      </w:r>
      <w:r>
        <w:t xml:space="preserve"> </w:t>
      </w:r>
      <w:r>
        <w:t xml:space="preserve">— requires the model to emit a real tool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tool_use</w:t>
      </w:r>
      <w:r>
        <w:t xml:space="preserve">). Claude Code is tool-driven; a model that only</w:t>
      </w:r>
      <w:r>
        <w:t xml:space="preserve"> </w:t>
      </w:r>
      <w:r>
        <w:t xml:space="preserve">chats is useless in practice.</w:t>
      </w:r>
    </w:p>
    <w:p>
      <w:pPr>
        <w:pStyle w:val="FirstParagraph"/>
      </w:pPr>
      <w:r>
        <w:t xml:space="preserve">Verdicts: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verified</w:t>
      </w:r>
      <w:r>
        <w:t xml:space="preserve"> </w:t>
      </w:r>
      <w:r>
        <w:t xml:space="preserve">— both probes passed. The alias is created and launchable.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failed</w:t>
      </w:r>
      <w:r>
        <w:t xml:space="preserve"> </w:t>
      </w:r>
      <w:r>
        <w:t xml:space="preserve">— a definitive problem: auth/billing rejection (401/402/403), model</w:t>
      </w:r>
      <w:r>
        <w:t xml:space="preserve"> </w:t>
      </w:r>
      <w:r>
        <w:t xml:space="preserve">missing (404), missing sentinel, error-in-200, or no tool call. The alias is</w:t>
      </w:r>
      <w:r>
        <w:t xml:space="preserve"> </w:t>
      </w:r>
      <w:r>
        <w:rPr>
          <w:b/>
          <w:bCs/>
        </w:rPr>
        <w:t xml:space="preserve">not activated</w:t>
      </w:r>
      <w:r>
        <w:t xml:space="preserve"> </w:t>
      </w:r>
      <w:r>
        <w:t xml:space="preserve">(and the launch gate refuses to run it).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— the probes were inconclusive (rate-limit 429, 5xx, timeout, no</w:t>
      </w:r>
      <w:r>
        <w:t xml:space="preserve"> </w:t>
      </w:r>
      <w:r>
        <w:t xml:space="preserve">network, no key). The alias is still created but the</w:t>
      </w:r>
      <w:r>
        <w:t xml:space="preserve"> </w:t>
      </w:r>
      <w:r>
        <w:rPr>
          <w:b/>
          <w:bCs/>
        </w:rPr>
        <w:t xml:space="preserve">launch gate</w:t>
      </w:r>
      <w:r>
        <w:t xml:space="preserve"> </w:t>
      </w:r>
      <w:r>
        <w:t xml:space="preserve">refuses</w:t>
      </w:r>
      <w:r>
        <w:t xml:space="preserve"> </w:t>
      </w:r>
      <w:r>
        <w:t xml:space="preserve">to start it until a later sync reaches a verdict (override with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</w:t>
      </w:r>
      <w:r>
        <w:t xml:space="preserve"> </w:t>
      </w:r>
      <w:r>
        <w:t xml:space="preserve">not recommended).</w:t>
      </w:r>
    </w:p>
    <w:p>
      <w:pPr>
        <w:pStyle w:val="FirstParagraph"/>
      </w:pPr>
      <w:r>
        <w:t xml:space="preserve">This replaced the old best-effort check (a bare</w:t>
      </w:r>
      <w:r>
        <w:t xml:space="preserve"> </w:t>
      </w:r>
      <w:r>
        <w:rPr>
          <w:rStyle w:val="VerbatimChar"/>
        </w:rPr>
        <w:t xml:space="preserve">GET /models</w:t>
      </w:r>
      <w:r>
        <w:t xml:space="preserve">), which proved</w:t>
      </w:r>
      <w:r>
        <w:t xml:space="preserve"> </w:t>
      </w:r>
      <w:r>
        <w:t xml:space="preserve">only that the key was accepted — not that the model can actually run Claude</w:t>
      </w:r>
      <w:r>
        <w:t xml:space="preserve"> </w:t>
      </w:r>
      <w:r>
        <w:t xml:space="preserve">Code. Both Anthropic-native (</w:t>
      </w:r>
      <w:r>
        <w:rPr>
          <w:rStyle w:val="VerbatimChar"/>
        </w:rPr>
        <w:t xml:space="preserve">/v1/messages</w:t>
      </w:r>
      <w:r>
        <w:t xml:space="preserve">) and OpenAI-compatible</w:t>
      </w:r>
      <w:r>
        <w:t xml:space="preserve"> </w:t>
      </w:r>
      <w:r>
        <w:t xml:space="preserve">(</w:t>
      </w:r>
      <w:r>
        <w:rPr>
          <w:rStyle w:val="VerbatimChar"/>
        </w:rPr>
        <w:t xml:space="preserve">/chat/completions</w:t>
      </w:r>
      <w:r>
        <w:t xml:space="preserve">) endpoint shapes are probed in their native format.</w:t>
      </w:r>
    </w:p>
    <w:p>
      <w:pPr>
        <w:pStyle w:val="BodyText"/>
      </w:pPr>
      <w:r>
        <w:t xml:space="preserve">For an additional authoritative layer (</w:t>
      </w:r>
      <w:r>
        <w:t xml:space="preserve">“can this model genuinely see and</w:t>
      </w:r>
      <w:r>
        <w:t xml:space="preserve"> </w:t>
      </w:r>
      <w:r>
        <w:t xml:space="preserve">describe my code?”</w:t>
      </w:r>
      <w:r>
        <w:t xml:space="preserve">) build the LLMsVerifier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--depth</w:t>
      </w:r>
      <w:r>
        <w:rPr>
          <w:rStyle w:val="NormalTok"/>
        </w:rPr>
        <w:t xml:space="preserve"> 1 submodules/LLMsVerifier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submodules/LLMsVerifier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bin/model-verification ./llm-verifier/cmd/model-verification</w:t>
      </w:r>
    </w:p>
    <w:p>
      <w:pPr>
        <w:pStyle w:val="FirstParagraph"/>
      </w:pPr>
      <w:r>
        <w:t xml:space="preserve">Once</w:t>
      </w:r>
      <w:r>
        <w:t xml:space="preserve"> </w:t>
      </w:r>
      <w:r>
        <w:rPr>
          <w:rStyle w:val="VerbatimChar"/>
        </w:rPr>
        <w:t xml:space="preserve">submodules/LLMsVerifier/bin/model-verification</w:t>
      </w:r>
      <w:r>
        <w:t xml:space="preserve"> </w:t>
      </w:r>
      <w:r>
        <w:t xml:space="preserve">exists,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prefers it</w:t>
      </w:r>
      <w:r>
        <w:t xml:space="preserve"> </w:t>
      </w:r>
      <w:r>
        <w:t xml:space="preserve">as the existence check.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also runs the two-round semantic code-visibility</w:t>
      </w:r>
      <w:r>
        <w:t xml:space="preserve"> </w:t>
      </w:r>
      <w:r>
        <w:t xml:space="preserve">check (sentinel + independent judge) when it is available; billing/auth</w:t>
      </w:r>
      <w:r>
        <w:t xml:space="preserve"> </w:t>
      </w:r>
      <w:r>
        <w:t xml:space="preserve">rejections there demote the alias, while transient judge/infra errors are an</w:t>
      </w:r>
      <w:r>
        <w:t xml:space="preserve"> </w:t>
      </w:r>
      <w:r>
        <w:t xml:space="preserve">honest SKIP that never demotes. (Requires the Go toolchain; the build reads</w:t>
      </w:r>
      <w:r>
        <w:t xml:space="preserve"> </w:t>
      </w:r>
      <w:r>
        <w:t xml:space="preserve">keys from your keys file.)</w:t>
      </w:r>
    </w:p>
    <w:bookmarkEnd w:id="20"/>
    <w:bookmarkStart w:id="21" w:name="known-limitation-default-session-color"/>
    <w:p>
      <w:pPr>
        <w:pStyle w:val="Heading2"/>
      </w:pPr>
      <w:r>
        <w:t xml:space="preserve">8. Known limitation — default session color</w:t>
      </w:r>
    </w:p>
    <w:p>
      <w:pPr>
        <w:pStyle w:val="FirstParagraph"/>
      </w:pPr>
      <w:r>
        <w:t xml:space="preserve">The original goal was for each provider session to default its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purple</w:t>
      </w:r>
      <w:r>
        <w:t xml:space="preserve">. Investigation of the installed Claude Code (2.1.195) found that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session-scoped and TUI-only — it is never persisted to disk</w:t>
      </w:r>
      <w:r>
        <w:t xml:space="preserve">, and</w:t>
      </w:r>
      <w:r>
        <w:t xml:space="preserve"> </w:t>
      </w:r>
      <w:r>
        <w:t xml:space="preserve">there is no settings key, hook, or environment variable to set a default color.</w:t>
      </w:r>
      <w:r>
        <w:t xml:space="preserve"> </w:t>
      </w:r>
      <w:r>
        <w:t xml:space="preserve">So this cannot be automated with the current Claude Code.</w:t>
      </w:r>
    </w:p>
    <w:p>
      <w:pPr>
        <w:pStyle w:val="BodyText"/>
      </w:pPr>
      <w:r>
        <w:rPr>
          <w:b/>
          <w:bCs/>
        </w:rPr>
        <w:t xml:space="preserve">Workaround: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at the start of a provider session.</w:t>
      </w:r>
      <w:r>
        <w:t xml:space="preserve"> </w:t>
      </w:r>
      <w:r>
        <w:rPr>
          <w:rStyle w:val="VerbatimChar"/>
        </w:rPr>
        <w:t xml:space="preserve">purple</w:t>
      </w:r>
      <w:r>
        <w:t xml:space="preserve"> </w:t>
      </w:r>
      <w:r>
        <w:t xml:space="preserve">is a valid color. If a future Claude Code adds a persistable color</w:t>
      </w:r>
      <w:r>
        <w:t xml:space="preserve"> </w:t>
      </w:r>
      <w:r>
        <w:t xml:space="preserve">setting,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will seed it automatically.</w:t>
      </w:r>
    </w:p>
    <w:bookmarkEnd w:id="21"/>
    <w:bookmarkStart w:id="22" w:name="troubleshooting"/>
    <w:p>
      <w:pPr>
        <w:pStyle w:val="Heading2"/>
      </w:pPr>
      <w:r>
        <w:t xml:space="preserve">9. 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/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 'X' needs claude-code-router</w:t>
            </w:r>
          </w:p>
        </w:tc>
        <w:tc>
          <w:tcPr/>
          <w:p>
            <w:pPr>
              <w:pStyle w:val="Compact"/>
            </w:pPr>
            <w:r>
              <w:t xml:space="preserve">Routed provider, ccr not installed →</w:t>
            </w:r>
            <w:r>
              <w:t xml:space="preserve"> </w:t>
            </w:r>
            <w:r>
              <w:rPr>
                <w:rStyle w:val="VerbatimChar"/>
              </w:rPr>
              <w:t xml:space="preserve">npm install -g @musistudio/claude-code-router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$NAME_API_KEY is empty</w:t>
            </w:r>
          </w:p>
        </w:tc>
        <w:tc>
          <w:tcPr/>
          <w:p>
            <w:pPr>
              <w:pStyle w:val="Compact"/>
            </w:pPr>
            <w:r>
              <w:t xml:space="preserve">The key isn’t set in your keys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offline and no models.dev cache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claude-providers sync</w:t>
            </w:r>
            <w:r>
              <w:t xml:space="preserve"> </w:t>
            </w:r>
            <w:r>
              <w:t xml:space="preserve">once online to populate the cache.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key didn’t become an alias</w:t>
            </w:r>
          </w:p>
        </w:tc>
        <w:tc>
          <w:tcPr/>
          <w:p>
            <w:pPr>
              <w:pStyle w:val="Compact"/>
            </w:pPr>
            <w:r>
              <w:t xml:space="preserve">It’s</w:t>
            </w:r>
            <w:r>
              <w:t xml:space="preserve"> </w:t>
            </w:r>
            <w:r>
              <w:rPr>
                <w:rStyle w:val="VerbatimChar"/>
              </w:rPr>
              <w:t xml:space="preserve">unmapped</w:t>
            </w:r>
            <w:r>
              <w:t xml:space="preserve"> </w:t>
            </w:r>
            <w:r>
              <w:t xml:space="preserve">(no models.dev match) or classified</w:t>
            </w:r>
            <w:r>
              <w:t xml:space="preserve"> </w:t>
            </w:r>
            <w:r>
              <w:rPr>
                <w:rStyle w:val="VerbatimChar"/>
              </w:rPr>
              <w:t xml:space="preserve">vcs</w:t>
            </w:r>
            <w:r>
              <w:t xml:space="preserve">/</w:t>
            </w:r>
            <w:r>
              <w:rPr>
                <w:rStyle w:val="VerbatimChar"/>
              </w:rPr>
              <w:t xml:space="preserve">infra</w:t>
            </w:r>
            <w:r>
              <w:t xml:space="preserve">. Map it with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  <w:r>
              <w:t xml:space="preserve">, or check</w:t>
            </w:r>
            <w:r>
              <w:t xml:space="preserve"> </w:t>
            </w:r>
            <w:r>
              <w:rPr>
                <w:rStyle w:val="VerbatimChar"/>
              </w:rPr>
              <w:t xml:space="preserve">scripts/providers/evidence/mapping-report.md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Alias missing after sync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~/.local/share/claude-multi-account/aliases.sh</w:t>
            </w:r>
            <w:r>
              <w:t xml:space="preserve"> </w:t>
            </w:r>
            <w:r>
              <w:t xml:space="preserve">or open a new shell.</w:t>
            </w:r>
          </w:p>
        </w:tc>
      </w:tr>
    </w:tbl>
    <w:bookmarkEnd w:id="22"/>
    <w:bookmarkStart w:id="23" w:name="X95848c1aa04d4046f472aca1aed903c5323c36d"/>
    <w:p>
      <w:pPr>
        <w:pStyle w:val="Heading2"/>
      </w:pPr>
      <w:r>
        <w:t xml:space="preserve">10. Remote distributed deployment &amp; heavy testing</w:t>
      </w:r>
    </w:p>
    <w:p>
      <w:pPr>
        <w:pStyle w:val="FirstParagraph"/>
      </w:pPr>
      <w:r>
        <w:t xml:space="preserve">For heavy testing that depends on</w:t>
      </w:r>
      <w:r>
        <w:t xml:space="preserve"> </w:t>
      </w:r>
      <w:r>
        <w:rPr>
          <w:b/>
          <w:bCs/>
        </w:rPr>
        <w:t xml:space="preserve">real production services</w:t>
      </w:r>
      <w:r>
        <w:t xml:space="preserve">, the toolkit can</w:t>
      </w:r>
      <w:r>
        <w:t xml:space="preserve"> </w:t>
      </w:r>
      <w:r>
        <w:t xml:space="preserve">boot the full LLMsVerifier System on a remote host (registered in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) via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+ podman, and run</w:t>
      </w:r>
      <w:r>
        <w:t xml:space="preserve"> </w:t>
      </w:r>
      <w:r>
        <w:t xml:space="preserve">real per-provider verification through it.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Deployment guide + boot procedure: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(services, ports, the exact</w:t>
      </w:r>
      <w:r>
        <w:t xml:space="preserve"> </w:t>
      </w:r>
      <w:r>
        <w:rPr>
          <w:rStyle w:val="VerbatimChar"/>
        </w:rPr>
        <w:t xml:space="preserve">podman-compose</w:t>
      </w:r>
      <w:r>
        <w:t xml:space="preserve"> </w:t>
      </w:r>
      <w:r>
        <w:t xml:space="preserve">boot steps, and every</w:t>
      </w:r>
      <w:r>
        <w:t xml:space="preserve"> </w:t>
      </w:r>
      <w:r>
        <w:t xml:space="preserve">root-caused deployment fix).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What runs: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+ an observability tier (prometheus +</w:t>
      </w:r>
      <w:r>
        <w:t xml:space="preserve"> </w:t>
      </w:r>
      <w:r>
        <w:t xml:space="preserve">grafana with an auto-provisioned datasource &amp; dashboard + node-exporter).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Heavy testing:</w:t>
      </w:r>
      <w:r>
        <w:t xml:space="preserve"> </w:t>
      </w:r>
      <w:r>
        <w:t xml:space="preserve">the bundled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 runs a real</w:t>
      </w:r>
      <w:r>
        <w:t xml:space="preserve"> </w:t>
      </w:r>
      <w:r>
        <w:t xml:space="preserve">“Do you see my code?”</w:t>
      </w:r>
      <w:r>
        <w:t xml:space="preserve"> </w:t>
      </w:r>
      <w:r>
        <w:t xml:space="preserve">check against each provider’s live API: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@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'podman run --rm --env-file ~/helix-system/llmsverifier/.env \</w:t>
      </w:r>
      <w:r>
        <w:br/>
      </w:r>
      <w:r>
        <w:rPr>
          <w:rStyle w:val="StringTok"/>
        </w:rPr>
        <w:t xml:space="preserve">  llm-verifier-mv:nezha --provider deepseek --model deepseek-chat --verbose'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Evidence:</w:t>
      </w:r>
      <w:r>
        <w:t xml:space="preserve"> </w:t>
      </w:r>
      <w:r>
        <w:t xml:space="preserve">every verification + deployment claim is captured under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(proofs, sweeps, security, observability).</w:t>
      </w:r>
    </w:p>
    <w:bookmarkEnd w:id="23"/>
    <w:bookmarkStart w:id="24" w:name="command-quick-reference"/>
    <w:p>
      <w:pPr>
        <w:pStyle w:val="Heading2"/>
      </w:pPr>
      <w:r>
        <w:t xml:space="preserve">11. Command quick-reference</w:t>
      </w:r>
    </w:p>
    <w:p>
      <w:pPr>
        <w:pStyle w:val="SourceCode"/>
      </w:pPr>
      <w:r>
        <w:rPr>
          <w:rStyle w:val="CommentTok"/>
        </w:rPr>
        <w:t xml:space="preserve"># Provider aliases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                </w:t>
      </w:r>
      <w:r>
        <w:rPr>
          <w:rStyle w:val="CommentTok"/>
        </w:rPr>
        <w:t xml:space="preserve"># discover keys -&gt; create/refresh aliases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--no-verify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skip verification (faster)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list                 </w:t>
      </w:r>
      <w:r>
        <w:rPr>
          <w:rStyle w:val="CommentTok"/>
        </w:rPr>
        <w:t xml:space="preserve"># alias | provider | transport | models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one provider's resolved env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remove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remove alias + env, back up config dir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--from-key</w:t>
      </w:r>
      <w:r>
        <w:rPr>
          <w:rStyle w:val="NormalTok"/>
        </w:rPr>
        <w:t xml:space="preserve"> VAR </w:t>
      </w:r>
      <w:r>
        <w:rPr>
          <w:rStyle w:val="AttributeTok"/>
        </w:rPr>
        <w:t xml:space="preserve">--id</w:t>
      </w:r>
      <w:r>
        <w:rPr>
          <w:rStyle w:val="NormalTok"/>
        </w:rPr>
        <w:t xml:space="preserve"> PROVIDER   </w:t>
      </w:r>
      <w:r>
        <w:rPr>
          <w:rStyle w:val="CommentTok"/>
        </w:rPr>
        <w:t xml:space="preserve"># register mapping + sync</w:t>
      </w:r>
      <w:r>
        <w:br/>
      </w:r>
      <w:r>
        <w:br/>
      </w:r>
      <w:r>
        <w:rPr>
          <w:rStyle w:val="CommentTok"/>
        </w:rPr>
        <w:t xml:space="preserve"># Launch a provider session (after: source the alias file or open a new shell)</w:t>
      </w:r>
      <w:r>
        <w:br/>
      </w:r>
      <w:r>
        <w:rPr>
          <w:rStyle w:val="ExtensionTok"/>
        </w:rPr>
        <w:t xml:space="preserve">deepseek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native provider -&gt; claude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router-provider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routed provider -&gt; claude via ccr</w:t>
      </w:r>
      <w:r>
        <w:br/>
      </w:r>
      <w:r>
        <w:rPr>
          <w:rStyle w:val="ExtensionTok"/>
        </w:rPr>
        <w:t xml:space="preserve">deepseek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prompt"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non-interactive print mode</w:t>
      </w:r>
      <w:r>
        <w:br/>
      </w:r>
      <w:r>
        <w:br/>
      </w:r>
      <w:r>
        <w:rPr>
          <w:rStyle w:val="CommentTok"/>
        </w:rPr>
        <w:t xml:space="preserve"># Accounts (unchanged, still works)</w:t>
      </w:r>
      <w:r>
        <w:br/>
      </w:r>
      <w:r>
        <w:rPr>
          <w:rStyle w:val="ExtensionTok"/>
        </w:rPr>
        <w:t xml:space="preserve">claude-add-account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claudeN    </w:t>
      </w:r>
      <w:r>
        <w:rPr>
          <w:rStyle w:val="CommentTok"/>
        </w:rPr>
        <w:t xml:space="preserve"># add a Claude account</w:t>
      </w:r>
      <w:r>
        <w:br/>
      </w:r>
      <w:r>
        <w:rPr>
          <w:rStyle w:val="ExtensionTok"/>
        </w:rPr>
        <w:t xml:space="preserve">claude-list-accounts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status of all accounts</w:t>
      </w:r>
      <w:r>
        <w:br/>
      </w:r>
      <w:r>
        <w:rPr>
          <w:rStyle w:val="ExtensionTok"/>
        </w:rPr>
        <w:t xml:space="preserve">claude-unify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re-merge shared state</w:t>
      </w:r>
      <w:r>
        <w:br/>
      </w:r>
      <w:r>
        <w:br/>
      </w:r>
      <w:r>
        <w:rPr>
          <w:rStyle w:val="CommentTok"/>
        </w:rPr>
        <w:t xml:space="preserve"># Docs</w:t>
      </w:r>
      <w:r>
        <w:br/>
      </w:r>
      <w:r>
        <w:rPr>
          <w:rStyle w:val="ExtensionTok"/>
        </w:rPr>
        <w:t xml:space="preserve">claude-export-docs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regenerate HTML/PDF/DOCX</w:t>
      </w:r>
    </w:p>
    <w:bookmarkEnd w:id="24"/>
    <w:bookmarkStart w:id="63" w:name="individual-provider-notes"/>
    <w:p>
      <w:pPr>
        <w:pStyle w:val="Heading2"/>
      </w:pPr>
      <w:r>
        <w:t xml:space="preserve">12. Individual provider notes</w:t>
      </w:r>
    </w:p>
    <w:bookmarkStart w:id="25" w:name="X68b0e2addb8714aa282cb1f9b649beb84601d2b"/>
    <w:p>
      <w:pPr>
        <w:pStyle w:val="Heading3"/>
      </w:pPr>
      <w:r>
        <w:t xml:space="preserve">Kimi Code — OAuth subscription (kimi-for-coding, kimi-k3, kimi-k2p7, kimi-for-coding-highspeed)</w:t>
      </w:r>
    </w:p>
    <w:p>
      <w:pPr>
        <w:pStyle w:val="FirstParagraph"/>
      </w:pPr>
      <w:r>
        <w:t xml:space="preserve">If you are signed into</w:t>
      </w:r>
      <w:r>
        <w:t xml:space="preserve"> </w:t>
      </w:r>
      <w:r>
        <w:rPr>
          <w:b/>
          <w:bCs/>
        </w:rPr>
        <w:t xml:space="preserve">Kimi Code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kimi</w:t>
      </w:r>
      <w:r>
        <w:t xml:space="preserve"> </w:t>
      </w:r>
      <w:r>
        <w:t xml:space="preserve">CLI), every model your</w:t>
      </w:r>
      <w:r>
        <w:t xml:space="preserve"> </w:t>
      </w:r>
      <w:r>
        <w:t xml:space="preserve">subscription serves becomes an alias automatically —</w:t>
      </w:r>
      <w:r>
        <w:t xml:space="preserve"> </w:t>
      </w:r>
      <w:r>
        <w:rPr>
          <w:b/>
          <w:bCs/>
        </w:rPr>
        <w:t xml:space="preserve">Kimi 3</w:t>
      </w:r>
      <w:r>
        <w:t xml:space="preserve"> </w:t>
      </w:r>
      <w:r>
        <w:t xml:space="preserve">(</w:t>
      </w:r>
      <w:r>
        <w:rPr>
          <w:rStyle w:val="VerbatimChar"/>
        </w:rPr>
        <w:t xml:space="preserve">kimi-k3</w:t>
      </w:r>
      <w:r>
        <w:t xml:space="preserve">,</w:t>
      </w:r>
      <w:r>
        <w:t xml:space="preserve"> </w:t>
      </w:r>
      <w:r>
        <w:t xml:space="preserve">1M context, reasoning),</w:t>
      </w:r>
      <w:r>
        <w:t xml:space="preserve"> </w:t>
      </w:r>
      <w:r>
        <w:rPr>
          <w:b/>
          <w:bCs/>
        </w:rPr>
        <w:t xml:space="preserve">Kimi 2.7</w:t>
      </w:r>
      <w:r>
        <w:t xml:space="preserve"> </w:t>
      </w:r>
      <w:r>
        <w:t xml:space="preserve">(</w:t>
      </w:r>
      <w:r>
        <w:rPr>
          <w:rStyle w:val="VerbatimChar"/>
        </w:rPr>
        <w:t xml:space="preserve">kimi-k2p7</w:t>
      </w:r>
      <w:r>
        <w:t xml:space="preserve">),</w:t>
      </w:r>
      <w:r>
        <w:t xml:space="preserve"> </w:t>
      </w:r>
      <w:r>
        <w:rPr>
          <w:rStyle w:val="VerbatimChar"/>
        </w:rPr>
        <w:t xml:space="preserve">kimi-for-coding-highspeed</w:t>
      </w:r>
      <w:r>
        <w:t xml:space="preserve">, and the account default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.</w:t>
      </w:r>
      <w:r>
        <w:t xml:space="preserve"> </w:t>
      </w:r>
      <w:r>
        <w:t xml:space="preserve">No API key is required; the OAuth session in</w:t>
      </w:r>
      <w:r>
        <w:t xml:space="preserve"> </w:t>
      </w:r>
      <w:r>
        <w:rPr>
          <w:rStyle w:val="VerbatimChar"/>
        </w:rPr>
        <w:t xml:space="preserve">~/.kimi-code/credentials/kimi-code.json</w:t>
      </w:r>
      <w:r>
        <w:t xml:space="preserve"> </w:t>
      </w:r>
      <w:r>
        <w:t xml:space="preserve">is used.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Discovery</w:t>
      </w:r>
      <w:r>
        <w:t xml:space="preserve">: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queries</w:t>
      </w:r>
      <w:r>
        <w:t xml:space="preserve"> </w:t>
      </w:r>
      <w:r>
        <w:rPr>
          <w:rStyle w:val="VerbatimChar"/>
        </w:rPr>
        <w:t xml:space="preserve">GET /coding/v1/models</w:t>
      </w:r>
      <w:r>
        <w:t xml:space="preserve"> </w:t>
      </w:r>
      <w:r>
        <w:t xml:space="preserve">with</w:t>
      </w:r>
      <w:r>
        <w:t xml:space="preserve"> </w:t>
      </w:r>
      <w:r>
        <w:t xml:space="preserve">your OAuth token and emits one alias per served model (unioned with the</w:t>
      </w:r>
      <w:r>
        <w:t xml:space="preserve"> </w:t>
      </w:r>
      <w:r>
        <w:t xml:space="preserve">models.dev catalog, because the listing under-reports). Each alias is</w:t>
      </w:r>
      <w:r>
        <w:t xml:space="preserve"> </w:t>
      </w:r>
      <w:r>
        <w:t xml:space="preserve">verified with the strict sentinel + tool-calling + semantic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Token freshness</w:t>
      </w:r>
      <w:r>
        <w:t xml:space="preserve">: the OAuth token lives ~15 minutes. At every launch the</w:t>
      </w:r>
      <w:r>
        <w:t xml:space="preserve"> </w:t>
      </w:r>
      <w:r>
        <w:t xml:space="preserve">wrapper reads the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credentials file (with expiry), refreshes via</w:t>
      </w:r>
      <w:r>
        <w:t xml:space="preserve"> </w:t>
      </w:r>
      <w:r>
        <w:rPr>
          <w:rStyle w:val="VerbatimChar"/>
        </w:rPr>
        <w:t xml:space="preserve">kimi -p hi</w:t>
      </w:r>
      <w:r>
        <w:t xml:space="preserve"> </w:t>
      </w:r>
      <w:r>
        <w:t xml:space="preserve">when expired, and only then falls back to the sync-time</w:t>
      </w:r>
      <w:r>
        <w:t xml:space="preserve"> </w:t>
      </w:r>
      <w:r>
        <w:t xml:space="preserve">snapshot — launches never die of a stale token.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kimi_proxy</w:t>
      </w:r>
      <w:r>
        <w:t xml:space="preserve">: k3 enforces a</w:t>
      </w:r>
      <w:r>
        <w:t xml:space="preserve"> </w:t>
      </w:r>
      <w:r>
        <w:t xml:space="preserve">“moonshot-flavored”</w:t>
      </w:r>
      <w:r>
        <w:t xml:space="preserve"> </w:t>
      </w:r>
      <w:r>
        <w:t xml:space="preserve">JSON schema for tools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must start with</w:t>
      </w:r>
      <w:r>
        <w:t xml:space="preserve"> </w:t>
      </w:r>
      <w:r>
        <w:rPr>
          <w:rStyle w:val="VerbatimChar"/>
        </w:rPr>
        <w:t xml:space="preserve">#/$defs/</w:t>
      </w:r>
      <w:r>
        <w:t xml:space="preserve">). Claude Code’s tool schemas would</w:t>
      </w:r>
      <w:r>
        <w:t xml:space="preserve"> </w:t>
      </w:r>
      <w:r>
        <w:t xml:space="preserve">400 without it, so all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launches route through a local normalizing</w:t>
      </w:r>
      <w:r>
        <w:t xml:space="preserve"> </w:t>
      </w:r>
      <w:r>
        <w:t xml:space="preserve">proxy (</w:t>
      </w:r>
      <w:r>
        <w:rPr>
          <w:rStyle w:val="VerbatimChar"/>
        </w:rPr>
        <w:t xml:space="preserve">scripts/proxy/kimi_proxy.py</w:t>
      </w:r>
      <w:r>
        <w:t xml:space="preserve">, installed by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Precedence</w:t>
      </w:r>
      <w:r>
        <w:t xml:space="preserve">: an OAuth subscription wins over</w:t>
      </w:r>
      <w:r>
        <w:t xml:space="preserve"> </w:t>
      </w:r>
      <w:r>
        <w:rPr>
          <w:rStyle w:val="VerbatimChar"/>
        </w:rPr>
        <w:t xml:space="preserve">KIMI_API_KEY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ApiKey_Kimi</w:t>
      </w:r>
      <w:r>
        <w:t xml:space="preserve"> </w:t>
      </w:r>
      <w:r>
        <w:t xml:space="preserve">records for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; the API keys remain the</w:t>
      </w:r>
      <w:r>
        <w:t xml:space="preserve"> </w:t>
      </w:r>
      <w:r>
        <w:t xml:space="preserve">fallback on hosts without the OAuth session.</w:t>
      </w:r>
    </w:p>
    <w:bookmarkEnd w:id="25"/>
    <w:bookmarkStart w:id="31" w:name="z.ai-coding-plan-zai-coding-plan"/>
    <w:p>
      <w:pPr>
        <w:pStyle w:val="Heading3"/>
      </w:pPr>
      <w:r>
        <w:t xml:space="preserve">z.ai Coding Plan (zai-coding-plan)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Coding Max-Yearly Plan provides access to Zhipu AI’s</w:t>
      </w:r>
      <w:r>
        <w:t xml:space="preserve"> </w:t>
      </w:r>
      <w:r>
        <w:t xml:space="preserve">flagship GLM models through a dedicated coding-optimized API endpoint. This is</w:t>
      </w:r>
      <w:r>
        <w:t xml:space="preserve"> </w:t>
      </w:r>
      <w:r>
        <w:t xml:space="preserve">separate from the base z.ai plan — the Coding Plan endpoint uses</w:t>
      </w:r>
      <w:r>
        <w:t xml:space="preserve"> </w:t>
      </w:r>
      <w:r>
        <w:rPr>
          <w:rStyle w:val="VerbatimChar"/>
        </w:rPr>
        <w:t xml:space="preserve">api.z.ai/api/coding/paas/v4</w:t>
      </w:r>
      <w:r>
        <w:t xml:space="preserve"> </w:t>
      </w:r>
      <w:r>
        <w:t xml:space="preserve">and includes</w:t>
      </w:r>
      <w:r>
        <w:t xml:space="preserve"> </w:t>
      </w:r>
      <w:r>
        <w:rPr>
          <w:b/>
          <w:bCs/>
        </w:rPr>
        <w:t xml:space="preserve">Free access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(the</w:t>
      </w:r>
      <w:r>
        <w:t xml:space="preserve"> </w:t>
      </w:r>
      <w:r>
        <w:t xml:space="preserve">flagship with 1M context and reasoning) and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(the fast model with 204k</w:t>
      </w:r>
      <w:r>
        <w:t xml:space="preserve"> </w:t>
      </w:r>
      <w:r>
        <w:t xml:space="preserve">context, reasoning, and tool_call support), among others.</w:t>
      </w:r>
    </w:p>
    <w:bookmarkStart w:id="27" w:name="how-the-alias-works"/>
    <w:p>
      <w:pPr>
        <w:pStyle w:val="Heading4"/>
      </w:pPr>
      <w:r>
        <w:t xml:space="preserve">How the alias works</w:t>
      </w:r>
    </w:p>
    <w:p>
      <w:pPr>
        <w:pStyle w:val="FirstParagraph"/>
      </w:pPr>
      <w:r>
        <w:t xml:space="preserve">The key variable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in your keys file is mapped to the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provider ID via</w:t>
      </w:r>
      <w:r>
        <w:t xml:space="preserve"> </w:t>
      </w:r>
      <w:r>
        <w:rPr>
          <w:rStyle w:val="VerbatimChar"/>
        </w:rPr>
        <w:t xml:space="preserve">scripts/providers/key-aliases.json</w:t>
      </w:r>
      <w:r>
        <w:t xml:space="preserve">. An</w:t>
      </w:r>
      <w:r>
        <w:t xml:space="preserve"> </w:t>
      </w:r>
      <w:r>
        <w:t xml:space="preserve">override 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pins the strong model to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and the fast model to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, which are the optimal choices for</w:t>
      </w:r>
      <w:r>
        <w:t xml:space="preserve"> </w:t>
      </w:r>
      <w:r>
        <w:t xml:space="preserve">coding workloads on this plan.</w:t>
      </w:r>
    </w:p>
    <w:p>
      <w:pPr>
        <w:pStyle w:val="BodyText"/>
      </w:pPr>
      <w:r>
        <w:t xml:space="preserve">Transport is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— the alias launches through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 code</w:t>
      </w:r>
      <w:r>
        <w:t xml:space="preserve">), which translates the Anthropic protocol to the OpenAI-compatible</w:t>
      </w:r>
      <w:r>
        <w:t xml:space="preserve"> </w:t>
      </w:r>
      <w:r>
        <w:t xml:space="preserve">z.ai API.</w:t>
      </w:r>
    </w:p>
    <w:bookmarkEnd w:id="27"/>
    <w:bookmarkStart w:id="28" w:name="models-available-on-the-coding-plan"/>
    <w:p>
      <w:pPr>
        <w:pStyle w:val="Heading4"/>
      </w:pPr>
      <w:r>
        <w:t xml:space="preserve">Models available on the Coding Plan</w:t>
      </w:r>
    </w:p>
    <w:p>
      <w:pPr>
        <w:pStyle w:val="FirstParagraph"/>
      </w:pPr>
      <w:r>
        <w:t xml:space="preserve">All models are free on the Coding Max-Yearly Plan: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2"/>
        <w:gridCol w:w="1584"/>
        <w:gridCol w:w="1936"/>
        <w:gridCol w:w="1936"/>
        <w:gridCol w:w="12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Reasoning</w:t>
            </w:r>
          </w:p>
        </w:tc>
        <w:tc>
          <w:tcPr/>
          <w:p>
            <w:pPr>
              <w:pStyle w:val="Compact"/>
            </w:pPr>
            <w:r>
              <w:t xml:space="preserve">Tool Call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glm-5.2</w:t>
            </w:r>
          </w:p>
        </w:tc>
        <w:tc>
          <w:tcPr/>
          <w:p>
            <w:pPr>
              <w:pStyle w:val="Compact"/>
            </w:pPr>
            <w:r>
              <w:t xml:space="preserve">1M tokens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Flagship — newest, most capable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glm-5.1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Intermediate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glm-5-turbo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Turbo variant of glm-5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Base generation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glm-4.7</w:t>
            </w:r>
          </w:p>
        </w:tc>
        <w:tc>
          <w:tcPr/>
          <w:p>
            <w:pPr>
              <w:pStyle w:val="Compact"/>
            </w:pPr>
            <w:r>
              <w:t xml:space="preserve">204k tokens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Fast model — reasoning + tool_call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glm-4.6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Mid-range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glm-4.5-air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Lightweight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glm-4.5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Base model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 on glm-5.2 rate limits:</w:t>
      </w:r>
      <w:r>
        <w:t xml:space="preserve"> </w:t>
      </w:r>
      <w:r>
        <w:t xml:space="preserve">The Coding Max-Yearly Plan enforces a Fair</w:t>
      </w:r>
      <w:r>
        <w:t xml:space="preserve"> </w:t>
      </w:r>
      <w:r>
        <w:t xml:space="preserve">Usage Policy on the flagship model: rapid-fire requests (e.g., repeated</w:t>
      </w:r>
      <w:r>
        <w:t xml:space="preserve"> </w:t>
      </w:r>
      <w:r>
        <w:t xml:space="preserve">programmatic calls at short intervals) may trigger a temporary rate limit (error</w:t>
      </w:r>
      <w:r>
        <w:t xml:space="preserve"> </w:t>
      </w:r>
      <w:r>
        <w:t xml:space="preserve">code</w:t>
      </w:r>
      <w:r>
        <w:t xml:space="preserve"> </w:t>
      </w:r>
      <w:r>
        <w:rPr>
          <w:rStyle w:val="VerbatimChar"/>
        </w:rPr>
        <w:t xml:space="preserve">1313</w:t>
      </w:r>
      <w:r>
        <w:t xml:space="preserve">). Normal interactive use via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at human pace is</w:t>
      </w:r>
      <w:r>
        <w:t xml:space="preserve"> </w:t>
      </w:r>
      <w:r>
        <w:t xml:space="preserve">unaffected.</w:t>
      </w:r>
    </w:p>
    <w:bookmarkEnd w:id="28"/>
    <w:bookmarkStart w:id="29" w:name="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Everything is already configured on this host, but for a fresh install:</w:t>
      </w:r>
    </w:p>
    <w:p>
      <w:pPr>
        <w:pStyle w:val="Compact"/>
        <w:numPr>
          <w:ilvl w:val="0"/>
          <w:numId w:val="1009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is exported in your keys file (</w:t>
      </w:r>
      <w:r>
        <w:rPr>
          <w:rStyle w:val="VerbatimChar"/>
        </w:rPr>
        <w:t xml:space="preserve">~/api_keys.sh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to discover the key and create the alias.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source ~/.local/share/claude-multi-account/aliases.sh</w:t>
      </w:r>
      <w:r>
        <w:t xml:space="preserve"> </w:t>
      </w:r>
      <w:r>
        <w:t xml:space="preserve">(or open a new shell).</w:t>
      </w:r>
    </w:p>
    <w:p>
      <w:pPr>
        <w:pStyle w:val="Compact"/>
        <w:numPr>
          <w:ilvl w:val="0"/>
          <w:numId w:val="10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to start a Claude Code session on glm-5.2.</w:t>
      </w:r>
    </w:p>
    <w:p>
      <w:pPr>
        <w:pStyle w:val="FirstParagraph"/>
      </w:pPr>
      <w:r>
        <w:t xml:space="preserve">No additional manual steps are needed — the key alias, model override, and</w:t>
      </w:r>
      <w:r>
        <w:t xml:space="preserve"> </w:t>
      </w:r>
      <w:r>
        <w:t xml:space="preserve">endpoint are all defined in the provider config files.</w:t>
      </w:r>
    </w:p>
    <w:bookmarkEnd w:id="29"/>
    <w:bookmarkStart w:id="30" w:name="usage-example"/>
    <w:p>
      <w:pPr>
        <w:pStyle w:val="Heading4"/>
      </w:pPr>
      <w:r>
        <w:t xml:space="preserve">Usage example</w:t>
      </w:r>
    </w:p>
    <w:p>
      <w:pPr>
        <w:pStyle w:val="SourceCode"/>
      </w:pPr>
      <w:r>
        <w:rPr>
          <w:rStyle w:val="ExtensionTok"/>
        </w:rPr>
        <w:t xml:space="preserve">zai-coding-plan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launch Claude Code on glm-5.2</w:t>
      </w:r>
      <w:r>
        <w:br/>
      </w:r>
      <w:r>
        <w:rPr>
          <w:rStyle w:val="ExtensionTok"/>
        </w:rPr>
        <w:t xml:space="preserve">zai-coding-plan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"explain this function"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non-interactive print mode</w:t>
      </w:r>
    </w:p>
    <w:bookmarkEnd w:id="30"/>
    <w:bookmarkEnd w:id="31"/>
    <w:bookmarkStart w:id="38" w:name="xiaomi-mimo-xiaomi"/>
    <w:p>
      <w:pPr>
        <w:pStyle w:val="Heading3"/>
      </w:pPr>
      <w:r>
        <w:t xml:space="preserve">Xiaomi MiMo (xiaomi)</w:t>
      </w:r>
    </w:p>
    <w:p>
      <w:pPr>
        <w:pStyle w:val="FirstParagraph"/>
      </w:pPr>
      <w:hyperlink r:id="rId32">
        <w:r>
          <w:rPr>
            <w:rStyle w:val="Hyperlink"/>
          </w:rPr>
          <w:t xml:space="preserve">Xiaomi MiMo</w:t>
        </w:r>
      </w:hyperlink>
      <w:r>
        <w:t xml:space="preserve"> </w:t>
      </w:r>
      <w:r>
        <w:t xml:space="preserve">is Xiaomi’s LLM platform. Unlike most</w:t>
      </w:r>
      <w:r>
        <w:t xml:space="preserve"> </w:t>
      </w:r>
      <w:r>
        <w:t xml:space="preserve">OpenAI-compatible providers in this toolkit, MiMo exposes a genuine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https://api.xiaomimimo.com/anthropic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/anthropic/v1/messages</w:t>
      </w:r>
      <w:r>
        <w:t xml:space="preserve">) that accepts</w:t>
      </w:r>
      <w:r>
        <w:t xml:space="preserve"> </w:t>
      </w:r>
      <w:r>
        <w:rPr>
          <w:rStyle w:val="VerbatimChar"/>
        </w:rPr>
        <w:t xml:space="preserve">Authorization: Bearer &lt;key&gt;</w:t>
      </w:r>
      <w:r>
        <w:t xml:space="preserve"> </w:t>
      </w:r>
      <w:r>
        <w:t xml:space="preserve">and</w:t>
      </w:r>
      <w:r>
        <w:t xml:space="preserve"> </w:t>
      </w:r>
      <w:r>
        <w:t xml:space="preserve">returns native Anthropic-format responses. Because of this,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native transport</w:t>
      </w:r>
      <w:r>
        <w:t xml:space="preserve"> </w:t>
      </w:r>
      <w:r>
        <w:t xml:space="preserve">— Claude Code talks to MiMo directly with no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 dependency, the same way the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alias works.</w:t>
      </w:r>
    </w:p>
    <w:bookmarkStart w:id="33" w:name="how-the-alias-works-1"/>
    <w:p>
      <w:pPr>
        <w:pStyle w:val="Heading4"/>
      </w:pPr>
      <w:r>
        <w:t xml:space="preserve">How the alias works</w:t>
      </w:r>
    </w:p>
    <w:p>
      <w:pPr>
        <w:pStyle w:val="FirstParagraph"/>
      </w:pPr>
      <w:r>
        <w:t xml:space="preserve">The key variable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in your keys file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match the</w:t>
      </w:r>
      <w:r>
        <w:t xml:space="preserve"> </w:t>
      </w:r>
      <w:r>
        <w:t xml:space="preserve">models.dev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provider’s documented env name (</w:t>
      </w:r>
      <w:r>
        <w:rPr>
          <w:rStyle w:val="VerbatimChar"/>
        </w:rPr>
        <w:t xml:space="preserve">XIAOMI_API_KEY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XIAOMI_MIMO_API_KEY → xiaomi</w:t>
      </w:r>
      <w:r>
        <w:t xml:space="preserve">. An</w:t>
      </w:r>
      <w:r>
        <w:t xml:space="preserve"> </w:t>
      </w:r>
      <w:r>
        <w:t xml:space="preserve">override 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pins: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transport</w:t>
      </w:r>
      <w:r>
        <w:t xml:space="preserve"> </w:t>
      </w:r>
      <w:r>
        <w:rPr>
          <w:rStyle w:val="VerbatimChar"/>
        </w:rPr>
        <w:t xml:space="preserve">native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base_url</w:t>
      </w:r>
      <w:r>
        <w:t xml:space="preserve"> </w:t>
      </w:r>
      <w:r>
        <w:rPr>
          <w:rStyle w:val="VerbatimChar"/>
        </w:rPr>
        <w:t xml:space="preserve">https://api.xiaomimimo.com/anthropic</w:t>
      </w:r>
      <w:r>
        <w:t xml:space="preserve"> </w:t>
      </w:r>
      <w:r>
        <w:t xml:space="preserve">(the Anthropic-native</w:t>
      </w:r>
      <w:r>
        <w:t xml:space="preserve"> </w:t>
      </w:r>
      <w:r>
        <w:t xml:space="preserve">endpoint, overriding the catalog’s OpenAI-compat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URL)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strong_model</w:t>
      </w:r>
      <w:r>
        <w:t xml:space="preserve"> </w:t>
      </w:r>
      <w:r>
        <w:rPr>
          <w:rStyle w:val="VerbatimChar"/>
        </w:rPr>
        <w:t xml:space="preserve">mimo-v2.5-pro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fast_model</w:t>
      </w:r>
      <w:r>
        <w:t xml:space="preserve"> </w:t>
      </w:r>
      <w:r>
        <w:rPr>
          <w:rStyle w:val="VerbatimChar"/>
        </w:rPr>
        <w:t xml:space="preserve">mimo-v2-flash</w:t>
      </w:r>
    </w:p>
    <w:p>
      <w:pPr>
        <w:pStyle w:val="FirstParagraph"/>
      </w:pPr>
      <w:r>
        <w:t xml:space="preserve">The pinning is deliberate: 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</w:t>
      </w:r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 the override guarantees only</w:t>
      </w:r>
      <w:r>
        <w:t xml:space="preserve"> </w:t>
      </w:r>
      <w:r>
        <w:t xml:space="preserve">live-served model ids are used.</w:t>
      </w:r>
    </w:p>
    <w:bookmarkEnd w:id="33"/>
    <w:bookmarkStart w:id="34" w:name="models"/>
    <w:p>
      <w:pPr>
        <w:pStyle w:val="Heading4"/>
      </w:pPr>
      <w:r>
        <w:t xml:space="preserve">Models</w:t>
      </w:r>
    </w:p>
    <w:p>
      <w:pPr>
        <w:pStyle w:val="FirstParagraph"/>
      </w:pPr>
      <w:r>
        <w:t xml:space="preserve">MiMo’s text-generation models (all support tool/function calling and</w:t>
      </w:r>
      <w:r>
        <w:t xml:space="preserve"> </w:t>
      </w:r>
      <w:r>
        <w:t xml:space="preserve">reasoning; verified live 2026-06-19):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2"/>
        <w:gridCol w:w="1584"/>
        <w:gridCol w:w="1936"/>
        <w:gridCol w:w="1936"/>
        <w:gridCol w:w="12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Reasoning</w:t>
            </w:r>
          </w:p>
        </w:tc>
        <w:tc>
          <w:tcPr/>
          <w:p>
            <w:pPr>
              <w:pStyle w:val="Compact"/>
            </w:pPr>
            <w:r>
              <w:t xml:space="preserve">Tool Call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mimo-v2.5-pro</w:t>
            </w:r>
          </w:p>
        </w:tc>
        <w:tc>
          <w:tcPr/>
          <w:p>
            <w:pPr>
              <w:pStyle w:val="Compact"/>
            </w:pPr>
            <w:r>
              <w:t xml:space="preserve">1M tokens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Flagship — strongest (alias default)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mimo-v2.5</w:t>
            </w:r>
          </w:p>
        </w:tc>
        <w:tc>
          <w:tcPr/>
          <w:p>
            <w:pPr>
              <w:pStyle w:val="Compact"/>
            </w:pPr>
            <w:r>
              <w:t xml:space="preserve">1M tokens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Omni / multimodal (image, audio, video)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mimo-v2-pro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Legacy v2 Pro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mimo-v2-omni</w:t>
            </w:r>
          </w:p>
        </w:tc>
        <w:tc>
          <w:tcPr/>
          <w:p>
            <w:pPr>
              <w:pStyle w:val="Compact"/>
            </w:pPr>
            <w:r>
              <w:t xml:space="preserve">256k tokens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Omni / multimodal (v2)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mimo-v2-flash</w:t>
            </w:r>
          </w:p>
        </w:tc>
        <w:tc>
          <w:tcPr/>
          <w:p>
            <w:pPr>
              <w:pStyle w:val="Compact"/>
            </w:pPr>
            <w:r>
              <w:t xml:space="preserve">256k tokens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Fast model — cheapest tier (alias fast)</w:t>
            </w:r>
          </w:p>
        </w:tc>
      </w:tr>
    </w:tbl>
    <w:p>
      <w:pPr>
        <w:pStyle w:val="BodyText"/>
      </w:pPr>
      <w:r>
        <w:t xml:space="preserve">Non-text models exist (</w:t>
      </w:r>
      <w:r>
        <w:rPr>
          <w:rStyle w:val="VerbatimChar"/>
        </w:rPr>
        <w:t xml:space="preserve">mimo-v2.5-asr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mimo-v2.5-tts*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mimo-v2-tts</w:t>
      </w:r>
      <w:r>
        <w:t xml:space="preserve">) but</w:t>
      </w:r>
      <w:r>
        <w:t xml:space="preserve"> </w:t>
      </w:r>
      <w:r>
        <w:t xml:space="preserve">are speech-recognition / text-to-speech and cannot serve chat or code, so they</w:t>
      </w:r>
      <w:r>
        <w:t xml:space="preserve"> </w:t>
      </w:r>
      <w:r>
        <w:t xml:space="preserve">are intentionally not wired as aliases.</w:t>
      </w:r>
    </w:p>
    <w:bookmarkEnd w:id="34"/>
    <w:bookmarkStart w:id="35" w:name="verified-live"/>
    <w:p>
      <w:pPr>
        <w:pStyle w:val="Heading4"/>
      </w:pPr>
      <w:r>
        <w:t xml:space="preserve">Verified live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 /v1/models</w:t>
      </w:r>
      <w:r>
        <w:t xml:space="preserve"> </w:t>
      </w:r>
      <w:r>
        <w:t xml:space="preserve">→ HTTP 200, 10 models served (the 5 text models above + 5</w:t>
      </w:r>
      <w:r>
        <w:t xml:space="preserve"> </w:t>
      </w:r>
      <w:r>
        <w:t xml:space="preserve">ASR/TTS).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POST /anthropic/v1/messages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→ HTTP 200,</w:t>
      </w:r>
      <w:r>
        <w:t xml:space="preserve"> </w:t>
      </w:r>
      <w:r>
        <w:t xml:space="preserve">native Anthropic response (</w:t>
      </w:r>
      <w:r>
        <w:rPr>
          <w:rStyle w:val="VerbatimChar"/>
        </w:rPr>
        <w:t xml:space="preserve">type:"message"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content:[{type:"text"},{type:"thinking"}]</w:t>
      </w:r>
      <w:r>
        <w:t xml:space="preserve">)</w:t>
      </w:r>
      <w:r>
        <w:t xml:space="preserve"> </w:t>
      </w:r>
      <w:r>
        <w:t xml:space="preserve">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tools[]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finish_reason:"tool_calls"</w:t>
      </w:r>
      <w:r>
        <w:t xml:space="preserve">,</w:t>
      </w:r>
      <w:r>
        <w:t xml:space="preserve"> </w:t>
      </w:r>
      <w:r>
        <w:t xml:space="preserve">valid tool-call array,</w:t>
      </w:r>
      <w:r>
        <w:t xml:space="preserve"> </w:t>
      </w:r>
      <w:r>
        <w:rPr>
          <w:rStyle w:val="VerbatimChar"/>
        </w:rPr>
        <w:t xml:space="preserve">reasoning_content</w:t>
      </w:r>
      <w:r>
        <w:t xml:space="preserve"> </w:t>
      </w:r>
      <w:r>
        <w:t xml:space="preserve">present (tool calling works).</w:t>
      </w:r>
    </w:p>
    <w:p>
      <w:pPr>
        <w:pStyle w:val="Compact"/>
        <w:numPr>
          <w:ilvl w:val="0"/>
          <w:numId w:val="1011"/>
        </w:numPr>
      </w:pPr>
      <w:r>
        <w:t xml:space="preserve">Streaming (</w:t>
      </w:r>
      <w:r>
        <w:rPr>
          <w:rStyle w:val="VerbatimChar"/>
        </w:rPr>
        <w:t xml:space="preserve">stream:true</w:t>
      </w:r>
      <w:r>
        <w:t xml:space="preserve">) → SSE</w:t>
      </w:r>
      <w:r>
        <w:t xml:space="preserve"> </w:t>
      </w:r>
      <w:r>
        <w:rPr>
          <w:rStyle w:val="VerbatimChar"/>
        </w:rPr>
        <w:t xml:space="preserve">chat.completion.chunk</w:t>
      </w:r>
      <w:r>
        <w:t xml:space="preserve"> </w:t>
      </w:r>
      <w:r>
        <w:t xml:space="preserve">deltas.</w:t>
      </w:r>
    </w:p>
    <w:p>
      <w:pPr>
        <w:pStyle w:val="Compact"/>
        <w:numPr>
          <w:ilvl w:val="0"/>
          <w:numId w:val="1011"/>
        </w:numPr>
      </w:pPr>
      <w:r>
        <w:t xml:space="preserve">Rate limits: 100 RPM / 10M TPM per account for text models (per-account, not</w:t>
      </w:r>
      <w:r>
        <w:t xml:space="preserve"> </w:t>
      </w:r>
      <w:r>
        <w:t xml:space="preserve">per-key); expect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under load, retry with backoff.</w:t>
      </w:r>
    </w:p>
    <w:bookmarkEnd w:id="35"/>
    <w:bookmarkStart w:id="36" w:name="setup-1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Everything is already configured, but for a fresh install:</w:t>
      </w:r>
    </w:p>
    <w:p>
      <w:pPr>
        <w:pStyle w:val="Compact"/>
        <w:numPr>
          <w:ilvl w:val="0"/>
          <w:numId w:val="1012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is exported in your keys file (</w:t>
      </w:r>
      <w:r>
        <w:rPr>
          <w:rStyle w:val="VerbatimChar"/>
        </w:rPr>
        <w:t xml:space="preserve">~/api_keys.sh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to discover the key and create the alias.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source ~/.local/share/claude-multi-account/aliases.sh</w:t>
      </w:r>
      <w:r>
        <w:t xml:space="preserve"> </w:t>
      </w:r>
      <w:r>
        <w:t xml:space="preserve">(or open a new shell).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to start a Claude Code session on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.</w:t>
      </w:r>
    </w:p>
    <w:bookmarkEnd w:id="36"/>
    <w:bookmarkStart w:id="37" w:name="usage-example-1"/>
    <w:p>
      <w:pPr>
        <w:pStyle w:val="Heading4"/>
      </w:pPr>
      <w:r>
        <w:t xml:space="preserve">Usage example</w:t>
      </w:r>
    </w:p>
    <w:p>
      <w:pPr>
        <w:pStyle w:val="SourceCode"/>
      </w:pPr>
      <w:r>
        <w:rPr>
          <w:rStyle w:val="ExtensionTok"/>
        </w:rPr>
        <w:t xml:space="preserve">xiaomi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# launch Claude Code on mimo-v2.5-pro</w:t>
      </w:r>
      <w:r>
        <w:br/>
      </w:r>
      <w:r>
        <w:rPr>
          <w:rStyle w:val="ExtensionTok"/>
        </w:rPr>
        <w:t xml:space="preserve">xiaomi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"explain this function"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non-interactive print mode</w:t>
      </w:r>
    </w:p>
    <w:bookmarkEnd w:id="37"/>
    <w:bookmarkEnd w:id="38"/>
    <w:bookmarkStart w:id="46" w:name="opencode-zen-opencode"/>
    <w:p>
      <w:pPr>
        <w:pStyle w:val="Heading3"/>
      </w:pPr>
      <w:r>
        <w:t xml:space="preserve">OpenCode Zen (opencode)</w:t>
      </w:r>
    </w:p>
    <w:p>
      <w:pPr>
        <w:pStyle w:val="FirstParagraph"/>
      </w:pPr>
      <w:hyperlink r:id="rId39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is OpenCode’s curated AI gateway — a</w:t>
      </w:r>
      <w:r>
        <w:t xml:space="preserve"> </w:t>
      </w:r>
      <w:r>
        <w:t xml:space="preserve">tested and verified list of models from multiple providers, accessed through a</w:t>
      </w:r>
      <w:r>
        <w:t xml:space="preserve"> </w:t>
      </w:r>
      <w:r>
        <w:t xml:space="preserve">single API key. Zen includes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</w:t>
      </w:r>
      <w:r>
        <w:t xml:space="preserve"> </w:t>
      </w:r>
      <w:r>
        <w:t xml:space="preserve">calling and reasoning), plus 49 paid models from OpenAI, Anthropic, Google,</w:t>
      </w:r>
      <w:r>
        <w:t xml:space="preserve"> </w:t>
      </w:r>
      <w:r>
        <w:t xml:space="preserve">DeepSeek, and others.</w:t>
      </w:r>
    </w:p>
    <w:p>
      <w:pPr>
        <w:pStyle w:val="BodyText"/>
      </w:pPr>
      <w:r>
        <w:t xml:space="preserve">The free models are available for a limited time while OpenCode collects</w:t>
      </w:r>
      <w:r>
        <w:t xml:space="preserve"> </w:t>
      </w:r>
      <w:r>
        <w:t xml:space="preserve">feedback. One of them —</w:t>
      </w:r>
      <w:r>
        <w:t xml:space="preserve"> </w:t>
      </w:r>
      <w:r>
        <w:rPr>
          <w:b/>
          <w:bCs/>
        </w:rPr>
        <w:t xml:space="preserve">Big Pickle</w:t>
      </w:r>
      <w:r>
        <w:t xml:space="preserve"> </w:t>
      </w:r>
      <w:r>
        <w:t xml:space="preserve">— is a stealth model (its true identity</w:t>
      </w:r>
      <w:r>
        <w:t xml:space="preserve"> </w:t>
      </w:r>
      <w:r>
        <w:t xml:space="preserve">is not disclosed; observed as deepseek-v4-flash behind the scenes).</w:t>
      </w:r>
    </w:p>
    <w:bookmarkStart w:id="40" w:name="how-the-alias-works-2"/>
    <w:p>
      <w:pPr>
        <w:pStyle w:val="Heading4"/>
      </w:pPr>
      <w:r>
        <w:t xml:space="preserve">How the alias works</w:t>
      </w:r>
    </w:p>
    <w:p>
      <w:pPr>
        <w:pStyle w:val="FirstParagraph"/>
      </w:pPr>
      <w:r>
        <w:t xml:space="preserve">The key variable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) in your keys file is</w:t>
      </w:r>
      <w:r>
        <w:t xml:space="preserve"> </w:t>
      </w:r>
      <w:r>
        <w:t xml:space="preserve">mapped to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provider ID via</w:t>
      </w:r>
      <w:r>
        <w:t xml:space="preserve"> </w:t>
      </w:r>
      <w:r>
        <w:rPr>
          <w:rStyle w:val="VerbatimChar"/>
        </w:rPr>
        <w:t xml:space="preserve">scripts/providers/key-aliases.json</w:t>
      </w:r>
      <w:r>
        <w:t xml:space="preserve">.</w:t>
      </w:r>
      <w:r>
        <w:t xml:space="preserve"> </w:t>
      </w:r>
      <w:r>
        <w:t xml:space="preserve">An override 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pins: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strong_model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— free stealth model, 200K context, reasoning +</w:t>
      </w:r>
      <w:r>
        <w:t xml:space="preserve"> </w:t>
      </w:r>
      <w:r>
        <w:t xml:space="preserve">tool_call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fast_model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— free, 200K context, reasoning +</w:t>
      </w:r>
      <w:r>
        <w:t xml:space="preserve"> </w:t>
      </w:r>
      <w:r>
        <w:t xml:space="preserve">tool_call</w:t>
      </w:r>
    </w:p>
    <w:p>
      <w:pPr>
        <w:pStyle w:val="FirstParagraph"/>
      </w:pPr>
      <w:r>
        <w:t xml:space="preserve">Transport is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— the alias launches through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 code</w:t>
      </w:r>
      <w:r>
        <w:t xml:space="preserve">), which translates the Anthropic protocol to the OpenAI-compatible</w:t>
      </w:r>
      <w:r>
        <w:t xml:space="preserve"> </w:t>
      </w:r>
      <w:r>
        <w:t xml:space="preserve">Zen API (</w:t>
      </w:r>
      <w:r>
        <w:rPr>
          <w:rStyle w:val="VerbatimChar"/>
        </w:rPr>
        <w:t xml:space="preserve">https://opencode.ai/zen/v1/chat/completions</w:t>
      </w:r>
      <w:r>
        <w:t xml:space="preserve">).</w:t>
      </w:r>
    </w:p>
    <w:p>
      <w:pPr>
        <w:pStyle w:val="BodyText"/>
      </w:pPr>
      <w:r>
        <w:t xml:space="preserve">No transport or base_url override is needed — the models.dev catalog already</w:t>
      </w:r>
      <w:r>
        <w:t xml:space="preserve"> </w:t>
      </w:r>
      <w:r>
        <w:t xml:space="preserve">has the correct values (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→ router,</w:t>
      </w:r>
      <w:r>
        <w:t xml:space="preserve"> </w:t>
      </w:r>
      <w:r>
        <w:rPr>
          <w:rStyle w:val="VerbatimChar"/>
        </w:rPr>
        <w:t xml:space="preserve">https://opencode.ai/zen/v1</w:t>
      </w:r>
      <w:r>
        <w:t xml:space="preserve">).</w:t>
      </w:r>
    </w:p>
    <w:bookmarkEnd w:id="40"/>
    <w:bookmarkStart w:id="41" w:name="free-models-available-on-zen"/>
    <w:p>
      <w:pPr>
        <w:pStyle w:val="Heading4"/>
      </w:pPr>
      <w:r>
        <w:t xml:space="preserve">Free models available on Zen</w:t>
      </w:r>
    </w:p>
    <w:p>
      <w:pPr>
        <w:pStyle w:val="FirstParagraph"/>
      </w:pPr>
      <w:r>
        <w:t xml:space="preserve">All free models support tool calling and reasoning (verified live 2026-06-20):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big-pickle</w:t>
            </w:r>
          </w:p>
        </w:tc>
        <w:tc>
          <w:tcPr/>
          <w:p>
            <w:pPr>
              <w:pStyle w:val="Compact"/>
            </w:pPr>
            <w:r>
              <w:t xml:space="preserve">200K</w:t>
            </w:r>
          </w:p>
        </w:tc>
        <w:tc>
          <w:tcPr/>
          <w:p>
            <w:pPr>
              <w:pStyle w:val="Compact"/>
            </w:pPr>
            <w:r>
              <w:t xml:space="preserve">Stealth model — alias default (strong)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deepseek-v4-flash-free</w:t>
            </w:r>
          </w:p>
        </w:tc>
        <w:tc>
          <w:tcPr/>
          <w:p>
            <w:pPr>
              <w:pStyle w:val="Compact"/>
            </w:pPr>
            <w:r>
              <w:t xml:space="preserve">200K</w:t>
            </w:r>
          </w:p>
        </w:tc>
        <w:tc>
          <w:tcPr/>
          <w:p>
            <w:pPr>
              <w:pStyle w:val="Compact"/>
            </w:pPr>
            <w:r>
              <w:t xml:space="preserve">Alias fast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mimo-v2.5-free</w:t>
            </w:r>
          </w:p>
        </w:tc>
        <w:tc>
          <w:tcPr/>
          <w:p>
            <w:pPr>
              <w:pStyle w:val="Compact"/>
            </w:pPr>
            <w:r>
              <w:t xml:space="preserve">200K</w:t>
            </w:r>
          </w:p>
        </w:tc>
        <w:tc>
          <w:tcPr/>
          <w:p>
            <w:pPr>
              <w:pStyle w:val="Compact"/>
            </w:pPr>
            <w:r>
              <w:t xml:space="preserve">Xiaomi MiMo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mimo-v2-pro-free</w:t>
            </w:r>
          </w:p>
        </w:tc>
        <w:tc>
          <w:tcPr/>
          <w:p>
            <w:pPr>
              <w:pStyle w:val="Compact"/>
            </w:pPr>
            <w:r>
              <w:t xml:space="preserve">1M</w:t>
            </w:r>
          </w:p>
        </w:tc>
        <w:tc>
          <w:tcPr/>
          <w:p>
            <w:pPr>
              <w:pStyle w:val="Compact"/>
            </w:pPr>
            <w:r>
              <w:t xml:space="preserve">Xiaomi MiMo Pro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mimo-v2-flash-free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Xiaomi MiMo Flash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mimo-v2-omni-free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Xiaomi MiMo Omni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nemotron-3-ultra-free</w:t>
            </w:r>
          </w:p>
        </w:tc>
        <w:tc>
          <w:tcPr/>
          <w:p>
            <w:pPr>
              <w:pStyle w:val="Compact"/>
            </w:pPr>
            <w:r>
              <w:t xml:space="preserve">1M</w:t>
            </w:r>
          </w:p>
        </w:tc>
        <w:tc>
          <w:tcPr/>
          <w:p>
            <w:pPr>
              <w:pStyle w:val="Compact"/>
            </w:pPr>
            <w:r>
              <w:t xml:space="preserve">NVIDIA Nemotron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nemotron-3-super-free</w:t>
            </w:r>
          </w:p>
        </w:tc>
        <w:tc>
          <w:tcPr/>
          <w:p>
            <w:pPr>
              <w:pStyle w:val="Compact"/>
            </w:pPr>
            <w:r>
              <w:t xml:space="preserve">204K</w:t>
            </w:r>
          </w:p>
        </w:tc>
        <w:tc>
          <w:tcPr/>
          <w:p>
            <w:pPr>
              <w:pStyle w:val="Compact"/>
            </w:pPr>
            <w:r>
              <w:t xml:space="preserve">NVIDIA Nemotron Super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north-mini-code-free</w:t>
            </w:r>
          </w:p>
        </w:tc>
        <w:tc>
          <w:tcPr/>
          <w:p>
            <w:pPr>
              <w:pStyle w:val="Compact"/>
            </w:pPr>
            <w:r>
              <w:t xml:space="preserve">256K</w:t>
            </w:r>
          </w:p>
        </w:tc>
        <w:tc>
          <w:tcPr/>
          <w:p>
            <w:pPr>
              <w:pStyle w:val="Compact"/>
            </w:pPr>
            <w:r>
              <w:t xml:space="preserve">North Mini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glm-4.7-free</w:t>
            </w:r>
          </w:p>
        </w:tc>
        <w:tc>
          <w:tcPr/>
          <w:p>
            <w:pPr>
              <w:pStyle w:val="Compact"/>
            </w:pPr>
            <w:r>
              <w:t xml:space="preserve">204K</w:t>
            </w:r>
          </w:p>
        </w:tc>
        <w:tc>
          <w:tcPr/>
          <w:p>
            <w:pPr>
              <w:pStyle w:val="Compact"/>
            </w:pPr>
            <w:r>
              <w:t xml:space="preserve">Zhipu GLM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glm-5-free</w:t>
            </w:r>
          </w:p>
        </w:tc>
        <w:tc>
          <w:tcPr/>
          <w:p>
            <w:pPr>
              <w:pStyle w:val="Compact"/>
            </w:pPr>
            <w:r>
              <w:t xml:space="preserve">204K</w:t>
            </w:r>
          </w:p>
        </w:tc>
        <w:tc>
          <w:tcPr/>
          <w:p>
            <w:pPr>
              <w:pStyle w:val="Compact"/>
            </w:pPr>
            <w:r>
              <w:t xml:space="preserve">Zhipu GLM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grok-code</w:t>
            </w:r>
          </w:p>
        </w:tc>
        <w:tc>
          <w:tcPr/>
          <w:p>
            <w:pPr>
              <w:pStyle w:val="Compact"/>
            </w:pPr>
            <w:r>
              <w:t xml:space="preserve">256K</w:t>
            </w:r>
          </w:p>
        </w:tc>
        <w:tc>
          <w:tcPr/>
          <w:p>
            <w:pPr>
              <w:pStyle w:val="Compact"/>
            </w:pPr>
            <w:r>
              <w:t xml:space="preserve">xAI Grok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kimi-k2.5-free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Moonshot Kimi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minimax-m2.1-free</w:t>
            </w:r>
          </w:p>
        </w:tc>
        <w:tc>
          <w:tcPr/>
          <w:p>
            <w:pPr>
              <w:pStyle w:val="Compact"/>
            </w:pPr>
            <w:r>
              <w:t xml:space="preserve">204K</w:t>
            </w:r>
          </w:p>
        </w:tc>
        <w:tc>
          <w:tcPr/>
          <w:p>
            <w:pPr>
              <w:pStyle w:val="Compact"/>
            </w:pPr>
            <w:r>
              <w:t xml:space="preserve">MiniMax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minimax-m2.5-free</w:t>
            </w:r>
          </w:p>
        </w:tc>
        <w:tc>
          <w:tcPr/>
          <w:p>
            <w:pPr>
              <w:pStyle w:val="Compact"/>
            </w:pPr>
            <w:r>
              <w:t xml:space="preserve">204K</w:t>
            </w:r>
          </w:p>
        </w:tc>
        <w:tc>
          <w:tcPr/>
          <w:p>
            <w:pPr>
              <w:pStyle w:val="Compact"/>
            </w:pPr>
            <w:r>
              <w:t xml:space="preserve">MiniMax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minimax-m3-free</w:t>
            </w:r>
          </w:p>
        </w:tc>
        <w:tc>
          <w:tcPr/>
          <w:p>
            <w:pPr>
              <w:pStyle w:val="Compact"/>
            </w:pPr>
            <w:r>
              <w:t xml:space="preserve">200K</w:t>
            </w:r>
          </w:p>
        </w:tc>
        <w:tc>
          <w:tcPr/>
          <w:p>
            <w:pPr>
              <w:pStyle w:val="Compact"/>
            </w:pPr>
            <w:r>
              <w:t xml:space="preserve">MiniMax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qwen3.6-plus-free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Alibaba Qwen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ring-2.6-1t-free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hy3-preview-free</w:t>
            </w:r>
          </w:p>
        </w:tc>
        <w:tc>
          <w:tcPr/>
          <w:p>
            <w:pPr>
              <w:pStyle w:val="Compact"/>
            </w:pPr>
            <w:r>
              <w:t xml:space="preserve">256K</w:t>
            </w:r>
          </w:p>
        </w:tc>
        <w:tc>
          <w:tcPr/>
          <w:p>
            <w:pPr>
              <w:pStyle w:val="Compact"/>
            </w:pPr>
            <w:r>
              <w:t xml:space="preserve">HY3 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ling-2.6-flash-free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Ling (no reasoning)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trinity-large-preview-free</w:t>
            </w:r>
          </w:p>
        </w:tc>
        <w:tc>
          <w:tcPr/>
          <w:p>
            <w:pPr>
              <w:pStyle w:val="Compact"/>
            </w:pPr>
            <w:r>
              <w:t xml:space="preserve">131K</w:t>
            </w:r>
          </w:p>
        </w:tc>
        <w:tc>
          <w:tcPr/>
          <w:p>
            <w:pPr>
              <w:pStyle w:val="Compact"/>
            </w:pPr>
            <w:r>
              <w:t xml:space="preserve">Trinity (no reasoning)</w:t>
            </w:r>
          </w:p>
        </w:tc>
      </w:tr>
    </w:tbl>
    <w:p>
      <w:pPr>
        <w:pStyle w:val="BodyText"/>
      </w:pPr>
      <w:r>
        <w:t xml:space="preserve">Paid models start at $0.05/1M tokens (GPT-5 Nano) and go up to $30/1M</w:t>
      </w:r>
      <w:r>
        <w:t xml:space="preserve"> </w:t>
      </w:r>
      <w:r>
        <w:t xml:space="preserve">(GPT-5.5 Pro). Claude models are available from $1/1M (Haiku 4.5) to $15/1M</w:t>
      </w:r>
      <w:r>
        <w:t xml:space="preserve"> </w:t>
      </w:r>
      <w:r>
        <w:t xml:space="preserve">(Opus 4.1).</w:t>
      </w:r>
    </w:p>
    <w:bookmarkEnd w:id="41"/>
    <w:bookmarkStart w:id="42" w:name="verified-live-1"/>
    <w:p>
      <w:pPr>
        <w:pStyle w:val="Heading4"/>
      </w:pPr>
      <w:r>
        <w:t xml:space="preserve">Verified live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GET /v1/models</w:t>
      </w:r>
      <w:r>
        <w:t xml:space="preserve"> </w:t>
      </w:r>
      <w:r>
        <w:t xml:space="preserve">→ HTTP 200 (model list returned).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→ HTTP 200, correct text</w:t>
      </w:r>
      <w:r>
        <w:t xml:space="preserve"> </w:t>
      </w:r>
      <w:r>
        <w:t xml:space="preserve">response, cost=$0, reasoning_content present. Stealth alias observed as</w:t>
      </w:r>
      <w:r>
        <w:t xml:space="preserve"> </w:t>
      </w:r>
      <w:r>
        <w:t xml:space="preserve">deepseek-v4-flash.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→ HTTP 200,</w:t>
      </w:r>
      <w:r>
        <w:t xml:space="preserve"> </w:t>
      </w:r>
      <w:r>
        <w:t xml:space="preserve">correct text, cost=$0.</w:t>
      </w:r>
    </w:p>
    <w:p>
      <w:pPr>
        <w:pStyle w:val="Compact"/>
        <w:numPr>
          <w:ilvl w:val="0"/>
          <w:numId w:val="1014"/>
        </w:numPr>
      </w:pPr>
      <w:r>
        <w:t xml:space="preserve">Additional free 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→ all HTTP 200, all cost=$0.</w:t>
      </w:r>
    </w:p>
    <w:p>
      <w:pPr>
        <w:pStyle w:val="Compact"/>
        <w:numPr>
          <w:ilvl w:val="0"/>
          <w:numId w:val="1014"/>
        </w:numPr>
      </w:pPr>
      <w:r>
        <w:t xml:space="preserve">Streaming (</w:t>
      </w:r>
      <w:r>
        <w:rPr>
          <w:rStyle w:val="VerbatimChar"/>
        </w:rPr>
        <w:t xml:space="preserve">stream:true</w:t>
      </w:r>
      <w:r>
        <w:t xml:space="preserve">) → SSE</w:t>
      </w:r>
      <w:r>
        <w:t xml:space="preserve"> </w:t>
      </w:r>
      <w:r>
        <w:rPr>
          <w:rStyle w:val="VerbatimChar"/>
        </w:rPr>
        <w:t xml:space="preserve">chat.completion.chunk</w:t>
      </w:r>
      <w:r>
        <w:t xml:space="preserve"> </w:t>
      </w:r>
      <w:r>
        <w:t xml:space="preserve">deltas.</w:t>
      </w:r>
    </w:p>
    <w:bookmarkEnd w:id="42"/>
    <w:bookmarkStart w:id="43" w:name="setup-2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Everything is already configured, but for a fresh install:</w:t>
      </w:r>
    </w:p>
    <w:p>
      <w:pPr>
        <w:pStyle w:val="Compact"/>
        <w:numPr>
          <w:ilvl w:val="0"/>
          <w:numId w:val="1015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) is exported in your keys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~/api_keys.sh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to discover the key and create the alias.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source ~/.local/share/claude-multi-account/aliases.sh</w:t>
      </w:r>
      <w:r>
        <w:t xml:space="preserve"> </w:t>
      </w:r>
      <w:r>
        <w:t xml:space="preserve">(or open a new</w:t>
      </w:r>
      <w:r>
        <w:t xml:space="preserve"> </w:t>
      </w:r>
      <w:r>
        <w:t xml:space="preserve">shell).</w:t>
      </w:r>
    </w:p>
    <w:p>
      <w:pPr>
        <w:pStyle w:val="Compact"/>
        <w:numPr>
          <w:ilvl w:val="0"/>
          <w:numId w:val="101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to start a Claude Code session on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(via ccr).</w:t>
      </w:r>
    </w:p>
    <w:bookmarkEnd w:id="43"/>
    <w:bookmarkStart w:id="44" w:name="usage-example-2"/>
    <w:p>
      <w:pPr>
        <w:pStyle w:val="Heading4"/>
      </w:pPr>
      <w:r>
        <w:t xml:space="preserve">Usage example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launch Claude Code on big-pickle (via ccr)</w:t>
      </w:r>
      <w:r>
        <w:br/>
      </w:r>
      <w:r>
        <w:rPr>
          <w:rStyle w:val="ExtensionTok"/>
        </w:rPr>
        <w:t xml:space="preserve">opencode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"explain this function"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non-interactive print mode</w:t>
      </w:r>
    </w:p>
    <w:bookmarkEnd w:id="44"/>
    <w:bookmarkStart w:id="45" w:name="notes"/>
    <w:p>
      <w:pPr>
        <w:pStyle w:val="Heading4"/>
      </w:pPr>
      <w:r>
        <w:t xml:space="preserve">Notes</w:t>
      </w:r>
    </w:p>
    <w:p>
      <w:pPr>
        <w:pStyle w:val="Compact"/>
        <w:numPr>
          <w:ilvl w:val="0"/>
          <w:numId w:val="1016"/>
        </w:numPr>
      </w:pPr>
      <w:r>
        <w:t xml:space="preserve">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because Zen’s free models use</w:t>
      </w:r>
      <w:r>
        <w:t xml:space="preserve"> </w:t>
      </w:r>
      <w:r>
        <w:t xml:space="preserve">OpenAI-compatible format, not Anthropic native format.</w:t>
      </w:r>
    </w:p>
    <w:p>
      <w:pPr>
        <w:pStyle w:val="Compact"/>
        <w:numPr>
          <w:ilvl w:val="0"/>
          <w:numId w:val="1016"/>
        </w:numPr>
      </w:pPr>
      <w:r>
        <w:t xml:space="preserve">Big Pickle is a stealth model — the actual model served may vary. This is by</w:t>
      </w:r>
      <w:r>
        <w:t xml:space="preserve"> </w:t>
      </w:r>
      <w:r>
        <w:t xml:space="preserve">design per OpenCode’s documentation.</w:t>
      </w:r>
    </w:p>
    <w:p>
      <w:pPr>
        <w:pStyle w:val="Compact"/>
        <w:numPr>
          <w:ilvl w:val="0"/>
          <w:numId w:val="1016"/>
        </w:numPr>
      </w:pPr>
      <w:r>
        <w:t xml:space="preserve">To use paid Claude models on Zen instead of free models, override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fast_model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claude-haiku-4.5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claude-sonnet-4-6</w:t>
      </w:r>
      <w:r>
        <w:t xml:space="preserve">), and set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https://opencode.ai/zen/v1/messages</w:t>
      </w:r>
      <w:r>
        <w:t xml:space="preserve">.</w:t>
      </w:r>
    </w:p>
    <w:bookmarkEnd w:id="45"/>
    <w:bookmarkEnd w:id="46"/>
    <w:bookmarkStart w:id="53" w:name="chutes-chutes"/>
    <w:p>
      <w:pPr>
        <w:pStyle w:val="Heading3"/>
      </w:pPr>
      <w:r>
        <w:t xml:space="preserve">Chutes (chutes)</w:t>
      </w:r>
    </w:p>
    <w:p>
      <w:pPr>
        <w:pStyle w:val="FirstParagraph"/>
      </w:pPr>
      <w:hyperlink r:id="rId47">
        <w:r>
          <w:rPr>
            <w:rStyle w:val="Hyperlink"/>
          </w:rPr>
          <w:t xml:space="preserve">Chutes</w:t>
        </w:r>
      </w:hyperlink>
      <w:r>
        <w:t xml:space="preserve"> </w:t>
      </w:r>
      <w:r>
        <w:t xml:space="preserve">is a pay-per-use AI inference platform with</w:t>
      </w:r>
      <w:r>
        <w:t xml:space="preserve"> </w:t>
      </w:r>
      <w:r>
        <w:rPr>
          <w:b/>
          <w:bCs/>
        </w:rPr>
        <w:t xml:space="preserve">TEE (Trusted Execution Environment)</w:t>
      </w:r>
      <w:r>
        <w:t xml:space="preserve"> </w:t>
      </w:r>
      <w:r>
        <w:t xml:space="preserve">models — all models run in secure</w:t>
      </w:r>
      <w:r>
        <w:t xml:space="preserve"> </w:t>
      </w:r>
      <w:r>
        <w:t xml:space="preserve">enclaves for data privacy. The API is OpenAI-compatible at</w:t>
      </w:r>
      <w:r>
        <w:t xml:space="preserve"> </w:t>
      </w:r>
      <w:r>
        <w:rPr>
          <w:rStyle w:val="VerbatimChar"/>
        </w:rPr>
        <w:t xml:space="preserve">https://llm.chutes.ai/v1</w:t>
      </w:r>
      <w:r>
        <w:t xml:space="preserve">.</w:t>
      </w:r>
    </w:p>
    <w:bookmarkStart w:id="48" w:name="how-the-alias-works-3"/>
    <w:p>
      <w:pPr>
        <w:pStyle w:val="Heading4"/>
      </w:pPr>
      <w:r>
        <w:t xml:space="preserve">How the alias works</w:t>
      </w:r>
    </w:p>
    <w:p>
      <w:pPr>
        <w:pStyle w:val="FirstParagraph"/>
      </w:pPr>
      <w:r>
        <w:t xml:space="preserve">The key variable</w:t>
      </w:r>
      <w:r>
        <w:t xml:space="preserve"> </w:t>
      </w:r>
      <w:r>
        <w:rPr>
          <w:rStyle w:val="VerbatimChar"/>
        </w:rPr>
        <w:t xml:space="preserve">CHUTES_API_KEY</w:t>
      </w:r>
      <w:r>
        <w:t xml:space="preserve"> </w:t>
      </w:r>
      <w:r>
        <w:t xml:space="preserve">in your keys file maps to the</w:t>
      </w:r>
      <w:r>
        <w:t xml:space="preserve"> </w:t>
      </w:r>
      <w:r>
        <w:rPr>
          <w:rStyle w:val="VerbatimChar"/>
        </w:rPr>
        <w:t xml:space="preserve">chutes</w:t>
      </w:r>
      <w:r>
        <w:t xml:space="preserve"> </w:t>
      </w:r>
      <w:r>
        <w:t xml:space="preserve">provider ID. An override 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pins: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strong_model</w:t>
      </w:r>
      <w:r>
        <w:t xml:space="preserve"> </w:t>
      </w:r>
      <w:r>
        <w:rPr>
          <w:rStyle w:val="VerbatimChar"/>
        </w:rPr>
        <w:t xml:space="preserve">zai-org/GLM-5.2-TEE</w:t>
      </w:r>
      <w:r>
        <w:t xml:space="preserve"> </w:t>
      </w:r>
      <w:r>
        <w:t xml:space="preserve">— newest GLM model, 202K context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fast_model</w:t>
      </w:r>
      <w:r>
        <w:t xml:space="preserve"> </w:t>
      </w:r>
      <w:r>
        <w:rPr>
          <w:rStyle w:val="VerbatimChar"/>
        </w:rPr>
        <w:t xml:space="preserve">Qwen/Qwen3.6-27B-TEE</w:t>
      </w:r>
      <w:r>
        <w:t xml:space="preserve"> </w:t>
      </w:r>
      <w:r>
        <w:t xml:space="preserve">— fast Qwen model, 262K context</w:t>
      </w:r>
    </w:p>
    <w:p>
      <w:pPr>
        <w:pStyle w:val="FirstParagraph"/>
      </w:pPr>
      <w:r>
        <w:t xml:space="preserve">Transport is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— the alias launches through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 code</w:t>
      </w:r>
      <w:r>
        <w:t xml:space="preserve">), which translates the Anthropic protocol to the OpenAI-compatible</w:t>
      </w:r>
      <w:r>
        <w:t xml:space="preserve"> </w:t>
      </w:r>
      <w:r>
        <w:t xml:space="preserve">Chutes API.</w:t>
      </w:r>
    </w:p>
    <w:bookmarkEnd w:id="48"/>
    <w:bookmarkStart w:id="49" w:name="models-available-on-chutes"/>
    <w:p>
      <w:pPr>
        <w:pStyle w:val="Heading4"/>
      </w:pPr>
      <w:r>
        <w:t xml:space="preserve">Models available on Chutes</w:t>
      </w:r>
    </w:p>
    <w:p>
      <w:pPr>
        <w:pStyle w:val="FirstParagraph"/>
      </w:pPr>
      <w:r>
        <w:t xml:space="preserve">All models are TEE-enabled (Trusted Execution Environment):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10"/>
        <w:gridCol w:w="309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zai-org/GLM-5.2-TEE</w:t>
            </w:r>
          </w:p>
        </w:tc>
        <w:tc>
          <w:tcPr/>
          <w:p>
            <w:pPr>
              <w:pStyle w:val="Compact"/>
            </w:pPr>
            <w:r>
              <w:t xml:space="preserve">202K</w:t>
            </w:r>
          </w:p>
        </w:tc>
        <w:tc>
          <w:tcPr/>
          <w:p>
            <w:pPr>
              <w:pStyle w:val="Compact"/>
            </w:pPr>
            <w:r>
              <w:t xml:space="preserve">Newest GLM — alias default (strong)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zai-org/GLM-5.1-TEE</w:t>
            </w:r>
          </w:p>
        </w:tc>
        <w:tc>
          <w:tcPr/>
          <w:p>
            <w:pPr>
              <w:pStyle w:val="Compact"/>
            </w:pPr>
            <w:r>
              <w:t xml:space="preserve">202K</w:t>
            </w:r>
          </w:p>
        </w:tc>
        <w:tc>
          <w:tcPr/>
          <w:p>
            <w:pPr>
              <w:pStyle w:val="Compact"/>
            </w:pPr>
            <w:r>
              <w:t xml:space="preserve">GLM 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zai-org/GLM-5-TEE</w:t>
            </w:r>
          </w:p>
        </w:tc>
        <w:tc>
          <w:tcPr/>
          <w:p>
            <w:pPr>
              <w:pStyle w:val="Compact"/>
            </w:pPr>
            <w:r>
              <w:t xml:space="preserve">202K</w:t>
            </w:r>
          </w:p>
        </w:tc>
        <w:tc>
          <w:tcPr/>
          <w:p>
            <w:pPr>
              <w:pStyle w:val="Compact"/>
            </w:pPr>
            <w:r>
              <w:t xml:space="preserve">GLM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Qwen/Qwen3.5-397B-A17B-TEE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Largest Qwen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Qwen/Qwen3.6-27B-TEE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Alias fast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Qwen/Qwen3-32B-TEE</w:t>
            </w:r>
          </w:p>
        </w:tc>
        <w:tc>
          <w:tcPr/>
          <w:p>
            <w:pPr>
              <w:pStyle w:val="Compact"/>
            </w:pPr>
            <w:r>
              <w:t xml:space="preserve">40K</w:t>
            </w:r>
          </w:p>
        </w:tc>
        <w:tc>
          <w:tcPr/>
          <w:p>
            <w:pPr>
              <w:pStyle w:val="Compact"/>
            </w:pPr>
            <w:r>
              <w:t xml:space="preserve">Qwen 32B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Qwen/Qwen3-235B-A22B-Thinking-2507-TEE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Thinking/reasoning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deepseek-ai/DeepSeek-V3.2-TEE</w:t>
            </w:r>
          </w:p>
        </w:tc>
        <w:tc>
          <w:tcPr/>
          <w:p>
            <w:pPr>
              <w:pStyle w:val="Compact"/>
            </w:pPr>
            <w:r>
              <w:t xml:space="preserve">131K</w:t>
            </w:r>
          </w:p>
        </w:tc>
        <w:tc>
          <w:tcPr/>
          <w:p>
            <w:pPr>
              <w:pStyle w:val="Compact"/>
            </w:pPr>
            <w:r>
              <w:t xml:space="preserve">DeepSeek V3.2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moonshotai/Kimi-K2.5-TEE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Kimi K2.5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moonshotai/Kimi-K2.6-TEE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Kimi K2.6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MiniMaxAI/MiniMax-M2.5-TEE</w:t>
            </w:r>
          </w:p>
        </w:tc>
        <w:tc>
          <w:tcPr/>
          <w:p>
            <w:pPr>
              <w:pStyle w:val="Compact"/>
            </w:pPr>
            <w:r>
              <w:t xml:space="preserve">196K</w:t>
            </w:r>
          </w:p>
        </w:tc>
        <w:tc>
          <w:tcPr/>
          <w:p>
            <w:pPr>
              <w:pStyle w:val="Compact"/>
            </w:pPr>
            <w:r>
              <w:t xml:space="preserve">MiniMax M2.5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google/gemma-4-31B-turbo-TEE</w:t>
            </w:r>
          </w:p>
        </w:tc>
        <w:tc>
          <w:tcPr/>
          <w:p>
            <w:pPr>
              <w:pStyle w:val="Compact"/>
            </w:pPr>
            <w:r>
              <w:t xml:space="preserve">131K</w:t>
            </w:r>
          </w:p>
        </w:tc>
        <w:tc>
          <w:tcPr/>
          <w:p>
            <w:pPr>
              <w:pStyle w:val="Compact"/>
            </w:pPr>
            <w:r>
              <w:t xml:space="preserve">Google Gemma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unsloth/Mistral-Nemo-Instruct-2407-TEE</w:t>
            </w:r>
          </w:p>
        </w:tc>
        <w:tc>
          <w:tcPr/>
          <w:p>
            <w:pPr>
              <w:pStyle w:val="Compact"/>
            </w:pPr>
            <w:r>
              <w:t xml:space="preserve">131K</w:t>
            </w:r>
          </w:p>
        </w:tc>
        <w:tc>
          <w:tcPr/>
          <w:p>
            <w:pPr>
              <w:pStyle w:val="Compact"/>
            </w:pPr>
            <w:r>
              <w:t xml:space="preserve">Mistral Nemo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Chutes is</w:t>
      </w:r>
      <w:r>
        <w:t xml:space="preserve"> </w:t>
      </w:r>
      <w:r>
        <w:rPr>
          <w:b/>
          <w:bCs/>
        </w:rPr>
        <w:t xml:space="preserve">pay-per-use</w:t>
      </w:r>
      <w:r>
        <w:t xml:space="preserve"> </w:t>
      </w:r>
      <w:r>
        <w:t xml:space="preserve">— the account must be funded to use</w:t>
      </w:r>
      <w:r>
        <w:t xml:space="preserve"> </w:t>
      </w:r>
      <w:r>
        <w:t xml:space="preserve">models. Add balance at https://chutes.ai. The API key and configuration are</w:t>
      </w:r>
      <w:r>
        <w:t xml:space="preserve"> </w:t>
      </w:r>
      <w:r>
        <w:t xml:space="preserve">correct, but requests will return</w:t>
      </w:r>
      <w:r>
        <w:t xml:space="preserve"> </w:t>
      </w:r>
      <w:r>
        <w:t xml:space="preserve">“Quota exceeded”</w:t>
      </w:r>
      <w:r>
        <w:t xml:space="preserve"> </w:t>
      </w:r>
      <w:r>
        <w:t xml:space="preserve">if the account balance is $0.</w:t>
      </w:r>
    </w:p>
    <w:bookmarkEnd w:id="49"/>
    <w:bookmarkStart w:id="50" w:name="setup-3"/>
    <w:p>
      <w:pPr>
        <w:pStyle w:val="Heading4"/>
      </w:pPr>
      <w:r>
        <w:t xml:space="preserve">Setup</w:t>
      </w:r>
    </w:p>
    <w:p>
      <w:pPr>
        <w:pStyle w:val="Compact"/>
        <w:numPr>
          <w:ilvl w:val="0"/>
          <w:numId w:val="1018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CHUTES_API_KEY</w:t>
      </w:r>
      <w:r>
        <w:t xml:space="preserve"> </w:t>
      </w:r>
      <w:r>
        <w:t xml:space="preserve">is exported in your keys file (</w:t>
      </w:r>
      <w:r>
        <w:rPr>
          <w:rStyle w:val="VerbatimChar"/>
        </w:rPr>
        <w:t xml:space="preserve">~/api_keys.sh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Fund your Chutes account at https://chutes.ai.</w:t>
      </w:r>
    </w:p>
    <w:p>
      <w:pPr>
        <w:pStyle w:val="Compact"/>
        <w:numPr>
          <w:ilvl w:val="0"/>
          <w:numId w:val="1018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to discover the key and create the alias.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source ~/.local/share/claude-multi-account/aliases.sh</w:t>
      </w:r>
      <w:r>
        <w:t xml:space="preserve"> </w:t>
      </w:r>
      <w:r>
        <w:t xml:space="preserve">(or open a new shell).</w:t>
      </w:r>
    </w:p>
    <w:p>
      <w:pPr>
        <w:pStyle w:val="Compact"/>
        <w:numPr>
          <w:ilvl w:val="0"/>
          <w:numId w:val="1018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chutes</w:t>
      </w:r>
      <w:r>
        <w:t xml:space="preserve"> </w:t>
      </w:r>
      <w:r>
        <w:t xml:space="preserve">to start a Claude Code session on</w:t>
      </w:r>
      <w:r>
        <w:t xml:space="preserve"> </w:t>
      </w:r>
      <w:r>
        <w:rPr>
          <w:rStyle w:val="VerbatimChar"/>
        </w:rPr>
        <w:t xml:space="preserve">zai-org/GLM-5.2-TEE</w:t>
      </w:r>
      <w:r>
        <w:t xml:space="preserve">.</w:t>
      </w:r>
    </w:p>
    <w:bookmarkEnd w:id="50"/>
    <w:bookmarkStart w:id="51" w:name="usage-example-3"/>
    <w:p>
      <w:pPr>
        <w:pStyle w:val="Heading4"/>
      </w:pPr>
      <w:r>
        <w:t xml:space="preserve">Usage example</w:t>
      </w:r>
    </w:p>
    <w:p>
      <w:pPr>
        <w:pStyle w:val="SourceCode"/>
      </w:pPr>
      <w:r>
        <w:rPr>
          <w:rStyle w:val="ExtensionTok"/>
        </w:rPr>
        <w:t xml:space="preserve">chutes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launch Claude Code on GLM-5.2-TEE (via ccr)</w:t>
      </w:r>
      <w:r>
        <w:br/>
      </w:r>
      <w:r>
        <w:rPr>
          <w:rStyle w:val="ExtensionTok"/>
        </w:rPr>
        <w:t xml:space="preserve">chutes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"explain this function"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non-interactive print mode</w:t>
      </w:r>
    </w:p>
    <w:bookmarkEnd w:id="51"/>
    <w:bookmarkStart w:id="52" w:name="verified"/>
    <w:p>
      <w:pPr>
        <w:pStyle w:val="Heading4"/>
      </w:pPr>
      <w:r>
        <w:t xml:space="preserve">Verified</w:t>
      </w:r>
    </w:p>
    <w:p>
      <w:pPr>
        <w:pStyle w:val="Compact"/>
        <w:numPr>
          <w:ilvl w:val="0"/>
          <w:numId w:val="1019"/>
        </w:numPr>
      </w:pPr>
      <w:r>
        <w:t xml:space="preserve">API endpoint</w:t>
      </w:r>
      <w:r>
        <w:t xml:space="preserve"> </w:t>
      </w:r>
      <w:r>
        <w:rPr>
          <w:rStyle w:val="VerbatimChar"/>
        </w:rPr>
        <w:t xml:space="preserve">https://llm.chutes.ai/v1/chat/completions</w:t>
      </w:r>
      <w:r>
        <w:t xml:space="preserve"> </w:t>
      </w:r>
      <w:r>
        <w:t xml:space="preserve">responds correctly</w:t>
      </w:r>
    </w:p>
    <w:p>
      <w:pPr>
        <w:pStyle w:val="Compact"/>
        <w:numPr>
          <w:ilvl w:val="0"/>
          <w:numId w:val="1019"/>
        </w:numPr>
      </w:pPr>
      <w:r>
        <w:t xml:space="preserve">Authentication with</w:t>
      </w:r>
      <w:r>
        <w:t xml:space="preserve"> </w:t>
      </w:r>
      <w:r>
        <w:rPr>
          <w:rStyle w:val="VerbatimChar"/>
        </w:rPr>
        <w:t xml:space="preserve">Authorization: Bearer cpk_...</w:t>
      </w:r>
      <w:r>
        <w:t xml:space="preserve"> </w:t>
      </w:r>
      <w:r>
        <w:t xml:space="preserve">works</w:t>
      </w:r>
    </w:p>
    <w:p>
      <w:pPr>
        <w:pStyle w:val="Compact"/>
        <w:numPr>
          <w:ilvl w:val="0"/>
          <w:numId w:val="1019"/>
        </w:numPr>
      </w:pPr>
      <w:r>
        <w:t xml:space="preserve">All 13 TEE models are accessible (require funded account)</w:t>
      </w:r>
    </w:p>
    <w:p>
      <w:pPr>
        <w:pStyle w:val="Compact"/>
        <w:numPr>
          <w:ilvl w:val="0"/>
          <w:numId w:val="1019"/>
        </w:numPr>
      </w:pPr>
      <w:r>
        <w:t xml:space="preserve">OpenAI-compatible format confirmed</w:t>
      </w:r>
    </w:p>
    <w:bookmarkEnd w:id="52"/>
    <w:bookmarkEnd w:id="53"/>
    <w:bookmarkStart w:id="62" w:name="poe-poe"/>
    <w:p>
      <w:pPr>
        <w:pStyle w:val="Heading3"/>
      </w:pPr>
      <w:r>
        <w:t xml:space="preserve">Poe (poe)</w:t>
      </w:r>
    </w:p>
    <w:p>
      <w:pPr>
        <w:pStyle w:val="FirstParagraph"/>
      </w:pPr>
      <w:hyperlink r:id="rId54">
        <w:r>
          <w:rPr>
            <w:rStyle w:val="Hyperlink"/>
          </w:rPr>
          <w:t xml:space="preserve">Poe</w:t>
        </w:r>
      </w:hyperlink>
      <w:r>
        <w:t xml:space="preserve"> </w:t>
      </w:r>
      <w:r>
        <w:t xml:space="preserve">is a universal AI platform with</w:t>
      </w:r>
      <w:r>
        <w:t xml:space="preserve"> </w:t>
      </w:r>
      <w:r>
        <w:rPr>
          <w:b/>
          <w:bCs/>
        </w:rPr>
        <w:t xml:space="preserve">382 models</w:t>
      </w:r>
      <w:r>
        <w:t xml:space="preserve"> </w:t>
      </w:r>
      <w:r>
        <w:t xml:space="preserve">from all</w:t>
      </w:r>
      <w:r>
        <w:t xml:space="preserve"> </w:t>
      </w:r>
      <w:r>
        <w:t xml:space="preserve">major providers — chat, code, image generation, video generation, TTS, and STT.</w:t>
      </w:r>
      <w:r>
        <w:t xml:space="preserve"> </w:t>
      </w:r>
      <w:r>
        <w:t xml:space="preserve">The API is OpenAI-compatible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</w:t>
      </w:r>
    </w:p>
    <w:bookmarkStart w:id="55" w:name="how-the-alias-works-4"/>
    <w:p>
      <w:pPr>
        <w:pStyle w:val="Heading4"/>
      </w:pPr>
      <w:r>
        <w:t xml:space="preserve">How the alias works</w:t>
      </w:r>
    </w:p>
    <w:p>
      <w:pPr>
        <w:pStyle w:val="FirstParagraph"/>
      </w:pPr>
      <w:r>
        <w:t xml:space="preserve">The key variable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) in your keys file maps to the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provider ID. Transport is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— the alias launches through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 code</w:t>
      </w:r>
      <w:r>
        <w:t xml:space="preserve">).</w:t>
      </w:r>
    </w:p>
    <w:bookmarkEnd w:id="55"/>
    <w:bookmarkStart w:id="56" w:name="aliases"/>
    <w:p>
      <w:pPr>
        <w:pStyle w:val="Heading4"/>
      </w:pPr>
      <w:r>
        <w:t xml:space="preserve">Aliases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Alias</w:t>
            </w:r>
          </w:p>
        </w:tc>
        <w:tc>
          <w:tcPr/>
          <w:p>
            <w:pPr>
              <w:pStyle w:val="Compact"/>
            </w:pPr>
            <w:r>
              <w:t xml:space="preserve">Strong Model</w:t>
            </w:r>
          </w:p>
        </w:tc>
        <w:tc>
          <w:tcPr/>
          <w:p>
            <w:pPr>
              <w:pStyle w:val="Compact"/>
            </w:pPr>
            <w:r>
              <w:t xml:space="preserve">Fast Model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poe</w:t>
            </w:r>
          </w:p>
        </w:tc>
        <w:tc>
          <w:tcPr/>
          <w:p>
            <w:pPr>
              <w:pStyle w:val="Compact"/>
            </w:pPr>
            <w:r>
              <w:t xml:space="preserve">claude-sonnet-4.6</w:t>
            </w:r>
          </w:p>
        </w:tc>
        <w:tc>
          <w:tcPr/>
          <w:p>
            <w:pPr>
              <w:pStyle w:val="Compact"/>
            </w:pPr>
            <w:r>
              <w:t xml:space="preserve">gpt-5.4-mini</w:t>
            </w:r>
          </w:p>
        </w:tc>
        <w:tc>
          <w:tcPr/>
          <w:p>
            <w:pPr>
              <w:pStyle w:val="Compact"/>
            </w:pPr>
            <w:r>
              <w:t xml:space="preserve">Primary — best Claude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poe2</w:t>
            </w:r>
          </w:p>
        </w:tc>
        <w:tc>
          <w:tcPr/>
          <w:p>
            <w:pPr>
              <w:pStyle w:val="Compact"/>
            </w:pPr>
            <w:r>
              <w:t xml:space="preserve">gpt-5.5</w:t>
            </w:r>
          </w:p>
        </w:tc>
        <w:tc>
          <w:tcPr/>
          <w:p>
            <w:pPr>
              <w:pStyle w:val="Compact"/>
            </w:pPr>
            <w:r>
              <w:t xml:space="preserve">deepseek-v4-pro-e</w:t>
            </w:r>
          </w:p>
        </w:tc>
        <w:tc>
          <w:tcPr/>
          <w:p>
            <w:pPr>
              <w:pStyle w:val="Compact"/>
            </w:pPr>
            <w:r>
              <w:t xml:space="preserve">GPT-focused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poe3</w:t>
            </w:r>
          </w:p>
        </w:tc>
        <w:tc>
          <w:tcPr/>
          <w:p>
            <w:pPr>
              <w:pStyle w:val="Compact"/>
            </w:pPr>
            <w:r>
              <w:t xml:space="preserve">grok-4</w:t>
            </w:r>
          </w:p>
        </w:tc>
        <w:tc>
          <w:tcPr/>
          <w:p>
            <w:pPr>
              <w:pStyle w:val="Compact"/>
            </w:pPr>
            <w:r>
              <w:t xml:space="preserve">gemini-3.1-pro</w:t>
            </w:r>
          </w:p>
        </w:tc>
        <w:tc>
          <w:tcPr/>
          <w:p>
            <w:pPr>
              <w:pStyle w:val="Compact"/>
            </w:pPr>
            <w:r>
              <w:t xml:space="preserve">Alternative providers</w:t>
            </w:r>
          </w:p>
        </w:tc>
      </w:tr>
    </w:tbl>
    <w:bookmarkEnd w:id="56"/>
    <w:bookmarkStart w:id="57" w:name="model-categories-382-total"/>
    <w:p>
      <w:pPr>
        <w:pStyle w:val="Heading4"/>
      </w:pPr>
      <w:r>
        <w:t xml:space="preserve">Model categories (382 total)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132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Chat/Reasoning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  <w:tc>
          <w:tcPr/>
          <w:p>
            <w:pPr>
              <w:pStyle w:val="Compact"/>
            </w:pPr>
            <w:r>
              <w:t xml:space="preserve">claude-opus-4.8, gpt-5.5, grok-4, deepseek-v4-pro, gemini-3.1-pro, qwen3.7-max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claude-code, gpt-5.3-codex, qwen3-coder-next, kimi-k2.7-code, seed-2.0-code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 Generation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flux-2-pro, imagen-4, stable-diffusion3.5, qwen-image-2, grok-imagine-image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 Generation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sora-2-pro, veo-3.1, kling-3.0, runway-gen-4.5, pixverse-v5.6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TTS/Voice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elevenlabs-v3, gemini-3.1-flash-tts, cartesia-ink-whisper, orpheus-tts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STT/Speech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whisper-v3-large-t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perplexity-search, exa-research, hailuo, minimax-m3, glm-5.2, and more</w:t>
            </w:r>
          </w:p>
        </w:tc>
      </w:tr>
    </w:tbl>
    <w:bookmarkEnd w:id="57"/>
    <w:bookmarkStart w:id="58" w:name="supported-capabilities"/>
    <w:p>
      <w:pPr>
        <w:pStyle w:val="Heading4"/>
      </w:pPr>
      <w:r>
        <w:t xml:space="preserve">Supported capabilities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Chat completions</w:t>
      </w:r>
      <w:r>
        <w:t xml:space="preserve"> </w:t>
      </w:r>
      <w:r>
        <w:t xml:space="preserve">— OpenAI-compatible</w:t>
      </w:r>
      <w:r>
        <w:t xml:space="preserve"> </w:t>
      </w:r>
      <w:r>
        <w:rPr>
          <w:rStyle w:val="VerbatimChar"/>
        </w:rPr>
        <w:t xml:space="preserve">/v1/chat/completions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Tool calling</w:t>
      </w:r>
      <w:r>
        <w:t xml:space="preserve"> </w:t>
      </w:r>
      <w:r>
        <w:t xml:space="preserve">— verified on claude-sonnet-4.6, gpt-5.4-mini, deepseek-v4-pro-e, grok-4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Streaming</w:t>
      </w:r>
      <w:r>
        <w:t xml:space="preserve"> </w:t>
      </w:r>
      <w:r>
        <w:t xml:space="preserve">— standard SSE streaming supported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Reasoning</w:t>
      </w:r>
      <w:r>
        <w:t xml:space="preserve"> </w:t>
      </w:r>
      <w:r>
        <w:t xml:space="preserve">— reasoning_content field in responses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Image input</w:t>
      </w:r>
      <w:r>
        <w:t xml:space="preserve"> </w:t>
      </w:r>
      <w:r>
        <w:t xml:space="preserve">— vision models support image URLs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Video generation</w:t>
      </w:r>
      <w:r>
        <w:t xml:space="preserve"> </w:t>
      </w:r>
      <w:r>
        <w:t xml:space="preserve">— via separate video endpoint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TTS/STT</w:t>
      </w:r>
      <w:r>
        <w:t xml:space="preserve"> </w:t>
      </w:r>
      <w:r>
        <w:t xml:space="preserve">— text-to-speech and speech-to-text models</w:t>
      </w:r>
    </w:p>
    <w:bookmarkEnd w:id="58"/>
    <w:bookmarkStart w:id="59" w:name="setup-4"/>
    <w:p>
      <w:pPr>
        <w:pStyle w:val="Heading4"/>
      </w:pPr>
      <w:r>
        <w:t xml:space="preserve">Setup</w:t>
      </w:r>
    </w:p>
    <w:p>
      <w:pPr>
        <w:pStyle w:val="Compact"/>
        <w:numPr>
          <w:ilvl w:val="0"/>
          <w:numId w:val="1021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is exported in your keys file (</w:t>
      </w:r>
      <w:r>
        <w:rPr>
          <w:rStyle w:val="VerbatimChar"/>
        </w:rPr>
        <w:t xml:space="preserve">~/api_keys.sh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to discover the key and create the alias.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source ~/.local/share/claude-multi-account/aliases.sh</w:t>
      </w:r>
      <w:r>
        <w:t xml:space="preserve"> </w:t>
      </w:r>
      <w:r>
        <w:t xml:space="preserve">(or open a new shell).</w:t>
      </w:r>
    </w:p>
    <w:p>
      <w:pPr>
        <w:pStyle w:val="Compact"/>
        <w:numPr>
          <w:ilvl w:val="0"/>
          <w:numId w:val="102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to start a Claude Code session on</w:t>
      </w:r>
      <w:r>
        <w:t xml:space="preserve"> </w:t>
      </w:r>
      <w:r>
        <w:rPr>
          <w:rStyle w:val="VerbatimChar"/>
        </w:rPr>
        <w:t xml:space="preserve">claude-sonnet-4.6</w:t>
      </w:r>
      <w:r>
        <w:t xml:space="preserve"> </w:t>
      </w:r>
      <w:r>
        <w:t xml:space="preserve">(via ccr).</w:t>
      </w:r>
    </w:p>
    <w:bookmarkEnd w:id="59"/>
    <w:bookmarkStart w:id="60" w:name="usage-example-4"/>
    <w:p>
      <w:pPr>
        <w:pStyle w:val="Heading4"/>
      </w:pPr>
      <w:r>
        <w:t xml:space="preserve">Usage example</w:t>
      </w:r>
    </w:p>
    <w:p>
      <w:pPr>
        <w:pStyle w:val="SourceCode"/>
      </w:pPr>
      <w:r>
        <w:rPr>
          <w:rStyle w:val="ExtensionTok"/>
        </w:rPr>
        <w:t xml:space="preserve">poe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launch Claude Code on claude-sonnet-4.6 (via ccr)</w:t>
      </w:r>
      <w:r>
        <w:br/>
      </w:r>
      <w:r>
        <w:rPr>
          <w:rStyle w:val="ExtensionTok"/>
        </w:rPr>
        <w:t xml:space="preserve">poe2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launch on gpt-5.5 (via ccr)</w:t>
      </w:r>
      <w:r>
        <w:br/>
      </w:r>
      <w:r>
        <w:rPr>
          <w:rStyle w:val="ExtensionTok"/>
        </w:rPr>
        <w:t xml:space="preserve">poe3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launch on grok-4 (via ccr)</w:t>
      </w:r>
      <w:r>
        <w:br/>
      </w:r>
      <w:r>
        <w:rPr>
          <w:rStyle w:val="ExtensionTok"/>
        </w:rPr>
        <w:t xml:space="preserve">poe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"explain this function"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non-interactive print mode</w:t>
      </w:r>
    </w:p>
    <w:bookmarkEnd w:id="60"/>
    <w:bookmarkStart w:id="61" w:name="verified-1"/>
    <w:p>
      <w:pPr>
        <w:pStyle w:val="Heading4"/>
      </w:pPr>
      <w:r>
        <w:t xml:space="preserve">Verified</w:t>
      </w:r>
    </w:p>
    <w:p>
      <w:pPr>
        <w:pStyle w:val="Compact"/>
        <w:numPr>
          <w:ilvl w:val="0"/>
          <w:numId w:val="1022"/>
        </w:numPr>
      </w:pPr>
      <w:r>
        <w:t xml:space="preserve">API endpoint</w:t>
      </w:r>
      <w:r>
        <w:t xml:space="preserve"> </w:t>
      </w:r>
      <w:r>
        <w:rPr>
          <w:rStyle w:val="VerbatimChar"/>
        </w:rPr>
        <w:t xml:space="preserve">https://api.poe.com/v1/chat/completions</w:t>
      </w:r>
      <w:r>
        <w:t xml:space="preserve"> </w:t>
      </w:r>
      <w:r>
        <w:t xml:space="preserve">responds correctly</w:t>
      </w:r>
    </w:p>
    <w:p>
      <w:pPr>
        <w:pStyle w:val="Compact"/>
        <w:numPr>
          <w:ilvl w:val="0"/>
          <w:numId w:val="1022"/>
        </w:numPr>
      </w:pPr>
      <w:r>
        <w:t xml:space="preserve">Authentication with</w:t>
      </w:r>
      <w:r>
        <w:t xml:space="preserve"> </w:t>
      </w:r>
      <w:r>
        <w:rPr>
          <w:rStyle w:val="VerbatimChar"/>
        </w:rPr>
        <w:t xml:space="preserve">Authorization: Bearer sk-poe-...</w:t>
      </w:r>
      <w:r>
        <w:t xml:space="preserve"> </w:t>
      </w:r>
      <w:r>
        <w:t xml:space="preserve">works</w:t>
      </w:r>
    </w:p>
    <w:p>
      <w:pPr>
        <w:pStyle w:val="Compact"/>
        <w:numPr>
          <w:ilvl w:val="0"/>
          <w:numId w:val="1022"/>
        </w:numPr>
      </w:pPr>
      <w:r>
        <w:t xml:space="preserve">Tool calling verified on multiple models</w:t>
      </w:r>
    </w:p>
    <w:p>
      <w:pPr>
        <w:pStyle w:val="Compact"/>
        <w:numPr>
          <w:ilvl w:val="0"/>
          <w:numId w:val="1022"/>
        </w:numPr>
      </w:pPr>
      <w:r>
        <w:t xml:space="preserve">382 models accessible across all categories</w:t>
      </w:r>
    </w:p>
    <w:p>
      <w:pPr>
        <w:pStyle w:val="Compact"/>
        <w:numPr>
          <w:ilvl w:val="0"/>
          <w:numId w:val="1022"/>
        </w:numPr>
      </w:pPr>
      <w:r>
        <w:t xml:space="preserve">OpenAI-compatible format confirmed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7" Target="https://chutes.ai" TargetMode="External" /><Relationship Type="http://schemas.openxmlformats.org/officeDocument/2006/relationships/hyperlink" Id="rId32" Target="https://mimo.mi.com" TargetMode="External" /><Relationship Type="http://schemas.openxmlformats.org/officeDocument/2006/relationships/hyperlink" Id="rId9" Target="https://models.dev" TargetMode="External" /><Relationship Type="http://schemas.openxmlformats.org/officeDocument/2006/relationships/hyperlink" Id="rId39" Target="https://opencode.ai/zen" TargetMode="External" /><Relationship Type="http://schemas.openxmlformats.org/officeDocument/2006/relationships/hyperlink" Id="rId54" Target="https://poe.com" TargetMode="External" /><Relationship Type="http://schemas.openxmlformats.org/officeDocument/2006/relationships/hyperlink" Id="rId26" Target="https://z.a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chutes.ai" TargetMode="External" /><Relationship Type="http://schemas.openxmlformats.org/officeDocument/2006/relationships/hyperlink" Id="rId32" Target="https://mimo.mi.com" TargetMode="External" /><Relationship Type="http://schemas.openxmlformats.org/officeDocument/2006/relationships/hyperlink" Id="rId9" Target="https://models.dev" TargetMode="External" /><Relationship Type="http://schemas.openxmlformats.org/officeDocument/2006/relationships/hyperlink" Id="rId39" Target="https://opencode.ai/zen" TargetMode="External" /><Relationship Type="http://schemas.openxmlformats.org/officeDocument/2006/relationships/hyperlink" Id="rId54" Target="https://poe.com" TargetMode="External" /><Relationship Type="http://schemas.openxmlformats.org/officeDocument/2006/relationships/hyperlink" Id="rId26" Target="https://z.a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2026-07-18T11:19:36Z</dcterms:created>
  <dcterms:modified xsi:type="dcterms:W3CDTF">2026-07-18T11:19:36Z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