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2026-05-26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~/Documents/scripts/</w:t>
      </w:r>
      <w:r>
        <w:t xml:space="preserve"> </w:t>
      </w:r>
      <w:r>
        <w:t xml:space="preserve">— automation scripts (the source of truth for</w:t>
      </w:r>
      <w:r>
        <w:t xml:space="preserve"> </w:t>
      </w:r>
      <w:r>
        <w:t xml:space="preserve">the procedure described 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FirstParagraph"/>
      </w:pPr>
      <w:r>
        <w:t xml:space="preserve">The HTML and PDF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 both files have a top-level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map.</w:t>
      </w:r>
      <w:r>
        <w:t xml:space="preserve"> </w:t>
      </w:r>
      <w:r>
        <w:t xml:space="preserve">We union it, then keep the most permissive top-level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effortLevel: 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history.jsonl  settings.json  stats-cache.json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settings.json -&gt; ~/.claude-shared/settings.json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8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2"/>
    <w:bookmarkStart w:id="13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~/Documents/scripts</w:t>
      </w:r>
      <w:r>
        <w:br/>
      </w:r>
      <w:r>
        <w:rPr>
          <w:rStyle w:val="CommentTok"/>
        </w:rPr>
        <w:t xml:space="preserve"># Copy or git-clone the contents of this repo's scripts/ into ~/Documents/scripts.</w:t>
      </w:r>
      <w:r>
        <w:br/>
      </w:r>
      <w:r>
        <w:rPr>
          <w:rStyle w:val="CommentTok"/>
        </w:rPr>
        <w:t xml:space="preserve"># At minimum you need:</w:t>
      </w:r>
      <w:r>
        <w:br/>
      </w:r>
      <w:r>
        <w:rPr>
          <w:rStyle w:val="CommentTok"/>
        </w:rPr>
        <w:t xml:space="preserve">#   lib.sh</w:t>
      </w:r>
      <w:r>
        <w:br/>
      </w:r>
      <w:r>
        <w:rPr>
          <w:rStyle w:val="CommentTok"/>
        </w:rPr>
        <w:t xml:space="preserve">#   install.sh</w:t>
      </w:r>
      <w:r>
        <w:br/>
      </w:r>
      <w:r>
        <w:rPr>
          <w:rStyle w:val="CommentTok"/>
        </w:rPr>
        <w:t xml:space="preserve">#   claude-unify.sh</w:t>
      </w:r>
      <w:r>
        <w:br/>
      </w:r>
      <w:r>
        <w:rPr>
          <w:rStyle w:val="CommentTok"/>
        </w:rPr>
        <w:t xml:space="preserve">#   claude-add-account.sh</w:t>
      </w:r>
      <w:r>
        <w:br/>
      </w:r>
      <w:r>
        <w:rPr>
          <w:rStyle w:val="CommentTok"/>
        </w:rPr>
        <w:t xml:space="preserve">#   claude-remove-account.sh</w:t>
      </w:r>
      <w:r>
        <w:br/>
      </w:r>
      <w:r>
        <w:rPr>
          <w:rStyle w:val="CommentTok"/>
        </w:rPr>
        <w:t xml:space="preserve">#   claude-list-accounts.sh</w:t>
      </w:r>
      <w:r>
        <w:br/>
      </w:r>
      <w:r>
        <w:rPr>
          <w:rStyle w:val="CommentTok"/>
        </w:rPr>
        <w:t xml:space="preserve">#   claude-rollback.sh</w:t>
      </w:r>
      <w:r>
        <w:br/>
      </w:r>
      <w:r>
        <w:rPr>
          <w:rStyle w:val="CommentTok"/>
        </w:rPr>
        <w:t xml:space="preserve">#   claude-export-docs.sh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~/Documents/scripts/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</w:p>
    <w:bookmarkEnd w:id="13"/>
    <w:bookmarkStart w:id="14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PDF and HTML from this markdown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.</w:t>
      </w:r>
    </w:p>
    <w:p>
      <w:pPr>
        <w:pStyle w:val="FirstParagraph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6/6</w:t>
      </w:r>
      <w:r>
        <w:t xml:space="preserve"> </w:t>
      </w:r>
      <w:r>
        <w:t xml:space="preserve">(or higher) indicator showing the shared symlinks are in</w:t>
      </w:r>
      <w:r>
        <w:t xml:space="preserve"> </w:t>
      </w:r>
      <w:r>
        <w:t xml:space="preserve">place.</w:t>
      </w:r>
    </w:p>
    <w:bookmarkEnd w:id="14"/>
    <w:bookmarkStart w:id="15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5"/>
    <w:bookmarkStart w:id="16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6/6</w:t>
      </w:r>
      <w:r>
        <w:br/>
      </w:r>
      <w:r>
        <w:rPr>
          <w:rStyle w:val="CommentTok"/>
        </w:rPr>
        <w:t xml:space="preserve"># claude2       /home/you/.claude-milos85vasic2nd             yes     6/6</w:t>
      </w:r>
      <w:r>
        <w:br/>
      </w:r>
      <w:r>
        <w:rPr>
          <w:rStyle w:val="CommentTok"/>
        </w:rPr>
        <w:t xml:space="preserve"># claude3       /home/you/.claude-claude3                     no      6/6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settings.json, history.jsonl, CLAUDE.md, etc.</w:t>
      </w:r>
    </w:p>
    <w:bookmarkEnd w:id="16"/>
    <w:bookmarkStart w:id="17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1bd0e3d5be438aea7b307546ca5bdd31e39e51b"/>
    <w:p>
      <w:pPr>
        <w:pStyle w:val="Heading2"/>
      </w:pPr>
      <w:r>
        <w:t xml:space="preserve">5. Operational notes</w:t>
      </w:r>
    </w:p>
    <w:bookmarkStart w:id="19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19"/>
    <w:bookmarkStart w:id="20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0"/>
    <w:bookmarkStart w:id="21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1"/>
    <w:bookmarkStart w:id="22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2"/>
    <w:bookmarkStart w:id="23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e8136dc46dd8304abded68dca34219aaeb33206"/>
    <w:p>
      <w:pPr>
        <w:pStyle w:val="Heading2"/>
      </w:pPr>
      <w:r>
        <w:t xml:space="preserve">6. Cross-platform reproduction</w:t>
      </w:r>
    </w:p>
    <w:bookmarkStart w:id="25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 with</w:t>
      </w:r>
      <w:r>
        <w:t xml:space="preserve"> </w:t>
      </w:r>
      <w:r>
        <w:t xml:space="preserve">bash 5.2, jq 1.8.1, rsync 3.2.7, pandoc 3.9. No Linux-specific</w:t>
      </w:r>
      <w:r>
        <w:t xml:space="preserve"> </w:t>
      </w:r>
      <w:r>
        <w:t xml:space="preserve">behaviours are relied on; the scripts 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 and use</w:t>
      </w:r>
      <w:r>
        <w:t xml:space="preserve"> </w:t>
      </w:r>
      <w:r>
        <w:t xml:space="preserve">only POSIX-portable tools plus jq.</w:t>
      </w:r>
    </w:p>
    <w:bookmarkEnd w:id="25"/>
    <w:bookmarkStart w:id="26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6"/>
    <w:bookmarkStart w:id="27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~/Documents/scripts/tests/</w:t>
      </w:r>
      <w:r>
        <w:t xml:space="preserve">. 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29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~/Documents/scripts/tests/run-all.sh add_remove</w:t>
      </w:r>
    </w:p>
    <w:p>
      <w:pPr>
        <w:pStyle w:val="FirstParagraph"/>
      </w:pPr>
      <w:r>
        <w:t xml:space="preserve">Output is line-based: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33 passed, 0 failed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</w:t>
      </w:r>
    </w:p>
    <w:bookmarkEnd w:id="29"/>
    <w:bookmarkStart w:id="30" w:name="X691007020a53829fdcf5cd44b025f7bd6336df1"/>
    <w:p>
      <w:pPr>
        <w:pStyle w:val="Heading3"/>
      </w:pPr>
      <w:r>
        <w:t xml:space="preserve">7.2 What each test covers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set;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top-level keys are preserved with right-most file winning;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</w:tbl>
    <w:bookmarkEnd w:id="30"/>
    <w:bookmarkStart w:id="31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</w:p>
    <w:p>
      <w:pPr>
        <w:pStyle w:val="FirstParagraph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1"/>
    <w:bookmarkStart w:id="32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08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08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08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08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0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the full source of the toolkit is reproduced</w:t>
      </w:r>
      <w:r>
        <w:t xml:space="preserve"> </w:t>
      </w:r>
      <w:r>
        <w:t xml:space="preserve">below. The authoritative copies live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.</w:t>
      </w:r>
    </w:p>
    <w:bookmarkStart w:id="34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/.local/bin/claude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 with the header sentinel and is sourced from</w:t>
      </w:r>
      <w:r>
        <w:br/>
      </w:r>
      <w:r>
        <w:rPr>
          <w:rStyle w:val="CommentTok"/>
        </w:rPr>
        <w:t xml:space="preserve"># the user's rc files. Idempotent — safe to call repeatedly.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Managed by claude-multi-account. Do not edit by hand; use</w:t>
      </w:r>
      <w:r>
        <w:br/>
      </w:r>
      <w:r>
        <w:rPr>
          <w:rStyle w:val="StringTok"/>
        </w:rPr>
        <w:t xml:space="preserve"># ~/.local/bin/claude-add-account to add accounts.</w:t>
      </w:r>
      <w:r>
        <w:br/>
      </w:r>
      <w:r>
        <w:rPr>
          <w:rStyle w:val="StringTok"/>
        </w:rPr>
        <w:t xml:space="preserve">export CLAUDE_BIN="</w:t>
      </w:r>
      <w:r>
        <w:rPr>
          <w:rStyle w:val="VariableTok"/>
        </w:rPr>
        <w:t xml:space="preserve">${CLAUDE_BIN_DEFAULT}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rewrite any pre-wrapper alias lines that invoke $CLAUDE_BIN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directly so they go through cma_run instead. Pre-existing installs need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on the first re-run of install.sh after the runtime-sync feature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landed; idempotent (a line already using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existing aliases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to use cma_run wrapper"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 wrapper is present in the alias file. This is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runtime hook that keeps .claude.json projects/session state synchronized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across every account: pull merged state before launch, push back after exit.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'^cma_run\(\)'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cma_run_provider wrapper is present. This launches Claude Code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against a non-Anthropic provider: it reads the per-provider non-secret 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file, injects the API key from the keys file at launch (the toolkit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secrets itself), then runs claude directly (native transport)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claude-code-router (router transport). Self-contained: the user's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sources only this alias file, not lib.sh.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'^cma_run_provider\(\)'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[[ -f "$keysf" ]] &amp;&amp; { set -a; source "$keysf"; set +a; }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</w:t>
      </w:r>
      <w:r>
        <w:br/>
      </w:r>
      <w:r>
        <w:rPr>
          <w:rStyle w:val="StringTok"/>
        </w:rPr>
        <w:t xml:space="preserve">  eval "token=\"\${$CMA_PROVIDER_KEYVAR:-}\""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Provider sessions are ISOLATED (their dirs are excluded from account</w:t>
      </w:r>
      <w:r>
        <w:br/>
      </w:r>
      <w:r>
        <w:rPr>
          <w:rStyle w:val="StringTok"/>
        </w:rPr>
        <w:t xml:space="preserve">  # detection), so cross-account claude-sync-state is intentionally NOT run</w:t>
      </w:r>
      <w:r>
        <w:br/>
      </w:r>
      <w:r>
        <w:rPr>
          <w:rStyle w:val="StringTok"/>
        </w:rPr>
        <w:t xml:space="preserve">  # here — it would dance with a non-existent .claude.json and emit noisy</w:t>
      </w:r>
      <w:r>
        <w:br/>
      </w:r>
      <w:r>
        <w:rPr>
          <w:rStyle w:val="StringTok"/>
        </w:rPr>
        <w:t xml:space="preserve">  # backup/restore warnings for no benefit.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if ! command -v ccr &gt;/dev/null 2&gt;&amp;1; then</w:t>
      </w:r>
      <w:r>
        <w:br/>
      </w:r>
      <w:r>
        <w:rPr>
          <w:rStyle w:val="StringTok"/>
        </w:rPr>
        <w:t xml:space="preserve">      printf 'claude-providers: provider %s needs claude-code-router.\n  Install: npm install -g @musistudio/claude-code-router\n'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local cfg="$HOME/.claude-code-router/config.json" base="$CMA_PROVIDER_BASE_URL"</w:t>
      </w:r>
      <w:r>
        <w:br/>
      </w:r>
      <w:r>
        <w:rPr>
          <w:rStyle w:val="StringTok"/>
        </w:rPr>
        <w:t xml:space="preserve">    # Create the dir + config with restrictive perms from the start: this file</w:t>
      </w:r>
      <w:r>
        <w:br/>
      </w:r>
      <w:r>
        <w:rPr>
          <w:rStyle w:val="StringTok"/>
        </w:rPr>
        <w:t xml:space="preserve">    # will hold the live API key, so it must never be group/world readable,</w:t>
      </w:r>
      <w:r>
        <w:br/>
      </w:r>
      <w:r>
        <w:rPr>
          <w:rStyle w:val="StringTok"/>
        </w:rPr>
        <w:t xml:space="preserve">    # even transiently or if a later jq rewrite fails.</w:t>
      </w:r>
      <w:r>
        <w:br/>
      </w:r>
      <w:r>
        <w:rPr>
          <w:rStyle w:val="StringTok"/>
        </w:rPr>
        <w:t xml:space="preserve">    ( umask 077; mkdir -p "$HOME/.claude-code-router"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local tmp; tmp="$(mktemp)"; chmod 600 "$tmp" 2&gt;/dev/null || true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if 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 .Providers[]? | select(.name != $n) ]</w:t>
      </w:r>
      <w:r>
        <w:br/>
      </w:r>
      <w:r>
        <w:rPr>
          <w:rStyle w:val="StringTok"/>
        </w:rPr>
        <w:t xml:space="preserve">            + [{name:$n, api_base_url:$u, api_key:$ENV.CMA_TOK, models:[$s,$f]}])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&gt; "$tmp" 2&gt;/dev/null; then</w:t>
      </w:r>
      <w:r>
        <w:br/>
      </w:r>
      <w:r>
        <w:rPr>
          <w:rStyle w:val="StringTok"/>
        </w:rPr>
        <w:t xml:space="preserve">        mv "$tmp" "$cfg"; chmod 600 "$cfg" 2&gt;/dev/null || true</w:t>
      </w:r>
      <w:r>
        <w:br/>
      </w:r>
      <w:r>
        <w:rPr>
          <w:rStyle w:val="StringTok"/>
        </w:rPr>
        <w:t xml:space="preserve">        ccr restart &gt;/dev/null 2&gt;&amp;1 || true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ccr code "$@"; rc=$?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export ANTHROPIC_MODEL="$CMA_PROVIDER_MODEL"</w:t>
      </w:r>
      <w:r>
        <w:br/>
      </w:r>
      <w:r>
        <w:rPr>
          <w:rStyle w:val="StringTok"/>
        </w:rPr>
        <w:t xml:space="preserve">  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 aliases\n%s\n'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Strip any prior line for this alias, then append the new one.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 prefix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plus a wrapped invocation. The wrapper is a shell function reference (cma_run)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defined alongside in the alias file (added once by cma_ensure_alias_file).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settings.json CLAUDE.md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$((${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\'</w:t>
      </w:r>
      <w:r>
        <w:rPr>
          <w:rStyle w:val="OperatorTok"/>
        </w:rPr>
        <w:t xml:space="preserve">/</w:t>
      </w:r>
      <w:r>
        <w:rPr>
          <w:rStyle w:val="DataTypeTok"/>
        </w:rPr>
        <w:t xml:space="preserve">\'\\\'\'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34"/>
    <w:bookmarkStart w:id="35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settings.json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the LAST account (assumed most recently active) overlays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versions for files that exist in multiple accounts. This biases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towards the freshest source for conflicting files like memory/*.md.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merge_settings_json()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both account symlinks resolve to the same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file, and passing the same path twice plus redirecting back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truncates the file before jq reads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Right-most file's top-level keys win, except enabledPlugins which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is the union across all accounts (any "true" survives).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We bind the slurped array to $all so the inner reductions don't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iterate over the values of the partially-merged outer object.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Write to a temp file first so we never truncate-then-read shared.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$all</w:t>
      </w:r>
      <w:r>
        <w:br/>
      </w:r>
      <w:r>
        <w:rPr>
          <w:rStyle w:val="StringTok"/>
        </w:rPr>
        <w:t xml:space="preserve">        | (reduce $all[] as $x ({}; . * $x))</w:t>
      </w:r>
      <w:r>
        <w:br/>
      </w:r>
      <w:r>
        <w:rPr>
          <w:rStyle w:val="StringTok"/>
        </w:rPr>
        <w:t xml:space="preserve">        | .enabledPlugins = (reduce $all[] as $x ({}; . + ($x.enabledPlugins // {})))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settings.json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merge_settings_json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5"/>
    <w:bookmarkStart w:id="36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</w:p>
    <w:bookmarkEnd w:id="36"/>
    <w:bookmarkStart w:id="37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ARCHIVE_DIR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ARCHIVE_DIR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ARCHIVE_DIR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7"/>
    <w:bookmarkStart w:id="38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settings.json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8"/>
    <w:bookmarkStart w:id="39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39"/>
    <w:bookmarkStart w:id="40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0"/>
    <w:bookmarkStart w:id="41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multi-account: ensure ~/.local/bin is on PATH\n%s\n'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PATH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${rc}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OperatorTok"/>
        </w:rPr>
        <w:t xml:space="preserve">EOF</w:t>
      </w:r>
    </w:p>
    <w:bookmarkEnd w:id="41"/>
    <w:bookmarkStart w:id="42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2"/>
    <w:bookmarkStart w:id="43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cma-test.XXXXXXXX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4"/>
    <w:bookmarkStart w:id="45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5"/>
    <w:bookmarkStart w:id="46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 settings.json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enabledPlugins is the union {a,b,c}"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preserved"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preserved"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 linked"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this exposes 1,000+ skills and</w:t>
      </w:r>
      <w:r>
        <w:t xml:space="preserve"> </w:t>
      </w:r>
      <w:r>
        <w:t xml:space="preserve">110+ MCP servers to OpenCode.</w:t>
      </w:r>
    </w:p>
    <w:p>
      <w:pPr>
        <w:pStyle w:val="BodyText"/>
      </w:pPr>
      <w:r>
        <w:t xml:space="preserve">End-to-end proof (sandbox suite + live verification against the real OpenCode</w:t>
      </w:r>
      <w:r>
        <w:t xml:space="preserve"> </w:t>
      </w:r>
      <w:r>
        <w:t xml:space="preserve">binary,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that provider's strongest model.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 </w:t>
      </w:r>
      <w:r>
        <w:t xml:space="preserve">— no provider, base URL, or model</w:t>
      </w:r>
      <w:r>
        <w:t xml:space="preserve"> </w:t>
      </w:r>
      <w:r>
        <w:t xml:space="preserve">ID is hardcoded.</w:t>
      </w:r>
    </w:p>
    <w:bookmarkStart w:id="51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09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09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1"/>
    <w:bookmarkStart w:id="53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</w:t>
      </w:r>
      <w:r>
        <w:t xml:space="preserve"> </w:t>
      </w:r>
      <w:hyperlink r:id="rId52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bookmarkEnd w:id="53"/>
    <w:bookmarkStart w:id="54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bookmarkEnd w:id="54"/>
    <w:bookmarkStart w:id="55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55"/>
    <w:bookmarkStart w:id="56" w:name="known-limitation--session-color"/>
    <w:p>
      <w:pPr>
        <w:pStyle w:val="Heading3"/>
      </w:pPr>
      <w:r>
        <w:t xml:space="preserve">Known limitation — session color</w:t>
      </w:r>
    </w:p>
    <w:p>
      <w:pPr>
        <w:pStyle w:val="FirstParagraph"/>
      </w:pPr>
      <w:r>
        <w:t xml:space="preserve">The goal of defaulting each provider session's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 purple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automatable</w:t>
      </w:r>
      <w:r>
        <w:t xml:space="preserve"> </w:t>
      </w:r>
      <w:r>
        <w:t xml:space="preserve">on the installed Claude Code (v2.1.178):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session-scoped</w:t>
      </w:r>
      <w:r>
        <w:t xml:space="preserve"> </w:t>
      </w:r>
      <w:r>
        <w:t xml:space="preserve">and TUI-only, never persisted, with no settings key or env var. 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per session.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2026-05-26 (OpenCode integration added 2026-06-06; provider aliases</w:t>
      </w:r>
      <w:r>
        <w:rPr>
          <w:i/>
          <w:iCs/>
        </w:rPr>
        <w:t xml:space="preserve"> </w:t>
      </w:r>
      <w:r>
        <w:rPr>
          <w:i/>
          <w:iCs/>
        </w:rPr>
        <w:t xml:space="preserve">added 2026-06-16). Maintain by editing this markdown 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claude-export-docs.sh</w:t>
      </w:r>
      <w:r>
        <w:rPr>
          <w:i/>
          <w:iCs/>
        </w:rP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2026-06-16T19:12:41Z</dcterms:created>
  <dcterms:modified xsi:type="dcterms:W3CDTF">2026-06-16T19:12:41Z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2026-05-26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