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ocs-chain-system-architecture"/>
    <w:p>
      <w:pPr>
        <w:pStyle w:val="Heading1"/>
      </w:pPr>
      <w:r>
        <w:t xml:space="preserve">Docs Chain — System Architecture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documentation — see per-section status tags (IMPLEMENTED vs PLANNED (Phase N)). Phases 1–3 are now IMPLEMENTED + tested (</w:t>
      </w:r>
      <w:r>
        <w:rPr>
          <w:rStyle w:val="VerbatimChar"/>
        </w:rPr>
        <w:t xml:space="preserve">internal/{hash,graph,adapter,orchestrator}</w:t>
      </w:r>
      <w:r>
        <w:t xml:space="preserve">); Phases 4–7 remain PLANNED.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2026-05-29 (Docs Chain initiative)</w:t>
      </w:r>
      <w:r>
        <w:t xml:space="preserve"> </w:t>
      </w:r>
      <w:r>
        <w:rPr>
          <w:b/>
          <w:bCs/>
        </w:rPr>
        <w:t xml:space="preserve">Design provenance:</w:t>
      </w:r>
      <w:r>
        <w:t xml:space="preserve"> </w:t>
      </w:r>
      <w:r>
        <w:t xml:space="preserve">authoritative Phase-0 DESIGN / RESEARCH / PLAN live in the consuming project research tree (</w:t>
      </w:r>
      <w:r>
        <w:rPr>
          <w:rStyle w:val="VerbatimChar"/>
        </w:rPr>
        <w:t xml:space="preserve">docs/research/docs_chain/</w:t>
      </w:r>
      <w:r>
        <w:t xml:space="preserve">); this document is the self-contained specification.</w:t>
      </w:r>
    </w:p>
    <w:p>
      <w:r>
        <w:pict>
          <v:rect style="width:0;height:1.5pt" o:hralign="center" o:hrstd="t" o:hr="t"/>
        </w:pict>
      </w:r>
    </w:p>
    <w:bookmarkStart w:id="9" w:name="status-legend"/>
    <w:p>
      <w:pPr>
        <w:pStyle w:val="Heading2"/>
      </w:pPr>
      <w:r>
        <w:t xml:space="preserve">Status legend</w:t>
      </w:r>
    </w:p>
    <w:p>
      <w:pPr>
        <w:pStyle w:val="FirstParagraph"/>
      </w:pPr>
      <w:r>
        <w:t xml:space="preserve">Per the anti-bluff no-guessing mandate (§11.4.6), every architectural</w:t>
      </w:r>
      <w:r>
        <w:t xml:space="preserve"> </w:t>
      </w:r>
      <w:r>
        <w:t xml:space="preserve">component below carries an explicit implementation-status tag: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IMPLEMENTED</w:t>
      </w:r>
      <w:r>
        <w:t xml:space="preserve"> </w:t>
      </w:r>
      <w:r>
        <w:t xml:space="preserve">— code exists in</w:t>
      </w:r>
      <w:r>
        <w:t xml:space="preserve"> </w:t>
      </w:r>
      <w:r>
        <w:rPr>
          <w:rStyle w:val="VerbatimChar"/>
        </w:rPr>
        <w:t xml:space="preserve">docs_chain/*.go</w:t>
      </w:r>
      <w:r>
        <w:t xml:space="preserve"> </w:t>
      </w:r>
      <w:r>
        <w:t xml:space="preserve">and behaves as</w:t>
      </w:r>
      <w:r>
        <w:t xml:space="preserve"> </w:t>
      </w:r>
      <w:r>
        <w:t xml:space="preserve">described.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PLANNED (Phase N)</w:t>
      </w:r>
      <w:r>
        <w:t xml:space="preserve"> </w:t>
      </w:r>
      <w:r>
        <w:t xml:space="preserve">— designed in the Phase 0 artefacts, scheduled</w:t>
      </w:r>
      <w:r>
        <w:t xml:space="preserve"> </w:t>
      </w:r>
      <w:r>
        <w:t xml:space="preserve">for Phase N of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 NOT</w:t>
      </w:r>
      <w:r>
        <w:t xml:space="preserve"> </w:t>
      </w:r>
      <w:r>
        <w:t xml:space="preserve">yet built.</w:t>
      </w:r>
    </w:p>
    <w:p>
      <w:pPr>
        <w:pStyle w:val="FirstParagraph"/>
      </w:pPr>
      <w:r>
        <w:t xml:space="preserve">As of Revision 2, the Go package tree under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implements Phases</w:t>
      </w:r>
      <w:r>
        <w:t xml:space="preserve"> </w:t>
      </w:r>
      <w:r>
        <w:t xml:space="preserve">1–3:</w:t>
      </w:r>
      <w:r>
        <w:t xml:space="preserve"> </w:t>
      </w:r>
      <w:r>
        <w:rPr>
          <w:rStyle w:val="VerbatimChar"/>
        </w:rPr>
        <w:t xml:space="preserve">internal/hash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internal/graph</w:t>
      </w:r>
      <w:r>
        <w:t xml:space="preserve"> </w:t>
      </w:r>
      <w:r>
        <w:t xml:space="preserve">(engine),</w:t>
      </w:r>
      <w:r>
        <w:t xml:space="preserve"> </w:t>
      </w:r>
      <w:r>
        <w:rPr>
          <w:rStyle w:val="VerbatimChar"/>
        </w:rPr>
        <w:t xml:space="preserve">internal/adapter</w:t>
      </w:r>
      <w:r>
        <w:t xml:space="preserve"> </w:t>
      </w:r>
      <w:r>
        <w:t xml:space="preserve">(node adapters + transforms), and</w:t>
      </w:r>
      <w:r>
        <w:t xml:space="preserve"> </w:t>
      </w:r>
      <w:r>
        <w:rPr>
          <w:rStyle w:val="VerbatimChar"/>
        </w:rPr>
        <w:t xml:space="preserve">internal/orchestrator</w:t>
      </w:r>
      <w:r>
        <w:t xml:space="preserve"> </w:t>
      </w:r>
      <w:r>
        <w:t xml:space="preserve">(atomic</w:t>
      </w:r>
      <w:r>
        <w:t xml:space="preserve"> </w:t>
      </w:r>
      <w:r>
        <w:t xml:space="preserve">propagation).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passes. Components owned by Phases 4–7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CLI/daemon, per-context YAML config, the beyond-package test</w:t>
      </w:r>
      <w:r>
        <w:t xml:space="preserve"> </w:t>
      </w:r>
      <w:r>
        <w:t xml:space="preserve">suite, constitution-submodule integration) remain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and are</w:t>
      </w:r>
      <w:r>
        <w:t xml:space="preserve"> </w:t>
      </w:r>
      <w:r>
        <w:t xml:space="preserve">tagged as such per section. This document describes the DESIGNED system</w:t>
      </w:r>
      <w:r>
        <w:t xml:space="preserve"> </w:t>
      </w:r>
      <w:r>
        <w:t xml:space="preserve">and does not claim working behaviour that is not yet built (§11.4.6).</w:t>
      </w:r>
    </w:p>
    <w:p>
      <w:r>
        <w:pict>
          <v:rect style="width:0;height:1.5pt" o:hralign="center" o:hrstd="t" o:hr="t"/>
        </w:pict>
      </w:r>
    </w:p>
    <w:bookmarkEnd w:id="9"/>
    <w:bookmarkStart w:id="10" w:name="what-docs-chain-is"/>
    <w:p>
      <w:pPr>
        <w:pStyle w:val="Heading2"/>
      </w:pPr>
      <w:r>
        <w:t xml:space="preserve">1. What Docs Chain is</w:t>
      </w:r>
    </w:p>
    <w:p>
      <w:pPr>
        <w:pStyle w:val="FirstParagraph"/>
      </w:pPr>
      <w:r>
        <w:t xml:space="preserve">Docs Chain is a universal, Go-implemented,</w:t>
      </w:r>
      <w:r>
        <w:t xml:space="preserve"> </w:t>
      </w:r>
      <w:r>
        <w:rPr>
          <w:b/>
          <w:bCs/>
        </w:rPr>
        <w:t xml:space="preserve">bidirectional</w:t>
      </w:r>
      <w:r>
        <w:rPr>
          <w:b/>
          <w:bCs/>
        </w:rPr>
        <w:t xml:space="preserve"> </w:t>
      </w:r>
      <w:r>
        <w:rPr>
          <w:b/>
          <w:bCs/>
        </w:rPr>
        <w:t xml:space="preserve">document-and-database dependency-propagation engine</w:t>
      </w:r>
      <w:r>
        <w:t xml:space="preserve">. When any member of</w:t>
      </w:r>
      <w:r>
        <w:t xml:space="preserve"> </w:t>
      </w:r>
      <w:r>
        <w:t xml:space="preserve">a registered chain changes — a Markdown source, an HTML/PDF export, or a</w:t>
      </w:r>
      <w:r>
        <w:t xml:space="preserve"> </w:t>
      </w:r>
      <w:r>
        <w:t xml:space="preserve">SQLite database — Docs Chain detects the change by</w:t>
      </w:r>
      <w:r>
        <w:t xml:space="preserve"> </w:t>
      </w:r>
      <w:r>
        <w:rPr>
          <w:b/>
          <w:bCs/>
        </w:rPr>
        <w:t xml:space="preserve">content hash</w:t>
      </w:r>
      <w:r>
        <w:t xml:space="preserve"> </w:t>
      </w:r>
      <w:r>
        <w:t xml:space="preserve">and</w:t>
      </w:r>
      <w:r>
        <w:t xml:space="preserve"> </w:t>
      </w:r>
      <w:r>
        <w:t xml:space="preserve">propagates it through every connected member in every declared direction,</w:t>
      </w:r>
      <w:r>
        <w:t xml:space="preserve"> </w:t>
      </w:r>
      <w:r>
        <w:t xml:space="preserve">regenerating and re-exporting as needed, so that no tracked artefact can</w:t>
      </w:r>
      <w:r>
        <w:t xml:space="preserve"> </w:t>
      </w:r>
      <w:r>
        <w:t xml:space="preserve">fall out of sync.</w:t>
      </w:r>
    </w:p>
    <w:p>
      <w:pPr>
        <w:pStyle w:val="BodyText"/>
      </w:pPr>
      <w:r>
        <w:t xml:space="preserve">The engine is the mechanical successor to the project’s ad-hoc sync</w:t>
      </w:r>
      <w:r>
        <w:t xml:space="preserve"> </w:t>
      </w:r>
      <w:r>
        <w:t xml:space="preserve">scripts (</w:t>
      </w:r>
      <w:r>
        <w:rPr>
          <w:rStyle w:val="VerbatimChar"/>
        </w:rPr>
        <w:t xml:space="preserve">sync_issues_docs.sh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sync_all_markdown_exports.sh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generate_issues_summary.sh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generate_fixed_summary.sh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sync_asset_player_status.sh</w:t>
      </w:r>
      <w:r>
        <w:t xml:space="preserve">, and siblings). It supersedes them without</w:t>
      </w:r>
      <w:r>
        <w:t xml:space="preserve"> </w:t>
      </w:r>
      <w:r>
        <w:t xml:space="preserve">breaking them during migration: each script is wrapped as an</w:t>
      </w:r>
      <w:r>
        <w:t xml:space="preserve"> </w:t>
      </w:r>
      <w:r>
        <w:rPr>
          <w:rStyle w:val="VerbatimChar"/>
        </w:rPr>
        <w:t xml:space="preserve">exec:</w:t>
      </w:r>
      <w:r>
        <w:t xml:space="preserve"> </w:t>
      </w:r>
      <w:r>
        <w:t xml:space="preserve">transform until its logic is migrated into a builtin (see §10).</w:t>
      </w:r>
    </w:p>
    <w:p>
      <w:pPr>
        <w:pStyle w:val="BodyText"/>
      </w:pPr>
      <w:r>
        <w:t xml:space="preserve">The recommended conceptual model (from</w:t>
      </w:r>
      <w:r>
        <w:t xml:space="preserve"> 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§9) is</w:t>
      </w:r>
      <w:r>
        <w:t xml:space="preserve"> </w:t>
      </w:r>
      <w:r>
        <w:rPr>
          <w:b/>
          <w:bCs/>
        </w:rPr>
        <w:t xml:space="preserve">Salsa-style content-hashed incremental recomputation over a DAG</w:t>
      </w:r>
      <w:r>
        <w:t xml:space="preserve">, with</w:t>
      </w:r>
      <w:r>
        <w:t xml:space="preserve"> </w:t>
      </w:r>
      <w:r>
        <w:t xml:space="preserve">Kahn topological ordering, early-cutoff, declared-authority bidirectional</w:t>
      </w:r>
      <w:r>
        <w:t xml:space="preserve"> </w:t>
      </w:r>
      <w:r>
        <w:t xml:space="preserve">edges, and atomic-rename + SQLite-transaction commit.</w:t>
      </w:r>
    </w:p>
    <w:p>
      <w:r>
        <w:pict>
          <v:rect style="width:0;height:1.5pt" o:hralign="center" o:hrstd="t" o:hr="t"/>
        </w:pict>
      </w:r>
    </w:p>
    <w:bookmarkEnd w:id="10"/>
    <w:bookmarkStart w:id="15" w:name="the-dag-model"/>
    <w:p>
      <w:pPr>
        <w:pStyle w:val="Heading2"/>
      </w:pPr>
      <w:r>
        <w:t xml:space="preserve">2. The DAG model</w:t>
      </w:r>
    </w:p>
    <w:p>
      <w:pPr>
        <w:pStyle w:val="FirstParagraph"/>
      </w:pPr>
      <w:r>
        <w:rPr>
          <w:b/>
          <w:bCs/>
        </w:rPr>
        <w:t xml:space="preserve">Status: IMPLEMENTED (Phase 1 — graph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internal/graph</w:t>
      </w:r>
      <w:r>
        <w:rPr>
          <w:b/>
          <w:bCs/>
        </w:rPr>
        <w:t xml:space="preserve">; Phase 2 —</w:t>
      </w:r>
      <w:r>
        <w:rPr>
          <w:b/>
          <w:bCs/>
        </w:rPr>
        <w:t xml:space="preserve"> </w:t>
      </w:r>
      <w:r>
        <w:rPr>
          <w:b/>
          <w:bCs/>
        </w:rPr>
        <w:t xml:space="preserve">node adapters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internal/adapter</w:t>
      </w:r>
      <w:r>
        <w:rPr>
          <w:b/>
          <w:bCs/>
        </w:rP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owns one or more</w:t>
      </w:r>
      <w:r>
        <w:t xml:space="preserve"> </w:t>
      </w:r>
      <w:r>
        <w:rPr>
          <w:b/>
          <w:bCs/>
        </w:rPr>
        <w:t xml:space="preserve">chains</w:t>
      </w:r>
      <w:r>
        <w:t xml:space="preserve">. A chain is a directed graph of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connected by</w:t>
      </w:r>
      <w:r>
        <w:t xml:space="preserve"> </w:t>
      </w:r>
      <w:r>
        <w:rPr>
          <w:b/>
          <w:bCs/>
        </w:rPr>
        <w:t xml:space="preserve">edges</w:t>
      </w:r>
      <w:r>
        <w:t xml:space="preserve">.</w:t>
      </w:r>
    </w:p>
    <w:bookmarkStart w:id="11" w:name="node-kinds"/>
    <w:p>
      <w:pPr>
        <w:pStyle w:val="Heading3"/>
      </w:pPr>
      <w:r>
        <w:t xml:space="preserve">2.1 Node kinds</w:t>
      </w:r>
    </w:p>
    <w:p>
      <w:pPr>
        <w:pStyle w:val="FirstParagraph"/>
      </w:pPr>
      <w:r>
        <w:t xml:space="preserve">Each node kind is a typed adapter (DESIGN §6). A node stores its</w:t>
      </w:r>
      <w:r>
        <w:t xml:space="preserve"> </w:t>
      </w:r>
      <w:r>
        <w:t xml:space="preserve">last-known content hash in the chain state file.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4253"/>
        <w:gridCol w:w="1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kind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input node (Salsa</w:t>
            </w:r>
            <w:r>
              <w:t xml:space="preserve"> </w:t>
            </w:r>
            <w:r>
              <w:t xml:space="preserve">“square”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pandoc-derived export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weasyprint-derived export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a database</w:t>
            </w:r>
          </w:p>
        </w:tc>
        <w:tc>
          <w:tcPr/>
          <w:p>
            <w:pPr>
              <w:pStyle w:val="Compact"/>
            </w:pPr>
            <w:r>
              <w:t xml:space="preserve">input AND derived (bidirectional)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generated Markdown digest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Issues_Summary.md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§11.4.45 status doc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status_summary</w:t>
            </w:r>
          </w:p>
        </w:tc>
        <w:tc>
          <w:tcPr/>
          <w:p>
            <w:pPr>
              <w:pStyle w:val="Compact"/>
            </w:pPr>
            <w:r>
              <w:t xml:space="preserve">§11.4.56 two-audience digest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</w:t>
            </w:r>
          </w:p>
        </w:tc>
        <w:tc>
          <w:tcPr/>
          <w:p>
            <w:pPr>
              <w:pStyle w:val="Compact"/>
            </w:pPr>
            <w:r>
              <w:t xml:space="preserve">roster/corpus sidecar</w:t>
            </w:r>
          </w:p>
        </w:tc>
        <w:tc>
          <w:tcPr/>
          <w:p>
            <w:pPr>
              <w:pStyle w:val="Compact"/>
            </w:pPr>
            <w:r>
              <w:t xml:space="preserve">§11.4.86 member-list hash</w:t>
            </w:r>
          </w:p>
        </w:tc>
      </w:tr>
    </w:tbl>
    <w:bookmarkEnd w:id="11"/>
    <w:bookmarkStart w:id="12" w:name="edge-kinds"/>
    <w:p>
      <w:pPr>
        <w:pStyle w:val="Heading3"/>
      </w:pPr>
      <w:r>
        <w:t xml:space="preserve">2.2 Edge kinds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derive-from</w:t>
      </w:r>
      <w:r>
        <w:t xml:space="preserve"> </w:t>
      </w:r>
      <w:r>
        <w:t xml:space="preserve">(one-way): the target is regenerated from one or more</w:t>
      </w:r>
      <w:r>
        <w:t xml:space="preserve"> </w:t>
      </w:r>
      <w:r>
        <w:t xml:space="preserve">sources via a transform. Examples:</w:t>
      </w:r>
      <w:r>
        <w:t xml:space="preserve"> </w:t>
      </w:r>
      <w:r>
        <w:rPr>
          <w:rStyle w:val="VerbatimChar"/>
        </w:rPr>
        <w:t xml:space="preserve">html ← 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pdf ← 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 ← markdown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sync</w:t>
      </w:r>
      <w:r>
        <w:t xml:space="preserve"> </w:t>
      </w:r>
      <w:r>
        <w:t xml:space="preserve">(bidirectional): two nodes are mutually authoritative views</w:t>
      </w:r>
      <w:r>
        <w:t xml:space="preserve"> </w:t>
      </w:r>
      <w:r>
        <w:t xml:space="preserve">of the same data. Example:</w:t>
      </w:r>
      <w:r>
        <w:t xml:space="preserve"> </w:t>
      </w:r>
      <w:r>
        <w:rPr>
          <w:rStyle w:val="VerbatimChar"/>
        </w:rPr>
        <w:t xml:space="preserve">markdown ↔ sqlite</w:t>
      </w:r>
      <w:r>
        <w:t xml:space="preserve"> </w:t>
      </w:r>
      <w:r>
        <w:t xml:space="preserve">(§11.4.93). A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edge is NOT a literal 2-cycle; it is a</w:t>
      </w:r>
      <w:r>
        <w:t xml:space="preserve"> </w:t>
      </w:r>
      <w:r>
        <w:rPr>
          <w:b/>
          <w:bCs/>
        </w:rPr>
        <w:t xml:space="preserve">paired relation with a</w:t>
      </w:r>
      <w:r>
        <w:rPr>
          <w:b/>
          <w:bCs/>
        </w:rPr>
        <w:t xml:space="preserve"> </w:t>
      </w:r>
      <w:r>
        <w:rPr>
          <w:b/>
          <w:bCs/>
        </w:rPr>
        <w:t xml:space="preserve">declared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authority</w:t>
      </w:r>
      <w:r>
        <w:rPr>
          <w:b/>
          <w:bCs/>
        </w:rPr>
        <w:t xml:space="preserve"> </w:t>
      </w:r>
      <w:r>
        <w:rPr>
          <w:b/>
          <w:bCs/>
        </w:rPr>
        <w:t xml:space="preserve">plus two transforms</w:t>
      </w:r>
      <w:r>
        <w:t xml:space="preserve"> </w:t>
      </w:r>
      <w:r>
        <w:t xml:space="preserve">(</w:t>
      </w:r>
      <w:r>
        <w:rPr>
          <w:rStyle w:val="VerbatimChar"/>
        </w:rPr>
        <w:t xml:space="preserve">md→db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db→md</w:t>
      </w:r>
      <w:r>
        <w:t xml:space="preserve">). See</w:t>
      </w:r>
      <w:r>
        <w:t xml:space="preserve"> </w:t>
      </w:r>
      <w:r>
        <w:t xml:space="preserve">§5.</w:t>
      </w:r>
    </w:p>
    <w:bookmarkEnd w:id="12"/>
    <w:bookmarkStart w:id="13" w:name="dag-example-mermaid"/>
    <w:p>
      <w:pPr>
        <w:pStyle w:val="Heading3"/>
      </w:pPr>
      <w:r>
        <w:t xml:space="preserve">2.3 DAG example (Mermaid)</w:t>
      </w:r>
    </w:p>
    <w:p>
      <w:pPr>
        <w:pStyle w:val="FirstParagraph"/>
      </w:pPr>
      <w:r>
        <w:t xml:space="preserve">The canonical issues chain (§11.4.93 / §11.4.12):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DB[(workable_items.db&lt;br/&gt;sqlite)]</w:t>
      </w:r>
      <w:r>
        <w:br/>
      </w:r>
      <w:r>
        <w:rPr>
          <w:rStyle w:val="VerbatimChar"/>
        </w:rPr>
        <w:t xml:space="preserve">    MD[Issues.md&lt;br/&gt;markdown]</w:t>
      </w:r>
      <w:r>
        <w:br/>
      </w:r>
      <w:r>
        <w:rPr>
          <w:rStyle w:val="VerbatimChar"/>
        </w:rPr>
        <w:t xml:space="preserve">    SUM[Issues_Summary.md&lt;br/&gt;summary]</w:t>
      </w:r>
      <w:r>
        <w:br/>
      </w:r>
      <w:r>
        <w:rPr>
          <w:rStyle w:val="VerbatimChar"/>
        </w:rPr>
        <w:t xml:space="preserve">    HTML[Issues.html&lt;br/&gt;html]</w:t>
      </w:r>
      <w:r>
        <w:br/>
      </w:r>
      <w:r>
        <w:rPr>
          <w:rStyle w:val="VerbatimChar"/>
        </w:rPr>
        <w:t xml:space="preserve">    PDF[Issues.pdf&lt;br/&gt;pdf]</w:t>
      </w:r>
      <w:r>
        <w:br/>
      </w:r>
      <w:r>
        <w:br/>
      </w:r>
      <w:r>
        <w:rPr>
          <w:rStyle w:val="VerbatimChar"/>
        </w:rPr>
        <w:t xml:space="preserve">    DB &lt;--&gt;|sync&lt;br/&gt;authority: db| MD</w:t>
      </w:r>
      <w:r>
        <w:br/>
      </w:r>
      <w:r>
        <w:rPr>
          <w:rStyle w:val="VerbatimChar"/>
        </w:rPr>
        <w:t xml:space="preserve">    MD --&gt;|derive-from&lt;br/&gt;gen-issues-summary| SUM</w:t>
      </w:r>
      <w:r>
        <w:br/>
      </w:r>
      <w:r>
        <w:rPr>
          <w:rStyle w:val="VerbatimChar"/>
        </w:rPr>
        <w:t xml:space="preserve">    MD --&gt;|derive-from&lt;br/&gt;md-to-html| HTML</w:t>
      </w:r>
      <w:r>
        <w:br/>
      </w:r>
      <w:r>
        <w:rPr>
          <w:rStyle w:val="VerbatimChar"/>
        </w:rPr>
        <w:t xml:space="preserve">    HTML --&gt;|derive-from&lt;br/&gt;html-to-pdf| PDF</w:t>
      </w:r>
      <w:r>
        <w:br/>
      </w:r>
      <w:r>
        <w:rPr>
          <w:rStyle w:val="VerbatimChar"/>
        </w:rPr>
        <w:t xml:space="preserve">    SUM --&gt;|derive-from&lt;br/&gt;md-to-html| SUMHTML[Issues_Summary.html&lt;br/&gt;html]</w:t>
      </w:r>
      <w:r>
        <w:br/>
      </w:r>
      <w:r>
        <w:rPr>
          <w:rStyle w:val="VerbatimChar"/>
        </w:rPr>
        <w:t xml:space="preserve">    SUMHTML --&gt;|derive-from&lt;br/&gt;html-to-pdf| SUMPDF[Issues_Summary.pdf&lt;br/&gt;pdf]</w:t>
      </w:r>
    </w:p>
    <w:bookmarkEnd w:id="13"/>
    <w:bookmarkStart w:id="14" w:name="dag-example-ascii"/>
    <w:p>
      <w:pPr>
        <w:pStyle w:val="Heading3"/>
      </w:pPr>
      <w:r>
        <w:t xml:space="preserve">2.4 DAG example (ASCII)</w:t>
      </w:r>
    </w:p>
    <w:p>
      <w:pPr>
        <w:pStyle w:val="SourceCode"/>
      </w:pPr>
      <w:r>
        <w:rPr>
          <w:rStyle w:val="VerbatimChar"/>
        </w:rPr>
        <w:t xml:space="preserve">                    sync (authority: db)</w:t>
      </w:r>
      <w:r>
        <w:br/>
      </w:r>
      <w:r>
        <w:rPr>
          <w:rStyle w:val="VerbatimChar"/>
        </w:rPr>
        <w:t xml:space="preserve">   workable_items.db &lt;==================&gt; Issues.md</w:t>
      </w:r>
      <w:r>
        <w:br/>
      </w:r>
      <w:r>
        <w:rPr>
          <w:rStyle w:val="VerbatimChar"/>
        </w:rPr>
        <w:t xml:space="preserve">   (sqlite, input+derived)               (markdown, input)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+---------------------------+---------------------------+</w:t>
      </w:r>
      <w:r>
        <w:br/>
      </w:r>
      <w:r>
        <w:rPr>
          <w:rStyle w:val="VerbatimChar"/>
        </w:rPr>
        <w:t xml:space="preserve">                  |                           |                           |</w:t>
      </w:r>
      <w:r>
        <w:br/>
      </w:r>
      <w:r>
        <w:rPr>
          <w:rStyle w:val="VerbatimChar"/>
        </w:rPr>
        <w:t xml:space="preserve">          derive-from                 derive-from                 (state.json</w:t>
      </w:r>
      <w:r>
        <w:br/>
      </w:r>
      <w:r>
        <w:rPr>
          <w:rStyle w:val="VerbatimChar"/>
        </w:rPr>
        <w:t xml:space="preserve">          gen-issues-summary          md-to-html                   records each</w:t>
      </w:r>
      <w:r>
        <w:br/>
      </w:r>
      <w:r>
        <w:rPr>
          <w:rStyle w:val="VerbatimChar"/>
        </w:rPr>
        <w:t xml:space="preserve">                  |                           |                    node's hash)</w:t>
      </w:r>
      <w:r>
        <w:br/>
      </w:r>
      <w:r>
        <w:rPr>
          <w:rStyle w:val="VerbatimChar"/>
        </w:rPr>
        <w:t xml:space="preserve">                  v                           v</w:t>
      </w:r>
      <w:r>
        <w:br/>
      </w:r>
      <w:r>
        <w:rPr>
          <w:rStyle w:val="VerbatimChar"/>
        </w:rPr>
        <w:t xml:space="preserve">          Issues_Summary.md            Issues.html</w:t>
      </w:r>
      <w:r>
        <w:br/>
      </w:r>
      <w:r>
        <w:rPr>
          <w:rStyle w:val="VerbatimChar"/>
        </w:rPr>
        <w:t xml:space="preserve">          (summary)                    (html)</w:t>
      </w:r>
      <w:r>
        <w:br/>
      </w:r>
      <w:r>
        <w:rPr>
          <w:rStyle w:val="VerbatimChar"/>
        </w:rPr>
        <w:t xml:space="preserve">                  |                           |</w:t>
      </w:r>
      <w:r>
        <w:br/>
      </w:r>
      <w:r>
        <w:rPr>
          <w:rStyle w:val="VerbatimChar"/>
        </w:rPr>
        <w:t xml:space="preserve">          derive-from md-to-html      derive-from html-to-pdf</w:t>
      </w:r>
      <w:r>
        <w:br/>
      </w:r>
      <w:r>
        <w:rPr>
          <w:rStyle w:val="VerbatimChar"/>
        </w:rPr>
        <w:t xml:space="preserve">                  v                           v</w:t>
      </w:r>
      <w:r>
        <w:br/>
      </w:r>
      <w:r>
        <w:rPr>
          <w:rStyle w:val="VerbatimChar"/>
        </w:rPr>
        <w:t xml:space="preserve">          Issues_Summary.html          Issues.pdf</w:t>
      </w:r>
      <w:r>
        <w:br/>
      </w:r>
      <w:r>
        <w:rPr>
          <w:rStyle w:val="VerbatimChar"/>
        </w:rPr>
        <w:t xml:space="preserve">                  |                          (pdf)</w:t>
      </w:r>
      <w:r>
        <w:br/>
      </w:r>
      <w:r>
        <w:rPr>
          <w:rStyle w:val="VerbatimChar"/>
        </w:rPr>
        <w:t xml:space="preserve">          derive-from html-to-pdf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Issues_Summary.pdf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ntent-hash-change-detection-not-mtime"/>
    <w:p>
      <w:pPr>
        <w:pStyle w:val="Heading2"/>
      </w:pPr>
      <w:r>
        <w:t xml:space="preserve">3. Content-hash change detection (NOT mtime)</w:t>
      </w:r>
    </w:p>
    <w:p>
      <w:pPr>
        <w:pStyle w:val="FirstParagraph"/>
      </w:pPr>
      <w:r>
        <w:rPr>
          <w:b/>
          <w:bCs/>
        </w:rPr>
        <w:t xml:space="preserve">Status: PLANNED (Phase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internal/hash</w:t>
      </w:r>
      <w:r>
        <w:rPr>
          <w:b/>
          <w:bCs/>
        </w:rPr>
        <w:t xml:space="preserve">).</w:t>
      </w:r>
    </w:p>
    <w:p>
      <w:pPr>
        <w:pStyle w:val="BodyText"/>
      </w:pPr>
      <w:r>
        <w:t xml:space="preserve">Change detection keys on</w:t>
      </w:r>
      <w:r>
        <w:t xml:space="preserve"> </w:t>
      </w:r>
      <w:r>
        <w:rPr>
          <w:b/>
          <w:bCs/>
        </w:rPr>
        <w:t xml:space="preserve">content hash</w:t>
      </w:r>
      <w:r>
        <w:t xml:space="preserve">, never on modification time.</w:t>
      </w:r>
      <w:r>
        <w:t xml:space="preserve"> </w:t>
      </w:r>
      <w:r>
        <w:t xml:space="preserve">This directly encodes the §11.4.86 forensic lesson: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resets</w:t>
      </w:r>
      <w:r>
        <w:t xml:space="preserve"> </w:t>
      </w:r>
      <w:r>
        <w:t xml:space="preserve">mtime, so an mtime-based fingerprint silently misses real content drift</w:t>
      </w:r>
      <w:r>
        <w:t xml:space="preserve"> </w:t>
      </w:r>
      <w:r>
        <w:t xml:space="preserve">and falsely flags unchanged files. Build-tooling practice (Bazel / Buck2</w:t>
      </w:r>
      <w:r>
        <w:t xml:space="preserve"> </w:t>
      </w:r>
      <w:r>
        <w:t xml:space="preserve">content-addressing,</w:t>
      </w:r>
      <w:r>
        <w:t xml:space="preserve"> 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§3) corroborates the same choice.</w:t>
      </w:r>
    </w:p>
    <w:p>
      <w:pPr>
        <w:pStyle w:val="Compact"/>
        <w:numPr>
          <w:ilvl w:val="0"/>
          <w:numId w:val="1003"/>
        </w:numPr>
      </w:pPr>
      <w:r>
        <w:t xml:space="preserve">Per node:</w:t>
      </w:r>
      <w:r>
        <w:t xml:space="preserve"> </w:t>
      </w:r>
      <w:r>
        <w:rPr>
          <w:rStyle w:val="VerbatimChar"/>
        </w:rPr>
        <w:t xml:space="preserve">sha256(canonicalised content)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Per multi-member fingerprint node (roster/corpus):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sorted member list</w:t>
      </w:r>
      <w:r>
        <w:t xml:space="preserve"> </w:t>
      </w:r>
      <w:r>
        <w:t xml:space="preserve">— the existing §11.4.86 pattern.</w:t>
      </w:r>
    </w:p>
    <w:p>
      <w:pPr>
        <w:pStyle w:val="Compact"/>
        <w:numPr>
          <w:ilvl w:val="0"/>
          <w:numId w:val="1003"/>
        </w:numPr>
      </w:pPr>
      <w:r>
        <w:t xml:space="preserve">mtime is used ONLY as a cheap pre-filter to avoid re-reading unchanged</w:t>
      </w:r>
      <w:r>
        <w:t xml:space="preserve"> </w:t>
      </w:r>
      <w:r>
        <w:t xml:space="preserve">files; it is never the authority.</w:t>
      </w:r>
    </w:p>
    <w:p>
      <w:pPr>
        <w:pStyle w:val="FirstParagraph"/>
      </w:pPr>
      <w:r>
        <w:t xml:space="preserve">A node is</w:t>
      </w:r>
      <w:r>
        <w:t xml:space="preserve"> </w:t>
      </w:r>
      <w:r>
        <w:rPr>
          <w:b/>
          <w:bCs/>
        </w:rPr>
        <w:t xml:space="preserve">dirty</w:t>
      </w:r>
      <w:r>
        <w:t xml:space="preserve"> </w:t>
      </w:r>
      <w:r>
        <w:t xml:space="preserve">when its freshly-computed hash differs from the hash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early-cutoff-incremental-recompute"/>
    <w:p>
      <w:pPr>
        <w:pStyle w:val="Heading2"/>
      </w:pPr>
      <w:r>
        <w:t xml:space="preserve">4. Early-cutoff incremental recompute</w:t>
      </w:r>
    </w:p>
    <w:p>
      <w:pPr>
        <w:pStyle w:val="FirstParagraph"/>
      </w:pPr>
      <w:r>
        <w:rPr>
          <w:b/>
          <w:bCs/>
        </w:rPr>
        <w:t xml:space="preserve">Status: PLANNED (Phase 1 — early-cutoff prune; Phase 3 — orchestrator).</w:t>
      </w:r>
    </w:p>
    <w:p>
      <w:pPr>
        <w:pStyle w:val="BodyText"/>
      </w:pPr>
      <w:r>
        <w:t xml:space="preserve">Early-cutoff is the load-bearing Salsa feature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§1). At every</w:t>
      </w:r>
      <w:r>
        <w:t xml:space="preserve"> </w:t>
      </w:r>
      <w:r>
        <w:t xml:space="preserve">derived node:</w:t>
      </w:r>
    </w:p>
    <w:p>
      <w:pPr>
        <w:pStyle w:val="Compact"/>
        <w:numPr>
          <w:ilvl w:val="0"/>
          <w:numId w:val="1004"/>
        </w:numPr>
      </w:pPr>
      <w:r>
        <w:t xml:space="preserve">Recompute the node from its sources via its transform.</w:t>
      </w:r>
    </w:p>
    <w:p>
      <w:pPr>
        <w:pStyle w:val="Compact"/>
        <w:numPr>
          <w:ilvl w:val="0"/>
          <w:numId w:val="1004"/>
        </w:numPr>
      </w:pPr>
      <w:r>
        <w:t xml:space="preserve">Hash the result.</w:t>
      </w:r>
    </w:p>
    <w:p>
      <w:pPr>
        <w:pStyle w:val="Compact"/>
        <w:numPr>
          <w:ilvl w:val="0"/>
          <w:numId w:val="1004"/>
        </w:numPr>
      </w:pPr>
      <w:r>
        <w:t xml:space="preserve">If the new hash equals the stored hash,</w:t>
      </w:r>
      <w:r>
        <w:t xml:space="preserve"> </w:t>
      </w:r>
      <w:r>
        <w:rPr>
          <w:b/>
          <w:bCs/>
        </w:rPr>
        <w:t xml:space="preserve">prune the subtree</w:t>
      </w:r>
      <w:r>
        <w:t xml:space="preserve"> </w:t>
      </w:r>
      <w:r>
        <w:t xml:space="preserve">— no</w:t>
      </w:r>
      <w:r>
        <w:t xml:space="preserve"> </w:t>
      </w:r>
      <w:r>
        <w:t xml:space="preserve">downstream work, no write.</w:t>
      </w:r>
    </w:p>
    <w:p>
      <w:pPr>
        <w:pStyle w:val="FirstParagraph"/>
      </w:pPr>
      <w:r>
        <w:t xml:space="preserve">This means</w:t>
      </w:r>
      <w:r>
        <w:t xml:space="preserve"> </w:t>
      </w:r>
      <w:r>
        <w:rPr>
          <w:rStyle w:val="VerbatimChar"/>
        </w:rPr>
        <w:t xml:space="preserve">md → db → summary → html → pdf</w:t>
      </w:r>
      <w:r>
        <w:t xml:space="preserve"> </w:t>
      </w:r>
      <w:r>
        <w:t xml:space="preserve">does NOT cascade work when an</w:t>
      </w:r>
      <w:r>
        <w:t xml:space="preserve"> </w:t>
      </w:r>
      <w:r>
        <w:t xml:space="preserve">edit is a no-op at a downstream layer (for example, a Markdown</w:t>
      </w:r>
      <w:r>
        <w:t xml:space="preserve"> </w:t>
      </w:r>
      <w:r>
        <w:t xml:space="preserve">whitespace-only edit that the summary generator normalises away stops the</w:t>
      </w:r>
      <w:r>
        <w:t xml:space="preserve"> </w:t>
      </w:r>
      <w:r>
        <w:t xml:space="preserve">chain at the summary node). Early-cutoff is also what prevents the</w:t>
      </w:r>
      <w:r>
        <w:t xml:space="preserve"> </w:t>
      </w:r>
      <w:r>
        <w:t xml:space="preserve">bidirectional</w:t>
      </w:r>
      <w:r>
        <w:t xml:space="preserve"> </w:t>
      </w:r>
      <w:r>
        <w:rPr>
          <w:rStyle w:val="VerbatimChar"/>
        </w:rPr>
        <w:t xml:space="preserve">md ↔ db</w:t>
      </w:r>
      <w:r>
        <w:t xml:space="preserve"> </w:t>
      </w:r>
      <w:r>
        <w:t xml:space="preserve">edge from oscillating (§5).</w:t>
      </w:r>
    </w:p>
    <w:p>
      <w:r>
        <w:pict>
          <v:rect style="width:0;height:1.5pt" o:hralign="center" o:hrstd="t" o:hr="t"/>
        </w:pict>
      </w:r>
    </w:p>
    <w:bookmarkEnd w:id="17"/>
    <w:bookmarkStart w:id="20" w:name="X8c7851b430950ca292b51c148313be534150196"/>
    <w:p>
      <w:pPr>
        <w:pStyle w:val="Heading2"/>
      </w:pPr>
      <w:r>
        <w:t xml:space="preserve">5. Bidirectional sync-edge authority + conflict semantics</w:t>
      </w:r>
    </w:p>
    <w:p>
      <w:pPr>
        <w:pStyle w:val="FirstParagraph"/>
      </w:pPr>
      <w:r>
        <w:rPr>
          <w:b/>
          <w:bCs/>
        </w:rPr>
        <w:t xml:space="preserve">Status: IMPLEMENTED (Phase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graph.ResolveSync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authority/conflict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detection; Phase 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orchestrator.Run</w:t>
      </w:r>
      <w:r>
        <w:rPr>
          <w:b/>
          <w:bCs/>
        </w:rPr>
        <w:t xml:space="preserve"> </w:t>
      </w:r>
      <w:r>
        <w:rPr>
          <w:b/>
          <w:bCs/>
        </w:rPr>
        <w:t xml:space="preserve">surfaces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ConflictError</w:t>
      </w:r>
      <w:r>
        <w:rPr>
          <w:b/>
          <w:bCs/>
        </w:rPr>
        <w:t xml:space="preserve"> </w:t>
      </w:r>
      <w:r>
        <w:rPr>
          <w:b/>
          <w:bCs/>
        </w:rPr>
        <w:t xml:space="preserve">with zero</w:t>
      </w:r>
      <w:r>
        <w:rPr>
          <w:b/>
          <w:bCs/>
        </w:rPr>
        <w:t xml:space="preserve"> </w:t>
      </w:r>
      <w:r>
        <w:rPr>
          <w:b/>
          <w:bCs/>
        </w:rPr>
        <w:t xml:space="preserve">writes).</w:t>
      </w:r>
    </w:p>
    <w:p>
      <w:pPr>
        <w:pStyle w:val="BodyText"/>
      </w:pPr>
      <w:r>
        <w:t xml:space="preserve">A naïve</w:t>
      </w:r>
      <w:r>
        <w:t xml:space="preserve"> </w:t>
      </w:r>
      <w:r>
        <w:rPr>
          <w:rStyle w:val="VerbatimChar"/>
        </w:rPr>
        <w:t xml:space="preserve">md ↔ db</w:t>
      </w:r>
      <w:r>
        <w:t xml:space="preserve"> </w:t>
      </w:r>
      <w:r>
        <w:t xml:space="preserve">edge is a 2-cycle that would loop forever. Docs Chain</w:t>
      </w:r>
      <w:r>
        <w:t xml:space="preserve"> </w:t>
      </w:r>
      <w:r>
        <w:t xml:space="preserve">resolves it with a declared-authority algorithm (DESIGN §3):</w:t>
      </w:r>
    </w:p>
    <w:p>
      <w:pPr>
        <w:pStyle w:val="Compact"/>
        <w:numPr>
          <w:ilvl w:val="0"/>
          <w:numId w:val="1005"/>
        </w:numPr>
      </w:pPr>
      <w:r>
        <w:t xml:space="preserve">On a change event, hash ALL nodes and compare to stored hashes → the</w:t>
      </w:r>
      <w:r>
        <w:t xml:space="preserve"> </w:t>
      </w:r>
      <w:r>
        <w:rPr>
          <w:b/>
          <w:bCs/>
        </w:rPr>
        <w:t xml:space="preserve">dirty set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For a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pair, if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side is dirty, that side is the</w:t>
      </w:r>
      <w:r>
        <w:t xml:space="preserve"> </w:t>
      </w:r>
      <w:r>
        <w:rPr>
          <w:b/>
          <w:bCs/>
        </w:rPr>
        <w:t xml:space="preserve">source of truth for this run</w:t>
      </w:r>
      <w:r>
        <w:t xml:space="preserve">; the other side is regenerated from</w:t>
      </w:r>
      <w:r>
        <w:t xml:space="preserve"> </w:t>
      </w:r>
      <w:r>
        <w:t xml:space="preserve">it via the appropriate transform (</w:t>
      </w:r>
      <w:r>
        <w:rPr>
          <w:rStyle w:val="VerbatimChar"/>
        </w:rPr>
        <w:t xml:space="preserve">md→db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db→md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sides are dirty (a concurrent edit on each side),</w:t>
      </w:r>
      <w:r>
        <w:t xml:space="preserve"> </w:t>
      </w:r>
      <w:r>
        <w:t xml:space="preserve">Docs Chain</w:t>
      </w:r>
      <w:r>
        <w:t xml:space="preserve"> </w:t>
      </w:r>
      <w:r>
        <w:rPr>
          <w:b/>
          <w:bCs/>
        </w:rPr>
        <w:t xml:space="preserve">stops and emits a conflict</w:t>
      </w:r>
      <w:r>
        <w:t xml:space="preserve"> </w:t>
      </w:r>
      <w:r>
        <w:t xml:space="preserve">— exit non-zero, no writes.</w:t>
      </w:r>
      <w:r>
        <w:t xml:space="preserve"> </w:t>
      </w:r>
      <w:r>
        <w:t xml:space="preserve">The operator resolves it (§11.4.66). No silent merge, no guessing</w:t>
      </w:r>
      <w:r>
        <w:t xml:space="preserve"> </w:t>
      </w:r>
      <w:r>
        <w:t xml:space="preserve">(§11.4.6).</w:t>
      </w:r>
    </w:p>
    <w:p>
      <w:pPr>
        <w:pStyle w:val="Compact"/>
        <w:numPr>
          <w:ilvl w:val="0"/>
          <w:numId w:val="1005"/>
        </w:numPr>
      </w:pPr>
      <w:r>
        <w:t xml:space="preserve">After regenerating the non-authoritative side, its new hash is</w:t>
      </w:r>
      <w:r>
        <w:t xml:space="preserve"> </w:t>
      </w:r>
      <w:r>
        <w:t xml:space="preserve">recorded. Because the hash now matches what the transform produced,</w:t>
      </w:r>
      <w:r>
        <w:t xml:space="preserve"> </w:t>
      </w:r>
      <w:r>
        <w:rPr>
          <w:b/>
          <w:bCs/>
        </w:rPr>
        <w:t xml:space="preserve">early-cutoff</w:t>
      </w:r>
      <w:r>
        <w:t xml:space="preserve"> </w:t>
      </w:r>
      <w:r>
        <w:t xml:space="preserve">prevents it from being re-flagged dirty on the next</w:t>
      </w:r>
      <w:r>
        <w:t xml:space="preserve"> </w:t>
      </w:r>
      <w:r>
        <w:t xml:space="preserve">pass → no loop.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authority:</w:t>
      </w:r>
      <w:r>
        <w:t xml:space="preserve"> </w:t>
      </w:r>
      <w:r>
        <w:t xml:space="preserve">field in the edge config (§7) names the default source</w:t>
      </w:r>
      <w:r>
        <w:t xml:space="preserve"> </w:t>
      </w:r>
      <w:r>
        <w:t xml:space="preserve">of truth for a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pair, used to disambiguate the</w:t>
      </w:r>
      <w:r>
        <w:t xml:space="preserve"> </w:t>
      </w:r>
      <w:r>
        <w:t xml:space="preserve">“exactly one dirty”</w:t>
      </w:r>
      <w:r>
        <w:t xml:space="preserve"> </w:t>
      </w:r>
      <w:r>
        <w:t xml:space="preserve">case where the dirty side equals the declared authority, and used in</w:t>
      </w:r>
      <w:r>
        <w:t xml:space="preserve"> </w:t>
      </w:r>
      <w:r>
        <w:t xml:space="preserve">diagnostics.</w:t>
      </w:r>
    </w:p>
    <w:bookmarkStart w:id="18" w:name="bidirectional-mddb-sync-mermaid-sequence"/>
    <w:p>
      <w:pPr>
        <w:pStyle w:val="Heading3"/>
      </w:pPr>
      <w:r>
        <w:t xml:space="preserve">5.1 Bidirectional md↔db sync (Mermaid sequence)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Operator / editor</w:t>
      </w:r>
      <w:r>
        <w:br/>
      </w:r>
      <w:r>
        <w:rPr>
          <w:rStyle w:val="VerbatimChar"/>
        </w:rPr>
        <w:t xml:space="preserve">    participant DC as docs_chain sync</w:t>
      </w:r>
      <w:r>
        <w:br/>
      </w:r>
      <w:r>
        <w:rPr>
          <w:rStyle w:val="VerbatimChar"/>
        </w:rPr>
        <w:t xml:space="preserve">    participant H as hash(all nodes)</w:t>
      </w:r>
      <w:r>
        <w:br/>
      </w:r>
      <w:r>
        <w:rPr>
          <w:rStyle w:val="VerbatimChar"/>
        </w:rPr>
        <w:t xml:space="preserve">    participant R as sync resolver</w:t>
      </w:r>
      <w:r>
        <w:br/>
      </w:r>
      <w:r>
        <w:rPr>
          <w:rStyle w:val="VerbatimChar"/>
        </w:rPr>
        <w:t xml:space="preserve">    participant T as transform</w:t>
      </w:r>
      <w:r>
        <w:br/>
      </w:r>
      <w:r>
        <w:rPr>
          <w:rStyle w:val="VerbatimChar"/>
        </w:rPr>
        <w:t xml:space="preserve">    participant S as state.json</w:t>
      </w:r>
      <w:r>
        <w:br/>
      </w:r>
      <w:r>
        <w:br/>
      </w:r>
      <w:r>
        <w:rPr>
          <w:rStyle w:val="VerbatimChar"/>
        </w:rPr>
        <w:t xml:space="preserve">    U-&gt;&gt;DC: edit Issues.md (md dirty)</w:t>
      </w:r>
      <w:r>
        <w:br/>
      </w:r>
      <w:r>
        <w:rPr>
          <w:rStyle w:val="VerbatimChar"/>
        </w:rPr>
        <w:t xml:space="preserve">    DC-&gt;&gt;H: compute hashes</w:t>
      </w:r>
      <w:r>
        <w:br/>
      </w:r>
      <w:r>
        <w:rPr>
          <w:rStyle w:val="VerbatimChar"/>
        </w:rPr>
        <w:t xml:space="preserve">    H--&gt;&gt;DC: dirty = {Issues.md}</w:t>
      </w:r>
      <w:r>
        <w:br/>
      </w:r>
      <w:r>
        <w:rPr>
          <w:rStyle w:val="VerbatimChar"/>
        </w:rPr>
        <w:t xml:space="preserve">    DC-&gt;&gt;R: resolve sync pair (md, db)</w:t>
      </w:r>
      <w:r>
        <w:br/>
      </w:r>
      <w:r>
        <w:rPr>
          <w:rStyle w:val="VerbatimChar"/>
        </w:rPr>
        <w:t xml:space="preserve">    Note over R: exactly one dirty (md)&lt;br/&gt;md is source of truth</w:t>
      </w:r>
      <w:r>
        <w:br/>
      </w:r>
      <w:r>
        <w:rPr>
          <w:rStyle w:val="VerbatimChar"/>
        </w:rPr>
        <w:t xml:space="preserve">    R-&gt;&gt;T: md→db transform</w:t>
      </w:r>
      <w:r>
        <w:br/>
      </w:r>
      <w:r>
        <w:rPr>
          <w:rStyle w:val="VerbatimChar"/>
        </w:rPr>
        <w:t xml:space="preserve">    T--&gt;&gt;R: workable_items.db regenerated</w:t>
      </w:r>
      <w:r>
        <w:br/>
      </w:r>
      <w:r>
        <w:rPr>
          <w:rStyle w:val="VerbatimChar"/>
        </w:rPr>
        <w:t xml:space="preserve">    R-&gt;&gt;H: re-hash db</w:t>
      </w:r>
      <w:r>
        <w:br/>
      </w:r>
      <w:r>
        <w:rPr>
          <w:rStyle w:val="VerbatimChar"/>
        </w:rPr>
        <w:t xml:space="preserve">    Note over R: db hash now matches transform output&lt;br/&gt;early-cutoff: db not re-flagged</w:t>
      </w:r>
      <w:r>
        <w:br/>
      </w:r>
      <w:r>
        <w:rPr>
          <w:rStyle w:val="VerbatimChar"/>
        </w:rPr>
        <w:t xml:space="preserve">    DC-&gt;&gt;T: derive-from md→summary→html→pdf</w:t>
      </w:r>
      <w:r>
        <w:br/>
      </w:r>
      <w:r>
        <w:rPr>
          <w:rStyle w:val="VerbatimChar"/>
        </w:rPr>
        <w:t xml:space="preserve">    DC-&gt;&gt;S: record new hashes (atomic commit)</w:t>
      </w:r>
    </w:p>
    <w:bookmarkEnd w:id="18"/>
    <w:bookmarkStart w:id="19" w:name="both-dirty-conflict-ascii"/>
    <w:p>
      <w:pPr>
        <w:pStyle w:val="Heading3"/>
      </w:pPr>
      <w:r>
        <w:t xml:space="preserve">5.2 Both-dirty conflict (ASCII)</w:t>
      </w:r>
    </w:p>
    <w:p>
      <w:pPr>
        <w:pStyle w:val="SourceCode"/>
      </w:pPr>
      <w:r>
        <w:rPr>
          <w:rStyle w:val="VerbatimChar"/>
        </w:rPr>
        <w:t xml:space="preserve">   edit A on Issues.md          edit B on workable_items.db</w:t>
      </w:r>
      <w:r>
        <w:br/>
      </w:r>
      <w:r>
        <w:rPr>
          <w:rStyle w:val="VerbatimChar"/>
        </w:rPr>
        <w:t xml:space="preserve">            \                            /</w:t>
      </w:r>
      <w:r>
        <w:br/>
      </w:r>
      <w:r>
        <w:rPr>
          <w:rStyle w:val="VerbatimChar"/>
        </w:rPr>
        <w:t xml:space="preserve">             v                          v</w:t>
      </w:r>
      <w:r>
        <w:br/>
      </w:r>
      <w:r>
        <w:rPr>
          <w:rStyle w:val="VerbatimChar"/>
        </w:rPr>
        <w:t xml:space="preserve">        dirty = { Issues.md , workable_items.db }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sync resolver: BOTH dirty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CONFLICT  -&gt;  exit 2, ZERO writes</w:t>
      </w:r>
      <w:r>
        <w:br/>
      </w:r>
      <w:r>
        <w:rPr>
          <w:rStyle w:val="VerbatimChar"/>
        </w:rPr>
        <w:t xml:space="preserve">            (operator resolves per §11.4.66;</w:t>
      </w:r>
      <w:r>
        <w:br/>
      </w:r>
      <w:r>
        <w:rPr>
          <w:rStyle w:val="VerbatimChar"/>
        </w:rPr>
        <w:t xml:space="preserve">             no silent merge, no guess per §11.4.6)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kahn-topological-propagation"/>
    <w:p>
      <w:pPr>
        <w:pStyle w:val="Heading2"/>
      </w:pPr>
      <w:r>
        <w:t xml:space="preserve">6. Kahn topological propagation</w:t>
      </w:r>
    </w:p>
    <w:p>
      <w:pPr>
        <w:pStyle w:val="FirstParagraph"/>
      </w:pPr>
      <w:r>
        <w:rPr>
          <w:b/>
          <w:bCs/>
        </w:rPr>
        <w:t xml:space="preserve">Status: IMPLEMENTED (Phase 1 — Kahn topo-sort + cycle detection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graph.TopoOrder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graph.Validate</w:t>
      </w:r>
      <w:r>
        <w:rPr>
          <w:b/>
          <w:bCs/>
        </w:rPr>
        <w:t xml:space="preserve">; Phase 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orchestrator.Run</w:t>
      </w:r>
      <w:r>
        <w:rPr>
          <w:b/>
          <w:bCs/>
        </w:rPr>
        <w:t xml:space="preserve"> </w:t>
      </w:r>
      <w:r>
        <w:rPr>
          <w:b/>
          <w:bCs/>
        </w:rPr>
        <w:t xml:space="preserve">cycle-guard).</w:t>
      </w:r>
    </w:p>
    <w:p>
      <w:pPr>
        <w:pStyle w:val="BodyText"/>
      </w:pPr>
      <w:r>
        <w:t xml:space="preserve">Propagation runs in deterministic topological order using Kahn’s</w:t>
      </w:r>
      <w:r>
        <w:t xml:space="preserve"> </w:t>
      </w:r>
      <w:r>
        <w:t xml:space="preserve">algorithm (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§5):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derive-from</w:t>
      </w:r>
      <w:r>
        <w:rPr>
          <w:b/>
          <w:bCs/>
        </w:rPr>
        <w:t xml:space="preserve"> </w:t>
      </w:r>
      <w:r>
        <w:rPr>
          <w:b/>
          <w:bCs/>
        </w:rPr>
        <w:t xml:space="preserve">sub-graph MUST be acyclic.</w:t>
      </w:r>
      <w:r>
        <w:t xml:space="preserve"> </w:t>
      </w:r>
      <w:r>
        <w:t xml:space="preserve">Docs Chain runs Kahn’s</w:t>
      </w:r>
      <w:r>
        <w:t xml:space="preserve"> </w:t>
      </w:r>
      <w:r>
        <w:t xml:space="preserve">algorithm at load; any residual nodes (a cycle) ⇒ config error and the</w:t>
      </w:r>
      <w:r>
        <w:t xml:space="preserve"> </w:t>
      </w:r>
      <w:r>
        <w:t xml:space="preserve">engine refuses to run (exit 4).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sync</w:t>
      </w:r>
      <w:r>
        <w:rPr>
          <w:b/>
          <w:bCs/>
        </w:rPr>
        <w:t xml:space="preserve"> </w:t>
      </w:r>
      <w:r>
        <w:rPr>
          <w:b/>
          <w:bCs/>
        </w:rPr>
        <w:t xml:space="preserve">pairs are collapsed to their authority</w:t>
      </w:r>
      <w:r>
        <w:t xml:space="preserve"> </w:t>
      </w:r>
      <w:r>
        <w:t xml:space="preserve">before the topo-sort,</w:t>
      </w:r>
      <w:r>
        <w:t xml:space="preserve"> </w:t>
      </w:r>
      <w:r>
        <w:t xml:space="preserve">so the effective propagation graph is always a DAG.</w:t>
      </w:r>
    </w:p>
    <w:p>
      <w:pPr>
        <w:pStyle w:val="Compact"/>
        <w:numPr>
          <w:ilvl w:val="0"/>
          <w:numId w:val="1006"/>
        </w:numPr>
      </w:pPr>
      <w:r>
        <w:t xml:space="preserve">After the authority of each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pair is resolved (§5),</w:t>
      </w:r>
      <w:r>
        <w:t xml:space="preserve"> </w:t>
      </w:r>
      <w:r>
        <w:rPr>
          <w:rStyle w:val="VerbatimChar"/>
        </w:rPr>
        <w:t xml:space="preserve">derive-from</w:t>
      </w:r>
      <w:r>
        <w:t xml:space="preserve"> </w:t>
      </w:r>
      <w:r>
        <w:t xml:space="preserve">edges run from that authority outward</w:t>
      </w:r>
      <w:r>
        <w:t xml:space="preserve"> </w:t>
      </w:r>
      <w:r>
        <w:t xml:space="preserve">(</w:t>
      </w:r>
      <w:r>
        <w:rPr>
          <w:rStyle w:val="VerbatimChar"/>
        </w:rPr>
        <w:t xml:space="preserve">md → summary → html → pdf</w:t>
      </w:r>
      <w:r>
        <w:t xml:space="preserve">).</w:t>
      </w:r>
    </w:p>
    <w:bookmarkStart w:id="21" w:name="loop-cycle-prevention-defence-in-depth"/>
    <w:p>
      <w:pPr>
        <w:pStyle w:val="Heading3"/>
      </w:pPr>
      <w:r>
        <w:t xml:space="preserve">6.1 Loop / cycle prevention (defence in depth)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Load-time Kahn check</w:t>
      </w:r>
      <w:r>
        <w:t xml:space="preserve"> </w:t>
      </w:r>
      <w:r>
        <w:t xml:space="preserve">— a cycle in</w:t>
      </w:r>
      <w:r>
        <w:t xml:space="preserve"> </w:t>
      </w:r>
      <w:r>
        <w:rPr>
          <w:rStyle w:val="VerbatimChar"/>
        </w:rPr>
        <w:t xml:space="preserve">derive-from</w:t>
      </w:r>
      <w:r>
        <w:t xml:space="preserve"> </w:t>
      </w:r>
      <w:r>
        <w:t xml:space="preserve">⇒ refuse to run.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sync</w:t>
      </w:r>
      <w:r>
        <w:rPr>
          <w:b/>
          <w:bCs/>
        </w:rPr>
        <w:t xml:space="preserve"> </w:t>
      </w:r>
      <w:r>
        <w:rPr>
          <w:b/>
          <w:bCs/>
        </w:rPr>
        <w:t xml:space="preserve">collapse</w:t>
      </w:r>
      <w:r>
        <w:t xml:space="preserve"> </w:t>
      </w:r>
      <w:r>
        <w:t xml:space="preserve">— bidirectional edges never enter the topo-sort as</w:t>
      </w:r>
      <w:r>
        <w:t xml:space="preserve"> </w:t>
      </w:r>
      <w:r>
        <w:t xml:space="preserve">cycles.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Early-cutoff</w:t>
      </w:r>
      <w:r>
        <w:t xml:space="preserve"> </w:t>
      </w:r>
      <w:r>
        <w:t xml:space="preserve">(§4) — prevents</w:t>
      </w:r>
      <w:r>
        <w:t xml:space="preserve"> </w:t>
      </w:r>
      <w:r>
        <w:rPr>
          <w:rStyle w:val="VerbatimChar"/>
        </w:rPr>
        <w:t xml:space="preserve">md↔db</w:t>
      </w:r>
      <w:r>
        <w:t xml:space="preserve"> </w:t>
      </w:r>
      <w:r>
        <w:t xml:space="preserve">oscillation.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Per-run visited-set + max-iteration guard</w:t>
      </w:r>
      <w:r>
        <w:t xml:space="preserve"> </w:t>
      </w:r>
      <w:r>
        <w:t xml:space="preserve">— belt-and-suspenders</w:t>
      </w:r>
      <w:r>
        <w:t xml:space="preserve"> </w:t>
      </w:r>
      <w:r>
        <w:t xml:space="preserve">against any unexpected oscillation: fail loudly, never spin.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pagation-flow-overview-mermaid"/>
    <w:p>
      <w:pPr>
        <w:pStyle w:val="Heading2"/>
      </w:pPr>
      <w:r>
        <w:t xml:space="preserve">7. Propagation-flow overview (Mermaid)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START([docs_chain sync context]) --&gt; LOAD[Load context YAML&lt;br/&gt;build graph]</w:t>
      </w:r>
      <w:r>
        <w:br/>
      </w:r>
      <w:r>
        <w:rPr>
          <w:rStyle w:val="VerbatimChar"/>
        </w:rPr>
        <w:t xml:space="preserve">    LOAD --&gt; KAHN{Kahn cycle&lt;br/&gt;check on&lt;br/&gt;derive-from?}</w:t>
      </w:r>
      <w:r>
        <w:br/>
      </w:r>
      <w:r>
        <w:rPr>
          <w:rStyle w:val="VerbatimChar"/>
        </w:rPr>
        <w:t xml:space="preserve">    KAHN --&gt;|cycle| ERR4([exit 4: config error])</w:t>
      </w:r>
      <w:r>
        <w:br/>
      </w:r>
      <w:r>
        <w:rPr>
          <w:rStyle w:val="VerbatimChar"/>
        </w:rPr>
        <w:t xml:space="preserve">    KAHN --&gt;|acyclic| HASH[Hash ALL nodes&lt;br/&gt;vs state.json]</w:t>
      </w:r>
      <w:r>
        <w:br/>
      </w:r>
      <w:r>
        <w:rPr>
          <w:rStyle w:val="VerbatimChar"/>
        </w:rPr>
        <w:t xml:space="preserve">    HASH --&gt; DIRTY{Any dirty?}</w:t>
      </w:r>
      <w:r>
        <w:br/>
      </w:r>
      <w:r>
        <w:rPr>
          <w:rStyle w:val="VerbatimChar"/>
        </w:rPr>
        <w:t xml:space="preserve">    DIRTY --&gt;|none| EXIT0OK([exit 0: in-sync])</w:t>
      </w:r>
      <w:r>
        <w:br/>
      </w:r>
      <w:r>
        <w:rPr>
          <w:rStyle w:val="VerbatimChar"/>
        </w:rPr>
        <w:t xml:space="preserve">    DIRTY --&gt;|yes| SYNC{sync pair&lt;br/&gt;both dirty?}</w:t>
      </w:r>
      <w:r>
        <w:br/>
      </w:r>
      <w:r>
        <w:rPr>
          <w:rStyle w:val="VerbatimChar"/>
        </w:rPr>
        <w:t xml:space="preserve">    SYNC --&gt;|both| ERR2([exit 2: conflict&lt;br/&gt;no writes])</w:t>
      </w:r>
      <w:r>
        <w:br/>
      </w:r>
      <w:r>
        <w:rPr>
          <w:rStyle w:val="VerbatimChar"/>
        </w:rPr>
        <w:t xml:space="preserve">    SYNC --&gt;|one or none| AUTH[Resolve sync authority&lt;br/&gt;regenerate other side]</w:t>
      </w:r>
      <w:r>
        <w:br/>
      </w:r>
      <w:r>
        <w:rPr>
          <w:rStyle w:val="VerbatimChar"/>
        </w:rPr>
        <w:t xml:space="preserve">    AUTH --&gt; TOPO[Kahn topo order&lt;br/&gt;from authority outward]</w:t>
      </w:r>
      <w:r>
        <w:br/>
      </w:r>
      <w:r>
        <w:rPr>
          <w:rStyle w:val="VerbatimChar"/>
        </w:rPr>
        <w:t xml:space="preserve">    TOPO --&gt; RECOMP[Recompute derived node]</w:t>
      </w:r>
      <w:r>
        <w:br/>
      </w:r>
      <w:r>
        <w:rPr>
          <w:rStyle w:val="VerbatimChar"/>
        </w:rPr>
        <w:t xml:space="preserve">    RECOMP --&gt; CUT{Hash changed&lt;br/&gt;vs stored?}</w:t>
      </w:r>
      <w:r>
        <w:br/>
      </w:r>
      <w:r>
        <w:rPr>
          <w:rStyle w:val="VerbatimChar"/>
        </w:rPr>
        <w:t xml:space="preserve">    CUT --&gt;|no| PRUNE[Early-cutoff:&lt;br/&gt;prune subtree]</w:t>
      </w:r>
      <w:r>
        <w:br/>
      </w:r>
      <w:r>
        <w:rPr>
          <w:rStyle w:val="VerbatimChar"/>
        </w:rPr>
        <w:t xml:space="preserve">    CUT --&gt;|yes| STAGE[Stage temp artefact]</w:t>
      </w:r>
      <w:r>
        <w:br/>
      </w:r>
      <w:r>
        <w:rPr>
          <w:rStyle w:val="VerbatimChar"/>
        </w:rPr>
        <w:t xml:space="preserve">    PRUNE --&gt; MORE{More nodes?}</w:t>
      </w:r>
      <w:r>
        <w:br/>
      </w:r>
      <w:r>
        <w:rPr>
          <w:rStyle w:val="VerbatimChar"/>
        </w:rPr>
        <w:t xml:space="preserve">    STAGE --&gt; MORE</w:t>
      </w:r>
      <w:r>
        <w:br/>
      </w:r>
      <w:r>
        <w:rPr>
          <w:rStyle w:val="VerbatimChar"/>
        </w:rPr>
        <w:t xml:space="preserve">    MORE --&gt;|yes| RECOMP</w:t>
      </w:r>
      <w:r>
        <w:br/>
      </w:r>
      <w:r>
        <w:rPr>
          <w:rStyle w:val="VerbatimChar"/>
        </w:rPr>
        <w:t xml:space="preserve">    MORE --&gt;|no| COMMIT[Atomic commit:&lt;br/&gt;rename temps + DB txn + state.json]</w:t>
      </w:r>
      <w:r>
        <w:br/>
      </w:r>
      <w:r>
        <w:rPr>
          <w:rStyle w:val="VerbatimChar"/>
        </w:rPr>
        <w:t xml:space="preserve">    COMMIT --&gt; EXIT0([exit 0: applied])</w:t>
      </w:r>
      <w:r>
        <w:br/>
      </w:r>
      <w:r>
        <w:rPr>
          <w:rStyle w:val="VerbatimChar"/>
        </w:rPr>
        <w:t xml:space="preserve">    RECOMP --&gt;|transform error| ERR3([exit 3: rollback,&lt;br/&gt;no live changes])</w:t>
      </w:r>
    </w:p>
    <w:p>
      <w:r>
        <w:pict>
          <v:rect style="width:0;height:1.5pt" o:hralign="center" o:hrstd="t" o:hr="t"/>
        </w:pict>
      </w:r>
    </w:p>
    <w:bookmarkEnd w:id="23"/>
    <w:bookmarkStart w:id="24" w:name="atomicity-crash-safety-composes-with-9.2"/>
    <w:p>
      <w:pPr>
        <w:pStyle w:val="Heading2"/>
      </w:pPr>
      <w:r>
        <w:t xml:space="preserve">8. Atomicity &amp; crash-safety (composes with §9.2)</w:t>
      </w:r>
    </w:p>
    <w:p>
      <w:pPr>
        <w:pStyle w:val="FirstParagraph"/>
      </w:pPr>
      <w:r>
        <w:rPr>
          <w:b/>
          <w:bCs/>
        </w:rPr>
        <w:t xml:space="preserve">Status: IMPLEMENTED (Phase 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orchestrator.Run</w:t>
      </w:r>
      <w:r>
        <w:rPr>
          <w:b/>
          <w:bCs/>
        </w:rPr>
        <w:t xml:space="preserve"> </w:t>
      </w:r>
      <w:r>
        <w:rPr>
          <w:b/>
          <w:bCs/>
        </w:rPr>
        <w:t xml:space="preserve">in-memory staging +</w:t>
      </w:r>
      <w:r>
        <w:rPr>
          <w:b/>
          <w:bCs/>
        </w:rPr>
        <w:t xml:space="preserve"> </w:t>
      </w:r>
      <w:r>
        <w:rPr>
          <w:b/>
          <w:bCs/>
        </w:rPr>
        <w:t xml:space="preserve">withhold-until-success + per-file atomic temp-then-rename + rollback on any</w:t>
      </w:r>
      <w:r>
        <w:rPr>
          <w:b/>
          <w:bCs/>
        </w:rPr>
        <w:t xml:space="preserve"> </w:t>
      </w:r>
      <w:r>
        <w:rPr>
          <w:b/>
          <w:bCs/>
        </w:rPr>
        <w:t xml:space="preserve">transform error). The optional pre-run hardlinked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</w:t>
      </w:r>
      <w:r>
        <w:rPr>
          <w:b/>
          <w:bCs/>
        </w:rPr>
        <w:t xml:space="preserve"> </w:t>
      </w:r>
      <w:r>
        <w:rPr>
          <w:b/>
          <w:bCs/>
        </w:rPr>
        <w:t xml:space="preserve">backup hook and</w:t>
      </w:r>
      <w:r>
        <w:rPr>
          <w:b/>
          <w:bCs/>
        </w:rPr>
        <w:t xml:space="preserve"> </w:t>
      </w:r>
      <w:r>
        <w:rPr>
          <w:b/>
          <w:bCs/>
        </w:rPr>
        <w:t xml:space="preserve">the SIGKILL-mid-commit chaos verification remain PLANNED (Phase 5).</w:t>
      </w:r>
    </w:p>
    <w:p>
      <w:pPr>
        <w:pStyle w:val="BodyText"/>
      </w:pPr>
      <w:r>
        <w:t xml:space="preserve">A propagation run is all-or-nothing (DESIGN §5,</w:t>
      </w:r>
      <w:r>
        <w:t xml:space="preserve"> 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§6):</w:t>
      </w:r>
    </w:p>
    <w:p>
      <w:pPr>
        <w:pStyle w:val="Compact"/>
        <w:numPr>
          <w:ilvl w:val="0"/>
          <w:numId w:val="1008"/>
        </w:numPr>
      </w:pPr>
      <w:r>
        <w:t xml:space="preserve">Each derived artefact is written to</w:t>
      </w:r>
      <w:r>
        <w:t xml:space="preserve"> </w:t>
      </w:r>
      <w:r>
        <w:rPr>
          <w:rStyle w:val="VerbatimChar"/>
        </w:rPr>
        <w:t xml:space="preserve">&lt;file&gt;.docs_chain.tmp</w:t>
      </w:r>
      <w:r>
        <w:t xml:space="preserve"> </w:t>
      </w:r>
      <w:r>
        <w:t xml:space="preserve">in the same</w:t>
      </w:r>
      <w:r>
        <w:t xml:space="preserve"> </w:t>
      </w:r>
      <w:r>
        <w:t xml:space="preserve">directory, then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’d.</w:t>
      </w:r>
    </w:p>
    <w:p>
      <w:pPr>
        <w:pStyle w:val="Compact"/>
        <w:numPr>
          <w:ilvl w:val="0"/>
          <w:numId w:val="1008"/>
        </w:numPr>
      </w:pPr>
      <w:r>
        <w:t xml:space="preserve">SQLite mutations run inside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transaction;</w:t>
      </w:r>
      <w:r>
        <w:t xml:space="preserve"> </w:t>
      </w:r>
      <w:r>
        <w:rPr>
          <w:rStyle w:val="VerbatimChar"/>
        </w:rPr>
        <w:t xml:space="preserve">wal_checkpoint(TRUNCATE)</w:t>
      </w:r>
      <w:r>
        <w:t xml:space="preserve"> </w:t>
      </w:r>
      <w:r>
        <w:t xml:space="preserve">runs before commit (§11.4.95), so the</w:t>
      </w:r>
      <w:r>
        <w:t xml:space="preserve"> </w:t>
      </w:r>
      <w:r>
        <w:t xml:space="preserve">transient</w:t>
      </w:r>
      <w:r>
        <w:t xml:space="preserve"> </w:t>
      </w:r>
      <w:r>
        <w:rPr>
          <w:rStyle w:val="VerbatimChar"/>
        </w:rPr>
        <w:t xml:space="preserve">.db-wal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.db-shm</w:t>
      </w:r>
      <w:r>
        <w:t xml:space="preserve"> </w:t>
      </w:r>
      <w:r>
        <w:t xml:space="preserve">sidecars are safely discardable.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Commit phase</w:t>
      </w:r>
      <w:r>
        <w:t xml:space="preserve">: atomic</w:t>
      </w:r>
      <w:r>
        <w:t xml:space="preserve"> </w:t>
      </w:r>
      <w:r>
        <w:rPr>
          <w:rStyle w:val="VerbatimChar"/>
        </w:rPr>
        <w:t xml:space="preserve">rename(2)</w:t>
      </w:r>
      <w:r>
        <w:t xml:space="preserve"> </w:t>
      </w:r>
      <w:r>
        <w:t xml:space="preserve">of every staged temp over its live</w:t>
      </w:r>
      <w:r>
        <w:t xml:space="preserve"> </w:t>
      </w:r>
      <w:r>
        <w:t xml:space="preserve">artefact, then commit the SQLite transaction, then write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Rollback</w:t>
      </w:r>
      <w:r>
        <w:t xml:space="preserve">: any error before commit ⇒ delete all temps, abort the</w:t>
      </w:r>
      <w:r>
        <w:t xml:space="preserve"> </w:t>
      </w:r>
      <w:r>
        <w:t xml:space="preserve">transaction, and leave every live artefact and the DB byte-identical to</w:t>
      </w:r>
      <w:r>
        <w:t xml:space="preserve"> </w:t>
      </w:r>
      <w:r>
        <w:t xml:space="preserve">the pre-run state. Exit 3.</w:t>
      </w:r>
    </w:p>
    <w:p>
      <w:pPr>
        <w:pStyle w:val="Compact"/>
        <w:numPr>
          <w:ilvl w:val="0"/>
          <w:numId w:val="1008"/>
        </w:numPr>
      </w:pPr>
      <w:r>
        <w:t xml:space="preserve">For destructive contexts an optional pre-run hardlinked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backup</w:t>
      </w:r>
      <w:r>
        <w:t xml:space="preserve"> </w:t>
      </w:r>
      <w:r>
        <w:t xml:space="preserve">hook composes with the §9.2 zero-risk data-safety protocol.</w:t>
      </w:r>
    </w:p>
    <w:p>
      <w:pPr>
        <w:pStyle w:val="FirstParagraph"/>
      </w:pPr>
      <w:r>
        <w:t xml:space="preserve">Crash-safety claim verified by the Phase 3 / Phase 5 chaos tests</w:t>
      </w:r>
      <w:r>
        <w:t xml:space="preserve"> </w:t>
      </w:r>
      <w:r>
        <w:t xml:space="preserve">(§11.4.85): SIGKILL mid-commit leaves live artefacts byte-identical to</w:t>
      </w:r>
      <w:r>
        <w:t xml:space="preserve"> </w:t>
      </w:r>
      <w:r>
        <w:t xml:space="preserve">the pre-run snapshot (</w:t>
      </w:r>
      <w:r>
        <w:rPr>
          <w:rStyle w:val="VerbatimChar"/>
        </w:rPr>
        <w:t xml:space="preserve">recovery_trace.log</w:t>
      </w:r>
      <w:r>
        <w:t xml:space="preserve"> </w:t>
      </w:r>
      <w:r>
        <w:t xml:space="preserve">is the captured evidence).</w:t>
      </w:r>
    </w:p>
    <w:p>
      <w:pPr>
        <w:pStyle w:val="BodyText"/>
      </w:pPr>
      <w:r>
        <w:rPr>
          <w:b/>
          <w:bCs/>
        </w:rPr>
        <w:t xml:space="preserve">As-built (Revision 2, Phase 3 — IMPLEMENTED).</w:t>
      </w:r>
      <w:r>
        <w:t xml:space="preserve"> </w:t>
      </w:r>
      <w:r>
        <w:rPr>
          <w:rStyle w:val="VerbatimChar"/>
        </w:rPr>
        <w:t xml:space="preserve">orchestrator.Run</w:t>
      </w:r>
      <w:r>
        <w:t xml:space="preserve"> </w:t>
      </w:r>
      <w:r>
        <w:t xml:space="preserve">implements the staging + withhold + rollback contract: every regenerated</w:t>
      </w:r>
      <w:r>
        <w:t xml:space="preserve"> </w:t>
      </w:r>
      <w:r>
        <w:t xml:space="preserve">output is buffered in-memory and live files are touched only after the</w:t>
      </w:r>
      <w:r>
        <w:t xml:space="preserve"> </w:t>
      </w:r>
      <w:r>
        <w:t xml:space="preserve">recompute fully succeeds; any transform error returns</w:t>
      </w:r>
      <w:r>
        <w:t xml:space="preserve"> </w:t>
      </w:r>
      <w:r>
        <w:rPr>
          <w:rStyle w:val="VerbatimChar"/>
        </w:rPr>
        <w:t xml:space="preserve">Status: rolled-back</w:t>
      </w:r>
      <w:r>
        <w:t xml:space="preserve"> </w:t>
      </w:r>
      <w:r>
        <w:t xml:space="preserve">with zero files written (verified by</w:t>
      </w:r>
      <w:r>
        <w:t xml:space="preserve"> </w:t>
      </w:r>
      <w:r>
        <w:rPr>
          <w:rStyle w:val="VerbatimChar"/>
        </w:rPr>
        <w:t xml:space="preserve">TestRun_TransformError_RollsBack</w:t>
      </w:r>
      <w:r>
        <w:t xml:space="preserve">). Each</w:t>
      </w:r>
      <w:r>
        <w:t xml:space="preserve"> </w:t>
      </w:r>
      <w:r>
        <w:rPr>
          <w:rStyle w:val="VerbatimChar"/>
        </w:rPr>
        <w:t xml:space="preserve">FileAdapter.Write</w:t>
      </w:r>
      <w:r>
        <w:t xml:space="preserve"> </w:t>
      </w:r>
      <w:r>
        <w:t xml:space="preserve">is itself</w:t>
      </w:r>
      <w:r>
        <w:t xml:space="preserve"> </w:t>
      </w:r>
      <w:r>
        <w:t xml:space="preserve">atomic (temp-file +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SQLiteAdapter.Write</w:t>
      </w:r>
      <w:r>
        <w:t xml:space="preserve"> </w:t>
      </w:r>
      <w:r>
        <w:t xml:space="preserve">runs its</w:t>
      </w:r>
      <w:r>
        <w:t xml:space="preserve"> </w:t>
      </w:r>
      <w:r>
        <w:t xml:space="preserve">mutation inside a single</w:t>
      </w:r>
      <w:r>
        <w:t xml:space="preserve"> </w:t>
      </w:r>
      <w:r>
        <w:rPr>
          <w:rStyle w:val="VerbatimChar"/>
        </w:rPr>
        <w:t xml:space="preserve">database/sql</w:t>
      </w:r>
      <w:r>
        <w:t xml:space="preserve"> </w:t>
      </w:r>
      <w:r>
        <w:t xml:space="preserve">transaction (committed or rolled</w:t>
      </w:r>
      <w:r>
        <w:t xml:space="preserve"> </w:t>
      </w:r>
      <w:r>
        <w:t xml:space="preserve">back as a unit). What remains PLANNED (Phase 5): the unified</w:t>
      </w:r>
      <w:r>
        <w:t xml:space="preserve"> </w:t>
      </w:r>
      <w:r>
        <w:t xml:space="preserve">cross-artefact commit phase that interleaves the SQLite transaction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the file renames and a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write (the current</w:t>
      </w:r>
      <w:r>
        <w:t xml:space="preserve"> </w:t>
      </w:r>
      <w:r>
        <w:t xml:space="preserve">build commits each adapter independently in deterministic order and</w:t>
      </w:r>
      <w:r>
        <w:t xml:space="preserve"> </w:t>
      </w:r>
      <w:r>
        <w:t xml:space="preserve">reports a partial</w:t>
      </w:r>
      <w:r>
        <w:t xml:space="preserve"> </w:t>
      </w:r>
      <w:r>
        <w:rPr>
          <w:rStyle w:val="VerbatimChar"/>
        </w:rPr>
        <w:t xml:space="preserve">Committed</w:t>
      </w:r>
      <w:r>
        <w:t xml:space="preserve"> </w:t>
      </w:r>
      <w:r>
        <w:t xml:space="preserve">list honestly if an OS-level write fails</w:t>
      </w:r>
      <w:r>
        <w:t xml:space="preserve"> </w:t>
      </w:r>
      <w:r>
        <w:t xml:space="preserve">mid-drain), the</w:t>
      </w:r>
      <w:r>
        <w:t xml:space="preserve"> </w:t>
      </w:r>
      <w:r>
        <w:rPr>
          <w:rStyle w:val="VerbatimChar"/>
        </w:rPr>
        <w:t xml:space="preserve">wal_checkpoint(TRUNCATE)</w:t>
      </w:r>
      <w:r>
        <w:t xml:space="preserve"> </w:t>
      </w:r>
      <w:r>
        <w:t xml:space="preserve">step, the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baseline persistence (Phase 3 keeps the baseline in-memory via</w:t>
      </w:r>
      <w:r>
        <w:t xml:space="preserve"> </w:t>
      </w:r>
      <w:r>
        <w:rPr>
          <w:rStyle w:val="VerbatimChar"/>
        </w:rPr>
        <w:t xml:space="preserve">graph.CommitHashes</w:t>
      </w:r>
      <w:r>
        <w:t xml:space="preserve">), and the SIGKILL-mid-commit chaos verification.</w:t>
      </w:r>
    </w:p>
    <w:p>
      <w:r>
        <w:pict>
          <v:rect style="width:0;height:1.5pt" o:hralign="center" o:hrstd="t" o:hr="t"/>
        </w:pict>
      </w:r>
    </w:p>
    <w:bookmarkEnd w:id="24"/>
    <w:bookmarkStart w:id="27" w:name="sqlite-node-integration-11.4.93"/>
    <w:p>
      <w:pPr>
        <w:pStyle w:val="Heading2"/>
      </w:pPr>
      <w:r>
        <w:t xml:space="preserve">9. SQLite-node integration (§11.4.93)</w:t>
      </w:r>
    </w:p>
    <w:p>
      <w:pPr>
        <w:pStyle w:val="FirstParagraph"/>
      </w:pPr>
      <w:r>
        <w:rPr>
          <w:b/>
          <w:bCs/>
        </w:rPr>
        <w:t xml:space="preserve">Status: IMPLEMENTED (Phase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adapter.SQLiteAdapter</w:t>
      </w:r>
      <w:r>
        <w:rPr>
          <w:b/>
          <w:bCs/>
        </w:rPr>
        <w:t xml:space="preserve">: 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row-dump content for hashing + transaction-wrapped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</w:t>
      </w:r>
      <w:r>
        <w:rPr>
          <w:b/>
          <w:bCs/>
        </w:rPr>
        <w:t xml:space="preserve"> </w:t>
      </w:r>
      <w:r>
        <w:rPr>
          <w:b/>
          <w:bCs/>
        </w:rPr>
        <w:t xml:space="preserve">for the md→db</w:t>
      </w:r>
      <w:r>
        <w:rPr>
          <w:b/>
          <w:bCs/>
        </w:rPr>
        <w:t xml:space="preserve"> </w:t>
      </w:r>
      <w:r>
        <w:rPr>
          <w:b/>
          <w:bCs/>
        </w:rPr>
        <w:t xml:space="preserve">write side, pure-Go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modernc.org/sqlite</w:t>
      </w:r>
      <w:r>
        <w:rPr>
          <w:b/>
          <w:bCs/>
        </w:rPr>
        <w:t xml:space="preserve">, no cgo). The unified</w:t>
      </w:r>
      <w:r>
        <w:rPr>
          <w:b/>
          <w:bCs/>
        </w:rPr>
        <w:t xml:space="preserve"> </w:t>
      </w:r>
      <w:r>
        <w:rPr>
          <w:b/>
          <w:bCs/>
        </w:rPr>
        <w:t xml:space="preserve">cross-artefact WAL-checkpoint commit phase remains PLANNED (Phase 5,</w:t>
      </w:r>
      <w:r>
        <w:rPr>
          <w:b/>
          <w:bCs/>
        </w:rPr>
        <w:t xml:space="preserve"> </w:t>
      </w:r>
      <w:r>
        <w:rPr>
          <w:b/>
          <w:bCs/>
        </w:rPr>
        <w:t xml:space="preserve">see §8 as-built).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node is the bidirectional pivot of the §11.4.93 single</w:t>
      </w:r>
      <w:r>
        <w:t xml:space="preserve"> </w:t>
      </w:r>
      <w:r>
        <w:t xml:space="preserve">source of truth (</w:t>
      </w:r>
      <w:r>
        <w:rPr>
          <w:rStyle w:val="VerbatimChar"/>
        </w:rPr>
        <w:t xml:space="preserve">docs/workable_items.db</w:t>
      </w:r>
      <w:r>
        <w:t xml:space="preserve">, tracked in git per §11.4.95).</w:t>
      </w:r>
      <w:r>
        <w:t xml:space="preserve"> </w:t>
      </w:r>
      <w:r>
        <w:t xml:space="preserve">Two pluggable transforms bind it to its Markdown view: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md→sqlite</w:t>
      </w:r>
      <w:r>
        <w:t xml:space="preserve"> </w:t>
      </w:r>
      <w:r>
        <w:t xml:space="preserve">— parse Markdown trackers into DB rows.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sqlite→md</w:t>
      </w:r>
      <w:r>
        <w:t xml:space="preserve"> </w:t>
      </w:r>
      <w:r>
        <w:t xml:space="preserve">— regenerate the Markdown trackers from DB rows.</w:t>
      </w:r>
    </w:p>
    <w:p>
      <w:pPr>
        <w:pStyle w:val="FirstParagraph"/>
      </w:pPr>
      <w:r>
        <w:t xml:space="preserve">During migration both transforms shell out to the existing §11.4.93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Go binary (DESIGN §6) so there is zero rewrite risk.</w:t>
      </w:r>
    </w:p>
    <w:p>
      <w:pPr>
        <w:pStyle w:val="BodyText"/>
      </w:pPr>
      <w:r>
        <w:rPr>
          <w:b/>
          <w:bCs/>
        </w:rPr>
        <w:t xml:space="preserve">As-built (Revision 2).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SQLiteAdapter</w:t>
      </w:r>
      <w:r>
        <w:t xml:space="preserve"> </w:t>
      </w:r>
      <w:r>
        <w:t xml:space="preserve">hashes a</w:t>
      </w:r>
      <w:r>
        <w:t xml:space="preserve"> </w:t>
      </w:r>
      <w:r>
        <w:rPr>
          <w:b/>
          <w:bCs/>
        </w:rPr>
        <w:t xml:space="preserve">canonical dump</w:t>
      </w:r>
      <w:r>
        <w:t xml:space="preserve"> </w:t>
      </w:r>
      <w:r>
        <w:t xml:space="preserve">of a caller-supplied deterministic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query — NOT the raw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page bytes — so logically-identical databases collide regardless of</w:t>
      </w:r>
      <w:r>
        <w:t xml:space="preserve"> </w:t>
      </w:r>
      <w:r>
        <w:t xml:space="preserve">insertion order or WAL/page noise (verified by</w:t>
      </w:r>
      <w:r>
        <w:t xml:space="preserve"> </w:t>
      </w:r>
      <w:r>
        <w:rPr>
          <w:rStyle w:val="VerbatimChar"/>
        </w:rPr>
        <w:t xml:space="preserve">TestSQLiteAdapter_CanonicalDumpDeterminism</w:t>
      </w:r>
      <w:r>
        <w:t xml:space="preserve">). The write side runs the</w:t>
      </w:r>
      <w:r>
        <w:t xml:space="preserve"> </w:t>
      </w:r>
      <w:r>
        <w:t xml:space="preserve">caller’s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mutation inside one</w:t>
      </w:r>
      <w:r>
        <w:t xml:space="preserve"> </w:t>
      </w:r>
      <w:r>
        <w:rPr>
          <w:rStyle w:val="VerbatimChar"/>
        </w:rPr>
        <w:t xml:space="preserve">database/sql</w:t>
      </w:r>
      <w:r>
        <w:t xml:space="preserve"> </w:t>
      </w:r>
      <w:r>
        <w:t xml:space="preserve">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TestSQLiteAdapter_WriteApplyTransaction</w:t>
      </w:r>
      <w:r>
        <w:t xml:space="preserve">); a node with no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func</w:t>
      </w:r>
      <w:r>
        <w:t xml:space="preserve"> </w:t>
      </w:r>
      <w:r>
        <w:t xml:space="preserve">is read-only and rejects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DumpQuery</w:t>
      </w:r>
      <w:r>
        <w:t xml:space="preserve"> </w:t>
      </w:r>
      <w:r>
        <w:t xml:space="preserve">(the documented query</w:t>
      </w:r>
      <w:r>
        <w:t xml:space="preserve"> </w:t>
      </w:r>
      <w:r>
        <w:t xml:space="preserve">hook) is mandatory. The cross-artefact commit ordering between the DB</w:t>
      </w:r>
      <w:r>
        <w:t xml:space="preserve"> </w:t>
      </w:r>
      <w:r>
        <w:t xml:space="preserve">transaction and the file renames is owned by the Phase-5 unified commit</w:t>
      </w:r>
      <w:r>
        <w:t xml:space="preserve"> </w:t>
      </w:r>
      <w:r>
        <w:t xml:space="preserve">phase (§8 as-built); the current build commits each adapter independently.</w:t>
      </w:r>
    </w:p>
    <w:bookmarkStart w:id="25" w:name="multi-context-overview-mermaid"/>
    <w:p>
      <w:pPr>
        <w:pStyle w:val="Heading3"/>
      </w:pPr>
      <w:r>
        <w:t xml:space="preserve">9.1 Multi-context overview (Mermaid)</w:t>
      </w:r>
    </w:p>
    <w:p>
      <w:pPr>
        <w:pStyle w:val="FirstParagraph"/>
      </w:pPr>
      <w:r>
        <w:t xml:space="preserve">A consuming project registers several independent contexts; each is a</w:t>
      </w:r>
      <w:r>
        <w:t xml:space="preserve"> </w:t>
      </w:r>
      <w:r>
        <w:t xml:space="preserve">self-contained chain and</w:t>
      </w:r>
      <w:r>
        <w:t xml:space="preserve"> </w:t>
      </w:r>
      <w:r>
        <w:rPr>
          <w:rStyle w:val="VerbatimChar"/>
        </w:rPr>
        <w:t xml:space="preserve">docs_chain sync &lt;context&gt;</w:t>
      </w:r>
      <w:r>
        <w:t xml:space="preserve"> </w:t>
      </w:r>
      <w:r>
        <w:t xml:space="preserve">touches only that</w:t>
      </w:r>
      <w:r>
        <w:t xml:space="preserve"> </w:t>
      </w:r>
      <w:r>
        <w:t xml:space="preserve">context’s nodes.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issues[context: issues]</w:t>
      </w:r>
      <w:r>
        <w:br/>
      </w:r>
      <w:r>
        <w:rPr>
          <w:rStyle w:val="VerbatimChar"/>
        </w:rPr>
        <w:t xml:space="preserve">        I_DB[(workable_items.db)] &lt;--&gt; I_MD[Issues.md]</w:t>
      </w:r>
      <w:r>
        <w:br/>
      </w:r>
      <w:r>
        <w:rPr>
          <w:rStyle w:val="VerbatimChar"/>
        </w:rPr>
        <w:t xml:space="preserve">        I_MD --&gt; I_SUM[Issues_Summary.md] --&gt; I_EXP[html + pdf]</w:t>
      </w:r>
      <w:r>
        <w:br/>
      </w:r>
      <w:r>
        <w:rPr>
          <w:rStyle w:val="VerbatimChar"/>
        </w:rPr>
        <w:t xml:space="preserve">        I_MD --&gt; I_EXP2[html + pdf]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fixed[context: fixed]</w:t>
      </w:r>
      <w:r>
        <w:br/>
      </w:r>
      <w:r>
        <w:rPr>
          <w:rStyle w:val="VerbatimChar"/>
        </w:rPr>
        <w:t xml:space="preserve">        F_MD[Fixed.md] --&gt; F_SUM[Fixed_Summary.md] --&gt; F_EXP[html + pdf]</w:t>
      </w:r>
      <w:r>
        <w:br/>
      </w:r>
      <w:r>
        <w:rPr>
          <w:rStyle w:val="VerbatimChar"/>
        </w:rPr>
        <w:t xml:space="preserve">        F_MD --&gt; F_EXP2[html + pdf]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status[context: status]</w:t>
      </w:r>
      <w:r>
        <w:br/>
      </w:r>
      <w:r>
        <w:rPr>
          <w:rStyle w:val="VerbatimChar"/>
        </w:rPr>
        <w:t xml:space="preserve">        S_MD[Status.md] --&gt; S_SUM[Status_Summary.md] --&gt; S_EXP[html + pdf]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asset[context: asset_player]</w:t>
      </w:r>
      <w:r>
        <w:br/>
      </w:r>
      <w:r>
        <w:rPr>
          <w:rStyle w:val="VerbatimChar"/>
        </w:rPr>
        <w:t xml:space="preserve">        A_FP[roster fingerprint] --&gt; A_ST[players/Status.md] --&gt; A_EXP[html + pdf]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CLI{{docs_chain sync --all}} --&gt; issues</w:t>
      </w:r>
      <w:r>
        <w:br/>
      </w:r>
      <w:r>
        <w:rPr>
          <w:rStyle w:val="VerbatimChar"/>
        </w:rPr>
        <w:t xml:space="preserve">    CLI --&gt; fixed</w:t>
      </w:r>
      <w:r>
        <w:br/>
      </w:r>
      <w:r>
        <w:rPr>
          <w:rStyle w:val="VerbatimChar"/>
        </w:rPr>
        <w:t xml:space="preserve">    CLI --&gt; status</w:t>
      </w:r>
      <w:r>
        <w:br/>
      </w:r>
      <w:r>
        <w:rPr>
          <w:rStyle w:val="VerbatimChar"/>
        </w:rPr>
        <w:t xml:space="preserve">    CLI --&gt; asset</w:t>
      </w:r>
    </w:p>
    <w:bookmarkEnd w:id="25"/>
    <w:bookmarkStart w:id="26" w:name="multi-context-overview-ascii"/>
    <w:p>
      <w:pPr>
        <w:pStyle w:val="Heading3"/>
      </w:pPr>
      <w:r>
        <w:t xml:space="preserve">9.2 Multi-context overview (ASCII)</w:t>
      </w:r>
    </w:p>
    <w:p>
      <w:pPr>
        <w:pStyle w:val="SourceCode"/>
      </w:pPr>
      <w:r>
        <w:rPr>
          <w:rStyle w:val="VerbatimChar"/>
        </w:rPr>
        <w:t xml:space="preserve">   docs_chain sync --all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 context: issues        -&gt; workable_items.db &lt;-&gt; Issues.md -&gt; summary -&gt; html/pdf</w:t>
      </w:r>
      <w:r>
        <w:br/>
      </w:r>
      <w:r>
        <w:rPr>
          <w:rStyle w:val="VerbatimChar"/>
        </w:rPr>
        <w:t xml:space="preserve">     +-- context: fixed         -&gt; Fixed.md -&gt; Fixed_Summary.md -&gt; html/pdf</w:t>
      </w:r>
      <w:r>
        <w:br/>
      </w:r>
      <w:r>
        <w:rPr>
          <w:rStyle w:val="VerbatimChar"/>
        </w:rPr>
        <w:t xml:space="preserve">     +-- context: status        -&gt; Status.md -&gt; Status_Summary.md -&gt; html/pdf</w:t>
      </w:r>
      <w:r>
        <w:br/>
      </w:r>
      <w:r>
        <w:rPr>
          <w:rStyle w:val="VerbatimChar"/>
        </w:rPr>
        <w:t xml:space="preserve">     +-- context: asset_player  -&gt; roster fingerprint -&gt; players/Status.md -&gt; html/pdf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each context is independent; `sync issues` touches ONLY the issues chain.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83acfaec0eb4060a017d5f70dda6fc9e70f8058"/>
    <w:p>
      <w:pPr>
        <w:pStyle w:val="Heading2"/>
      </w:pPr>
      <w:r>
        <w:t xml:space="preserve">10. Supersession without breakage (migration model)</w:t>
      </w:r>
    </w:p>
    <w:p>
      <w:pPr>
        <w:pStyle w:val="FirstParagraph"/>
      </w:pPr>
      <w:r>
        <w:rPr>
          <w:b/>
          <w:bCs/>
        </w:rPr>
        <w:t xml:space="preserve">Status: PLANNED (Phase 7 — ATMOSphere wiring + retire ad-hoc scripts).</w:t>
      </w:r>
    </w:p>
    <w:p>
      <w:pPr>
        <w:pStyle w:val="BodyText"/>
      </w:pPr>
      <w:r>
        <w:t xml:space="preserve">Each ad-hoc sync script is wrapped as an</w:t>
      </w:r>
      <w:r>
        <w:t xml:space="preserve"> </w:t>
      </w:r>
      <w:r>
        <w:rPr>
          <w:rStyle w:val="VerbatimChar"/>
        </w:rPr>
        <w:t xml:space="preserve">exec:</w:t>
      </w:r>
      <w:r>
        <w:t xml:space="preserve"> </w:t>
      </w:r>
      <w:r>
        <w:t xml:space="preserve">transform (DESIGN §8).</w:t>
      </w:r>
      <w:r>
        <w:t xml:space="preserve"> </w:t>
      </w:r>
      <w:r>
        <w:t xml:space="preserve">Phase 7 registers the ATMOSphere contexts pointing at the EXISTING</w:t>
      </w:r>
      <w:r>
        <w:t xml:space="preserve"> </w:t>
      </w:r>
      <w:r>
        <w:t xml:space="preserve">scripts: behaviour is identical, but now orchestrated, content-hashed,</w:t>
      </w:r>
      <w:r>
        <w:t xml:space="preserve"> </w:t>
      </w:r>
      <w:r>
        <w:t xml:space="preserve">atomic, and conflict-aware. Once a context is green for N cycles, the</w:t>
      </w:r>
      <w:r>
        <w:t xml:space="preserve"> </w:t>
      </w:r>
      <w:r>
        <w:t xml:space="preserve">script’s internal re-export / parity logic migrates into Docs Chain</w:t>
      </w:r>
      <w:r>
        <w:t xml:space="preserve"> </w:t>
      </w:r>
      <w:r>
        <w:t xml:space="preserve">builtins and the script retires to a thin shim that calls</w:t>
      </w:r>
      <w:r>
        <w:t xml:space="preserve"> </w:t>
      </w:r>
      <w:r>
        <w:rPr>
          <w:rStyle w:val="VerbatimChar"/>
        </w:rPr>
        <w:t xml:space="preserve">docs_chain sync &lt;context&gt;</w:t>
      </w:r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r:id="rId28">
        <w:r>
          <w:rPr>
            <w:rStyle w:val="VerbatimChar"/>
          </w:rPr>
          <w:t xml:space="preserve">USE_CASE_CATALOGUE.md</w:t>
        </w:r>
      </w:hyperlink>
      <w:r>
        <w:t xml:space="preserve"> </w:t>
      </w:r>
      <w:r>
        <w:t xml:space="preserve">for the full</w:t>
      </w:r>
      <w:r>
        <w:t xml:space="preserve"> </w:t>
      </w:r>
      <w:r>
        <w:t xml:space="preserve">script-to-context supersession table.</w:t>
      </w:r>
    </w:p>
    <w:p>
      <w:r>
        <w:pict>
          <v:rect style="width:0;height:1.5pt" o:hralign="center" o:hrstd="t" o:hr="t"/>
        </w:pict>
      </w:r>
    </w:p>
    <w:bookmarkEnd w:id="29"/>
    <w:bookmarkStart w:id="30" w:name="go-package-layout"/>
    <w:p>
      <w:pPr>
        <w:pStyle w:val="Heading2"/>
      </w:pPr>
      <w:r>
        <w:t xml:space="preserve">11. Go package layout</w:t>
      </w:r>
    </w:p>
    <w:p>
      <w:pPr>
        <w:pStyle w:val="FirstParagraph"/>
      </w:pPr>
      <w:r>
        <w:rPr>
          <w:b/>
          <w:bCs/>
        </w:rPr>
        <w:t xml:space="preserve">Status: PLANNED (Phases 1–4).</w:t>
      </w:r>
    </w:p>
    <w:p>
      <w:pPr>
        <w:pStyle w:val="SourceCode"/>
      </w:pPr>
      <w:r>
        <w:rPr>
          <w:rStyle w:val="VerbatimChar"/>
        </w:rPr>
        <w:t xml:space="preserve">docs_chain/</w:t>
      </w:r>
      <w:r>
        <w:br/>
      </w:r>
      <w:r>
        <w:rPr>
          <w:rStyle w:val="VerbatimChar"/>
        </w:rPr>
        <w:t xml:space="preserve">  cmd/docs_chain/main.go     # CLI: sync | watch | verify | graph | doctor</w:t>
      </w:r>
      <w:r>
        <w:br/>
      </w:r>
      <w:r>
        <w:rPr>
          <w:rStyle w:val="VerbatimChar"/>
        </w:rPr>
        <w:t xml:space="preserve">  internal/graph/            # DAG, Kahn topo-sort, cycle detect, early-cutoff</w:t>
      </w:r>
      <w:r>
        <w:br/>
      </w:r>
      <w:r>
        <w:rPr>
          <w:rStyle w:val="VerbatimChar"/>
        </w:rPr>
        <w:t xml:space="preserve">  internal/hash/             # sha256 canonical content + member-list fingerprint</w:t>
      </w:r>
      <w:r>
        <w:br/>
      </w:r>
      <w:r>
        <w:rPr>
          <w:rStyle w:val="VerbatimChar"/>
        </w:rPr>
        <w:t xml:space="preserve">  internal/node/             # node kinds + adapters (uses vasic-digital/Document)</w:t>
      </w:r>
      <w:r>
        <w:br/>
      </w:r>
      <w:r>
        <w:rPr>
          <w:rStyle w:val="VerbatimChar"/>
        </w:rPr>
        <w:t xml:space="preserve">  internal/transform/        # builtin + exec transforms</w:t>
      </w:r>
      <w:r>
        <w:br/>
      </w:r>
      <w:r>
        <w:rPr>
          <w:rStyle w:val="VerbatimChar"/>
        </w:rPr>
        <w:t xml:space="preserve">  internal/orchestrator/     # dirty-set, sync-resolution, staging, atomic commit, rollback</w:t>
      </w:r>
      <w:r>
        <w:br/>
      </w:r>
      <w:r>
        <w:rPr>
          <w:rStyle w:val="VerbatimChar"/>
        </w:rPr>
        <w:t xml:space="preserve">  internal/config/           # YAML context loader + validation</w:t>
      </w:r>
      <w:r>
        <w:br/>
      </w:r>
      <w:r>
        <w:rPr>
          <w:rStyle w:val="VerbatimChar"/>
        </w:rPr>
        <w:t xml:space="preserve">  internal/watch/            # fsnotify daemon (uses vasic-digital/Watcher)</w:t>
      </w:r>
      <w:r>
        <w:br/>
      </w:r>
      <w:r>
        <w:rPr>
          <w:rStyle w:val="VerbatimChar"/>
        </w:rPr>
        <w:t xml:space="preserve">  internal/state/            # state.json read/write (§11.4.77 regen)</w:t>
      </w:r>
    </w:p>
    <w:p>
      <w:pPr>
        <w:pStyle w:val="FirstParagraph"/>
      </w:pPr>
      <w:r>
        <w:t xml:space="preserve">The engine reuses three catalogued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§8):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(node-content abstraction),</w:t>
      </w:r>
      <w:r>
        <w:t xml:space="preserve"> </w:t>
      </w:r>
      <w:r>
        <w:rPr>
          <w:rStyle w:val="VerbatimChar"/>
        </w:rPr>
        <w:t xml:space="preserve">Watcher</w:t>
      </w:r>
      <w:r>
        <w:t xml:space="preserve"> </w:t>
      </w:r>
      <w:r>
        <w:t xml:space="preserve">(watch daemon), and</w:t>
      </w:r>
      <w:r>
        <w:t xml:space="preserve"> </w:t>
      </w:r>
      <w:r>
        <w:rPr>
          <w:rStyle w:val="VerbatimChar"/>
        </w:rPr>
        <w:t xml:space="preserve">Lazy</w:t>
      </w:r>
      <w:r>
        <w:t xml:space="preserve"> </w:t>
      </w:r>
      <w:r>
        <w:t xml:space="preserve">(memoised node evaluation). No existing dependency-graph /</w:t>
      </w:r>
      <w:r>
        <w:t xml:space="preserve"> </w:t>
      </w:r>
      <w:r>
        <w:t xml:space="preserve">incremental-propagation engine was found, so the engine itself is</w:t>
      </w:r>
      <w:r>
        <w:t xml:space="preserve"> </w:t>
      </w:r>
      <w:r>
        <w:t xml:space="preserve">original work extending those three modules (§11.4.8).</w:t>
      </w:r>
    </w:p>
    <w:p>
      <w:r>
        <w:pict>
          <v:rect style="width:0;height:1.5pt" o:hralign="center" o:hrstd="t" o:hr="t"/>
        </w:pict>
      </w:r>
    </w:p>
    <w:bookmarkEnd w:id="30"/>
    <w:bookmarkStart w:id="31" w:name="cli-daemon-interface"/>
    <w:p>
      <w:pPr>
        <w:pStyle w:val="Heading2"/>
      </w:pPr>
      <w:r>
        <w:t xml:space="preserve">12. CLI / daemon interface</w:t>
      </w:r>
    </w:p>
    <w:p>
      <w:pPr>
        <w:pStyle w:val="FirstParagraph"/>
      </w:pPr>
      <w:r>
        <w:rPr>
          <w:b/>
          <w:bCs/>
        </w:rPr>
        <w:t xml:space="preserve">Status: PLANNED (Phase 4 — CLI/daemon).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46"/>
        <w:gridCol w:w="1613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Exit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 sync &lt;context&gt;</w:t>
            </w:r>
          </w:p>
        </w:tc>
        <w:tc>
          <w:tcPr/>
          <w:p>
            <w:pPr>
              <w:pStyle w:val="Compact"/>
            </w:pPr>
            <w:r>
              <w:t xml:space="preserve">one-shot: detect dirty, resolve, propagate atomically, update state</w:t>
            </w:r>
          </w:p>
        </w:tc>
        <w:tc>
          <w:tcPr/>
          <w:p>
            <w:pPr>
              <w:pStyle w:val="Compact"/>
            </w:pPr>
            <w:r>
              <w:t xml:space="preserve">0 in-sync/applied · 2 conflict · 3 transform-fail · 4 cycle/config-error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 sync --all</w:t>
            </w:r>
          </w:p>
        </w:tc>
        <w:tc>
          <w:tcPr/>
          <w:p>
            <w:pPr>
              <w:pStyle w:val="Compact"/>
            </w:pPr>
            <w:r>
              <w:t xml:space="preserve">every registered context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 verify &lt;context&gt;</w:t>
            </w:r>
          </w:p>
        </w:tc>
        <w:tc>
          <w:tcPr/>
          <w:p>
            <w:pPr>
              <w:pStyle w:val="Compact"/>
            </w:pPr>
            <w:r>
              <w:t xml:space="preserve">read-only: report drift, write nothing (the pre-build-gate hook; the</w:t>
            </w:r>
            <w:r>
              <w:t xml:space="preserve"> </w:t>
            </w:r>
            <w:r>
              <w:rPr>
                <w:rStyle w:val="VerbatimChar"/>
              </w:rPr>
              <w:t xml:space="preserve">--check-only</w:t>
            </w:r>
            <w:r>
              <w:t xml:space="preserve"> </w:t>
            </w:r>
            <w:r>
              <w:t xml:space="preserve">successor)</w:t>
            </w:r>
          </w:p>
        </w:tc>
        <w:tc>
          <w:tcPr/>
          <w:p>
            <w:pPr>
              <w:pStyle w:val="Compact"/>
            </w:pPr>
            <w:r>
              <w:t xml:space="preserve">0 in-sync · non-zero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 watch [--context X]</w:t>
            </w:r>
          </w:p>
        </w:tc>
        <w:tc>
          <w:tcPr/>
          <w:p>
            <w:pPr>
              <w:pStyle w:val="Compact"/>
            </w:pPr>
            <w:r>
              <w:t xml:space="preserve">fsnotify daemon, debounced, runs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on settle</w:t>
            </w:r>
          </w:p>
        </w:tc>
        <w:tc>
          <w:tcPr/>
          <w:p>
            <w:pPr>
              <w:pStyle w:val="Compact"/>
            </w:pPr>
            <w:r>
              <w:t xml:space="preserve">long-running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 graph &lt;context&gt;</w:t>
            </w:r>
          </w:p>
        </w:tc>
        <w:tc>
          <w:tcPr/>
          <w:p>
            <w:pPr>
              <w:pStyle w:val="Compact"/>
            </w:pPr>
            <w:r>
              <w:t xml:space="preserve">emit the DAG (DOT/JSON) for audit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 doctor</w:t>
            </w:r>
          </w:p>
        </w:tc>
        <w:tc>
          <w:tcPr/>
          <w:p>
            <w:pPr>
              <w:pStyle w:val="Compact"/>
            </w:pPr>
            <w:r>
              <w:t xml:space="preserve">validate all contexts + state integrity</w:t>
            </w:r>
          </w:p>
        </w:tc>
        <w:tc>
          <w:tcPr/>
          <w:p>
            <w:pPr>
              <w:pStyle w:val="Compact"/>
            </w:pPr>
            <w:r>
              <w:t xml:space="preserve">0 healthy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nti-bluff-binding"/>
    <w:p>
      <w:pPr>
        <w:pStyle w:val="Heading2"/>
      </w:pPr>
      <w:r>
        <w:t xml:space="preserve">13. Anti-bluff binding</w:t>
      </w:r>
    </w:p>
    <w:p>
      <w:pPr>
        <w:pStyle w:val="FirstParagraph"/>
      </w:pPr>
      <w:r>
        <w:rPr>
          <w:b/>
          <w:bCs/>
        </w:rPr>
        <w:t xml:space="preserve">Status: PLANNED (Phase 5 — comprehensive test suite).</w:t>
      </w:r>
    </w:p>
    <w:p>
      <w:pPr>
        <w:pStyle w:val="BodyText"/>
      </w:pPr>
      <w:r>
        <w:t xml:space="preserve">Every transform run captures evidence (input hashes, output hashes,</w:t>
      </w:r>
      <w:r>
        <w:t xml:space="preserve"> </w:t>
      </w:r>
      <w:r>
        <w:t xml:space="preserve">rename log) into</w:t>
      </w:r>
      <w:r>
        <w:t xml:space="preserve"> </w:t>
      </w:r>
      <w:r>
        <w:rPr>
          <w:rStyle w:val="VerbatimChar"/>
        </w:rPr>
        <w:t xml:space="preserve">qa-results/docs_chain/&lt;run-id&gt;/</w:t>
      </w:r>
      <w:r>
        <w:t xml:space="preserve"> </w:t>
      </w:r>
      <w:r>
        <w:t xml:space="preserve">(§11.4.69 derived-</w:t>
      </w:r>
      <w:r>
        <w:t xml:space="preserve"> </w:t>
      </w:r>
      <w:r>
        <w:t xml:space="preserve">artefact feature class).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is the deterministic (§11.4.50)</w:t>
      </w:r>
      <w:r>
        <w:t xml:space="preserve"> </w:t>
      </w:r>
      <w:r>
        <w:t xml:space="preserve">sink-side check that a consuming project’s pre-build gate invokes. The</w:t>
      </w:r>
      <w:r>
        <w:t xml:space="preserve"> </w:t>
      </w:r>
      <w:r>
        <w:t xml:space="preserve">full four-layer test coverage per component (pre-build gate, packaging</w:t>
      </w:r>
      <w:r>
        <w:t xml:space="preserve"> </w:t>
      </w:r>
      <w:r>
        <w:t xml:space="preserve">check, runtime/e2e test, paired §1.1 meta-test mutation) is specified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Phase 5.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USE_CASE_CATALOGU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USE_CASE_CATALOGU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2026-05-29T12:51:00Z</dcterms:created>
  <dcterms:modified xsi:type="dcterms:W3CDTF">2026-05-29T12:51:00Z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