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lmctl-diagrams"/>
    <w:p>
      <w:pPr>
        <w:pStyle w:val="Heading1"/>
      </w:pPr>
      <w:r>
        <w:rPr>
          <w:lang w:val="en"/>
        </w:rPr>
        <w:t xml:space="preserve">llmctl diagrams</w:t>
      </w:r>
    </w:p>
    <w:p>
      <w:pPr>
        <w:pStyle w:val="FirstParagraph"/>
      </w:pPr>
      <w:r>
        <w:rPr>
          <w:lang w:val="en"/>
        </w:rPr>
        <w:t xml:space="preserve">Sources are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*.mmd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hyperlink r:id="rId9">
        <w:r>
          <w:rPr>
            <w:rStyle w:val="Hyperlink"/>
            <w:lang w:val="en"/>
          </w:rPr>
          <w:t xml:space="preserve">Mermaid</w:t>
        </w:r>
      </w:hyperlink>
      <w:r>
        <w:rPr>
          <w:lang w:val="en"/>
        </w:rPr>
        <w:t xml:space="preserve">); the rendered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*.svg</w:t>
      </w:r>
      <w:r>
        <w:rPr>
          <w:lang w:val="en"/>
        </w:rPr>
        <w:t xml:space="preserve"> </w:t>
      </w:r>
      <w:r>
        <w:rPr>
          <w:lang w:val="en"/>
        </w:rPr>
        <w:t xml:space="preserve">files are committed so they display without a renderer.</w:t>
      </w:r>
      <w:r>
        <w:rPr>
          <w:lang w:val="en"/>
        </w:rPr>
        <w:t xml:space="preserve"> </w:t>
      </w:r>
      <w:r>
        <w:rPr>
          <w:lang w:val="en"/>
        </w:rPr>
        <w:t xml:space="preserve">Each diagram is also embedded as a Mermaid block at the point of use (Constitution 11.4.258);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tests/test_docs_diagrams_governance.sh</w:t>
      </w:r>
      <w:r>
        <w:rPr>
          <w:lang w:val="en"/>
        </w:rPr>
        <w:t xml:space="preserve"> </w:t>
      </w:r>
      <w:r>
        <w:rPr>
          <w:lang w:val="en"/>
        </w:rPr>
        <w:t xml:space="preserve">checks that the embedded block is byte-identical to its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.mmd</w:t>
      </w:r>
      <w:r>
        <w:rPr>
          <w:lang w:val="en"/>
        </w:rPr>
        <w:t xml:space="preserve"> </w:t>
      </w:r>
      <w:r>
        <w:rPr>
          <w:lang w:val="en"/>
        </w:rPr>
        <w:t xml:space="preserve">source.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Diagram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Rendered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Embedded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Validation gate state machine (exit codes 0, 1, 2, 75, 77, 98)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  <w:lang w:val="en"/>
                </w:rPr>
                <w:t xml:space="preserve">validation-gate.mmd</w:t>
              </w:r>
            </w:hyperlink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  <w:lang w:val="en"/>
                </w:rPr>
                <w:t xml:space="preserve">validation-gate.svg</w:t>
              </w:r>
            </w:hyperlink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  <w:lang w:val="en"/>
                </w:rPr>
                <w:t xml:space="preserve">validation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Decide gateway request flow (HTTPS + bearer key)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  <w:lang w:val="en"/>
                </w:rPr>
                <w:t xml:space="preserve">decide-gateway-flow.mmd</w:t>
              </w:r>
            </w:hyperlink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  <w:lang w:val="en"/>
                </w:rPr>
                <w:t xml:space="preserve">decide-gateway-flow.svg</w:t>
              </w:r>
            </w:hyperlink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  <w:lang w:val="en"/>
                </w:rPr>
                <w:t xml:space="preserve">decide gateway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Hub-engine placement and dependency resolution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  <w:lang w:val="en"/>
                </w:rPr>
                <w:t xml:space="preserve">hub-engine-placement.mmd</w:t>
              </w:r>
            </w:hyperlink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  <w:lang w:val="en"/>
                </w:rPr>
                <w:t xml:space="preserve">hub-engine-placement.svg</w:t>
              </w:r>
            </w:hyperlink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  <w:lang w:val="en"/>
                </w:rPr>
                <w:t xml:space="preserve">dependency layout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Vision tiers and model identity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  <w:lang w:val="en"/>
                </w:rPr>
                <w:t xml:space="preserve">vision-tiers.mmd</w:t>
              </w:r>
            </w:hyperlink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  <w:lang w:val="en"/>
                </w:rPr>
                <w:t xml:space="preserve">vision-tiers.svg</w:t>
              </w:r>
            </w:hyperlink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  <w:lang w:val="en"/>
                </w:rPr>
                <w:t xml:space="preserve">validation</w:t>
              </w:r>
            </w:hyperlink>
          </w:p>
        </w:tc>
      </w:tr>
    </w:tbl>
    <w:p>
      <w:pPr>
        <w:pStyle w:val="BodyText"/>
      </w:pPr>
      <w:r>
        <w:rPr>
          <w:lang w:val="en"/>
        </w:rPr>
        <w:t xml:space="preserve">Regenerate after editing a source (same renderer and flags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claude_toolkit/docs/diagrams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mmdc</w:t>
      </w:r>
      <w:r>
        <w:rPr>
          <w:lang w:val="en"/>
        </w:rPr>
        <w:t xml:space="preserve"> </w:t>
      </w:r>
      <w:r>
        <w:rPr>
          <w:lang w:val="en"/>
        </w:rPr>
        <w:t xml:space="preserve">needs a Chromium and, in a</w:t>
      </w:r>
      <w:r>
        <w:rPr>
          <w:lang w:val="en"/>
        </w:rPr>
        <w:t xml:space="preserve"> </w:t>
      </w:r>
      <w:r>
        <w:rPr>
          <w:lang w:val="en"/>
        </w:rPr>
        <w:t xml:space="preserve">container or as root,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--no-sandbox</w:t>
      </w:r>
      <w:r>
        <w:rPr>
          <w:lang w:val="en"/>
        </w:rPr>
        <w:t xml:space="preserve">):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'{"args":["--no-sandbox"]}'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/pptr.json"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validation-gate decide-gateway-flow hub-engine-placement vision-tiers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mmdc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docs/diagrams/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.mmd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docs/diagrams/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.svg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/pptr.json"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lang w:val="en"/>
        </w:rPr>
        <w:t xml:space="preserve">Where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mmdc</w:t>
      </w:r>
      <w:r>
        <w:rPr>
          <w:lang w:val="en"/>
        </w:rPr>
        <w:t xml:space="preserve"> </w:t>
      </w:r>
      <w:r>
        <w:rPr>
          <w:lang w:val="en"/>
        </w:rPr>
        <w:t xml:space="preserve">is absent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.svg</w:t>
      </w:r>
      <w:r>
        <w:rPr>
          <w:lang w:val="en"/>
        </w:rPr>
        <w:t xml:space="preserve"> </w:t>
      </w:r>
      <w:r>
        <w:rPr>
          <w:lang w:val="en"/>
        </w:rPr>
        <w:t xml:space="preserve">cannot be produced; the index then records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&lt;name&gt; not rendered (SKIP: no mmdc)</w:t>
      </w:r>
      <w:r>
        <w:rPr>
          <w:lang w:val="en"/>
        </w:rPr>
        <w:t xml:space="preserve"> </w:t>
      </w:r>
      <w:r>
        <w:rPr>
          <w:lang w:val="en"/>
        </w:rPr>
        <w:t xml:space="preserve">instead of</w:t>
      </w:r>
      <w:r>
        <w:rPr>
          <w:lang w:val="en"/>
        </w:rPr>
        <w:t xml:space="preserve"> </w:t>
      </w:r>
      <w:r>
        <w:rPr>
          <w:lang w:val="en"/>
        </w:rPr>
        <w:t xml:space="preserve">shipping a placeholder. All four were rendered on 2026-10-22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mmdc</w:t>
      </w:r>
      <w:r>
        <w:rPr>
          <w:lang w:val="en"/>
        </w:rPr>
        <w:t xml:space="preserve"> </w:t>
      </w:r>
      <w:r>
        <w:rPr>
          <w:lang w:val="en"/>
        </w:rPr>
        <w:t xml:space="preserve">from node v26.8.1.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../decide-gateway.md" TargetMode="External" /><Relationship Type="http://schemas.openxmlformats.org/officeDocument/2006/relationships/hyperlink" Id="rId18" Target="../dependency-layout.md" TargetMode="External" /><Relationship Type="http://schemas.openxmlformats.org/officeDocument/2006/relationships/hyperlink" Id="rId12" Target="../validation.md" TargetMode="External" /><Relationship Type="http://schemas.openxmlformats.org/officeDocument/2006/relationships/hyperlink" Id="rId13" Target="decide-gateway-flow.mmd" TargetMode="External" /><Relationship Type="http://schemas.openxmlformats.org/officeDocument/2006/relationships/hyperlink" Id="rId14" Target="decide-gateway-flow.svg" TargetMode="External" /><Relationship Type="http://schemas.openxmlformats.org/officeDocument/2006/relationships/hyperlink" Id="rId9" Target="https://mermaid.js.org" TargetMode="External" /><Relationship Type="http://schemas.openxmlformats.org/officeDocument/2006/relationships/hyperlink" Id="rId16" Target="hub-engine-placement.mmd" TargetMode="External" /><Relationship Type="http://schemas.openxmlformats.org/officeDocument/2006/relationships/hyperlink" Id="rId17" Target="hub-engine-placement.svg" TargetMode="External" /><Relationship Type="http://schemas.openxmlformats.org/officeDocument/2006/relationships/hyperlink" Id="rId10" Target="validation-gate.mmd" TargetMode="External" /><Relationship Type="http://schemas.openxmlformats.org/officeDocument/2006/relationships/hyperlink" Id="rId11" Target="validation-gate.svg" TargetMode="External" /><Relationship Type="http://schemas.openxmlformats.org/officeDocument/2006/relationships/hyperlink" Id="rId19" Target="vision-tiers.mmd" TargetMode="External" /><Relationship Type="http://schemas.openxmlformats.org/officeDocument/2006/relationships/hyperlink" Id="rId20" Target="vision-tiers.sv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../decide-gateway.md" TargetMode="External" /><Relationship Type="http://schemas.openxmlformats.org/officeDocument/2006/relationships/hyperlink" Id="rId18" Target="../dependency-layout.md" TargetMode="External" /><Relationship Type="http://schemas.openxmlformats.org/officeDocument/2006/relationships/hyperlink" Id="rId12" Target="../validation.md" TargetMode="External" /><Relationship Type="http://schemas.openxmlformats.org/officeDocument/2006/relationships/hyperlink" Id="rId13" Target="decide-gateway-flow.mmd" TargetMode="External" /><Relationship Type="http://schemas.openxmlformats.org/officeDocument/2006/relationships/hyperlink" Id="rId14" Target="decide-gateway-flow.svg" TargetMode="External" /><Relationship Type="http://schemas.openxmlformats.org/officeDocument/2006/relationships/hyperlink" Id="rId9" Target="https://mermaid.js.org" TargetMode="External" /><Relationship Type="http://schemas.openxmlformats.org/officeDocument/2006/relationships/hyperlink" Id="rId16" Target="hub-engine-placement.mmd" TargetMode="External" /><Relationship Type="http://schemas.openxmlformats.org/officeDocument/2006/relationships/hyperlink" Id="rId17" Target="hub-engine-placement.svg" TargetMode="External" /><Relationship Type="http://schemas.openxmlformats.org/officeDocument/2006/relationships/hyperlink" Id="rId10" Target="validation-gate.mmd" TargetMode="External" /><Relationship Type="http://schemas.openxmlformats.org/officeDocument/2006/relationships/hyperlink" Id="rId11" Target="validation-gate.svg" TargetMode="External" /><Relationship Type="http://schemas.openxmlformats.org/officeDocument/2006/relationships/hyperlink" Id="rId19" Target="vision-tiers.mmd" TargetMode="External" /><Relationship Type="http://schemas.openxmlformats.org/officeDocument/2006/relationships/hyperlink" Id="rId20" Target="vision-tiers.sv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2026-08-02T12:49:08Z</dcterms:created>
  <dcterms:modified xsi:type="dcterms:W3CDTF">2026-08-02T12:49:08Z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