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review_round_record</w:t>
      </w:r>
    </w:p>
    <w:bookmarkStart w:id="26" w:name="review_round_recordsh"/>
    <w:p>
      <w:pPr>
        <w:pStyle w:val="Heading1"/>
      </w:pPr>
      <w:r>
        <w:t xml:space="preserve">review_round_record.sh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2026-09-01T20:01:41Z</w:t>
      </w:r>
      <w:r>
        <w:t xml:space="preserve"> </w:t>
      </w:r>
      <w:r>
        <w:rPr>
          <w:b/>
          <w:bCs/>
        </w:rPr>
        <w:t xml:space="preserve">Authority:</w:t>
      </w:r>
      <w:r>
        <w:t xml:space="preserve"> </w:t>
      </w:r>
      <w:r>
        <w:t xml:space="preserve">vasic-digital tmux project</w:t>
      </w:r>
      <w:r>
        <w:t xml:space="preserve"> </w:t>
      </w:r>
      <w:r>
        <w:rPr>
          <w:b/>
          <w:bCs/>
        </w:rPr>
        <w:t xml:space="preserve">Maintainer:</w:t>
      </w:r>
      <w:r>
        <w:t xml:space="preserve"> </w:t>
      </w:r>
      <w:r>
        <w:t xml:space="preserve">milosvasic</w:t>
      </w:r>
      <w:r>
        <w:t xml:space="preserve"> </w:t>
      </w:r>
      <w:r>
        <w:rPr>
          <w:b/>
          <w:bCs/>
        </w:rPr>
        <w:t xml:space="preserve">Scope:</w:t>
      </w:r>
      <w:r>
        <w:t xml:space="preserve"> </w:t>
      </w:r>
      <w:r>
        <w:t xml:space="preserve">§11.4.18 script companion doc for</w:t>
      </w:r>
      <w:r>
        <w:t xml:space="preserve"> </w:t>
      </w:r>
      <w:r>
        <w:rPr>
          <w:rStyle w:val="VerbatimChar"/>
        </w:rPr>
        <w:t xml:space="preserve">scripts/review/review_round_record.sh</w:t>
      </w:r>
      <w:r>
        <w:t xml:space="preserve"> </w:t>
      </w:r>
      <w:r>
        <w:t xml:space="preserve">and its test</w:t>
      </w:r>
      <w:r>
        <w:t xml:space="preserve"> </w:t>
      </w:r>
      <w:r>
        <w:rPr>
          <w:rStyle w:val="VerbatimChar"/>
        </w:rPr>
        <w:t xml:space="preserve">scripts/review/review_round_record_test.sh</w:t>
      </w:r>
    </w:p>
    <w:bookmarkStart w:id="9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A durable, append-only, machine-readable record of</w:t>
      </w:r>
      <w:r>
        <w:t xml:space="preserve"> </w:t>
      </w:r>
      <w:r>
        <w:rPr>
          <w:b/>
          <w:bCs/>
        </w:rPr>
        <w:t xml:space="preserve">one code-review round</w:t>
      </w:r>
      <w:r>
        <w:t xml:space="preserve">.</w:t>
      </w:r>
    </w:p>
    <w:p>
      <w:pPr>
        <w:pStyle w:val="BodyText"/>
      </w:pPr>
      <w:r>
        <w:t xml:space="preserve">It exists because a review loop that leaves no artifact on disk is a</w:t>
      </w:r>
      <w:r>
        <w:t xml:space="preserve"> </w:t>
      </w:r>
      <w:r>
        <w:rPr>
          <w:b/>
          <w:bCs/>
        </w:rPr>
        <w:t xml:space="preserve">prose-grade record of a gating decision</w:t>
      </w:r>
      <w:r>
        <w:t xml:space="preserve">. §11.4.115(F) requires</w:t>
      </w:r>
      <w:r>
        <w:t xml:space="preserve"> </w:t>
      </w:r>
      <w:r>
        <w:t xml:space="preserve">machine-written verdicts rather than prose; §11.4.134 requires</w:t>
      </w:r>
      <w:r>
        <w:t xml:space="preserve"> </w:t>
      </w:r>
      <w:r>
        <w:t xml:space="preserve">iterate-to-clean-GO, which presumes the rounds are individually knowable;</w:t>
      </w:r>
      <w:r>
        <w:t xml:space="preserve"> </w:t>
      </w:r>
      <w:r>
        <w:t xml:space="preserve">§11.4.226 holds that the</w:t>
      </w:r>
      <w:r>
        <w:t xml:space="preserve"> </w:t>
      </w:r>
      <w:r>
        <w:rPr>
          <w:i/>
          <w:iCs/>
        </w:rPr>
        <w:t xml:space="preserve">evidence class at closure</w:t>
      </w:r>
      <w:r>
        <w:t xml:space="preserve"> </w:t>
      </w:r>
      <w:r>
        <w:t xml:space="preserve">is what predicts</w:t>
      </w:r>
      <w:r>
        <w:t xml:space="preserve"> </w:t>
      </w:r>
      <w:r>
        <w:t xml:space="preserve">whether the work holds.</w:t>
      </w:r>
    </w:p>
    <w:bookmarkEnd w:id="9"/>
    <w:bookmarkStart w:id="10" w:name="X7932e514e2e9953115721946dc922f79685cc85"/>
    <w:p>
      <w:pPr>
        <w:pStyle w:val="Heading2"/>
      </w:pPr>
      <w:r>
        <w:t xml:space="preserve">The captured defect this closes (2026-09-01)</w:t>
      </w:r>
    </w:p>
    <w:p>
      <w:pPr>
        <w:pStyle w:val="FirstParagraph"/>
      </w:pPr>
      <w:r>
        <w:t xml:space="preserve">A code-review loop ran four rounds plus two deltas and wrote</w:t>
      </w:r>
      <w:r>
        <w:t xml:space="preserve"> </w:t>
      </w:r>
      <w:r>
        <w:rPr>
          <w:b/>
          <w:bCs/>
        </w:rPr>
        <w:t xml:space="preserve">no per-round</w:t>
      </w:r>
      <w:r>
        <w:rPr>
          <w:b/>
          <w:bCs/>
        </w:rPr>
        <w:t xml:space="preserve"> </w:t>
      </w:r>
      <w:r>
        <w:rPr>
          <w:b/>
          <w:bCs/>
        </w:rPr>
        <w:t xml:space="preserve">artifact</w:t>
      </w:r>
      <w:r>
        <w:t xml:space="preserve">. The round history was then stated wrongly in a commit message</w:t>
      </w:r>
      <w:r>
        <w:t xml:space="preserve"> </w:t>
      </w:r>
      <w:r>
        <w:t xml:space="preserve">twice, in</w:t>
      </w:r>
      <w:r>
        <w:t xml:space="preserve"> </w:t>
      </w:r>
      <w:r>
        <w:rPr>
          <w:b/>
          <w:bCs/>
        </w:rPr>
        <w:t xml:space="preserve">opposite directions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Commit</w:t>
            </w:r>
          </w:p>
        </w:tc>
        <w:tc>
          <w:tcPr/>
          <w:p>
            <w:pPr>
              <w:pStyle w:val="Compact"/>
            </w:pPr>
            <w:r>
              <w:t xml:space="preserve">Error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8dad4e3</w:t>
            </w:r>
          </w:p>
        </w:tc>
        <w:tc>
          <w:tcPr/>
          <w:p>
            <w:pPr>
              <w:pStyle w:val="Compact"/>
            </w:pPr>
            <w:r>
              <w:t xml:space="preserve">Folded round 1 into round 2 and mis-dated a BLOCKING finding to the wrong round.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1690789</w:t>
            </w:r>
          </w:p>
        </w:tc>
        <w:tc>
          <w:tcPr/>
          <w:p>
            <w:pPr>
              <w:pStyle w:val="Compact"/>
            </w:pPr>
            <w:r>
              <w:t xml:space="preserve">"Corrected" the above and</w:t>
            </w:r>
            <w:r>
              <w:t xml:space="preserve"> </w:t>
            </w:r>
            <w:r>
              <w:rPr>
                <w:b/>
                <w:bCs/>
              </w:rPr>
              <w:t xml:space="preserve">over-rotated</w:t>
            </w:r>
            <w:r>
              <w:t xml:space="preserve"> </w:t>
            </w:r>
            <w:r>
              <w:t xml:space="preserve">— moved three surviving reviewer mutations to round 1 when only one belonged there.</w:t>
            </w:r>
          </w:p>
        </w:tc>
      </w:tr>
    </w:tbl>
    <w:p>
      <w:pPr>
        <w:pStyle w:val="BodyText"/>
      </w:pPr>
      <w:r>
        <w:t xml:space="preserve">Both were caught only because the reviewer still held the record in its own</w:t>
      </w:r>
      <w:r>
        <w:t xml:space="preserve"> </w:t>
      </w:r>
      <w:r>
        <w:t xml:space="preserve">volatile context. Both commits recorded, as an honest §11.4.6 boundary, that</w:t>
      </w:r>
      <w:r>
        <w:t xml:space="preserve"> </w:t>
      </w:r>
      <w:r>
        <w:t xml:space="preserve">once that context is gone the review history is</w:t>
      </w:r>
      <w:r>
        <w:t xml:space="preserve"> </w:t>
      </w:r>
      <w:r>
        <w:rPr>
          <w:b/>
          <w:bCs/>
        </w:rPr>
        <w:t xml:space="preserve">unreconstructable from the</w:t>
      </w:r>
      <w:r>
        <w:rPr>
          <w:b/>
          <w:bCs/>
        </w:rPr>
        <w:t xml:space="preserve"> </w:t>
      </w:r>
      <w:r>
        <w:rPr>
          <w:b/>
          <w:bCs/>
        </w:rPr>
        <w:t xml:space="preserve">repository</w:t>
      </w:r>
      <w:r>
        <w:t xml:space="preserve">. This script removes that boundary.</w:t>
      </w:r>
    </w:p>
    <w:p>
      <w:pPr>
        <w:pStyle w:val="BodyText"/>
      </w:pPr>
      <w:r>
        <w:t xml:space="preserve">Both errors were</w:t>
      </w:r>
      <w:r>
        <w:t xml:space="preserve"> </w:t>
      </w:r>
      <w:r>
        <w:rPr>
          <w:b/>
          <w:bCs/>
        </w:rPr>
        <w:t xml:space="preserve">retroactive re-attributions</w:t>
      </w:r>
      <w:r>
        <w:t xml:space="preserve">, which is why append-only is</w:t>
      </w:r>
      <w:r>
        <w:t xml:space="preserve"> </w:t>
      </w:r>
      <w:r>
        <w:t xml:space="preserve">the load-bearing property rather than a filing convenience.</w:t>
      </w:r>
    </w:p>
    <w:bookmarkEnd w:id="10"/>
    <w:bookmarkStart w:id="11" w:name="substrate-114116-reused-not-reinvented"/>
    <w:p>
      <w:pPr>
        <w:pStyle w:val="Heading2"/>
      </w:pPr>
      <w:r>
        <w:t xml:space="preserve">Substrate: §11.4.116 reused, not reinvented</w:t>
      </w:r>
    </w:p>
    <w:p>
      <w:pPr>
        <w:pStyle w:val="FirstParagraph"/>
      </w:pPr>
      <w:r>
        <w:t xml:space="preserve">§11.4.116 already specifies the correct two-part channel for a long-running</w:t>
      </w:r>
      <w:r>
        <w:t xml:space="preserve"> </w:t>
      </w:r>
      <w:r>
        <w:t xml:space="preserve">process an orchestrator depends on, and this script emits exactly that pair</w:t>
      </w:r>
      <w:r>
        <w:t xml:space="preserve"> </w:t>
      </w:r>
      <w:r>
        <w:t xml:space="preserve">rather than inventing a parallel mechanism (§11.4.227 extend-don't-duplicate):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Append-only JSONL event stream</w:t>
      </w:r>
      <w:r>
        <w:t xml:space="preserve"> </w:t>
      </w:r>
      <w:r>
        <w:t xml:space="preserve">— one event per line, never rewritten.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Atomically-rewritten status snapshot</w:t>
      </w:r>
      <w:r>
        <w:t xml:space="preserve"> </w:t>
      </w:r>
      <w:r>
        <w:t xml:space="preserve">— written temp-then-rename, so a</w:t>
      </w:r>
      <w:r>
        <w:t xml:space="preserve"> </w:t>
      </w:r>
      <w:r>
        <w:t xml:space="preserve">reader never observes a torn write.</w:t>
      </w:r>
    </w:p>
    <w:p>
      <w:pPr>
        <w:pStyle w:val="FirstParagraph"/>
      </w:pPr>
      <w:r>
        <w:t xml:space="preserve">The per-entry chain fields (contiguous</w:t>
      </w:r>
      <w:r>
        <w:t xml:space="preserve"> </w:t>
      </w:r>
      <w:r>
        <w:rPr>
          <w:rStyle w:val="VerbatimChar"/>
        </w:rPr>
        <w:t xml:space="preserve">seq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prev_digest</w:t>
      </w:r>
      <w:r>
        <w:t xml:space="preserve">) are the shape</w:t>
      </w:r>
      <w:r>
        <w:t xml:space="preserve"> </w:t>
      </w:r>
      <w:r>
        <w:t xml:space="preserve">the constitution's own chain verifier already contracts for</w:t>
      </w:r>
      <w:r>
        <w:t xml:space="preserve"> </w:t>
      </w:r>
      <w:r>
        <w:t xml:space="preserve">(</w:t>
      </w:r>
      <w:r>
        <w:rPr>
          <w:rStyle w:val="VerbatimChar"/>
        </w:rPr>
        <w:t xml:space="preserve">constitution/scripts/gates/cm_chain_integrity_detects_alteration.sh</w:t>
      </w:r>
      <w:r>
        <w:t xml:space="preserve">), so</w:t>
      </w:r>
      <w:r>
        <w:t xml:space="preserve"> </w:t>
      </w:r>
      <w:r>
        <w:t xml:space="preserve">the record composes with that verifier instead of competing with it.</w:t>
      </w:r>
    </w:p>
    <w:p>
      <w:pPr>
        <w:pStyle w:val="BodyText"/>
      </w:pPr>
      <w:r>
        <w:rPr>
          <w:b/>
          <w:bCs/>
        </w:rPr>
        <w:t xml:space="preserve">One deliberate divergence, stated rather than silently taken:</w:t>
      </w:r>
      <w:r>
        <w:t xml:space="preserve"> </w:t>
      </w:r>
      <w:r>
        <w:t xml:space="preserve">§11.4.116's</w:t>
      </w:r>
      <w:r>
        <w:t xml:space="preserve"> </w:t>
      </w:r>
      <w:r>
        <w:t xml:space="preserve">verdict vocabulary is</w:t>
      </w:r>
      <w:r>
        <w:t xml:space="preserve"> </w:t>
      </w:r>
      <w:r>
        <w:rPr>
          <w:rStyle w:val="VerbatimChar"/>
        </w:rPr>
        <w:t xml:space="preserve">PASS/FAIL/SKIP/OPERATOR-BLOCKED</w:t>
      </w:r>
      <w:r>
        <w:t xml:space="preserve">, which is the</w:t>
      </w:r>
      <w:r>
        <w:t xml:space="preserve"> </w:t>
      </w:r>
      <w:r>
        <w:t xml:space="preserve">per-</w:t>
      </w:r>
      <w:r>
        <w:rPr>
          <w:i/>
          <w:iCs/>
        </w:rPr>
        <w:t xml:space="preserve">test-item</w:t>
      </w:r>
      <w:r>
        <w:t xml:space="preserve"> </w:t>
      </w:r>
      <w:r>
        <w:t xml:space="preserve">vocabulary. A review round returns a</w:t>
      </w:r>
      <w:r>
        <w:t xml:space="preserve"> </w:t>
      </w:r>
      <w:r>
        <w:rPr>
          <w:b/>
          <w:bCs/>
        </w:rPr>
        <w:t xml:space="preserve">gate decision</w:t>
      </w:r>
      <w:r>
        <w:t xml:space="preserve">, so the</w:t>
      </w:r>
      <w:r>
        <w:t xml:space="preserve"> </w:t>
      </w:r>
      <w:r>
        <w:t xml:space="preserve">verdict here is the §11.4.125 / §11.4.134 vocabulary</w:t>
      </w:r>
      <w:r>
        <w:t xml:space="preserve"> </w:t>
      </w:r>
      <w:r>
        <w:rPr>
          <w:rStyle w:val="VerbatimChar"/>
        </w:rPr>
        <w:t xml:space="preserve">GO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NO-GO</w:t>
      </w:r>
      <w:r>
        <w:t xml:space="preserve">, and any</w:t>
      </w:r>
      <w:r>
        <w:t xml:space="preserve"> </w:t>
      </w:r>
      <w:r>
        <w:t xml:space="preserve">other value is refused.</w:t>
      </w:r>
    </w:p>
    <w:bookmarkEnd w:id="11"/>
    <w:bookmarkStart w:id="12" w:name="prerequisites"/>
    <w:p>
      <w:pPr>
        <w:pStyle w:val="Heading2"/>
      </w:pPr>
      <w:r>
        <w:t xml:space="preserve">Prerequisites</w:t>
      </w:r>
    </w:p>
    <w:p>
      <w:pPr>
        <w:pStyle w:val="FirstParagraph"/>
      </w:pPr>
      <w:r>
        <w:t xml:space="preserve">POSIX</w:t>
      </w:r>
      <w:r>
        <w:t xml:space="preserve"> </w:t>
      </w:r>
      <w:r>
        <w:rPr>
          <w:rStyle w:val="VerbatimChar"/>
        </w:rPr>
        <w:t xml:space="preserve">sh</w:t>
      </w:r>
      <w:r>
        <w:t xml:space="preserve">,</w:t>
      </w:r>
      <w:r>
        <w:t xml:space="preserve"> </w:t>
      </w:r>
      <w:r>
        <w:rPr>
          <w:rStyle w:val="VerbatimChar"/>
        </w:rPr>
        <w:t xml:space="preserve">sha256sum</w:t>
      </w:r>
      <w:r>
        <w:t xml:space="preserve">,</w:t>
      </w:r>
      <w:r>
        <w:t xml:space="preserve"> </w:t>
      </w:r>
      <w:r>
        <w:rPr>
          <w:rStyle w:val="VerbatimChar"/>
        </w:rPr>
        <w:t xml:space="preserve">sed</w:t>
      </w:r>
      <w:r>
        <w:t xml:space="preserve">,</w:t>
      </w:r>
      <w:r>
        <w:t xml:space="preserve"> </w:t>
      </w:r>
      <w:r>
        <w:rPr>
          <w:rStyle w:val="VerbatimChar"/>
        </w:rPr>
        <w:t xml:space="preserve">awk</w:t>
      </w:r>
      <w:r>
        <w:t xml:space="preserve">,</w:t>
      </w:r>
      <w:r>
        <w:t xml:space="preserve"> </w:t>
      </w:r>
      <w:r>
        <w:rPr>
          <w:rStyle w:val="VerbatimChar"/>
        </w:rPr>
        <w:t xml:space="preserve">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mktemp</w:t>
      </w:r>
      <w:r>
        <w:t xml:space="preserve">. No network, no</w:t>
      </w:r>
      <w:r>
        <w:t xml:space="preserve"> </w:t>
      </w:r>
      <w:r>
        <w:t xml:space="preserve">build.</w:t>
      </w:r>
      <w:r>
        <w:t xml:space="preserve"> </w:t>
      </w:r>
      <w:r>
        <w:rPr>
          <w:rStyle w:val="VerbatimChar"/>
        </w:rPr>
        <w:t xml:space="preserve">sh -n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bash -n</w:t>
      </w:r>
      <w:r>
        <w:t xml:space="preserve"> </w:t>
      </w:r>
      <w:r>
        <w:t xml:space="preserve">clean per §11.4.67.</w:t>
      </w:r>
    </w:p>
    <w:bookmarkEnd w:id="12"/>
    <w:bookmarkStart w:id="14" w:name="usage"/>
    <w:p>
      <w:pPr>
        <w:pStyle w:val="Heading2"/>
      </w:pPr>
      <w:r>
        <w:t xml:space="preserve">Usage</w:t>
      </w:r>
    </w:p>
    <w:p>
      <w:pPr>
        <w:pStyle w:val="SourceCode"/>
      </w:pPr>
      <w:r>
        <w:rPr>
          <w:rStyle w:val="ExtensionTok"/>
        </w:rPr>
        <w:t xml:space="preserve">scripts/review/review_round_record.sh</w:t>
      </w:r>
      <w:r>
        <w:rPr>
          <w:rStyle w:val="NormalTok"/>
        </w:rPr>
        <w:t xml:space="preserve"> append </w:t>
      </w:r>
      <w:r>
        <w:rPr>
          <w:rStyle w:val="AttributeTok"/>
        </w:rPr>
        <w:t xml:space="preserve">--stream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--round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--reviewer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--verdict GO</w:t>
      </w:r>
      <w:r>
        <w:rPr>
          <w:rStyle w:val="KeywordTok"/>
        </w:rPr>
        <w:t xml:space="preserve">|</w:t>
      </w:r>
      <w:r>
        <w:rPr>
          <w:rStyle w:val="ExtensionTok"/>
        </w:rPr>
        <w:t xml:space="preserve">NO-GO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--evidence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[--model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] [--effort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]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[--finding SEVERITY:TEXT]...  [--mutation ID:SURVIVED</w:t>
      </w:r>
      <w:r>
        <w:rPr>
          <w:rStyle w:val="KeywordTok"/>
        </w:rPr>
        <w:t xml:space="preserve">|</w:t>
      </w:r>
      <w:r>
        <w:rPr>
          <w:rStyle w:val="ExtensionTok"/>
        </w:rPr>
        <w:t xml:space="preserve">CAUGHT]...</w:t>
      </w:r>
      <w:r>
        <w:br/>
      </w:r>
      <w:r>
        <w:br/>
      </w:r>
      <w:r>
        <w:rPr>
          <w:rStyle w:val="ExtensionTok"/>
        </w:rPr>
        <w:t xml:space="preserve">scripts/review/review_round_record.sh</w:t>
      </w:r>
      <w:r>
        <w:rPr>
          <w:rStyle w:val="NormalTok"/>
        </w:rPr>
        <w:t xml:space="preserve"> verify   </w:t>
      </w:r>
      <w:r>
        <w:rPr>
          <w:rStyle w:val="AttributeTok"/>
        </w:rPr>
        <w:t xml:space="preserve">--stream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&gt;</w:t>
      </w:r>
      <w:r>
        <w:br/>
      </w:r>
      <w:r>
        <w:rPr>
          <w:rStyle w:val="ExtensionTok"/>
        </w:rPr>
        <w:t xml:space="preserve">scripts/review/review_round_record.sh</w:t>
      </w:r>
      <w:r>
        <w:rPr>
          <w:rStyle w:val="NormalTok"/>
        </w:rPr>
        <w:t xml:space="preserve"> round    </w:t>
      </w:r>
      <w:r>
        <w:rPr>
          <w:rStyle w:val="AttributeTok"/>
        </w:rPr>
        <w:t xml:space="preserve">--stream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--round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&gt;</w:t>
      </w:r>
      <w:r>
        <w:br/>
      </w:r>
      <w:r>
        <w:rPr>
          <w:rStyle w:val="ExtensionTok"/>
        </w:rPr>
        <w:t xml:space="preserve">scripts/review/review_round_record.sh</w:t>
      </w:r>
      <w:r>
        <w:rPr>
          <w:rStyle w:val="NormalTok"/>
        </w:rPr>
        <w:t xml:space="preserve"> mutation </w:t>
      </w:r>
      <w:r>
        <w:rPr>
          <w:rStyle w:val="AttributeTok"/>
        </w:rPr>
        <w:t xml:space="preserve">--stream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--mutation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&gt;</w:t>
      </w:r>
      <w:r>
        <w:br/>
      </w:r>
      <w:r>
        <w:rPr>
          <w:rStyle w:val="ExtensionTok"/>
        </w:rPr>
        <w:t xml:space="preserve">scripts/review/review_round_record.sh</w:t>
      </w:r>
      <w:r>
        <w:rPr>
          <w:rStyle w:val="NormalTok"/>
        </w:rPr>
        <w:t xml:space="preserve"> status   </w:t>
      </w:r>
      <w:r>
        <w:rPr>
          <w:rStyle w:val="AttributeTok"/>
        </w:rPr>
        <w:t xml:space="preserve">--stream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&gt;</w:t>
      </w:r>
      <w:r>
        <w:br/>
      </w:r>
      <w:r>
        <w:rPr>
          <w:rStyle w:val="ExtensionTok"/>
        </w:rPr>
        <w:t xml:space="preserve">scripts/review/review_round_record.sh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--selftest</w:t>
      </w:r>
    </w:p>
    <w:bookmarkStart w:id="13" w:name="worked-example"/>
    <w:p>
      <w:pPr>
        <w:pStyle w:val="Heading3"/>
      </w:pPr>
      <w:r>
        <w:t xml:space="preserve">Worked example</w:t>
      </w:r>
    </w:p>
    <w:p>
      <w:pPr>
        <w:pStyle w:val="SourceCode"/>
      </w:pPr>
      <w:r>
        <w:rPr>
          <w:rStyle w:val="VariableTok"/>
        </w:rPr>
        <w:t xml:space="preserve">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qa-results/review/ATM-XXX.rounds.jsonl</w:t>
      </w:r>
      <w:r>
        <w:br/>
      </w:r>
      <w:r>
        <w:br/>
      </w:r>
      <w:r>
        <w:rPr>
          <w:rStyle w:val="CommentTok"/>
        </w:rPr>
        <w:t xml:space="preserve"># round 1 — NO-GO, one BLOCKING, one reviewer mutation that SURVIVED</w:t>
      </w:r>
      <w:r>
        <w:br/>
      </w:r>
      <w:r>
        <w:rPr>
          <w:rStyle w:val="FunctionTok"/>
        </w:rPr>
        <w:t xml:space="preserve">sh</w:t>
      </w:r>
      <w:r>
        <w:rPr>
          <w:rStyle w:val="NormalTok"/>
        </w:rPr>
        <w:t xml:space="preserve"> scripts/review/review_round_record.sh append </w:t>
      </w:r>
      <w:r>
        <w:rPr>
          <w:rStyle w:val="AttributeTok"/>
        </w:rPr>
        <w:t xml:space="preserve">--stream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--round</w:t>
      </w:r>
      <w:r>
        <w:rPr>
          <w:rStyle w:val="NormalTok"/>
        </w:rPr>
        <w:t xml:space="preserve"> 1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</w:t>
      </w:r>
      <w:r>
        <w:rPr>
          <w:rStyle w:val="AttributeTok"/>
        </w:rPr>
        <w:t xml:space="preserve">--reviewer</w:t>
      </w:r>
      <w:r>
        <w:rPr>
          <w:rStyle w:val="NormalTok"/>
        </w:rPr>
        <w:t xml:space="preserve"> independent-reviewer </w:t>
      </w:r>
      <w:r>
        <w:rPr>
          <w:rStyle w:val="AttributeTok"/>
        </w:rPr>
        <w:t xml:space="preserve">--model</w:t>
      </w:r>
      <w:r>
        <w:rPr>
          <w:rStyle w:val="NormalTok"/>
        </w:rPr>
        <w:t xml:space="preserve"> opus </w:t>
      </w:r>
      <w:r>
        <w:rPr>
          <w:rStyle w:val="AttributeTok"/>
        </w:rPr>
        <w:t xml:space="preserve">--effort</w:t>
      </w:r>
      <w:r>
        <w:rPr>
          <w:rStyle w:val="NormalTok"/>
        </w:rPr>
        <w:t xml:space="preserve"> high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</w:t>
      </w:r>
      <w:r>
        <w:rPr>
          <w:rStyle w:val="AttributeTok"/>
        </w:rPr>
        <w:t xml:space="preserve">--verdict</w:t>
      </w:r>
      <w:r>
        <w:rPr>
          <w:rStyle w:val="NormalTok"/>
        </w:rPr>
        <w:t xml:space="preserve"> NO-GO </w:t>
      </w:r>
      <w:r>
        <w:rPr>
          <w:rStyle w:val="AttributeTok"/>
        </w:rPr>
        <w:t xml:space="preserve">--evidence</w:t>
      </w:r>
      <w:r>
        <w:rPr>
          <w:rStyle w:val="NormalTok"/>
        </w:rPr>
        <w:t xml:space="preserve"> qa-results/verify_round1.log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</w:t>
      </w:r>
      <w:r>
        <w:rPr>
          <w:rStyle w:val="AttributeTok"/>
        </w:rPr>
        <w:t xml:space="preserve">--finding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"BLOCKING:## H. over-deletion"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--mutation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"M-A:SURVIVED"</w:t>
      </w:r>
      <w:r>
        <w:br/>
      </w:r>
      <w:r>
        <w:br/>
      </w:r>
      <w:r>
        <w:rPr>
          <w:rStyle w:val="CommentTok"/>
        </w:rPr>
        <w:t xml:space="preserve"># round 2 — the same mutation is now CAUGHT; round 1 stays untouched</w:t>
      </w:r>
      <w:r>
        <w:br/>
      </w:r>
      <w:r>
        <w:rPr>
          <w:rStyle w:val="FunctionTok"/>
        </w:rPr>
        <w:t xml:space="preserve">sh</w:t>
      </w:r>
      <w:r>
        <w:rPr>
          <w:rStyle w:val="NormalTok"/>
        </w:rPr>
        <w:t xml:space="preserve"> scripts/review/review_round_record.sh append </w:t>
      </w:r>
      <w:r>
        <w:rPr>
          <w:rStyle w:val="AttributeTok"/>
        </w:rPr>
        <w:t xml:space="preserve">--stream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--round</w:t>
      </w:r>
      <w:r>
        <w:rPr>
          <w:rStyle w:val="NormalTok"/>
        </w:rPr>
        <w:t xml:space="preserve"> 2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</w:t>
      </w:r>
      <w:r>
        <w:rPr>
          <w:rStyle w:val="AttributeTok"/>
        </w:rPr>
        <w:t xml:space="preserve">--reviewer</w:t>
      </w:r>
      <w:r>
        <w:rPr>
          <w:rStyle w:val="NormalTok"/>
        </w:rPr>
        <w:t xml:space="preserve"> independent-reviewer </w:t>
      </w:r>
      <w:r>
        <w:rPr>
          <w:rStyle w:val="AttributeTok"/>
        </w:rPr>
        <w:t xml:space="preserve">--model</w:t>
      </w:r>
      <w:r>
        <w:rPr>
          <w:rStyle w:val="NormalTok"/>
        </w:rPr>
        <w:t xml:space="preserve"> opus </w:t>
      </w:r>
      <w:r>
        <w:rPr>
          <w:rStyle w:val="AttributeTok"/>
        </w:rPr>
        <w:t xml:space="preserve">--effort</w:t>
      </w:r>
      <w:r>
        <w:rPr>
          <w:rStyle w:val="NormalTok"/>
        </w:rPr>
        <w:t xml:space="preserve"> high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</w:t>
      </w:r>
      <w:r>
        <w:rPr>
          <w:rStyle w:val="AttributeTok"/>
        </w:rPr>
        <w:t xml:space="preserve">--verdict</w:t>
      </w:r>
      <w:r>
        <w:rPr>
          <w:rStyle w:val="NormalTok"/>
        </w:rPr>
        <w:t xml:space="preserve"> NO-GO </w:t>
      </w:r>
      <w:r>
        <w:rPr>
          <w:rStyle w:val="AttributeTok"/>
        </w:rPr>
        <w:t xml:space="preserve">--evidence</w:t>
      </w:r>
      <w:r>
        <w:rPr>
          <w:rStyle w:val="NormalTok"/>
        </w:rPr>
        <w:t xml:space="preserve"> qa-results/verify_round2.log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</w:t>
      </w:r>
      <w:r>
        <w:rPr>
          <w:rStyle w:val="AttributeTok"/>
        </w:rPr>
        <w:t xml:space="preserve">--finding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"IMPORTANT:regex widening"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--mutation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"M-A:CAUGHT"</w:t>
      </w:r>
      <w:r>
        <w:br/>
      </w:r>
      <w:r>
        <w:br/>
      </w:r>
      <w:r>
        <w:rPr>
          <w:rStyle w:val="CommentTok"/>
        </w:rPr>
        <w:t xml:space="preserve"># "which round did M-A survive in?" is now a lookup, not a memory</w:t>
      </w:r>
      <w:r>
        <w:br/>
      </w:r>
      <w:r>
        <w:rPr>
          <w:rStyle w:val="FunctionTok"/>
        </w:rPr>
        <w:t xml:space="preserve">sh</w:t>
      </w:r>
      <w:r>
        <w:rPr>
          <w:rStyle w:val="NormalTok"/>
        </w:rPr>
        <w:t xml:space="preserve"> scripts/review/review_round_record.sh mutation </w:t>
      </w:r>
      <w:r>
        <w:rPr>
          <w:rStyle w:val="AttributeTok"/>
        </w:rPr>
        <w:t xml:space="preserve">--stream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--mutation</w:t>
      </w:r>
      <w:r>
        <w:rPr>
          <w:rStyle w:val="NormalTok"/>
        </w:rPr>
        <w:t xml:space="preserve"> M-A</w:t>
      </w:r>
      <w:r>
        <w:br/>
      </w:r>
      <w:r>
        <w:rPr>
          <w:rStyle w:val="CommentTok"/>
        </w:rPr>
        <w:t xml:space="preserve"># 1 SURVIVED</w:t>
      </w:r>
      <w:r>
        <w:br/>
      </w:r>
      <w:r>
        <w:rPr>
          <w:rStyle w:val="CommentTok"/>
        </w:rPr>
        <w:t xml:space="preserve"># 2 CAUGHT</w:t>
      </w:r>
    </w:p>
    <w:bookmarkEnd w:id="13"/>
    <w:bookmarkEnd w:id="14"/>
    <w:bookmarkStart w:id="15" w:name="inputs"/>
    <w:p>
      <w:pPr>
        <w:pStyle w:val="Heading2"/>
      </w:pPr>
      <w:r>
        <w:t xml:space="preserve">Inputs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Flag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--stream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Path to the append-only JSONL stream. Created on first append.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--round</w:t>
            </w:r>
          </w:p>
        </w:tc>
        <w:tc>
          <w:tcPr/>
          <w:p>
            <w:pPr>
              <w:pStyle w:val="Compact"/>
            </w:pPr>
            <w:r>
              <w:t xml:space="preserve">yes (append/round)</w:t>
            </w:r>
          </w:p>
        </w:tc>
        <w:tc>
          <w:tcPr/>
          <w:p>
            <w:pPr>
              <w:pStyle w:val="Compact"/>
            </w:pPr>
            <w:r>
              <w:t xml:space="preserve">Positive integer. Must be strictly greater than the highest recorded round.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--reviewer</w:t>
            </w:r>
          </w:p>
        </w:tc>
        <w:tc>
          <w:tcPr/>
          <w:p>
            <w:pPr>
              <w:pStyle w:val="Compact"/>
            </w:pPr>
            <w:r>
              <w:t xml:space="preserve">yes (append)</w:t>
            </w:r>
          </w:p>
        </w:tc>
        <w:tc>
          <w:tcPr/>
          <w:p>
            <w:pPr>
              <w:pStyle w:val="Compact"/>
            </w:pPr>
            <w:r>
              <w:t xml:space="preserve">Reviewer identity.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--verdict</w:t>
            </w:r>
          </w:p>
        </w:tc>
        <w:tc>
          <w:tcPr/>
          <w:p>
            <w:pPr>
              <w:pStyle w:val="Compact"/>
            </w:pPr>
            <w:r>
              <w:t xml:space="preserve">yes (append)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NO-GO</w:t>
            </w:r>
            <w:r>
              <w:t xml:space="preserve">. Any other value is refused.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--evidence</w:t>
            </w:r>
          </w:p>
        </w:tc>
        <w:tc>
          <w:tcPr/>
          <w:p>
            <w:pPr>
              <w:pStyle w:val="Compact"/>
            </w:pPr>
            <w:r>
              <w:t xml:space="preserve">yes (append)</w:t>
            </w:r>
          </w:p>
        </w:tc>
        <w:tc>
          <w:tcPr/>
          <w:p>
            <w:pPr>
              <w:pStyle w:val="Compact"/>
            </w:pPr>
            <w:r>
              <w:t xml:space="preserve">Path backing the verdict. §11.4.116 forbids an evidence-less verdict event.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--model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Reviewer model. Defaults to the honest</w:t>
            </w:r>
            <w:r>
              <w:t xml:space="preserve"> </w:t>
            </w:r>
            <w:r>
              <w:rPr>
                <w:rStyle w:val="VerbatimChar"/>
              </w:rPr>
              <w:t xml:space="preserve">?</w:t>
            </w:r>
            <w:r>
              <w:t xml:space="preserve"> </w:t>
            </w:r>
            <w:r>
              <w:t xml:space="preserve">per §11.4.182 — never guessed.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--effort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Reviewer effort. Defaults to</w:t>
            </w:r>
            <w:r>
              <w:t xml:space="preserve"> </w:t>
            </w:r>
            <w:r>
              <w:rPr>
                <w:rStyle w:val="VerbatimChar"/>
              </w:rPr>
              <w:t xml:space="preserve">?</w:t>
            </w:r>
            <w:r>
              <w:t xml:space="preserve"> </w:t>
            </w:r>
            <w:r>
              <w:t xml:space="preserve">for the same reason.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--finding</w:t>
            </w:r>
          </w:p>
        </w:tc>
        <w:tc>
          <w:tcPr/>
          <w:p>
            <w:pPr>
              <w:pStyle w:val="Compact"/>
            </w:pPr>
            <w:r>
              <w:t xml:space="preserve">no, repeatable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SEVERITY:TEXT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--mutation</w:t>
            </w:r>
          </w:p>
        </w:tc>
        <w:tc>
          <w:tcPr/>
          <w:p>
            <w:pPr>
              <w:pStyle w:val="Compact"/>
            </w:pPr>
            <w:r>
              <w:t xml:space="preserve">no, repeatable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ID:SURVIVED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ID:CAUGHT</w:t>
            </w:r>
            <w:r>
              <w:t xml:space="preserve">. Any other outcome is refused — a mutation with no observed outcome is an unfinished experiment, not a recordable fact.</w:t>
            </w:r>
          </w:p>
        </w:tc>
      </w:tr>
    </w:tbl>
    <w:bookmarkEnd w:id="15"/>
    <w:bookmarkStart w:id="16" w:name="outputs"/>
    <w:p>
      <w:pPr>
        <w:pStyle w:val="Heading2"/>
      </w:pPr>
      <w:r>
        <w:t xml:space="preserve">Outputs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Stream</w:t>
      </w:r>
      <w:r>
        <w:t xml:space="preserve"> </w:t>
      </w:r>
      <w:r>
        <w:t xml:space="preserve">— one JSON object per line:</w:t>
      </w:r>
      <w:r>
        <w:t xml:space="preserve"> </w:t>
      </w:r>
      <w:r>
        <w:rPr>
          <w:rStyle w:val="VerbatimChar"/>
        </w:rPr>
        <w:t xml:space="preserve">seq</w:t>
      </w:r>
      <w:r>
        <w:t xml:space="preserve">,</w:t>
      </w:r>
      <w:r>
        <w:t xml:space="preserve"> </w:t>
      </w:r>
      <w:r>
        <w:rPr>
          <w:rStyle w:val="VerbatimChar"/>
        </w:rPr>
        <w:t xml:space="preserve">prev_digest</w:t>
      </w:r>
      <w:r>
        <w:t xml:space="preserve">,</w:t>
      </w:r>
      <w:r>
        <w:t xml:space="preserve"> </w:t>
      </w:r>
      <w:r>
        <w:rPr>
          <w:rStyle w:val="VerbatimChar"/>
        </w:rPr>
        <w:t xml:space="preserve">ts</w:t>
      </w:r>
      <w:r>
        <w:t xml:space="preserve">,</w:t>
      </w:r>
      <w:r>
        <w:t xml:space="preserve"> </w:t>
      </w:r>
      <w:r>
        <w:rPr>
          <w:rStyle w:val="VerbatimChar"/>
        </w:rPr>
        <w:t xml:space="preserve">round</w:t>
      </w:r>
      <w:r>
        <w:t xml:space="preserve">,</w:t>
      </w:r>
      <w:r>
        <w:t xml:space="preserve"> </w:t>
      </w:r>
      <w:r>
        <w:rPr>
          <w:rStyle w:val="VerbatimChar"/>
        </w:rPr>
        <w:t xml:space="preserve">reviewer</w:t>
      </w:r>
      <w:r>
        <w:t xml:space="preserve">,</w:t>
      </w:r>
      <w:r>
        <w:t xml:space="preserve"> </w:t>
      </w:r>
      <w:r>
        <w:rPr>
          <w:rStyle w:val="VerbatimChar"/>
        </w:rPr>
        <w:t xml:space="preserve">model</w:t>
      </w:r>
      <w:r>
        <w:t xml:space="preserve">,</w:t>
      </w:r>
      <w:r>
        <w:t xml:space="preserve"> </w:t>
      </w:r>
      <w:r>
        <w:rPr>
          <w:rStyle w:val="VerbatimChar"/>
        </w:rPr>
        <w:t xml:space="preserve">effort</w:t>
      </w:r>
      <w:r>
        <w:t xml:space="preserve">,</w:t>
      </w:r>
      <w:r>
        <w:t xml:space="preserve"> </w:t>
      </w:r>
      <w:r>
        <w:rPr>
          <w:rStyle w:val="VerbatimChar"/>
        </w:rPr>
        <w:t xml:space="preserve">verdict</w:t>
      </w:r>
      <w:r>
        <w:t xml:space="preserve">,</w:t>
      </w:r>
      <w:r>
        <w:t xml:space="preserve"> </w:t>
      </w:r>
      <w:r>
        <w:rPr>
          <w:rStyle w:val="VerbatimChar"/>
        </w:rPr>
        <w:t xml:space="preserve">evidence</w:t>
      </w:r>
      <w:r>
        <w:t xml:space="preserve">,</w:t>
      </w:r>
      <w:r>
        <w:t xml:space="preserve"> </w:t>
      </w:r>
      <w:r>
        <w:rPr>
          <w:rStyle w:val="VerbatimChar"/>
        </w:rPr>
        <w:t xml:space="preserve">findings[]</w:t>
      </w:r>
      <w:r>
        <w:t xml:space="preserve">,</w:t>
      </w:r>
      <w:r>
        <w:t xml:space="preserve"> </w:t>
      </w:r>
      <w:r>
        <w:rPr>
          <w:rStyle w:val="VerbatimChar"/>
        </w:rPr>
        <w:t xml:space="preserve">mutations[]</w:t>
      </w:r>
      <w:r>
        <w:t xml:space="preserve">,</w:t>
      </w:r>
      <w:r>
        <w:t xml:space="preserve"> </w:t>
      </w:r>
      <w:r>
        <w:rPr>
          <w:rStyle w:val="VerbatimChar"/>
        </w:rPr>
        <w:t xml:space="preserve">digest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Snapshot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&lt;stream-base&gt;.status.json</w:t>
      </w:r>
      <w:r>
        <w:t xml:space="preserve">, derived from the stream path so a</w:t>
      </w:r>
      <w:r>
        <w:t xml:space="preserve"> </w:t>
      </w:r>
      <w:r>
        <w:t xml:space="preserve">snapshot can never point at a different stream:</w:t>
      </w:r>
      <w:r>
        <w:t xml:space="preserve"> </w:t>
      </w:r>
      <w:r>
        <w:rPr>
          <w:rStyle w:val="VerbatimChar"/>
        </w:rPr>
        <w:t xml:space="preserve">stream</w:t>
      </w:r>
      <w:r>
        <w:t xml:space="preserve">,</w:t>
      </w:r>
      <w:r>
        <w:t xml:space="preserve"> </w:t>
      </w:r>
      <w:r>
        <w:rPr>
          <w:rStyle w:val="VerbatimChar"/>
        </w:rPr>
        <w:t xml:space="preserve">rounds_total</w:t>
      </w:r>
      <w:r>
        <w:t xml:space="preserve">,</w:t>
      </w:r>
      <w:r>
        <w:t xml:space="preserve"> </w:t>
      </w:r>
      <w:r>
        <w:rPr>
          <w:rStyle w:val="VerbatimChar"/>
        </w:rPr>
        <w:t xml:space="preserve">last_round</w:t>
      </w:r>
      <w:r>
        <w:t xml:space="preserve">,</w:t>
      </w:r>
      <w:r>
        <w:t xml:space="preserve"> </w:t>
      </w:r>
      <w:r>
        <w:rPr>
          <w:rStyle w:val="VerbatimChar"/>
        </w:rPr>
        <w:t xml:space="preserve">last_verdict</w:t>
      </w:r>
      <w:r>
        <w:t xml:space="preserve">,</w:t>
      </w:r>
      <w:r>
        <w:t xml:space="preserve"> </w:t>
      </w:r>
      <w:r>
        <w:rPr>
          <w:rStyle w:val="VerbatimChar"/>
        </w:rPr>
        <w:t xml:space="preserve">last_seq</w:t>
      </w:r>
      <w:r>
        <w:t xml:space="preserve">,</w:t>
      </w:r>
      <w:r>
        <w:t xml:space="preserve"> </w:t>
      </w:r>
      <w:r>
        <w:rPr>
          <w:rStyle w:val="VerbatimChar"/>
        </w:rPr>
        <w:t xml:space="preserve">head_digest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updated_at</w:t>
      </w:r>
      <w:r>
        <w:t xml:space="preserve">.</w:t>
      </w:r>
    </w:p>
    <w:bookmarkEnd w:id="16"/>
    <w:bookmarkStart w:id="17" w:name="exit-codes"/>
    <w:p>
      <w:pPr>
        <w:pStyle w:val="Heading2"/>
      </w:pPr>
      <w:r>
        <w:t xml:space="preserve">Exit codes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Success.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Refusal, or a detected chain inconsistency.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Usage error.</w:t>
            </w:r>
          </w:p>
        </w:tc>
      </w:tr>
    </w:tbl>
    <w:bookmarkEnd w:id="17"/>
    <w:bookmarkStart w:id="18" w:name="X03b6c50458c0755340adb2f7b6c455f9a46a9e2"/>
    <w:p>
      <w:pPr>
        <w:pStyle w:val="Heading2"/>
      </w:pPr>
      <w:r>
        <w:t xml:space="preserve">Internal behaviour — the two seams that close the defect</w:t>
      </w:r>
    </w:p>
    <w:p>
      <w:pPr>
        <w:pStyle w:val="FirstParagraph"/>
      </w:pPr>
      <w:r>
        <w:rPr>
          <w:b/>
          <w:bCs/>
        </w:rPr>
        <w:t xml:space="preserve">Write seam.</w:t>
      </w:r>
      <w:r>
        <w:t xml:space="preserve"> </w:t>
      </w:r>
      <w:r>
        <w:rPr>
          <w:rStyle w:val="VerbatimChar"/>
        </w:rPr>
        <w:t xml:space="preserve">append</w:t>
      </w:r>
      <w:r>
        <w:t xml:space="preserve"> </w:t>
      </w:r>
      <w:r>
        <w:t xml:space="preserve">refuses any round already recorded, and any round not</w:t>
      </w:r>
      <w:r>
        <w:t xml:space="preserve"> </w:t>
      </w:r>
      <w:r>
        <w:t xml:space="preserve">strictly greater than the highest recorded round. A later round therefore</w:t>
      </w:r>
      <w:r>
        <w:t xml:space="preserve"> </w:t>
      </w:r>
      <w:r>
        <w:t xml:space="preserve">cannot restate an earlier one. Nothing is written on a refusal path.</w:t>
      </w:r>
    </w:p>
    <w:p>
      <w:pPr>
        <w:pStyle w:val="BodyText"/>
      </w:pPr>
      <w:r>
        <w:rPr>
          <w:b/>
          <w:bCs/>
        </w:rPr>
        <w:t xml:space="preserve">Read seam.</w:t>
      </w:r>
      <w:r>
        <w:t xml:space="preserve"> </w:t>
      </w:r>
      <w:r>
        <w:rPr>
          <w:rStyle w:val="VerbatimChar"/>
        </w:rPr>
        <w:t xml:space="preserve">verify</w:t>
      </w:r>
      <w:r>
        <w:t xml:space="preserve"> </w:t>
      </w:r>
      <w:r>
        <w:t xml:space="preserve">recomputes every entry's digest over the exact bytes</w:t>
      </w:r>
      <w:r>
        <w:t xml:space="preserve"> </w:t>
      </w:r>
      <w:r>
        <w:t xml:space="preserve">the digest covered, walks the</w:t>
      </w:r>
      <w:r>
        <w:t xml:space="preserve"> </w:t>
      </w:r>
      <w:r>
        <w:rPr>
          <w:rStyle w:val="VerbatimChar"/>
        </w:rPr>
        <w:t xml:space="preserve">prev_digest</w:t>
      </w:r>
      <w:r>
        <w:t xml:space="preserve"> </w:t>
      </w:r>
      <w:r>
        <w:t xml:space="preserve">chain, and checks</w:t>
      </w:r>
      <w:r>
        <w:t xml:space="preserve"> </w:t>
      </w:r>
      <w:r>
        <w:rPr>
          <w:rStyle w:val="VerbatimChar"/>
        </w:rPr>
        <w:t xml:space="preserve">seq</w:t>
      </w:r>
      <w:r>
        <w:t xml:space="preserve"> </w:t>
      </w:r>
      <w:r>
        <w:t xml:space="preserve">contiguity. An edit made by going</w:t>
      </w:r>
      <w:r>
        <w:t xml:space="preserve"> </w:t>
      </w:r>
      <w:r>
        <w:rPr>
          <w:i/>
          <w:iCs/>
        </w:rPr>
        <w:t xml:space="preserve">around</w:t>
      </w:r>
      <w:r>
        <w:t xml:space="preserve"> </w:t>
      </w:r>
      <w:r>
        <w:t xml:space="preserve">this tool — a text editor on the</w:t>
      </w:r>
      <w:r>
        <w:t xml:space="preserve"> </w:t>
      </w:r>
      <w:r>
        <w:rPr>
          <w:rStyle w:val="VerbatimChar"/>
        </w:rPr>
        <w:t xml:space="preserve">.jsonl</w:t>
      </w:r>
      <w:r>
        <w:t xml:space="preserve"> </w:t>
      </w:r>
      <w:r>
        <w:t xml:space="preserve">— is detected.</w:t>
      </w:r>
    </w:p>
    <w:bookmarkEnd w:id="18"/>
    <w:bookmarkStart w:id="19" w:name="honest-boundary-1146"/>
    <w:p>
      <w:pPr>
        <w:pStyle w:val="Heading2"/>
      </w:pPr>
      <w:r>
        <w:t xml:space="preserve">Honest boundary (§11.4.6)</w:t>
      </w:r>
    </w:p>
    <w:p>
      <w:pPr>
        <w:pStyle w:val="FirstParagraph"/>
      </w:pPr>
      <w:r>
        <w:t xml:space="preserve">The chain proves</w:t>
      </w:r>
      <w:r>
        <w:t xml:space="preserve"> </w:t>
      </w:r>
      <w:r>
        <w:rPr>
          <w:b/>
          <w:bCs/>
        </w:rPr>
        <w:t xml:space="preserve">internal</w:t>
      </w:r>
      <w:r>
        <w:t xml:space="preserve"> </w:t>
      </w:r>
      <w:r>
        <w:t xml:space="preserve">consistency only. It cannot, by itself, detect a</w:t>
      </w:r>
      <w:r>
        <w:t xml:space="preserve"> </w:t>
      </w:r>
      <w:r>
        <w:t xml:space="preserve">deletion followed by a full re-chain, nor a tail truncation: both leave a</w:t>
      </w:r>
      <w:r>
        <w:t xml:space="preserve"> </w:t>
      </w:r>
      <w:r>
        <w:t xml:space="preserve">structurally perfect chain. Detecting those requires a periodic external</w:t>
      </w:r>
      <w:r>
        <w:t xml:space="preserve"> </w:t>
      </w:r>
      <w:r>
        <w:t xml:space="preserve">anchor (§11.4.268), which this script</w:t>
      </w:r>
      <w:r>
        <w:t xml:space="preserve"> </w:t>
      </w:r>
      <w:r>
        <w:rPr>
          <w:b/>
          <w:bCs/>
        </w:rPr>
        <w:t xml:space="preserve">does not implement and does not</w:t>
      </w:r>
      <w:r>
        <w:rPr>
          <w:b/>
          <w:bCs/>
        </w:rPr>
        <w:t xml:space="preserve"> </w:t>
      </w:r>
      <w:r>
        <w:rPr>
          <w:b/>
          <w:bCs/>
        </w:rPr>
        <w:t xml:space="preserve">claim</w:t>
      </w:r>
      <w:r>
        <w:t xml:space="preserve">. What it does claim is exactly what it was built for: an attempted</w:t>
      </w:r>
      <w:r>
        <w:t xml:space="preserve"> </w:t>
      </w:r>
      <w:r>
        <w:t xml:space="preserve">rewrite of an already-recorded round is refused, and an in-place edit of an</w:t>
      </w:r>
      <w:r>
        <w:t xml:space="preserve"> </w:t>
      </w:r>
      <w:r>
        <w:t xml:space="preserve">earlier round is detected.</w:t>
      </w:r>
    </w:p>
    <w:bookmarkEnd w:id="19"/>
    <w:bookmarkStart w:id="20" w:name="edge-cases"/>
    <w:p>
      <w:pPr>
        <w:pStyle w:val="Heading2"/>
      </w:pPr>
      <w:r>
        <w:t xml:space="preserve">Edge cases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Case</w:t>
            </w:r>
          </w:p>
        </w:tc>
        <w:tc>
          <w:tcPr/>
          <w:p>
            <w:pPr>
              <w:pStyle w:val="Compact"/>
            </w:pPr>
            <w:r>
              <w:t xml:space="preserve">Behaviour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Absent, unreadable, or empty stream on</w:t>
            </w:r>
            <w:r>
              <w:t xml:space="preserve"> </w:t>
            </w:r>
            <w:r>
              <w:rPr>
                <w:rStyle w:val="VerbatimChar"/>
              </w:rPr>
              <w:t xml:space="preserve">verify</w:t>
            </w:r>
          </w:p>
        </w:tc>
        <w:tc>
          <w:tcPr/>
          <w:p>
            <w:pPr>
              <w:pStyle w:val="Compact"/>
            </w:pPr>
            <w:r>
              <w:t xml:space="preserve">REFUSE, never a clean pass. "Could not look" and "looked and found it clean" are different answers (§11.4.201(6) false null).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Predecessor entry carries no digest</w:t>
            </w:r>
          </w:p>
        </w:tc>
        <w:tc>
          <w:tcPr/>
          <w:p>
            <w:pPr>
              <w:pStyle w:val="Compact"/>
            </w:pPr>
            <w:r>
              <w:t xml:space="preserve">Refuses to extend an unreadable chain.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sha256sum</w:t>
            </w:r>
            <w:r>
              <w:t xml:space="preserve"> </w:t>
            </w:r>
            <w:r>
              <w:t xml:space="preserve">unavailable on</w:t>
            </w:r>
            <w:r>
              <w:t xml:space="preserve"> </w:t>
            </w:r>
            <w:r>
              <w:rPr>
                <w:rStyle w:val="VerbatimChar"/>
              </w:rPr>
              <w:t xml:space="preserve">append</w:t>
            </w:r>
          </w:p>
        </w:tc>
        <w:tc>
          <w:tcPr/>
          <w:p>
            <w:pPr>
              <w:pStyle w:val="Compact"/>
            </w:pPr>
            <w:r>
              <w:t xml:space="preserve">Refuses to write an unchainable entry rather than writing one silently.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sha256sum</w:t>
            </w:r>
            <w:r>
              <w:t xml:space="preserve"> </w:t>
            </w:r>
            <w:r>
              <w:t xml:space="preserve">unavailable, or silently WRONG, on</w:t>
            </w:r>
            <w:r>
              <w:t xml:space="preserve"> </w:t>
            </w:r>
            <w:r>
              <w:rPr>
                <w:rStyle w:val="VerbatimChar"/>
              </w:rPr>
              <w:t xml:space="preserve">verify</w:t>
            </w:r>
          </w:p>
        </w:tc>
        <w:tc>
          <w:tcPr/>
          <w:p>
            <w:pPr>
              <w:pStyle w:val="Compact"/>
            </w:pPr>
            <w:r>
              <w:t xml:space="preserve">REFUSE, naming the resolved hasher path — and explicitly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reported as tampering. Both are refusals, but they demand opposite responses (repair the toolchain vs investigate an intrusion), so blaming the store for a broken instrument is a §11.4.201(1) FAIL-bluff.</w:t>
            </w:r>
            <w:r>
              <w:t xml:space="preserve"> </w:t>
            </w:r>
            <w:r>
              <w:rPr>
                <w:rStyle w:val="VerbatimChar"/>
              </w:rPr>
              <w:t xml:space="preserve">verify</w:t>
            </w:r>
            <w:r>
              <w:t xml:space="preserve"> </w:t>
            </w:r>
            <w:r>
              <w:t xml:space="preserve">probes the hasher against a known-answer control needle (the SHA-256 of the empty string) before walking the chain, so an instrument that resolves and emits a plausible-but-wrong digest is caught by its ANSWER, not merely by its exit status.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sha256sum</w:t>
            </w:r>
            <w:r>
              <w:t xml:space="preserve"> </w:t>
            </w:r>
            <w:r>
              <w:t xml:space="preserve">dies part-way through a</w:t>
            </w:r>
            <w:r>
              <w:t xml:space="preserve"> </w:t>
            </w:r>
            <w:r>
              <w:rPr>
                <w:rStyle w:val="VerbatimChar"/>
              </w:rPr>
              <w:t xml:space="preserve">verify</w:t>
            </w:r>
            <w:r>
              <w:t xml:space="preserve"> </w:t>
            </w:r>
            <w:r>
              <w:t xml:space="preserve">walk</w:t>
            </w:r>
          </w:p>
        </w:tc>
        <w:tc>
          <w:tcPr/>
          <w:p>
            <w:pPr>
              <w:pStyle w:val="Compact"/>
            </w:pPr>
            <w:r>
              <w:t xml:space="preserve">The per-line guard reports</w:t>
            </w:r>
            <w:r>
              <w:t xml:space="preserve"> </w:t>
            </w:r>
            <w:r>
              <w:rPr>
                <w:rStyle w:val="VerbatimChar"/>
              </w:rPr>
              <w:t xml:space="preserve">REFUSE line N: digest could not be RECOMPUTED (hasher failure mid-walk …) — NOT evidence of tampering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Snapshot staging fails</w:t>
            </w:r>
          </w:p>
        </w:tc>
        <w:tc>
          <w:tcPr/>
          <w:p>
            <w:pPr>
              <w:pStyle w:val="Compact"/>
            </w:pPr>
            <w:r>
              <w:t xml:space="preserve">Temp file removed; stream already durable; non-zero exit.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Findings/mutations text containing quotes, backslashes, newlines or tabs</w:t>
            </w:r>
          </w:p>
        </w:tc>
        <w:tc>
          <w:tcPr/>
          <w:p>
            <w:pPr>
              <w:pStyle w:val="Compact"/>
            </w:pPr>
            <w:r>
              <w:t xml:space="preserve">Escaped; entry stays one line so a pure-</w:t>
            </w:r>
            <w:r>
              <w:rPr>
                <w:rStyle w:val="VerbatimChar"/>
              </w:rPr>
              <w:t xml:space="preserve">sh</w:t>
            </w:r>
            <w:r>
              <w:t xml:space="preserve"> </w:t>
            </w:r>
            <w:r>
              <w:t xml:space="preserve">reader can parse it.</w:t>
            </w:r>
          </w:p>
        </w:tc>
      </w:tr>
    </w:tbl>
    <w:bookmarkEnd w:id="20"/>
    <w:bookmarkStart w:id="22" w:name="testing"/>
    <w:p>
      <w:pPr>
        <w:pStyle w:val="Heading2"/>
      </w:pPr>
      <w:r>
        <w:t xml:space="preserve">Testing</w:t>
      </w:r>
    </w:p>
    <w:p>
      <w:pPr>
        <w:pStyle w:val="SourceCode"/>
      </w:pPr>
      <w:r>
        <w:rPr>
          <w:rStyle w:val="FunctionTok"/>
        </w:rPr>
        <w:t xml:space="preserve">bash</w:t>
      </w:r>
      <w:r>
        <w:rPr>
          <w:rStyle w:val="NormalTok"/>
        </w:rPr>
        <w:t xml:space="preserve"> scripts/review/review_round_record_test.sh   </w:t>
      </w:r>
      <w:r>
        <w:rPr>
          <w:rStyle w:val="CommentTok"/>
        </w:rPr>
        <w:t xml:space="preserve"># 23 assertions</w:t>
      </w:r>
      <w:r>
        <w:br/>
      </w:r>
      <w:r>
        <w:rPr>
          <w:rStyle w:val="FunctionTok"/>
        </w:rPr>
        <w:t xml:space="preserve">sh</w:t>
      </w:r>
      <w:r>
        <w:rPr>
          <w:rStyle w:val="NormalTok"/>
        </w:rPr>
        <w:t xml:space="preserve">   scripts/review/review_round_record.sh </w:t>
      </w:r>
      <w:r>
        <w:rPr>
          <w:rStyle w:val="AttributeTok"/>
        </w:rPr>
        <w:t xml:space="preserve">--selftest</w:t>
      </w:r>
    </w:p>
    <w:p>
      <w:pPr>
        <w:pStyle w:val="FirstParagraph"/>
      </w:pPr>
      <w:r>
        <w:t xml:space="preserve">The test carries the two historical failure modes as fixtures: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T3 / T3b</w:t>
      </w:r>
      <w:r>
        <w:t xml:space="preserve"> </w:t>
      </w:r>
      <w:r>
        <w:t xml:space="preserve">— rewriting an earlier round is refused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the stream bytes</w:t>
      </w:r>
      <w:r>
        <w:t xml:space="preserve"> </w:t>
      </w:r>
      <w:r>
        <w:t xml:space="preserve">are unchanged (failure mode (a)).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T5 / T5b / T5c</w:t>
      </w:r>
      <w:r>
        <w:t xml:space="preserve"> </w:t>
      </w:r>
      <w:r>
        <w:t xml:space="preserve">— a mutation recorded</w:t>
      </w:r>
      <w:r>
        <w:t xml:space="preserve"> </w:t>
      </w:r>
      <w:r>
        <w:rPr>
          <w:rStyle w:val="VerbatimChar"/>
        </w:rPr>
        <w:t xml:space="preserve">SURVIVED</w:t>
      </w:r>
      <w:r>
        <w:t xml:space="preserve"> </w:t>
      </w:r>
      <w:r>
        <w:t xml:space="preserve">in round N stays</w:t>
      </w:r>
      <w:r>
        <w:t xml:space="preserve"> </w:t>
      </w:r>
      <w:r>
        <w:t xml:space="preserve">attributable to round N after later rounds land, and round N+1 carries its</w:t>
      </w:r>
      <w:r>
        <w:t xml:space="preserve"> </w:t>
      </w:r>
      <w:r>
        <w:t xml:space="preserve">own outcome (failure mode (b)).</w:t>
      </w:r>
    </w:p>
    <w:p>
      <w:pPr>
        <w:pStyle w:val="FirstParagraph"/>
      </w:pPr>
      <w:r>
        <w:rPr>
          <w:b/>
          <w:bCs/>
        </w:rPr>
        <w:t xml:space="preserve">False-positive guards (§11.4.201(1)).</w:t>
      </w:r>
      <w:r>
        <w:t xml:space="preserve"> </w:t>
      </w:r>
      <w:r>
        <w:t xml:space="preserve">A recorder that refused every append</w:t>
      </w:r>
      <w:r>
        <w:t xml:space="preserve"> </w:t>
      </w:r>
      <w:r>
        <w:t xml:space="preserve">would satisfy T3 perfectly and be useless. T1, T4, T6, T9 assert that a</w:t>
      </w:r>
      <w:r>
        <w:t xml:space="preserve"> </w:t>
      </w:r>
      <w:r>
        <w:t xml:space="preserve">legitimate append, a later round, an untampered chain and a well-formed query</w:t>
      </w:r>
      <w:r>
        <w:t xml:space="preserve"> </w:t>
      </w:r>
      <w:r>
        <w:t xml:space="preserve">all</w:t>
      </w:r>
      <w:r>
        <w:t xml:space="preserve"> </w:t>
      </w:r>
      <w:r>
        <w:rPr>
          <w:i/>
          <w:iCs/>
        </w:rPr>
        <w:t xml:space="preserve">succeed</w:t>
      </w:r>
      <w:r>
        <w:t xml:space="preserve">. T14 is the same guard for the hasher probe: with no shim on</w:t>
      </w:r>
      <w:r>
        <w:t xml:space="preserve"> </w:t>
      </w:r>
      <w:r>
        <w:rPr>
          <w:rStyle w:val="VerbatimChar"/>
        </w:rPr>
        <w:t xml:space="preserve">PATH</w:t>
      </w:r>
      <w:r>
        <w:t xml:space="preserve">, the very same stream that T12/T13 refuse must still verify clean, so</w:t>
      </w:r>
      <w:r>
        <w:t xml:space="preserve"> </w:t>
      </w:r>
      <w:r>
        <w:t xml:space="preserve">the probe cannot be satisfied by a</w:t>
      </w:r>
      <w:r>
        <w:t xml:space="preserve"> </w:t>
      </w:r>
      <w:r>
        <w:rPr>
          <w:rStyle w:val="VerbatimChar"/>
        </w:rPr>
        <w:t xml:space="preserve">verify</w:t>
      </w:r>
      <w:r>
        <w:t xml:space="preserve"> </w:t>
      </w:r>
      <w:r>
        <w:t xml:space="preserve">that refuses unconditionally.</w:t>
      </w:r>
    </w:p>
    <w:p>
      <w:pPr>
        <w:pStyle w:val="BodyText"/>
      </w:pPr>
      <w:r>
        <w:rPr>
          <w:b/>
          <w:bCs/>
        </w:rPr>
        <w:t xml:space="preserve">Self-validation (§11.4.107(10)).</w:t>
      </w:r>
      <w:r>
        <w:t xml:space="preserve"> </w:t>
      </w:r>
      <w:r>
        <w:rPr>
          <w:rStyle w:val="VerbatimChar"/>
        </w:rPr>
        <w:t xml:space="preserve">--selftest</w:t>
      </w:r>
      <w:r>
        <w:t xml:space="preserve"> </w:t>
      </w:r>
      <w:r>
        <w:t xml:space="preserve">runs a golden-good chain</w:t>
      </w:r>
      <w:r>
        <w:t xml:space="preserve"> </w:t>
      </w:r>
      <w:r>
        <w:t xml:space="preserve">(must verify clean) and a golden-bad tampered chain (must be detected). A</w:t>
      </w:r>
      <w:r>
        <w:t xml:space="preserve"> </w:t>
      </w:r>
      <w:r>
        <w:t xml:space="preserve">verifier that only ever refused would pass the bad case and fail the good one.</w:t>
      </w:r>
    </w:p>
    <w:bookmarkStart w:id="21" w:name="paired-11-mutation-results"/>
    <w:p>
      <w:pPr>
        <w:pStyle w:val="Heading3"/>
      </w:pPr>
      <w:r>
        <w:t xml:space="preserve">Paired §1.1 mutation results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Mutation</w:t>
            </w:r>
          </w:p>
        </w:tc>
        <w:tc>
          <w:tcPr/>
          <w:p>
            <w:pPr>
              <w:pStyle w:val="Compact"/>
            </w:pPr>
            <w:r>
              <w:t xml:space="preserve">Assertion that caught 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Both append-only guards disabled</w:t>
            </w:r>
          </w:p>
        </w:tc>
        <w:tc>
          <w:tcPr/>
          <w:p>
            <w:pPr>
              <w:pStyle w:val="Compact"/>
            </w:pPr>
            <w:r>
              <w:t xml:space="preserve">T3 (</w:t>
            </w:r>
            <w:r>
              <w:rPr>
                <w:rStyle w:val="VerbatimChar"/>
              </w:rPr>
              <w:t xml:space="preserve">rc=0, rewrite accepted</w:t>
            </w:r>
            <w:r>
              <w:t xml:space="preserve">) and T3b (</w:t>
            </w:r>
            <w:r>
              <w:rPr>
                <w:rStyle w:val="VerbatimChar"/>
              </w:rPr>
              <w:t xml:space="preserve">stream mutated</w:t>
            </w:r>
            <w:r>
              <w:t xml:space="preserve">). The mutant emitted</w:t>
            </w:r>
            <w:r>
              <w:t xml:space="preserve"> </w:t>
            </w:r>
            <w:r>
              <w:rPr>
                <w:rStyle w:val="VerbatimChar"/>
              </w:rPr>
              <w:t xml:space="preserve">recorded round 1 (GO) seq=2</w:t>
            </w:r>
            <w:r>
              <w:t xml:space="preserve"> </w:t>
            </w:r>
            <w:r>
              <w:t xml:space="preserve">— a second, contradictory round-1 entry, i.e. the historical defect reproduced verbatim.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round</w:t>
            </w:r>
            <w:r>
              <w:t xml:space="preserve"> </w:t>
            </w:r>
            <w:r>
              <w:t xml:space="preserve">query made to ignore which round was asked for</w:t>
            </w:r>
          </w:p>
        </w:tc>
        <w:tc>
          <w:tcPr/>
          <w:p>
            <w:pPr>
              <w:pStyle w:val="Compact"/>
            </w:pPr>
            <w:r>
              <w:t xml:space="preserve">T5b — round 2's query returned round 1's record, which is exactly the (b) over-rotation.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Both</w:t>
            </w:r>
            <w:r>
              <w:t xml:space="preserve"> </w:t>
            </w:r>
            <w:r>
              <w:rPr>
                <w:rStyle w:val="VerbatimChar"/>
              </w:rPr>
              <w:t xml:space="preserve">verify</w:t>
            </w:r>
            <w:r>
              <w:t xml:space="preserve"> </w:t>
            </w:r>
            <w:r>
              <w:t xml:space="preserve">hasher-failure discriminators stripped (the up-front known-answer probe and the per-line empty-recomputation guard)</w:t>
            </w:r>
          </w:p>
        </w:tc>
        <w:tc>
          <w:tcPr/>
          <w:p>
            <w:pPr>
              <w:pStyle w:val="Compact"/>
            </w:pPr>
            <w:r>
              <w:t xml:space="preserve">T12 / T12b / T13 — with</w:t>
            </w:r>
            <w:r>
              <w:t xml:space="preserve"> </w:t>
            </w:r>
            <w:r>
              <w:rPr>
                <w:rStyle w:val="VerbatimChar"/>
              </w:rPr>
              <w:t xml:space="preserve">sha256sum</w:t>
            </w:r>
            <w:r>
              <w:t xml:space="preserve"> </w:t>
            </w:r>
            <w:r>
              <w:t xml:space="preserve">shimmed to</w:t>
            </w:r>
            <w:r>
              <w:t xml:space="preserve"> </w:t>
            </w:r>
            <w:r>
              <w:rPr>
                <w:rStyle w:val="VerbatimChar"/>
              </w:rPr>
              <w:t xml:space="preserve">exit 127</w:t>
            </w:r>
            <w:r>
              <w:t xml:space="preserve"> </w:t>
            </w:r>
            <w:r>
              <w:t xml:space="preserve">the mutant reported</w:t>
            </w:r>
            <w:r>
              <w:t xml:space="preserve"> </w:t>
            </w:r>
            <w:r>
              <w:rPr>
                <w:rStyle w:val="VerbatimChar"/>
              </w:rPr>
              <w:t xml:space="preserve">digest mismatch (entry was altered after it was written)</w:t>
            </w:r>
            <w:r>
              <w:t xml:space="preserve"> </w:t>
            </w:r>
            <w:r>
              <w:t xml:space="preserve">on all four entries of a</w:t>
            </w:r>
            <w:r>
              <w:t xml:space="preserve"> </w:t>
            </w:r>
            <w:r>
              <w:rPr>
                <w:b/>
                <w:bCs/>
              </w:rPr>
              <w:t xml:space="preserve">healthy</w:t>
            </w:r>
            <w:r>
              <w:t xml:space="preserve"> </w:t>
            </w:r>
            <w:r>
              <w:t xml:space="preserve">chain, reproducing the defect verbatim: an intact store accused of tampering because the instrument was broken.</w:t>
            </w:r>
          </w:p>
        </w:tc>
      </w:tr>
    </w:tbl>
    <w:p>
      <w:pPr>
        <w:pStyle w:val="BodyText"/>
      </w:pPr>
      <w:r>
        <w:t xml:space="preserve">Both mutations were restored byte-identical (sha256 verified) with zero</w:t>
      </w:r>
      <w:r>
        <w:t xml:space="preserve"> </w:t>
      </w:r>
      <w:r>
        <w:t xml:space="preserve">residue markers per §11.4.84.</w:t>
      </w:r>
    </w:p>
    <w:bookmarkEnd w:id="21"/>
    <w:bookmarkEnd w:id="22"/>
    <w:bookmarkStart w:id="23" w:name="related"/>
    <w:p>
      <w:pPr>
        <w:pStyle w:val="Heading2"/>
      </w:pPr>
      <w:r>
        <w:t xml:space="preserve">Related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scripts/review/review_round_record_test.sh</w:t>
      </w:r>
      <w:r>
        <w:t xml:space="preserve"> </w:t>
      </w:r>
      <w:r>
        <w:t xml:space="preserve">— the RED-first test.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constitution/scripts/gates/cm_chain_integrity_detects_alteration.sh</w:t>
      </w:r>
      <w:r>
        <w:t xml:space="preserve"> </w:t>
      </w:r>
      <w:r>
        <w:t xml:space="preserve">— the</w:t>
      </w:r>
      <w:r>
        <w:t xml:space="preserve"> </w:t>
      </w:r>
      <w:r>
        <w:t xml:space="preserve">chain-shape contract this record conforms to.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constitution/scripts/gates/lib/execution_record.sh</w:t>
      </w:r>
      <w:r>
        <w:t xml:space="preserve"> </w:t>
      </w:r>
      <w:r>
        <w:t xml:space="preserve">— the §11.4.249 flight</w:t>
      </w:r>
      <w:r>
        <w:t xml:space="preserve"> </w:t>
      </w:r>
      <w:r>
        <w:t xml:space="preserve">recorder for executed</w:t>
      </w:r>
      <w:r>
        <w:t xml:space="preserve"> </w:t>
      </w:r>
      <w:r>
        <w:rPr>
          <w:i/>
          <w:iCs/>
        </w:rPr>
        <w:t xml:space="preserve">commands</w:t>
      </w:r>
      <w:r>
        <w:t xml:space="preserve">; complementary, different subject.</w:t>
      </w:r>
    </w:p>
    <w:bookmarkEnd w:id="23"/>
    <w:bookmarkStart w:id="24" w:name="not-yet-wired-honest-status-1146"/>
    <w:p>
      <w:pPr>
        <w:pStyle w:val="Heading2"/>
      </w:pPr>
      <w:r>
        <w:t xml:space="preserve">Not yet wired (honest status, §11.4.6)</w:t>
      </w:r>
    </w:p>
    <w:p>
      <w:pPr>
        <w:pStyle w:val="FirstParagraph"/>
      </w:pPr>
      <w:r>
        <w:t xml:space="preserve">This is a create-only delivery. The helper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invoked from</w:t>
      </w:r>
      <w:r>
        <w:t xml:space="preserve"> </w:t>
      </w:r>
      <w:r>
        <w:rPr>
          <w:rStyle w:val="VerbatimChar"/>
        </w:rPr>
        <w:t xml:space="preserve">scripts/verify.sh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scripts/pre_build_verification.sh</w:t>
      </w:r>
      <w:r>
        <w:t xml:space="preserve"> </w:t>
      </w:r>
      <w:r>
        <w:t xml:space="preserve">— wiring it in</w:t>
      </w:r>
      <w:r>
        <w:t xml:space="preserve"> </w:t>
      </w:r>
      <w:r>
        <w:t xml:space="preserve">requires editing files outside this change's authorization, and the conductor</w:t>
      </w:r>
      <w:r>
        <w:t xml:space="preserve"> </w:t>
      </w:r>
      <w:r>
        <w:t xml:space="preserve">does that serially.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.html</w:t>
      </w:r>
      <w:r>
        <w:t xml:space="preserve">/</w:t>
      </w:r>
      <w:r>
        <w:rPr>
          <w:rStyle w:val="VerbatimChar"/>
        </w:rPr>
        <w:t xml:space="preserve">.pdf</w:t>
      </w:r>
      <w:r>
        <w:t xml:space="preserve">/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twins of this document</w:t>
      </w:r>
      <w:r>
        <w:t xml:space="preserve"> </w:t>
      </w:r>
      <w:r>
        <w:rPr>
          <w:b/>
          <w:bCs/>
        </w:rPr>
        <w:t xml:space="preserve">were</w:t>
      </w:r>
      <w:r>
        <w:t xml:space="preserve"> </w:t>
      </w:r>
      <w:r>
        <w:t xml:space="preserve">produced, but not by</w:t>
      </w:r>
      <w:r>
        <w:t xml:space="preserve"> </w:t>
      </w:r>
      <w:r>
        <w:t xml:space="preserve">this change: they appeared six seconds after this</w:t>
      </w:r>
      <w:r>
        <w:t xml:space="preserve"> </w:t>
      </w:r>
      <w:r>
        <w:rPr>
          <w:rStyle w:val="VerbatimChar"/>
        </w:rPr>
        <w:t xml:space="preserve">.md</w:t>
      </w:r>
      <w:r>
        <w:t xml:space="preserve"> </w:t>
      </w:r>
      <w:r>
        <w:t xml:space="preserve">was written, by an</w:t>
      </w:r>
      <w:r>
        <w:t xml:space="preserve"> </w:t>
      </w:r>
      <w:r>
        <w:t xml:space="preserve">export automation in the environment that this change neither invoked nor</w:t>
      </w:r>
      <w:r>
        <w:t xml:space="preserve"> </w:t>
      </w:r>
      <w:r>
        <w:t xml:space="preserve">controls (</w:t>
      </w:r>
      <w:r>
        <w:rPr>
          <w:rStyle w:val="VerbatimChar"/>
        </w:rPr>
        <w:t xml:space="preserve">UNCONFIRMED:</w:t>
      </w:r>
      <w:r>
        <w:t xml:space="preserve"> </w:t>
      </w:r>
      <w:r>
        <w:t xml:space="preserve">which mechanism fired — the effect is observed, the</w:t>
      </w:r>
      <w:r>
        <w:t xml:space="preserve"> </w:t>
      </w:r>
      <w:r>
        <w:t xml:space="preserve">producer is not identified here). They are faithful exports of this file's</w:t>
      </w:r>
      <w:r>
        <w:t xml:space="preserve"> </w:t>
      </w:r>
      <w:r>
        <w:t xml:space="preserve">content. Recorded because an artifact this change did not author must not be</w:t>
      </w:r>
      <w:r>
        <w:t xml:space="preserve"> </w:t>
      </w:r>
      <w:r>
        <w:t xml:space="preserve">silently presented as part of it (§11.4.6).</w:t>
      </w:r>
    </w:p>
    <w:bookmarkEnd w:id="24"/>
    <w:bookmarkStart w:id="25" w:name="last-verified"/>
    <w:p>
      <w:pPr>
        <w:pStyle w:val="Heading2"/>
      </w:pPr>
      <w:r>
        <w:t xml:space="preserve">Last verified</w:t>
      </w:r>
    </w:p>
    <w:p>
      <w:pPr>
        <w:pStyle w:val="FirstParagraph"/>
      </w:pPr>
      <w:r>
        <w:t xml:space="preserve">2026-09-01T20:01:41Z — 19/19 test assertions PASS, selftest PASS, two paired mutations caught.</w:t>
      </w:r>
    </w:p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review_round_record</dc:title>
  <dc:creator/>
  <cp:keywords/>
  <dcterms:created xsi:type="dcterms:W3CDTF">2026-09-01T20:39:22Z</dcterms:created>
  <dcterms:modified xsi:type="dcterms:W3CDTF">2026-09-01T20:39:22Z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