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baseline_issues</w:t>
      </w:r>
    </w:p>
    <w:bookmarkStart w:id="20" w:name="X0bfaacb07689c2deba3112caf3c88b970692544"/>
    <w:p>
      <w:pPr>
        <w:pStyle w:val="Heading1"/>
      </w:pPr>
      <w:r>
        <w:t xml:space="preserve">Issues — FIXTURE baseline (mirrors the real pre-repair shape of Issues.md)</w:t>
      </w:r>
    </w:p>
    <w:p>
      <w:pPr>
        <w:pStyle w:val="FirstParagraph"/>
      </w:pPr>
      <w:r>
        <w:t xml:space="preserve">This fixture reproduces the structural shape of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immediately</w:t>
      </w:r>
      <w:r>
        <w:t xml:space="preserve"> </w:t>
      </w:r>
      <w:r>
        <w:t xml:space="preserve">before the 2026-09-01 corpus repair (commit 8dad4e3). It is deliberately</w:t>
      </w:r>
      <w:r>
        <w:t xml:space="preserve"> </w:t>
      </w:r>
      <w:r>
        <w:t xml:space="preserve">abridged: only the sections and the preamble text that the historical</w:t>
      </w:r>
      <w:r>
        <w:t xml:space="preserve"> </w:t>
      </w:r>
      <w:r>
        <w:t xml:space="preserve">defect touched are kept, in their real relative order.</w:t>
      </w:r>
    </w:p>
    <w:p>
      <w:r>
        <w:pict>
          <v:rect style="width:0;height:1.5pt" o:hralign="center" o:hrstd="t" o:hr="t"/>
        </w:pict>
      </w:r>
    </w:p>
    <w:bookmarkStart w:id="10" w:name="X250669e1b3e4eec2b5ccf8718eb9d17180ea6b1"/>
    <w:p>
      <w:pPr>
        <w:pStyle w:val="Heading2"/>
      </w:pPr>
      <w:r>
        <w:t xml:space="preserve">F. Runtime crash — operator-gated reproduction</w:t>
      </w:r>
    </w:p>
    <w:p>
      <w:pPr>
        <w:pStyle w:val="FirstParagraph"/>
      </w:pPr>
      <w:r>
        <w:t xml:space="preserve">Kept here so the fixture has a section BEFORE the damaged pair; a guard</w:t>
      </w:r>
      <w:r>
        <w:t xml:space="preserve"> </w:t>
      </w:r>
      <w:r>
        <w:t xml:space="preserve">that only ever looks at the last section would pass this file by accident.</w:t>
      </w:r>
    </w:p>
    <w:bookmarkStart w:id="9" w:name="X03a20c79471539b3469248faa1b79819f08852d"/>
    <w:p>
      <w:pPr>
        <w:pStyle w:val="Heading3"/>
      </w:pPr>
      <w:r>
        <w:t xml:space="preserve">F1 WRAPPER-TMUXBIN-001 — stale wrapper points at a missing binary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</w:p>
    <w:p>
      <w:pPr>
        <w:pStyle w:val="BodyText"/>
      </w:pPr>
      <w:r>
        <w:t xml:space="preserve">Body text.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X21004db0bb76d472427ca54c339998fa22148c1"/>
    <w:p>
      <w:pPr>
        <w:pStyle w:val="Heading2"/>
      </w:pPr>
      <w:r>
        <w:t xml:space="preserve">G. Interactive wizard + session-password redesign (2026-07-05)</w:t>
      </w:r>
    </w:p>
    <w:p>
      <w:pPr>
        <w:pStyle w:val="FirstParagraph"/>
      </w:pPr>
      <w:r>
        <w:t xml:space="preserve">New OPEN work from the 14-task wizard + session-password redesign plan.</w:t>
      </w:r>
      <w:r>
        <w:t xml:space="preserve"> </w:t>
      </w:r>
      <w:r>
        <w:t xml:space="preserve">Code lands across sibling tasks of that plan; these four entries track the</w:t>
      </w:r>
      <w:r>
        <w:t xml:space="preserve"> </w:t>
      </w:r>
      <w:r>
        <w:t xml:space="preserve">four user-visible requirements from the operator mandate.</w:t>
      </w:r>
    </w:p>
    <w:bookmarkStart w:id="11" w:name="Xd8ea32f4e9232b2b01c54fc196a849afc88a73e"/>
    <w:p>
      <w:pPr>
        <w:pStyle w:val="Heading3"/>
      </w:pPr>
      <w:r>
        <w:t xml:space="preserve">G1 WIZARD-SUFFIX-001 — wizard-created sessions get a random 4-digit name suffix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Implemented (→ Fixed.md)</w:t>
      </w:r>
    </w:p>
    <w:p>
      <w:pPr>
        <w:pStyle w:val="BodyText"/>
      </w:pPr>
      <w:r>
        <w:t xml:space="preserve">Body text.</w:t>
      </w:r>
    </w:p>
    <w:bookmarkEnd w:id="11"/>
    <w:bookmarkStart w:id="12" w:name="X8526ef10e998104068cc9bd538cc5b090d4d4aa"/>
    <w:p>
      <w:pPr>
        <w:pStyle w:val="Heading3"/>
      </w:pPr>
      <w:r>
        <w:t xml:space="preserve">G2 PASSWORD-MASK-001 — password input is masked with asterisks while typing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Implemented (→ Fixed.md)</w:t>
      </w:r>
    </w:p>
    <w:p>
      <w:pPr>
        <w:pStyle w:val="BodyText"/>
      </w:pPr>
      <w:r>
        <w:t xml:space="preserve">Body text.</w:t>
      </w:r>
    </w:p>
    <w:bookmarkEnd w:id="12"/>
    <w:bookmarkStart w:id="13" w:name="X39296e908cd3a40556b1b8ede63addf47be28a9"/>
    <w:p>
      <w:pPr>
        <w:pStyle w:val="Heading3"/>
      </w:pPr>
      <w:r>
        <w:t xml:space="preserve">G3 DOUBLE-PROMPT-001 — reopening a password-protected session no longer asks twice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</w:p>
    <w:p>
      <w:pPr>
        <w:pStyle w:val="BodyText"/>
      </w:pPr>
      <w:r>
        <w:t xml:space="preserve">Body text.</w:t>
      </w:r>
    </w:p>
    <w:bookmarkEnd w:id="13"/>
    <w:bookmarkStart w:id="14" w:name="Xbcde92602877944ac9808e5754867bf121fe68e"/>
    <w:p>
      <w:pPr>
        <w:pStyle w:val="Heading3"/>
      </w:pPr>
      <w:r>
        <w:t xml:space="preserve">G4 WIZARD-PICKER-001 — wizard offers a picker of existing sessions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Implemented (→ Fixed.md)</w:t>
      </w:r>
    </w:p>
    <w:p>
      <w:pPr>
        <w:pStyle w:val="BodyText"/>
      </w:pPr>
      <w:r>
        <w:t xml:space="preserve">Body text.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8a3986cc7f2a7ebeca70f46a317d8dbde5e067a"/>
    <w:p>
      <w:pPr>
        <w:pStyle w:val="Heading2"/>
      </w:pPr>
      <w:r>
        <w:t xml:space="preserve">H. Pre-existing timing issues surfaced during the 2026-08-10 no-limits-by-default cycle</w:t>
      </w:r>
    </w:p>
    <w:p>
      <w:pPr>
        <w:pStyle w:val="FirstParagraph"/>
      </w:pPr>
      <w:r>
        <w:t xml:space="preserve">Discovered while validating TMX-079 (see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). Confirmed via §11.4.114</w:t>
      </w:r>
      <w:r>
        <w:t xml:space="preserve"> </w:t>
      </w:r>
      <w:r>
        <w:t xml:space="preserve">A/B isolation against the v1.0.38 baseline (identical failures reproduced</w:t>
      </w:r>
      <w:r>
        <w:t xml:space="preserve"> </w:t>
      </w:r>
      <w:r>
        <w:t xml:space="preserve">BEFORE any of TMX-079's changes were applied) — NOT caused by TMX-079, and</w:t>
      </w:r>
      <w:r>
        <w:t xml:space="preserve"> </w:t>
      </w:r>
      <w:r>
        <w:t xml:space="preserve">TMX-079's own fix + tests are unaffected. Tracked here so they are not lost.</w:t>
      </w:r>
    </w:p>
    <w:bookmarkStart w:id="16" w:name="Xc68449afb87240b32fe3848256b7e4684e7cf7c"/>
    <w:p>
      <w:pPr>
        <w:pStyle w:val="Heading3"/>
      </w:pPr>
      <w:r>
        <w:t xml:space="preserve">H1 STATE-HOOK-RACE-001 — test 27 sub-check "18" intermittently fails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Reopened</w:t>
      </w:r>
    </w:p>
    <w:p>
      <w:pPr>
        <w:pStyle w:val="BodyText"/>
      </w:pPr>
      <w:r>
        <w:t xml:space="preserve">Body text.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966a375fa82ea8147a2285eccfb24cb2d6f99c8"/>
    <w:p>
      <w:pPr>
        <w:pStyle w:val="Heading2"/>
      </w:pPr>
      <w:r>
        <w:t xml:space="preserve">I. Live copy-mode wheel binding (2026-09-01)</w:t>
      </w:r>
    </w:p>
    <w:p>
      <w:pPr>
        <w:pStyle w:val="FirstParagraph"/>
      </w:pPr>
      <w:r>
        <w:t xml:space="preserve">A section AFTER the damaged pair, so the fixture proves the guard walks the</w:t>
      </w:r>
      <w:r>
        <w:t xml:space="preserve"> </w:t>
      </w:r>
      <w:r>
        <w:t xml:space="preserve">whole file rather than stopping at the first divergence.</w:t>
      </w:r>
    </w:p>
    <w:bookmarkStart w:id="18" w:name="i1-wheel-binding-001--placeholder"/>
    <w:p>
      <w:pPr>
        <w:pStyle w:val="Heading3"/>
      </w:pPr>
      <w:r>
        <w:t xml:space="preserve">I1 WHEEL-BINDING-001 — placeholder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</w:p>
    <w:p>
      <w:pPr>
        <w:pStyle w:val="BodyText"/>
      </w:pPr>
      <w:r>
        <w:t xml:space="preserve">Body text.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baseline_issues</dc:title>
  <dc:creator/>
  <cp:keywords/>
  <dcterms:created xsi:type="dcterms:W3CDTF">2026-09-01T20:01:53Z</dcterms:created>
  <dcterms:modified xsi:type="dcterms:W3CDTF">2026-09-01T20:01:53Z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