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good_repaired</w:t>
      </w:r>
    </w:p>
    <w:bookmarkStart w:id="16" w:name="Xf8ed9092dbe3479de3376e2f5906d8dabf5883b"/>
    <w:p>
      <w:pPr>
        <w:pStyle w:val="Heading1"/>
      </w:pPr>
      <w:r>
        <w:t xml:space="preserve">Issues — FIXTURE golden-FALSE: the repair that actually landed</w:t>
      </w:r>
    </w:p>
    <w:p>
      <w:pPr>
        <w:pStyle w:val="FirstParagraph"/>
      </w:pPr>
      <w:r>
        <w:t xml:space="preserve">The SAME intended removal as</w:t>
      </w:r>
      <w:r>
        <w:t xml:space="preserve"> </w:t>
      </w:r>
      <w:r>
        <w:rPr>
          <w:rStyle w:val="VerbatimChar"/>
        </w:rPr>
        <w:t xml:space="preserve">bad_over_deleted.md</w:t>
      </w:r>
      <w:r>
        <w:t xml:space="preserve"> </w:t>
      </w:r>
      <w:r>
        <w:t xml:space="preserve">— the four</w:t>
      </w:r>
      <w:r>
        <w:t xml:space="preserve"> </w:t>
      </w:r>
      <w:r>
        <w:rPr>
          <w:rStyle w:val="VerbatimChar"/>
        </w:rPr>
        <w:t xml:space="preserve">### G1..G4</w:t>
      </w:r>
      <w:r>
        <w:t xml:space="preserve"> </w:t>
      </w:r>
      <w:r>
        <w:t xml:space="preserve">item blocks are gone — done correctly: the</w:t>
      </w:r>
      <w:r>
        <w:t xml:space="preserve"> </w:t>
      </w:r>
      <w:r>
        <w:rPr>
          <w:rStyle w:val="VerbatimChar"/>
        </w:rPr>
        <w:t xml:space="preserve">## G.</w:t>
      </w:r>
      <w:r>
        <w:t xml:space="preserve"> </w:t>
      </w:r>
      <w:r>
        <w:t xml:space="preserve">header is TOMBSTONED</w:t>
      </w:r>
      <w:r>
        <w:t xml:space="preserve"> </w:t>
      </w:r>
      <w:r>
        <w:t xml:space="preserve">(kept and annotated, the corpus's own precedent in commit 8dad4e3), and the</w:t>
      </w:r>
      <w:r>
        <w:t xml:space="preserve"> </w:t>
      </w:r>
      <w:r>
        <w:rPr>
          <w:rStyle w:val="VerbatimChar"/>
        </w:rPr>
        <w:t xml:space="preserve">## H.</w:t>
      </w:r>
      <w:r>
        <w:t xml:space="preserve"> </w:t>
      </w:r>
      <w:r>
        <w:t xml:space="preserve">header plus its §11.4.114 preamble are untouched.</w:t>
      </w:r>
    </w:p>
    <w:p>
      <w:pPr>
        <w:pStyle w:val="BodyText"/>
      </w:pPr>
      <w:r>
        <w:t xml:space="preserve">The gate MUST NOT fire on this file. Removing items is legitimate and</w:t>
      </w:r>
      <w:r>
        <w:t xml:space="preserve"> </w:t>
      </w:r>
      <w:r>
        <w:t xml:space="preserve">routine; only removing SECTIONS and their governing preambles is not.</w:t>
      </w:r>
    </w:p>
    <w:p>
      <w:r>
        <w:pict>
          <v:rect style="width:0;height:1.5pt" o:hralign="center" o:hrstd="t" o:hr="t"/>
        </w:pict>
      </w:r>
    </w:p>
    <w:bookmarkStart w:id="10" w:name="X250669e1b3e4eec2b5ccf8718eb9d17180ea6b1"/>
    <w:p>
      <w:pPr>
        <w:pStyle w:val="Heading2"/>
      </w:pPr>
      <w:r>
        <w:t xml:space="preserve">F. Runtime crash — operator-gated reproduction</w:t>
      </w:r>
    </w:p>
    <w:p>
      <w:pPr>
        <w:pStyle w:val="FirstParagraph"/>
      </w:pPr>
      <w:r>
        <w:t xml:space="preserve">Kept here so the fixture has a section BEFORE the damaged pair; a guard</w:t>
      </w:r>
      <w:r>
        <w:t xml:space="preserve"> </w:t>
      </w:r>
      <w:r>
        <w:t xml:space="preserve">that only ever looks at the last section would pass this file by accident.</w:t>
      </w:r>
    </w:p>
    <w:bookmarkStart w:id="9" w:name="X03a20c79471539b3469248faa1b79819f08852d"/>
    <w:p>
      <w:pPr>
        <w:pStyle w:val="Heading3"/>
      </w:pPr>
      <w:r>
        <w:t xml:space="preserve">F1 WRAPPER-TMUXBIN-001 — stale wrapper points at a missing binary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</w:p>
    <w:p>
      <w:pPr>
        <w:pStyle w:val="BodyText"/>
      </w:pPr>
      <w:r>
        <w:t xml:space="preserve">Body text.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21004db0bb76d472427ca54c339998fa22148c1"/>
    <w:p>
      <w:pPr>
        <w:pStyle w:val="Heading2"/>
      </w:pPr>
      <w:r>
        <w:t xml:space="preserve">G. Interactive wizard + session-password redesign (2026-07-05)</w:t>
      </w:r>
    </w:p>
    <w:p>
      <w:pPr>
        <w:pStyle w:val="FirstParagraph"/>
      </w:pPr>
      <w:r>
        <w:t xml:space="preserve">New OPEN work from the 14-task wizard + session-password redesign plan.</w:t>
      </w:r>
      <w:r>
        <w:t xml:space="preserve"> </w:t>
      </w:r>
      <w:r>
        <w:t xml:space="preserve">Code lands across sibling tasks of that plan; these four entries track the</w:t>
      </w:r>
      <w:r>
        <w:t xml:space="preserve"> </w:t>
      </w:r>
      <w:r>
        <w:t xml:space="preserve">four user-visible requirements from the operator mandate.</w:t>
      </w:r>
    </w:p>
    <w:p>
      <w:pPr>
        <w:pStyle w:val="BodyText"/>
      </w:pPr>
      <w:r>
        <w:rPr>
          <w:b/>
          <w:bCs/>
        </w:rPr>
        <w:t xml:space="preserve">Section closed 2026-09-01.</w:t>
      </w:r>
      <w:r>
        <w:t xml:space="preserve"> </w:t>
      </w:r>
      <w:r>
        <w:t xml:space="preserve">All four entries have landed and now live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. Their blocks were duplicated here while they were also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; the duplicates were retired on operator decision so each item</w:t>
      </w:r>
      <w:r>
        <w:t xml:space="preserve"> </w:t>
      </w:r>
      <w:r>
        <w:t xml:space="preserve">has exactly one block. The heading is kept for the historical context</w:t>
      </w:r>
      <w:r>
        <w:t xml:space="preserve"> </w:t>
      </w:r>
      <w:r>
        <w:t xml:space="preserve">above — it is deliberately empty of items, not missing them.</w:t>
      </w:r>
    </w:p>
    <w:p>
      <w:r>
        <w:pict>
          <v:rect style="width:0;height:1.5pt" o:hralign="center" o:hrstd="t" o:hr="t"/>
        </w:pict>
      </w:r>
    </w:p>
    <w:bookmarkEnd w:id="11"/>
    <w:bookmarkStart w:id="13" w:name="X8a3986cc7f2a7ebeca70f46a317d8dbde5e067a"/>
    <w:p>
      <w:pPr>
        <w:pStyle w:val="Heading2"/>
      </w:pPr>
      <w:r>
        <w:t xml:space="preserve">H. Pre-existing timing issues surfaced during the 2026-08-10 no-limits-by-default cycle</w:t>
      </w:r>
    </w:p>
    <w:p>
      <w:pPr>
        <w:pStyle w:val="FirstParagraph"/>
      </w:pPr>
      <w:r>
        <w:t xml:space="preserve">Discovered while validating TMX-079 (see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). Confirmed via §11.4.114</w:t>
      </w:r>
      <w:r>
        <w:t xml:space="preserve"> </w:t>
      </w:r>
      <w:r>
        <w:t xml:space="preserve">A/B isolation against the v1.0.38 baseline (identical failures reproduced</w:t>
      </w:r>
      <w:r>
        <w:t xml:space="preserve"> </w:t>
      </w:r>
      <w:r>
        <w:t xml:space="preserve">BEFORE any of TMX-079's changes were applied) — NOT caused by TMX-079, and</w:t>
      </w:r>
      <w:r>
        <w:t xml:space="preserve"> </w:t>
      </w:r>
      <w:r>
        <w:t xml:space="preserve">TMX-079's own fix + tests are unaffected. Tracked here so they are not lost.</w:t>
      </w:r>
    </w:p>
    <w:bookmarkStart w:id="12" w:name="Xc68449afb87240b32fe3848256b7e4684e7cf7c"/>
    <w:p>
      <w:pPr>
        <w:pStyle w:val="Heading3"/>
      </w:pPr>
      <w:r>
        <w:t xml:space="preserve">H1 STATE-HOOK-RACE-001 — test 27 sub-check "18" intermittently fails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Reopened</w:t>
      </w:r>
    </w:p>
    <w:p>
      <w:pPr>
        <w:pStyle w:val="BodyText"/>
      </w:pPr>
      <w:r>
        <w:t xml:space="preserve">Body text.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966a375fa82ea8147a2285eccfb24cb2d6f99c8"/>
    <w:p>
      <w:pPr>
        <w:pStyle w:val="Heading2"/>
      </w:pPr>
      <w:r>
        <w:t xml:space="preserve">I. Live copy-mode wheel binding (2026-09-01)</w:t>
      </w:r>
    </w:p>
    <w:p>
      <w:pPr>
        <w:pStyle w:val="FirstParagraph"/>
      </w:pPr>
      <w:r>
        <w:t xml:space="preserve">A section AFTER the damaged pair, so the fixture proves the guard walks the</w:t>
      </w:r>
      <w:r>
        <w:t xml:space="preserve"> </w:t>
      </w:r>
      <w:r>
        <w:t xml:space="preserve">whole file rather than stopping at the first divergence.</w:t>
      </w:r>
    </w:p>
    <w:bookmarkStart w:id="14" w:name="i1-wheel-binding-001--placeholder"/>
    <w:p>
      <w:pPr>
        <w:pStyle w:val="Heading3"/>
      </w:pPr>
      <w:r>
        <w:t xml:space="preserve">I1 WHEEL-BINDING-001 — placeholder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</w:p>
    <w:p>
      <w:pPr>
        <w:pStyle w:val="BodyText"/>
      </w:pPr>
      <w:r>
        <w:t xml:space="preserve">Body text.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good_repaired</dc:title>
  <dc:creator/>
  <cp:keywords/>
  <dcterms:created xsi:type="dcterms:W3CDTF">2026-09-01T20:01:55Z</dcterms:created>
  <dcterms:modified xsi:type="dcterms:W3CDTF">2026-09-01T20:01:55Z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