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v1.0.25</w:t>
      </w:r>
    </w:p>
    <w:bookmarkStart w:id="18" w:name="vasic-digital-tmux--v1025-release-notes"/>
    <w:p>
      <w:pPr>
        <w:pStyle w:val="Heading1"/>
      </w:pPr>
      <w:r>
        <w:t xml:space="preserve">vasic-digital tmux — v1.0.25 Release Notes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2026-06-16T19:00:00Z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1.0.25 / versionCode 26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2026-06-16</w:t>
      </w:r>
      <w:r>
        <w:t xml:space="preserve"> </w:t>
      </w:r>
      <w:r>
        <w:rPr>
          <w:b/>
          <w:bCs/>
        </w:rPr>
        <w:t xml:space="preserve">Hosts validated:</w:t>
      </w:r>
      <w:r>
        <w:t xml:space="preserve"> </w:t>
      </w:r>
      <w:r>
        <w:t xml:space="preserve">Mistborn (Darwin arm64) + nezha (ALT Linux x86_64)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v1.0.25 is a</w:t>
      </w:r>
      <w:r>
        <w:t xml:space="preserve"> </w:t>
      </w:r>
      <w:r>
        <w:rPr>
          <w:b/>
          <w:bCs/>
        </w:rPr>
        <w:t xml:space="preserve">governance + tooling currency</w:t>
      </w:r>
      <w:r>
        <w:t xml:space="preserve"> </w:t>
      </w:r>
      <w:r>
        <w:t xml:space="preserve">release (no tmux product-surface</w:t>
      </w:r>
      <w:r>
        <w:t xml:space="preserve"> </w:t>
      </w:r>
      <w:r>
        <w:t xml:space="preserve">change) per the operator mandate "we MUST ALWAYS target the latest versions of all</w:t>
      </w:r>
      <w:r>
        <w:t xml:space="preserve"> </w:t>
      </w:r>
      <w:r>
        <w:t xml:space="preserve">our submodules": the HelixConstitution submodule is advanced to its latest upstream,</w:t>
      </w:r>
      <w:r>
        <w:t xml:space="preserve"> </w:t>
      </w:r>
      <w:r>
        <w:t xml:space="preserve">host-level codegraph version skew is fixed, and dead test-socket cruft is cleaned.</w:t>
      </w:r>
    </w:p>
    <w:p>
      <w:r>
        <w:pict>
          <v:rect style="width:0;height:1.5pt" o:hralign="center" o:hrstd="t" o:hr="t"/>
        </w:pict>
      </w:r>
    </w:p>
    <w:bookmarkEnd w:id="9"/>
    <w:bookmarkStart w:id="10" w:name="changed"/>
    <w:p>
      <w:pPr>
        <w:pStyle w:val="Heading2"/>
      </w:pPr>
      <w:r>
        <w:t xml:space="preserve">Changed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HelixConstitution submodule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3f4d690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1d408cb</w:t>
      </w:r>
      <w:r>
        <w:t xml:space="preserve"> </w:t>
      </w:r>
      <w:r>
        <w:t xml:space="preserve">(+67 commits, new anchors</w:t>
      </w:r>
      <w:r>
        <w:t xml:space="preserve"> </w:t>
      </w:r>
      <w:r>
        <w:t xml:space="preserve">§11.4.140–158). Functional inheritance verified:</w:t>
      </w:r>
      <w:r>
        <w:t xml:space="preserve"> </w:t>
      </w:r>
      <w:r>
        <w:rPr>
          <w:rStyle w:val="VerbatimChar"/>
        </w:rPr>
        <w:t xml:space="preserve">18_constitution_inheritance.sh</w:t>
      </w:r>
      <w:r>
        <w:t xml:space="preserve"> </w:t>
      </w:r>
      <w:r>
        <w:rPr>
          <w:b/>
          <w:bCs/>
        </w:rPr>
        <w:t xml:space="preserve">PASS=10/0</w:t>
      </w:r>
      <w:r>
        <w:t xml:space="preserve">. Release gate unaffected (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enforces §11.4.87..99, already</w:t>
      </w:r>
      <w:r>
        <w:t xml:space="preserve"> </w:t>
      </w:r>
      <w:r>
        <w:t xml:space="preserve">mirrored).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Containers submodule</w:t>
      </w:r>
      <w:r>
        <w:t xml:space="preserve"> </w:t>
      </w:r>
      <w:r>
        <w:t xml:space="preserve">confirmed at latest</w:t>
      </w:r>
      <w:r>
        <w:t xml:space="preserve"> </w:t>
      </w:r>
      <w:r>
        <w:rPr>
          <w:rStyle w:val="VerbatimChar"/>
        </w:rPr>
        <w:t xml:space="preserve">18ed03d</w:t>
      </w:r>
      <w:r>
        <w:t xml:space="preserve">.</w:t>
      </w:r>
    </w:p>
    <w:bookmarkEnd w:id="10"/>
    <w:bookmarkStart w:id="11" w:name="fixed"/>
    <w:p>
      <w:pPr>
        <w:pStyle w:val="Heading2"/>
      </w:pPr>
      <w:r>
        <w:t xml:space="preserve">Fixed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17 (scrollback / copy-mode) load flake — root-caused + fixed, 2 vectors (§11.4.1/§11.4.6/§11.4.50).</w:t>
      </w:r>
      <w:r>
        <w:t xml:space="preserve"> </w:t>
      </w:r>
      <w:r>
        <w:t xml:space="preserve">Flaked under heavy host load (FAIL-bluffs, not a product defect). (1) The T4 generator spelled the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SCROLLMARK_FIRST</w:t>
      </w:r>
      <w:r>
        <w:t xml:space="preserve">/</w:t>
      </w:r>
      <w:r>
        <w:rPr>
          <w:rStyle w:val="VerbatimChar"/>
        </w:rPr>
        <w:t xml:space="preserve">SCROLLMARK_LAST</w:t>
      </w:r>
      <w:r>
        <w:t xml:space="preserve"> </w:t>
      </w:r>
      <w:r>
        <w:t xml:space="preserve">inline, so the terminal's echo of the typed command line</w:t>
      </w:r>
      <w:r>
        <w:t xml:space="preserve"> </w:t>
      </w:r>
      <w:r>
        <w:t xml:space="preserve">contained</w:t>
      </w:r>
      <w:r>
        <w:t xml:space="preserve"> </w:t>
      </w:r>
      <w:r>
        <w:rPr>
          <w:rStyle w:val="VerbatimChar"/>
        </w:rPr>
        <w:t xml:space="preserve">SCROLLMARK_LAST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GEN_OK</w:t>
      </w:r>
      <w:r>
        <w:t xml:space="preserve"> </w:t>
      </w:r>
      <w:r>
        <w:t xml:space="preserve">poll matched the command echo before any real output;</w:t>
      </w:r>
      <w:r>
        <w:t xml:space="preserve"> </w:t>
      </w:r>
      <w:r>
        <w:t xml:space="preserve">fix assembles the markers from a shell variable (</w:t>
      </w:r>
      <w:r>
        <w:rPr>
          <w:rStyle w:val="VerbatimChar"/>
        </w:rPr>
        <w:t xml:space="preserve">M=SCROLLMARK; echo ${M}_LAST</w:t>
      </w:r>
      <w:r>
        <w:t xml:space="preserve">) so every grep matches</w:t>
      </w:r>
      <w:r>
        <w:t xml:space="preserve"> </w:t>
      </w:r>
      <w:r>
        <w:t xml:space="preserve">REAL OUTPUT only. (2) Under all-core CPU saturation a</w:t>
      </w:r>
      <w:r>
        <w:t xml:space="preserve"> </w:t>
      </w:r>
      <w:r>
        <w:rPr>
          <w:rStyle w:val="VerbatimChar"/>
        </w:rPr>
        <w:t xml:space="preserve">capture-pane</w:t>
      </w:r>
      <w:r>
        <w:t xml:space="preserve"> </w:t>
      </w:r>
      <w:r>
        <w:t xml:space="preserve">grid dump can momentarily lack the</w:t>
      </w:r>
      <w:r>
        <w:t xml:space="preserve"> </w:t>
      </w:r>
      <w:r>
        <w:t xml:space="preserve">oldest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marker although the buffer genuinely retains all 3000 lines; fix asserts retention via the</w:t>
      </w:r>
      <w:r>
        <w:t xml:space="preserve"> </w:t>
      </w:r>
      <w:r>
        <w:t xml:space="preserve">race-free</w:t>
      </w:r>
      <w:r>
        <w:t xml:space="preserve"> </w:t>
      </w:r>
      <w:r>
        <w:rPr>
          <w:rStyle w:val="VerbatimChar"/>
        </w:rPr>
        <w:t xml:space="preserve">#{history_size}</w:t>
      </w:r>
      <w:r>
        <w:t xml:space="preserve"> </w:t>
      </w:r>
      <w:r>
        <w:t xml:space="preserve">counter (</w:t>
      </w:r>
      <w:r>
        <w:rPr>
          <w:rStyle w:val="VerbatimChar"/>
        </w:rPr>
        <w:t xml:space="preserve">&gt;= 2900</w:t>
      </w:r>
      <w:r>
        <w:t xml:space="preserve">; the no-eviction value is a deterministic ~2982, the OLD</w:t>
      </w:r>
      <w:r>
        <w:t xml:space="preserve"> </w:t>
      </w:r>
      <w:r>
        <w:t xml:space="preserve">2000 cap pins it at 2000 and evicts line 1), not a grid dump (T4.3/T4.4 operator copy-mode reach already</w:t>
      </w:r>
      <w:r>
        <w:t xml:space="preserve"> </w:t>
      </w:r>
      <w:r>
        <w:t xml:space="preserve">proved retention robustly). Test source only (</w:t>
      </w:r>
      <w:r>
        <w:rPr>
          <w:rStyle w:val="VerbatimChar"/>
        </w:rPr>
        <w:t xml:space="preserve">scripts/tests/17_scrollback_copy_mode.sh</w:t>
      </w:r>
      <w:r>
        <w:t xml:space="preserve">).</w:t>
      </w:r>
      <w:r>
        <w:t xml:space="preserve"> </w:t>
      </w:r>
      <w:r>
        <w:t xml:space="preserve">Determinism (§11.4.50) PROVEN: macOS N=5 GREEN (5/5) + nezha N=20 under full all-core CPU saturation</w:t>
      </w:r>
      <w:r>
        <w:t xml:space="preserve"> </w:t>
      </w:r>
      <w:r>
        <w:t xml:space="preserve">GREEN (20/20);</w:t>
      </w:r>
      <w:r>
        <w:t xml:space="preserve"> </w:t>
      </w:r>
      <w:r>
        <w:rPr>
          <w:rStyle w:val="VerbatimChar"/>
        </w:rPr>
        <w:t xml:space="preserve">history_size</w:t>
      </w:r>
      <w:r>
        <w:t xml:space="preserve"> </w:t>
      </w:r>
      <w:r>
        <w:t xml:space="preserve">identical every run (macOS 2981 / nezha 2982 — counter does not race).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Tests 12 &amp; 14 (destructive cgroup OOM) — swap-aware OOM (§11.4.81/§11.4.50).</w:t>
      </w:r>
      <w:r>
        <w:t xml:space="preserve"> </w:t>
      </w:r>
      <w:r>
        <w:t xml:space="preserve">Failed</w:t>
      </w:r>
      <w:r>
        <w:t xml:space="preserve"> </w:t>
      </w:r>
      <w:r>
        <w:t xml:space="preserve">deterministically on nezha after the host gained 15 GiB swap (the cgroup enforced MemoryMax</w:t>
      </w:r>
      <w:r>
        <w:t xml:space="preserve"> </w:t>
      </w:r>
      <w:r>
        <w:t xml:space="preserve">via swap,</w:t>
      </w:r>
      <w:r>
        <w:t xml:space="preserve"> </w:t>
      </w:r>
      <w:r>
        <w:rPr>
          <w:rStyle w:val="VerbatimChar"/>
        </w:rPr>
        <w:t xml:space="preserve">oom_kill</w:t>
      </w:r>
      <w:r>
        <w:t xml:space="preserve">=0). Fix: set</w:t>
      </w:r>
      <w:r>
        <w:t xml:space="preserve"> </w:t>
      </w:r>
      <w:r>
        <w:rPr>
          <w:rStyle w:val="VerbatimChar"/>
        </w:rPr>
        <w:t xml:space="preserve">memory.swap.max=0</w:t>
      </w:r>
      <w:r>
        <w:t xml:space="preserve"> </w:t>
      </w:r>
      <w:r>
        <w:t xml:space="preserve">on the test scope so exceeding the cap</w:t>
      </w:r>
      <w:r>
        <w:t xml:space="preserve"> </w:t>
      </w:r>
      <w:r>
        <w:t xml:space="preserve">OOM-kills deterministically (verified</w:t>
      </w:r>
      <w:r>
        <w:t xml:space="preserve"> </w:t>
      </w:r>
      <w:r>
        <w:rPr>
          <w:rStyle w:val="VerbatimChar"/>
        </w:rPr>
        <w:t xml:space="preserve">oom_kill</w:t>
      </w:r>
      <w:r>
        <w:t xml:space="preserve"> </w:t>
      </w:r>
      <w:r>
        <w:t xml:space="preserve">0 → 295). Now PASS 3/3 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codegraph macOS skew</w:t>
      </w:r>
      <w:r>
        <w:t xml:space="preserve"> </w:t>
      </w:r>
      <w:r>
        <w:t xml:space="preserve">(host-level) — stale</w:t>
      </w:r>
      <w:r>
        <w:t xml:space="preserve"> </w:t>
      </w:r>
      <w:r>
        <w:rPr>
          <w:rStyle w:val="VerbatimChar"/>
        </w:rPr>
        <w:t xml:space="preserve">~/.local/bin/codegraph</w:t>
      </w:r>
      <w:r>
        <w:t xml:space="preserve"> </w:t>
      </w:r>
      <w:r>
        <w:t xml:space="preserve">symlink (→ v0.9.9)</w:t>
      </w:r>
      <w:r>
        <w:t xml:space="preserve"> </w:t>
      </w:r>
      <w:r>
        <w:t xml:space="preserve">shadowed the npm-managed 1.0.1; repointed → both hosts resolve</w:t>
      </w:r>
      <w:r>
        <w:t xml:space="preserve"> </w:t>
      </w:r>
      <w:r>
        <w:rPr>
          <w:b/>
          <w:bCs/>
        </w:rPr>
        <w:t xml:space="preserve">1.0.1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macOS host hygiene</w:t>
      </w:r>
      <w:r>
        <w:t xml:space="preserve"> </w:t>
      </w:r>
      <w:r>
        <w:t xml:space="preserve">— removed</w:t>
      </w:r>
      <w:r>
        <w:t xml:space="preserve"> </w:t>
      </w:r>
      <w:r>
        <w:rPr>
          <w:b/>
          <w:bCs/>
        </w:rPr>
        <w:t xml:space="preserve">668 dead tmux test sockets</w:t>
      </w:r>
      <w:r>
        <w:t xml:space="preserve"> </w:t>
      </w:r>
      <w:r>
        <w:t xml:space="preserve">(678 → 10), no live session touched.</w:t>
      </w:r>
    </w:p>
    <w:bookmarkEnd w:id="11"/>
    <w:bookmarkStart w:id="12" w:name="validation-dual-host-release-gate"/>
    <w:p>
      <w:pPr>
        <w:pStyle w:val="Heading2"/>
      </w:pPr>
      <w:r>
        <w:t xml:space="preserve">Validation (dual-host release gate)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Mistborn (Darwin arm64)</w:t>
            </w:r>
          </w:p>
        </w:tc>
        <w:tc>
          <w:tcPr/>
          <w:p>
            <w:pPr>
              <w:pStyle w:val="Compact"/>
            </w:pPr>
            <w:r>
              <w:t xml:space="preserve">run_all GREEN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nezha (ALT Linux x86_64)</w:t>
            </w:r>
          </w:p>
        </w:tc>
        <w:tc>
          <w:tcPr/>
          <w:p>
            <w:pPr>
              <w:pStyle w:val="Compact"/>
            </w:pPr>
            <w:r>
              <w:t xml:space="preserve">verify.sh GREEN (destructive)</w:t>
            </w:r>
          </w:p>
        </w:tc>
        <w:tc>
          <w:tcPr/>
          <w:p>
            <w:pPr>
              <w:pStyle w:val="Compact"/>
            </w:pPr>
            <w:r>
              <w:t xml:space="preserve">52 CAUGHT / 0 ESCAPED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setup.sh</w:t>
      </w:r>
      <w:r>
        <w:t xml:space="preserve"> </w:t>
      </w:r>
      <w:r>
        <w:t xml:space="preserve">re-run + verified GREEN on both hosts; both reinstalled at v1.0.25.</w:t>
      </w:r>
    </w:p>
    <w:bookmarkEnd w:id="12"/>
    <w:bookmarkStart w:id="13" w:name="known-follow-up-non-release-blocking"/>
    <w:p>
      <w:pPr>
        <w:pStyle w:val="Heading2"/>
      </w:pPr>
      <w:r>
        <w:t xml:space="preserve">Known follow-up (non-release-blocking)</w:t>
      </w:r>
    </w:p>
    <w:p>
      <w:pPr>
        <w:pStyle w:val="Compact"/>
        <w:numPr>
          <w:ilvl w:val="0"/>
          <w:numId w:val="1003"/>
        </w:numPr>
      </w:pPr>
      <w:r>
        <w:t xml:space="preserve">Verbatim/cascade mirroring of §11.4.140–158 into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for</w:t>
      </w:r>
      <w:r>
        <w:t xml:space="preserve"> </w:t>
      </w:r>
      <w:r>
        <w:t xml:space="preserve">non-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agents (functional inheritance already works via the import; release gate</w:t>
      </w:r>
      <w:r>
        <w:t xml:space="preserve"> </w:t>
      </w:r>
      <w:r>
        <w:t xml:space="preserve">does not enforce these).</w:t>
      </w:r>
    </w:p>
    <w:p>
      <w:pPr>
        <w:pStyle w:val="Compact"/>
        <w:numPr>
          <w:ilvl w:val="0"/>
          <w:numId w:val="1003"/>
        </w:numPr>
      </w:pPr>
      <w:r>
        <w:t xml:space="preserve">Operator-pending on nezha:</w:t>
      </w:r>
      <w:r>
        <w:t xml:space="preserve"> </w:t>
      </w:r>
      <w:r>
        <w:rPr>
          <w:rStyle w:val="VerbatimChar"/>
        </w:rPr>
        <w:t xml:space="preserve">sudo bash scripts/build_oom_set.sh --install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sudo apt-get install -y stress-ng</w:t>
      </w:r>
      <w:r>
        <w:t xml:space="preserve"> </w:t>
      </w:r>
      <w:r>
        <w:t xml:space="preserve">→ promotes tests 08/12/14 from honest SKIP to PASS.</w:t>
      </w:r>
    </w:p>
    <w:bookmarkEnd w:id="13"/>
    <w:bookmarkStart w:id="14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Containers</w:t>
      </w:r>
      <w:r>
        <w:t xml:space="preserve">/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 pointers;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(1.0.25/26);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.</w:t>
      </w:r>
    </w:p>
    <w:bookmarkEnd w:id="14"/>
    <w:bookmarkStart w:id="17" w:name="sources-verified-2026-06-16"/>
    <w:p>
      <w:pPr>
        <w:pStyle w:val="Heading2"/>
      </w:pPr>
      <w:r>
        <w:t xml:space="preserve">Sources verified 2026-06-16</w:t>
      </w:r>
    </w:p>
    <w:p>
      <w:pPr>
        <w:pStyle w:val="Compact"/>
        <w:numPr>
          <w:ilvl w:val="0"/>
          <w:numId w:val="1005"/>
        </w:numPr>
      </w:pPr>
      <w:hyperlink r:id="rId15">
        <w:r>
          <w:rPr>
            <w:rStyle w:val="Hyperlink"/>
          </w:rPr>
          <w:t xml:space="preserve">https://github.com/HelixDevelopment/HelixConstitution</w:t>
        </w:r>
      </w:hyperlink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https://docs.npmjs.com/cli/v10/commands/npm-install</w:t>
        </w:r>
      </w:hyperlink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ocs.npmjs.com/cli/v10/commands/npm-install" TargetMode="External" /><Relationship Type="http://schemas.openxmlformats.org/officeDocument/2006/relationships/hyperlink" Id="rId15" Target="https://github.com/HelixDevelopment/HelixConstit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ocs.npmjs.com/cli/v10/commands/npm-install" TargetMode="External" /><Relationship Type="http://schemas.openxmlformats.org/officeDocument/2006/relationships/hyperlink" Id="rId15" Target="https://github.com/HelixDevelopment/HelixConstit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v1.0.25</dc:title>
  <dc:creator/>
  <cp:keywords/>
  <dcterms:created xsi:type="dcterms:W3CDTF">2026-09-01T16:12:24Z</dcterms:created>
  <dcterms:modified xsi:type="dcterms:W3CDTF">2026-09-01T16:12:24Z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