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2026-05-29-tmx-mouse-doubleprompt-b3-release</w:t>
      </w:r>
    </w:p>
    <w:bookmarkStart w:id="20" w:name="Xc9a32e224bf480f354899dec6b7f98319996607"/>
    <w:p>
      <w:pPr>
        <w:pStyle w:val="Heading1"/>
      </w:pPr>
      <w:r>
        <w:t xml:space="preserve">tmx Mouse-Copy + Double-Prompt + B3 Closure + Dual-Host Release Implementation Plan</w:t>
      </w:r>
    </w:p>
    <w:p>
      <w:pPr>
        <w:pStyle w:val="BlockText"/>
      </w:pPr>
      <w:r>
        <w:rPr>
          <w:b/>
          <w:bCs/>
        </w:rPr>
        <w:t xml:space="preserve">For agentic workers:</w:t>
      </w:r>
      <w:r>
        <w:t xml:space="preserve"> </w:t>
      </w:r>
      <w:r>
        <w:t xml:space="preserve">REQUIRED SUB-SKILL: Use superpowers:subagent-driven-development (recommended) or superpowers:executing-plans to implement this plan task-by-task. Steps use checkbox (</w:t>
      </w:r>
      <w:r>
        <w:rPr>
          <w:rStyle w:val="VerbatimChar"/>
        </w:rPr>
        <w:t xml:space="preserve">- [ ]</w:t>
      </w:r>
      <w:r>
        <w:t xml:space="preserve">) syntax for tracking.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Fix the two user-reported defects (mouse select/copy unusable in tmx panes esp. under Claude Code; double session-name prompt on new bash-login terminals), close the stale B3 anti-bluff entry with current evidence, cover every change with fully-automatic physical-proof tests, re-run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on Mistborn (macOS) + nezha (Linux) deploying the latest tmx, validate/verify on both, document, and release a new version via GitHub + GitLab CLIs with a comprehensive changelog.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Both bugs are fixed at the SOURCE template layer (§11.4.1):</w:t>
      </w:r>
      <w:r>
        <w:t xml:space="preserve"> </w:t>
      </w:r>
      <w:r>
        <w:rPr>
          <w:rStyle w:val="VerbatimChar"/>
        </w:rPr>
        <w:t xml:space="preserve">scripts/tmx-shell-init.sh.template</w:t>
      </w:r>
      <w:r>
        <w:t xml:space="preserve"> </w:t>
      </w:r>
      <w:r>
        <w:t xml:space="preserve">(double-prompt) and</w:t>
      </w:r>
      <w:r>
        <w:t xml:space="preserve"> </w:t>
      </w:r>
      <w:r>
        <w:rPr>
          <w:rStyle w:val="VerbatimChar"/>
        </w:rPr>
        <w:t xml:space="preserve">scripts/tmux.conf.template</w:t>
      </w:r>
      <w:r>
        <w:t xml:space="preserve"> </w:t>
      </w:r>
      <w:r>
        <w:t xml:space="preserve">(mouse). New runtime tests live in</w:t>
      </w:r>
      <w:r>
        <w:t xml:space="preserve"> </w:t>
      </w:r>
      <w:r>
        <w:rPr>
          <w:rStyle w:val="VerbatimChar"/>
        </w:rPr>
        <w:t xml:space="preserve">scripts/tests/</w:t>
      </w:r>
      <w:r>
        <w:t xml:space="preserve">. Validation is fully autonomous (§11.4.98) via PTY harnesses and headless tmux servers driven through the same code path operators use. Release follows VERSION single-source-of-truth +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POSIX sh / bash, tmux 3.6a config, Python3</w:t>
      </w:r>
      <w:r>
        <w:t xml:space="preserve"> </w:t>
      </w:r>
      <w:r>
        <w:rPr>
          <w:rStyle w:val="VerbatimChar"/>
        </w:rPr>
        <w:t xml:space="preserve">pty</w:t>
      </w:r>
      <w:r>
        <w:t xml:space="preserve"> </w:t>
      </w:r>
      <w:r>
        <w:t xml:space="preserve">(test harness, stdlib only),</w:t>
      </w:r>
      <w:r>
        <w:t xml:space="preserve"> </w:t>
      </w:r>
      <w:r>
        <w:rPr>
          <w:rStyle w:val="VerbatimChar"/>
        </w:rPr>
        <w:t xml:space="preserve">osascript</w:t>
      </w:r>
      <w:r>
        <w:t xml:space="preserve"> </w:t>
      </w:r>
      <w:r>
        <w:t xml:space="preserve">(iTerm2 repro/proof),</w:t>
      </w:r>
      <w:r>
        <w:t xml:space="preserve"> </w:t>
      </w:r>
      <w:r>
        <w:rPr>
          <w:rStyle w:val="VerbatimChar"/>
        </w:rPr>
        <w:t xml:space="preserve">cliclick</w:t>
      </w:r>
      <w:r>
        <w:t xml:space="preserve"> </w:t>
      </w:r>
      <w:r>
        <w:t xml:space="preserve">(optional real-mouse proof; SKIP-with-reason if absent),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glab</w:t>
      </w:r>
      <w:r>
        <w:t xml:space="preserve"> </w:t>
      </w:r>
      <w:r>
        <w:t xml:space="preserve">CLIs (release).</w:t>
      </w:r>
    </w:p>
    <w:p>
      <w:pPr>
        <w:pStyle w:val="BodyText"/>
      </w:pPr>
      <w:r>
        <w:rPr>
          <w:b/>
          <w:bCs/>
        </w:rPr>
        <w:t xml:space="preserve">Confirmed root causes (Phase 1, with reproduced physical proof):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Bug #2 (double prompt):</w:t>
      </w:r>
      <w:r>
        <w:t xml:space="preserve"> </w:t>
      </w:r>
      <w:r>
        <w:t xml:space="preserve">On Linux/bash a single login-shell PROCESS sources</w:t>
      </w:r>
      <w:r>
        <w:t xml:space="preserve"> </w:t>
      </w:r>
      <w:r>
        <w:rPr>
          <w:rStyle w:val="VerbatimChar"/>
        </w:rPr>
        <w:t xml:space="preserve">tmx-shell-init.sh</w:t>
      </w:r>
      <w:r>
        <w:t xml:space="preserve"> </w:t>
      </w:r>
      <w:r>
        <w:t xml:space="preserve">twice —</w:t>
      </w:r>
      <w:r>
        <w:t xml:space="preserve"> </w:t>
      </w:r>
      <w:r>
        <w:rPr>
          <w:rStyle w:val="VerbatimChar"/>
        </w:rPr>
        <w:t xml:space="preserve">.bash_profile</w:t>
      </w:r>
      <w:r>
        <w:t xml:space="preserve"> </w:t>
      </w:r>
      <w:r>
        <w:t xml:space="preserve">carries the source line AND sources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 </w:t>
      </w:r>
      <w:r>
        <w:t xml:space="preserve">which also carries it. The blank/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path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s (does not</w:t>
      </w:r>
      <w:r>
        <w:t xml:space="preserve"> </w:t>
      </w:r>
      <w:r>
        <w:rPr>
          <w:rStyle w:val="VerbatimChar"/>
        </w:rPr>
        <w:t xml:space="preserve">exec</w:t>
      </w:r>
      <w:r>
        <w:t xml:space="preserve">), so</w:t>
      </w:r>
      <w:r>
        <w:t xml:space="preserve"> </w:t>
      </w:r>
      <w:r>
        <w:rPr>
          <w:rStyle w:val="VerbatimChar"/>
        </w:rPr>
        <w:t xml:space="preserve">.bash_profile</w:t>
      </w:r>
      <w:r>
        <w:t xml:space="preserve"> </w:t>
      </w:r>
      <w:r>
        <w:t xml:space="preserve">continues and the second source re-prompts. Reproduced: nezha</w:t>
      </w:r>
      <w:r>
        <w:t xml:space="preserve"> </w:t>
      </w:r>
      <w:r>
        <w:rPr>
          <w:rStyle w:val="VerbatimChar"/>
        </w:rPr>
        <w:t xml:space="preserve">bash -l -i</w:t>
      </w:r>
      <w:r>
        <w:t xml:space="preserve"> </w:t>
      </w:r>
      <w:r>
        <w:t xml:space="preserve">→ PROMPT_COUNT=2; mac zsh → 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Bug #1 (mouse copy):</w:t>
      </w:r>
      <w:r>
        <w:t xml:space="preserve"> </w:t>
      </w:r>
      <w:r>
        <w:t xml:space="preserve">Config is correct &amp; live (not stale): live Herald server has</w:t>
      </w:r>
      <w:r>
        <w:t xml:space="preserve"> </w:t>
      </w:r>
      <w:r>
        <w:rPr>
          <w:rStyle w:val="VerbatimChar"/>
        </w:rPr>
        <w:t xml:space="preserve">mouse on</w:t>
      </w:r>
      <w:r>
        <w:t xml:space="preserve">, root</w:t>
      </w:r>
      <w:r>
        <w:t xml:space="preserve"> </w:t>
      </w:r>
      <w:r>
        <w:rPr>
          <w:rStyle w:val="VerbatimChar"/>
        </w:rPr>
        <w:t xml:space="preserve">M-/S-MouseDrag1Pane → copy-mode -M</w:t>
      </w:r>
      <w:r>
        <w:t xml:space="preserve">,</w:t>
      </w:r>
      <w:r>
        <w:t xml:space="preserve"> </w:t>
      </w:r>
      <w:r>
        <w:rPr>
          <w:rStyle w:val="VerbatimChar"/>
        </w:rPr>
        <w:t xml:space="preserve">@clip</w:t>
      </w:r>
      <w:r>
        <w:t xml:space="preserve">→pbcopy verified working, in-tmux keyboard copy verified. In mouse-tracking apps (Claude Code) root</w:t>
      </w:r>
      <w:r>
        <w:t xml:space="preserve"> </w:t>
      </w:r>
      <w:r>
        <w:rPr>
          <w:rStyle w:val="VerbatimChar"/>
        </w:rPr>
        <w:t xml:space="preserve">MouseDrag1Pane</w:t>
      </w:r>
      <w:r>
        <w:t xml:space="preserve"> </w:t>
      </w:r>
      <w:r>
        <w:t xml:space="preserve">forwards plain drag to the app; Alt-drag is consumed by iTerm2's native-selection bypass (</w:t>
      </w:r>
      <w:r>
        <w:rPr>
          <w:rStyle w:val="VerbatimChar"/>
        </w:rPr>
        <w:t xml:space="preserve">Option Key Sends=0</w:t>
      </w:r>
      <w:r>
        <w:t xml:space="preserve">), leaving only Shift-drag reaching tmux — undiscoverable to the user.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B3:</w:t>
      </w:r>
      <w:r>
        <w:t xml:space="preserve"> </w:t>
      </w:r>
      <w:r>
        <w:t xml:space="preserve">Likely already addressed in-tree (tests 49/50 added, meta-test M20/M21 retargeted to the Darwin rlimit wrapper, M22 has an §11.4.3 SKIP). Issues.md entry is stale. CONFIRM via a fresh meta-test run before closing (§11.4.7).</w:t>
      </w:r>
    </w:p>
    <w:p>
      <w:r>
        <w:pict>
          <v:rect style="width:0;height:1.5pt" o:hralign="center" o:hrstd="t" o:hr="t"/>
        </w:pict>
      </w:r>
    </w:p>
    <w:bookmarkStart w:id="9" w:name="X4702f9f23e0bc81bb3f5b9e69054a843e25c59e"/>
    <w:p>
      <w:pPr>
        <w:pStyle w:val="Heading2"/>
      </w:pPr>
      <w:r>
        <w:t xml:space="preserve">Task 1: Bug #2 — per-process idempotency guard in tmx-shell-init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2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scripts/tmx-shell-init.sh.template</w:t>
      </w:r>
      <w:r>
        <w:t xml:space="preserve"> </w:t>
      </w:r>
      <w:r>
        <w:t xml:space="preserve">(insert guard immediately before the prompt printf)</w:t>
      </w:r>
    </w:p>
    <w:p>
      <w:pPr>
        <w:pStyle w:val="Compact"/>
        <w:numPr>
          <w:ilvl w:val="0"/>
          <w:numId w:val="1002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scripts/tests/51_double_prompt_idempotent.sh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02"/>
        </w:numPr>
      </w:pPr>
      <w:r>
        <w:t xml:space="preserve">Regen:</w:t>
      </w:r>
      <w:r>
        <w:t xml:space="preserve"> </w:t>
      </w:r>
      <w:r>
        <w:rPr>
          <w:rStyle w:val="VerbatimChar"/>
        </w:rPr>
        <w:t xml:space="preserve">scripts/tmx-shell-init.sh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regeneration, Task 7)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1: Write the failing test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scripts/tests/51_double_prompt_idempotent.sh</w:t>
      </w:r>
    </w:p>
    <w:p>
      <w:pPr>
        <w:pStyle w:val="FirstParagraph"/>
      </w:pPr>
      <w:r>
        <w:t xml:space="preserve">A self-driving PTY harness that simulates a bash login shell sourcing the init TWICE in one process (the exact nezha topology) and asserts the prompt appears exactly once. Uses a sandbox HOME so it never touches the operator's dotfiles (§11.4.14).</w:t>
      </w:r>
    </w:p>
    <w:p>
      <w:pPr>
        <w:pStyle w:val="SourceCode"/>
      </w:pPr>
      <w:r>
        <w:rPr>
          <w:rStyle w:val="CommentTok"/>
        </w:rPr>
        <w:t xml:space="preserve">#!/bin/sh</w:t>
      </w:r>
      <w:r>
        <w:br/>
      </w:r>
      <w:r>
        <w:rPr>
          <w:rStyle w:val="CommentTok"/>
        </w:rPr>
        <w:t xml:space="preserve"># 51_double_prompt_idempotent.sh — §11.4.1/§11.4.98 regression for the</w:t>
      </w:r>
      <w:r>
        <w:br/>
      </w:r>
      <w:r>
        <w:rPr>
          <w:rStyle w:val="CommentTok"/>
        </w:rPr>
        <w:t xml:space="preserve"># bash-login double session-name prompt (user report 2026-05-29; nezha</w:t>
      </w:r>
      <w:r>
        <w:br/>
      </w:r>
      <w:r>
        <w:rPr>
          <w:rStyle w:val="CommentTok"/>
        </w:rPr>
        <w:t xml:space="preserve"># bash -l -i reproduced PROMPT_COUNT=2). Fully autonomous, re-runnable.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</w:t>
      </w:r>
      <w:r>
        <w:br/>
      </w:r>
      <w:r>
        <w:rPr>
          <w:rStyle w:val="VariableTok"/>
        </w:rPr>
        <w:t xml:space="preserve">SELF_DIR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$(CDPATH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REPO_ROOT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$(CDPATH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$SELF_DIR</w:t>
      </w:r>
      <w:r>
        <w:rPr>
          <w:rStyle w:val="StringTok"/>
        </w:rPr>
        <w:t xml:space="preserve">/../.."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INIT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$REPO_ROOT</w:t>
      </w:r>
      <w:r>
        <w:rPr>
          <w:rStyle w:val="StringTok"/>
        </w:rPr>
        <w:t xml:space="preserve">/scripts/tmx-shell-init.sh"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$INIT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</w:t>
      </w:r>
      <w:r>
        <w:rPr>
          <w:rStyle w:val="VariableTok"/>
        </w:rPr>
        <w:t xml:space="preserve">$INIT</w:t>
      </w:r>
      <w:r>
        <w:rPr>
          <w:rStyle w:val="StringTok"/>
        </w:rPr>
        <w:t xml:space="preserve"> missing (run setup.sh)"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SANDBOX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'rm -rf "$SANDBOX"'</w:t>
      </w:r>
      <w:r>
        <w:rPr>
          <w:rStyle w:val="NormalTok"/>
        </w:rPr>
        <w:t xml:space="preserve"> EXIT</w:t>
      </w:r>
      <w:r>
        <w:br/>
      </w:r>
      <w:r>
        <w:rPr>
          <w:rStyle w:val="CommentTok"/>
        </w:rPr>
        <w:t xml:space="preserve"># .bash_profile carries the init AND sources .bashrc which also carries it —</w:t>
      </w:r>
      <w:r>
        <w:br/>
      </w:r>
      <w:r>
        <w:rPr>
          <w:rStyle w:val="CommentTok"/>
        </w:rPr>
        <w:t xml:space="preserve"># the exact nezha double-source topology, in one process.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</w:t>
      </w:r>
      <w:r>
        <w:rPr>
          <w:rStyle w:val="StringTok"/>
        </w:rPr>
        <w:t xml:space="preserve">/.bashrc"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&lt;&lt;RC</w:t>
      </w:r>
      <w:r>
        <w:br/>
      </w:r>
      <w:r>
        <w:rPr>
          <w:rStyle w:val="StringTok"/>
        </w:rPr>
        <w:t xml:space="preserve">[ -r "</w:t>
      </w:r>
      <w:r>
        <w:rPr>
          <w:rStyle w:val="VariableTok"/>
        </w:rPr>
        <w:t xml:space="preserve">$INIT</w:t>
      </w:r>
      <w:r>
        <w:rPr>
          <w:rStyle w:val="StringTok"/>
        </w:rPr>
        <w:t xml:space="preserve">" ] &amp;&amp; . "</w:t>
      </w:r>
      <w:r>
        <w:rPr>
          <w:rStyle w:val="VariableTok"/>
        </w:rPr>
        <w:t xml:space="preserve">$INIT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RC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</w:t>
      </w:r>
      <w:r>
        <w:rPr>
          <w:rStyle w:val="StringTok"/>
        </w:rPr>
        <w:t xml:space="preserve">/.bash_profile"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&lt;&lt;RC</w:t>
      </w:r>
      <w:r>
        <w:br/>
      </w:r>
      <w:r>
        <w:rPr>
          <w:rStyle w:val="StringTok"/>
        </w:rPr>
        <w:t xml:space="preserve">[ -r "</w:t>
      </w:r>
      <w:r>
        <w:rPr>
          <w:rStyle w:val="VariableTok"/>
        </w:rPr>
        <w:t xml:space="preserve">$INIT</w:t>
      </w:r>
      <w:r>
        <w:rPr>
          <w:rStyle w:val="StringTok"/>
        </w:rPr>
        <w:t xml:space="preserve">" ] &amp;&amp; . "</w:t>
      </w:r>
      <w:r>
        <w:rPr>
          <w:rStyle w:val="VariableTok"/>
        </w:rPr>
        <w:t xml:space="preserve">$INIT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if [ -f "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HOME/.bashrc" ]; then . "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HOME/.bashrc"; fi</w:t>
      </w:r>
      <w:r>
        <w:br/>
      </w:r>
      <w:r>
        <w:rPr>
          <w:rStyle w:val="OperatorTok"/>
        </w:rPr>
        <w:t xml:space="preserve">RC</w:t>
      </w:r>
      <w:r>
        <w:br/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$SANDBOX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$INIT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os, pty, select, time, sys</w:t>
      </w:r>
      <w:r>
        <w:br/>
      </w:r>
      <w:r>
        <w:rPr>
          <w:rStyle w:val="StringTok"/>
        </w:rPr>
        <w:t xml:space="preserve">sandbox = sys.argv[1]</w:t>
      </w:r>
      <w:r>
        <w:br/>
      </w:r>
      <w:r>
        <w:rPr>
          <w:rStyle w:val="StringTok"/>
        </w:rPr>
        <w:t xml:space="preserve">PROMPT = b"Enter session name"</w:t>
      </w:r>
      <w:r>
        <w:br/>
      </w:r>
      <w:r>
        <w:rPr>
          <w:rStyle w:val="StringTok"/>
        </w:rPr>
        <w:t xml:space="preserve">env = dict(os.environ); env["HOME"] = sandbox; env.pop("TMUX", None)</w:t>
      </w:r>
      <w:r>
        <w:br/>
      </w:r>
      <w:r>
        <w:rPr>
          <w:rStyle w:val="StringTok"/>
        </w:rPr>
        <w:t xml:space="preserve"># tmx must be reachable for the prompt path to run.</w:t>
      </w:r>
      <w:r>
        <w:br/>
      </w:r>
      <w:r>
        <w:rPr>
          <w:rStyle w:val="StringTok"/>
        </w:rPr>
        <w:t xml:space="preserve">env["PATH"] = os.path.dirname(os.path.dirname(sys.argv[2])) + ":" + env.get("PATH","")</w:t>
      </w:r>
      <w:r>
        <w:br/>
      </w:r>
      <w:r>
        <w:rPr>
          <w:rStyle w:val="StringTok"/>
        </w:rPr>
        <w:t xml:space="preserve">pid, fd = pty.fork()</w:t>
      </w:r>
      <w:r>
        <w:br/>
      </w:r>
      <w:r>
        <w:rPr>
          <w:rStyle w:val="StringTok"/>
        </w:rPr>
        <w:t xml:space="preserve">if pid == 0:</w:t>
      </w:r>
      <w:r>
        <w:br/>
      </w:r>
      <w:r>
        <w:rPr>
          <w:rStyle w:val="StringTok"/>
        </w:rPr>
        <w:t xml:space="preserve">    os.execvpe("/bin/bash", ["/bin/bash","-l","-i"], env); os._exit(127)</w:t>
      </w:r>
      <w:r>
        <w:br/>
      </w:r>
      <w:r>
        <w:rPr>
          <w:rStyle w:val="StringTok"/>
        </w:rPr>
        <w:t xml:space="preserve">buf=b""; sent=False; last=time.time(); sent_exit=False</w:t>
      </w:r>
      <w:r>
        <w:br/>
      </w:r>
      <w:r>
        <w:rPr>
          <w:rStyle w:val="StringTok"/>
        </w:rPr>
        <w:t xml:space="preserve">while True:</w:t>
      </w:r>
      <w:r>
        <w:br/>
      </w:r>
      <w:r>
        <w:rPr>
          <w:rStyle w:val="StringTok"/>
        </w:rPr>
        <w:t xml:space="preserve">    r,_,_=select.select([fd],[],[],0.3)</w:t>
      </w:r>
      <w:r>
        <w:br/>
      </w:r>
      <w:r>
        <w:rPr>
          <w:rStyle w:val="StringTok"/>
        </w:rPr>
        <w:t xml:space="preserve">    if fd in r:</w:t>
      </w:r>
      <w:r>
        <w:br/>
      </w:r>
      <w:r>
        <w:rPr>
          <w:rStyle w:val="StringTok"/>
        </w:rPr>
        <w:t xml:space="preserve">        try: d=os.read(fd,4096)</w:t>
      </w:r>
      <w:r>
        <w:br/>
      </w:r>
      <w:r>
        <w:rPr>
          <w:rStyle w:val="StringTok"/>
        </w:rPr>
        <w:t xml:space="preserve">        except OSError: break</w:t>
      </w:r>
      <w:r>
        <w:br/>
      </w:r>
      <w:r>
        <w:rPr>
          <w:rStyle w:val="StringTok"/>
        </w:rPr>
        <w:t xml:space="preserve">        if not d: break</w:t>
      </w:r>
      <w:r>
        <w:br/>
      </w:r>
      <w:r>
        <w:rPr>
          <w:rStyle w:val="StringTok"/>
        </w:rPr>
        <w:t xml:space="preserve">        buf+=d; last=time.time()</w:t>
      </w:r>
      <w:r>
        <w:br/>
      </w:r>
      <w:r>
        <w:rPr>
          <w:rStyle w:val="StringTok"/>
        </w:rPr>
        <w:t xml:space="preserve">        if (not sent) and PROMPT in buf:</w:t>
      </w:r>
      <w:r>
        <w:br/>
      </w:r>
      <w:r>
        <w:rPr>
          <w:rStyle w:val="StringTok"/>
        </w:rPr>
        <w:t xml:space="preserve">            time.sleep(0.4); os.write(fd,b"\n"); sent=True</w:t>
      </w:r>
      <w:r>
        <w:br/>
      </w:r>
      <w:r>
        <w:rPr>
          <w:rStyle w:val="StringTok"/>
        </w:rPr>
        <w:t xml:space="preserve">    elif time.time()-last&gt;5:</w:t>
      </w:r>
      <w:r>
        <w:br/>
      </w:r>
      <w:r>
        <w:rPr>
          <w:rStyle w:val="StringTok"/>
        </w:rPr>
        <w:t xml:space="preserve">        if not sent_exit:</w:t>
      </w:r>
      <w:r>
        <w:br/>
      </w:r>
      <w:r>
        <w:rPr>
          <w:rStyle w:val="StringTok"/>
        </w:rPr>
        <w:t xml:space="preserve">            try: os.write(fd,b"exit\n")</w:t>
      </w:r>
      <w:r>
        <w:br/>
      </w:r>
      <w:r>
        <w:rPr>
          <w:rStyle w:val="StringTok"/>
        </w:rPr>
        <w:t xml:space="preserve">            except OSError: pass</w:t>
      </w:r>
      <w:r>
        <w:br/>
      </w:r>
      <w:r>
        <w:rPr>
          <w:rStyle w:val="StringTok"/>
        </w:rPr>
        <w:t xml:space="preserve">            sent_exit=True; last=time.time()</w:t>
      </w:r>
      <w:r>
        <w:br/>
      </w:r>
      <w:r>
        <w:rPr>
          <w:rStyle w:val="StringTok"/>
        </w:rPr>
        <w:t xml:space="preserve">        else: break</w:t>
      </w:r>
      <w:r>
        <w:br/>
      </w:r>
      <w:r>
        <w:rPr>
          <w:rStyle w:val="StringTok"/>
        </w:rPr>
        <w:t xml:space="preserve">try: os.close(fd)</w:t>
      </w:r>
      <w:r>
        <w:br/>
      </w:r>
      <w:r>
        <w:rPr>
          <w:rStyle w:val="StringTok"/>
        </w:rPr>
        <w:t xml:space="preserve">except OSError: pass</w:t>
      </w:r>
      <w:r>
        <w:br/>
      </w:r>
      <w:r>
        <w:rPr>
          <w:rStyle w:val="StringTok"/>
        </w:rPr>
        <w:t xml:space="preserve">try: os.waitpid(pid,0)</w:t>
      </w:r>
      <w:r>
        <w:br/>
      </w:r>
      <w:r>
        <w:rPr>
          <w:rStyle w:val="StringTok"/>
        </w:rPr>
        <w:t xml:space="preserve">except OSError: pass</w:t>
      </w:r>
      <w:r>
        <w:br/>
      </w:r>
      <w:r>
        <w:rPr>
          <w:rStyle w:val="StringTok"/>
        </w:rPr>
        <w:t xml:space="preserve">n = buf.count(PROMPT)</w:t>
      </w:r>
      <w:r>
        <w:br/>
      </w:r>
      <w:r>
        <w:rPr>
          <w:rStyle w:val="StringTok"/>
        </w:rPr>
        <w:t xml:space="preserve">print("EVIDENCE prompt_count=%d" % n)</w:t>
      </w:r>
      <w:r>
        <w:br/>
      </w:r>
      <w:r>
        <w:rPr>
          <w:rStyle w:val="StringTok"/>
        </w:rPr>
        <w:t xml:space="preserve">sys.exit(0 if n==1 else 2)</w:t>
      </w:r>
      <w:r>
        <w:br/>
      </w:r>
      <w:r>
        <w:rPr>
          <w:rStyle w:val="OperatorTok"/>
        </w:rPr>
        <w:t xml:space="preserve">PY</w:t>
      </w:r>
      <w:r>
        <w:br/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"PASS: 51 double-prompt idempotent (exactly 1 prompt per process)"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51 double-prompt — expected 1 prompt, see EVIDENCE above"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 2: Run test to verify it FAILS</w:t>
      </w:r>
      <w:r>
        <w:t xml:space="preserve"> </w:t>
      </w:r>
      <w:r>
        <w:t xml:space="preserve">(before the source fix, with current generated script that lacks the guard)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bash scripts/tests/51_double_prompt_idempotent.sh</w:t>
      </w:r>
      <w:r>
        <w:t xml:space="preserve"> </w:t>
      </w:r>
      <w:r>
        <w:t xml:space="preserve">Expected:</w:t>
      </w:r>
      <w:r>
        <w:t xml:space="preserve"> </w:t>
      </w:r>
      <w:r>
        <w:rPr>
          <w:rStyle w:val="VerbatimChar"/>
        </w:rPr>
        <w:t xml:space="preserve">EVIDENCE prompt_count=2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(exit 2) — proves the test catches the real defect.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3: Apply the source fix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scripts/tmx-shell-init.sh.template</w:t>
      </w:r>
      <w:r>
        <w:t xml:space="preserve">, inserting immediately before the</w:t>
      </w:r>
      <w:r>
        <w:t xml:space="preserve"> </w:t>
      </w:r>
      <w:r>
        <w:rPr>
          <w:rStyle w:val="VerbatimChar"/>
        </w:rPr>
        <w:t xml:space="preserve"># Prompt + read.</w:t>
      </w:r>
      <w:r>
        <w:t xml:space="preserve"> </w:t>
      </w:r>
      <w:r>
        <w:t xml:space="preserve">line:</w:t>
      </w:r>
    </w:p>
    <w:p>
      <w:pPr>
        <w:pStyle w:val="SourceCode"/>
      </w:pPr>
      <w:r>
        <w:rPr>
          <w:rStyle w:val="CommentTok"/>
        </w:rPr>
        <w:t xml:space="preserve"># Per-process idempotency guard. A single shell PROCESS can source this</w:t>
      </w:r>
      <w:r>
        <w:br/>
      </w:r>
      <w:r>
        <w:rPr>
          <w:rStyle w:val="CommentTok"/>
        </w:rPr>
        <w:t xml:space="preserve"># script more than once (bash login shells where .bash_profile sources</w:t>
      </w:r>
      <w:r>
        <w:br/>
      </w:r>
      <w:r>
        <w:rPr>
          <w:rStyle w:val="CommentTok"/>
        </w:rPr>
        <w:t xml:space="preserve"># tmx-shell-init AND sources .bashrc which sources it again — forensic</w:t>
      </w:r>
      <w:r>
        <w:br/>
      </w:r>
      <w:r>
        <w:rPr>
          <w:rStyle w:val="CommentTok"/>
        </w:rPr>
        <w:t xml:space="preserve"># anchor: nezha `bash -l -i` double-prompt, user report 2026-05-29,</w:t>
      </w:r>
      <w:r>
        <w:br/>
      </w:r>
      <w:r>
        <w:rPr>
          <w:rStyle w:val="CommentTok"/>
        </w:rPr>
        <w:t xml:space="preserve"># reproduced PROMPT_COUNT=2). The blank/`default` path RETURNS (does not</w:t>
      </w:r>
      <w:r>
        <w:br/>
      </w:r>
      <w:r>
        <w:rPr>
          <w:rStyle w:val="CommentTok"/>
        </w:rPr>
        <w:t xml:space="preserve"># exec), so .bash_profile then continues and the second source re-prompts.</w:t>
      </w:r>
      <w:r>
        <w:br/>
      </w:r>
      <w:r>
        <w:rPr>
          <w:rStyle w:val="CommentTok"/>
        </w:rPr>
        <w:t xml:space="preserve"># A NON-exported marker persists across sources WITHIN this process but</w:t>
      </w:r>
      <w:r>
        <w:br/>
      </w:r>
      <w:r>
        <w:rPr>
          <w:rStyle w:val="CommentTok"/>
        </w:rPr>
        <w:t xml:space="preserve"># resets for each NEW shell process, so every new terminal still prompts</w:t>
      </w:r>
      <w:r>
        <w:br/>
      </w:r>
      <w:r>
        <w:rPr>
          <w:rStyle w:val="CommentTok"/>
        </w:rPr>
        <w:t xml:space="preserve"># exactly once. (§11.4.1 fix at source, not at the rc call sites.)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${_TMX_SHELL_INIT_PROMPTED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VariableTok"/>
        </w:rPr>
        <w:t xml:space="preserve">_TMX_SHELL_INIT_PROMPTED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4: Regenerate the live script</w:t>
      </w:r>
      <w:r>
        <w:t xml:space="preserve"> </w:t>
      </w:r>
      <w:r>
        <w:t xml:space="preserve">so the test (which sources the generated file) sees the fix: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bash scripts/setup.sh --verify-only</w:t>
      </w:r>
      <w:r>
        <w:t xml:space="preserve"> </w:t>
      </w:r>
      <w:r>
        <w:t xml:space="preserve">is NOT enough; regenerate the shell-init specifically. If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has no targeted flag, run the full</w:t>
      </w:r>
      <w:r>
        <w:t xml:space="preserve"> </w:t>
      </w:r>
      <w:r>
        <w:rPr>
          <w:rStyle w:val="VerbatimChar"/>
        </w:rPr>
        <w:t xml:space="preserve">bash scripts/setup.sh</w:t>
      </w:r>
      <w:r>
        <w:t xml:space="preserve"> </w:t>
      </w:r>
      <w:r>
        <w:t xml:space="preserve">(Task 7 does this on both hosts). For local TDD, mirror the edit into</w:t>
      </w:r>
      <w:r>
        <w:t xml:space="preserve"> </w:t>
      </w:r>
      <w:r>
        <w:rPr>
          <w:rStyle w:val="VerbatimChar"/>
        </w:rPr>
        <w:t xml:space="preserve">scripts/tmx-shell-init.sh</w:t>
      </w:r>
      <w:r>
        <w:t xml:space="preserve"> </w:t>
      </w:r>
      <w:r>
        <w:t xml:space="preserve">between the same anchor lines.</w:t>
      </w:r>
      <w:r>
        <w:t xml:space="preserve"> </w:t>
      </w:r>
      <w:r>
        <w:t xml:space="preserve">Expected: generated</w:t>
      </w:r>
      <w:r>
        <w:t xml:space="preserve"> </w:t>
      </w:r>
      <w:r>
        <w:rPr>
          <w:rStyle w:val="VerbatimChar"/>
        </w:rPr>
        <w:t xml:space="preserve">scripts/tmx-shell-init.sh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_TMX_SHELL_INIT_PROMPTED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5: Run test to verify it PASSES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bash scripts/tests/51_double_prompt_idempotent.sh</w:t>
      </w:r>
      <w:r>
        <w:t xml:space="preserve"> </w:t>
      </w:r>
      <w:r>
        <w:t xml:space="preserve">Expected:</w:t>
      </w:r>
      <w:r>
        <w:t xml:space="preserve"> </w:t>
      </w:r>
      <w:r>
        <w:rPr>
          <w:rStyle w:val="VerbatimChar"/>
        </w:rPr>
        <w:t xml:space="preserve">EVIDENCE prompt_count=1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(exit 0).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 6: Re-runnability proof (§11.4.50/§11.4.98)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for i in 1 2 3; do bash scripts/tests/51_double_prompt_idempotent.sh || exit 1; done</w:t>
      </w:r>
      <w:r>
        <w:t xml:space="preserve"> </w:t>
      </w:r>
      <w:r>
        <w:t xml:space="preserve">Expected: PASS all 3.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7: Companion doc + commit</w:t>
      </w:r>
      <w:r>
        <w:t xml:space="preserve"> </w:t>
      </w:r>
      <w:r>
        <w:t xml:space="preserve">— update</w:t>
      </w:r>
      <w:r>
        <w:t xml:space="preserve"> </w:t>
      </w:r>
      <w:r>
        <w:rPr>
          <w:rStyle w:val="VerbatimChar"/>
        </w:rPr>
        <w:t xml:space="preserve">docs/scripts/</w:t>
      </w:r>
      <w:r>
        <w:t xml:space="preserve"> </w:t>
      </w:r>
      <w:r>
        <w:t xml:space="preserve">companion for the shell-init if present (§11.4.18); commit via</w:t>
      </w:r>
      <w:r>
        <w:t xml:space="preserve"> </w:t>
      </w:r>
      <w:r>
        <w:rPr>
          <w:rStyle w:val="VerbatimChar"/>
        </w:rPr>
        <w:t xml:space="preserve">bash commit_all.sh "..."</w:t>
      </w:r>
      <w:r>
        <w:t xml:space="preserve"> </w:t>
      </w:r>
      <w:r>
        <w:t xml:space="preserve">(do NOT git push directly).</w:t>
      </w:r>
    </w:p>
    <w:p>
      <w:r>
        <w:pict>
          <v:rect style="width:0;height:1.5pt" o:hralign="center" o:hrstd="t" o:hr="t"/>
        </w:pict>
      </w:r>
    </w:p>
    <w:bookmarkEnd w:id="9"/>
    <w:bookmarkStart w:id="10" w:name="Xc6cab90776a3779ce0983de9663378241ad5797"/>
    <w:p>
      <w:pPr>
        <w:pStyle w:val="Heading2"/>
      </w:pPr>
      <w:r>
        <w:t xml:space="preserve">Task 2: Bug #2 — paired §1.1 meta-test mutation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10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scripts/tests/meta_test_false_positive_proof.sh</w:t>
      </w:r>
      <w:r>
        <w:t xml:space="preserve"> </w:t>
      </w:r>
      <w:r>
        <w:t xml:space="preserve">(add mutation M-DBLPROMPT)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Step 1: Add the mutation</w:t>
      </w:r>
      <w:r>
        <w:t xml:space="preserve"> </w:t>
      </w:r>
      <w:r>
        <w:t xml:space="preserve">— strip the guard, assert test 51 FAILs, restore, assert PASS:</w:t>
      </w:r>
    </w:p>
    <w:p>
      <w:pPr>
        <w:pStyle w:val="SourceCode"/>
      </w:pPr>
      <w:r>
        <w:rPr>
          <w:rStyle w:val="CommentTok"/>
        </w:rPr>
        <w:t xml:space="preserve"># ── M-DBLPROMPT: strip the per-process idempotency guard from shell-init ──</w:t>
      </w:r>
      <w:r>
        <w:br/>
      </w:r>
      <w:r>
        <w:rPr>
          <w:rStyle w:val="VariableTok"/>
        </w:rPr>
        <w:t xml:space="preserve">MDP_TARGET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$REPO_ROOT</w:t>
      </w:r>
      <w:r>
        <w:rPr>
          <w:rStyle w:val="StringTok"/>
        </w:rPr>
        <w:t xml:space="preserve">/scripts/tmx-shell-init.sh"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$MDP_TARGET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_skip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"M-DBLPROMPT: </w:t>
      </w:r>
      <w:r>
        <w:rPr>
          <w:rStyle w:val="VariableTok"/>
        </w:rPr>
        <w:t xml:space="preserve">$MDP_TARGET</w:t>
      </w:r>
      <w:r>
        <w:rPr>
          <w:rStyle w:val="StringTok"/>
        </w:rPr>
        <w:t xml:space="preserve"> not present (run setup.sh)"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_run_mutation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"M-DBLPROMPT: strip per-process idempotency guard from tmx-shell-init"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$MDP_TARGET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"inplace_sed '/_TMX_SHELL_INIT_PROMPTED=1/d; /if \[ -n </w:t>
      </w:r>
      <w:r>
        <w:rPr>
          <w:rStyle w:val="DataTypeTok"/>
        </w:rPr>
        <w:t xml:space="preserve">\"\$</w:t>
      </w:r>
      <w:r>
        <w:rPr>
          <w:rStyle w:val="StringTok"/>
        </w:rPr>
        <w:t xml:space="preserve">{_TMX_SHELL_INIT_PROMPTED:-}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\]/,/^fi/d' </w:t>
      </w:r>
      <w:r>
        <w:rPr>
          <w:rStyle w:val="DataTypeTok"/>
        </w:rPr>
        <w:t xml:space="preserve">\"\$</w:t>
      </w:r>
      <w:r>
        <w:rPr>
          <w:rStyle w:val="StringTok"/>
        </w:rPr>
        <w:t xml:space="preserve">target_abs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"bash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$REPO_ROOT</w:t>
      </w:r>
      <w:r>
        <w:rPr>
          <w:rStyle w:val="StringTok"/>
        </w:rPr>
        <w:t xml:space="preserve">/scripts/tests/51_double_prompt_idempotent.sh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"FAIL"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(Adapt the helper-call shape to the harness's existing</w:t>
      </w:r>
      <w:r>
        <w:t xml:space="preserve"> </w:t>
      </w:r>
      <w:r>
        <w:rPr>
          <w:rStyle w:val="VerbatimChar"/>
        </w:rPr>
        <w:t xml:space="preserve">_run_mutation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inplace_sed</w:t>
      </w:r>
      <w:r>
        <w:t xml:space="preserve"> </w:t>
      </w:r>
      <w:r>
        <w:t xml:space="preserve">conventions — read the file's existing mutations first.)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 2: Run meta-test, confirm M-DBLPROMPT is CAUGHT</w:t>
      </w:r>
      <w:r>
        <w:t xml:space="preserve"> </w:t>
      </w:r>
      <w:r>
        <w:t xml:space="preserve">(mutation→FAIL, revert→PASS).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bash scripts/tests/meta_test_false_positive_proof.sh 2&gt;&amp;1 | grep -i DBLPROMPT</w:t>
      </w:r>
      <w:r>
        <w:t xml:space="preserve"> </w:t>
      </w:r>
      <w:r>
        <w:t xml:space="preserve">Expected:</w:t>
      </w:r>
      <w:r>
        <w:t xml:space="preserve"> </w:t>
      </w:r>
      <w:r>
        <w:rPr>
          <w:rStyle w:val="VerbatimChar"/>
        </w:rPr>
        <w:t xml:space="preserve">MUTATION CAUGHT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FEATURE RESTORED/INTACT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Step 3: Commit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9f1d7fab821d9003df78b2943a6db846acaaa64"/>
    <w:p>
      <w:pPr>
        <w:pStyle w:val="Heading2"/>
      </w:pPr>
      <w:r>
        <w:t xml:space="preserve">Task 3: Bug #1 — mouse-toggle escape hatch + discoverability in tmux.conf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14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scripts/tmux.conf.template</w:t>
      </w:r>
      <w:r>
        <w:t xml:space="preserve"> </w:t>
      </w:r>
      <w:r>
        <w:t xml:space="preserve">(add</w:t>
      </w:r>
      <w:r>
        <w:t xml:space="preserve"> </w:t>
      </w:r>
      <w:r>
        <w:rPr>
          <w:rStyle w:val="VerbatimChar"/>
        </w:rPr>
        <w:t xml:space="preserve">prefix + m</w:t>
      </w:r>
      <w:r>
        <w:t xml:space="preserve"> </w:t>
      </w:r>
      <w:r>
        <w:t xml:space="preserve">toggle + clarifying comments + optional status hint)</w:t>
      </w:r>
    </w:p>
    <w:p>
      <w:pPr>
        <w:pStyle w:val="Compact"/>
        <w:numPr>
          <w:ilvl w:val="0"/>
          <w:numId w:val="1014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scripts/tests/52_mouse_toggle_and_copy.sh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Step 1: Write the failing test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scripts/tests/52_mouse_toggle_and_copy.sh</w:t>
      </w:r>
    </w:p>
    <w:p>
      <w:pPr>
        <w:pStyle w:val="FirstParagraph"/>
      </w:pPr>
      <w:r>
        <w:t xml:space="preserve">Headless, autonomous. Boots a tmux server with the template config (built binary if present, else system tmux), asserts: (a)</w:t>
      </w:r>
      <w:r>
        <w:t xml:space="preserve"> </w:t>
      </w:r>
      <w:r>
        <w:rPr>
          <w:rStyle w:val="VerbatimChar"/>
        </w:rPr>
        <w:t xml:space="preserve">prefix+m</w:t>
      </w:r>
      <w:r>
        <w:t xml:space="preserve"> </w:t>
      </w:r>
      <w:r>
        <w:t xml:space="preserve">toggle binding exists and actually flips</w:t>
      </w:r>
      <w:r>
        <w:t xml:space="preserve"> </w:t>
      </w:r>
      <w:r>
        <w:rPr>
          <w:rStyle w:val="VerbatimChar"/>
        </w:rPr>
        <w:t xml:space="preserve">mouse</w:t>
      </w:r>
      <w:r>
        <w:t xml:space="preserve">; (b) the in-tmux copy pipe reaches the clipboard backend via the real</w:t>
      </w:r>
      <w:r>
        <w:t xml:space="preserve"> </w:t>
      </w:r>
      <w:r>
        <w:rPr>
          <w:rStyle w:val="VerbatimChar"/>
        </w:rPr>
        <w:t xml:space="preserve">@clip</w:t>
      </w:r>
      <w:r>
        <w:t xml:space="preserve"> </w:t>
      </w:r>
      <w:r>
        <w:t xml:space="preserve">path; (c) the tracking-app modifier overrides resolve.</w:t>
      </w:r>
    </w:p>
    <w:p>
      <w:pPr>
        <w:pStyle w:val="SourceCode"/>
      </w:pPr>
      <w:r>
        <w:rPr>
          <w:rStyle w:val="CommentTok"/>
        </w:rPr>
        <w:t xml:space="preserve">#!/bin/sh</w:t>
      </w:r>
      <w:r>
        <w:br/>
      </w:r>
      <w:r>
        <w:rPr>
          <w:rStyle w:val="CommentTok"/>
        </w:rPr>
        <w:t xml:space="preserve"># 52_mouse_toggle_and_copy.sh — §11.4.98 autonomous proof that mouse</w:t>
      </w:r>
      <w:r>
        <w:br/>
      </w:r>
      <w:r>
        <w:rPr>
          <w:rStyle w:val="CommentTok"/>
        </w:rPr>
        <w:t xml:space="preserve"># select/copy is usable: prefix+m toggles mouse for native selection, and</w:t>
      </w:r>
      <w:r>
        <w:br/>
      </w:r>
      <w:r>
        <w:rPr>
          <w:rStyle w:val="CommentTok"/>
        </w:rPr>
        <w:t xml:space="preserve"># the @clip copy pipe delivers to the clipboard backend. Re-runnable.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</w:t>
      </w:r>
      <w:r>
        <w:br/>
      </w:r>
      <w:r>
        <w:rPr>
          <w:rStyle w:val="VariableTok"/>
        </w:rPr>
        <w:t xml:space="preserve">SELF_DIR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$(CDPATH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REPO_ROOT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$(CDPATH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$SELF_DIR</w:t>
      </w:r>
      <w:r>
        <w:rPr>
          <w:rStyle w:val="StringTok"/>
        </w:rPr>
        <w:t xml:space="preserve">/../.."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CONF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$REPO_ROOT</w:t>
      </w:r>
      <w:r>
        <w:rPr>
          <w:rStyle w:val="StringTok"/>
        </w:rPr>
        <w:t xml:space="preserve">/scripts/tmux.conf.template"</w:t>
      </w:r>
      <w:r>
        <w:br/>
      </w:r>
      <w:r>
        <w:rPr>
          <w:rStyle w:val="VariableTok"/>
        </w:rPr>
        <w:t xml:space="preserve">BIN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$REPO_ROOT</w:t>
      </w:r>
      <w:r>
        <w:rPr>
          <w:rStyle w:val="StringTok"/>
        </w:rPr>
        <w:t xml:space="preserve">/tmux/build-darwin/bin/tmux"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$REPO_ROOT</w:t>
      </w:r>
      <w:r>
        <w:rPr>
          <w:rStyle w:val="StringTok"/>
        </w:rPr>
        <w:t xml:space="preserve">/tmux/build-linux/bin/tmux"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tmux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no tmux binary"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VariableTok"/>
        </w:rPr>
        <w:t xml:space="preserve">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mouse52probe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kill-server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new-session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p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80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24</w:t>
      </w:r>
      <w:r>
        <w:br/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'"$BIN" -L "$L" kill-server 2&gt;/dev/null || true'</w:t>
      </w:r>
      <w:r>
        <w:rPr>
          <w:rStyle w:val="NormalTok"/>
        </w:rPr>
        <w:t xml:space="preserve"> EXIT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0.4</w:t>
      </w:r>
      <w:r>
        <w:br/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CommentTok"/>
        </w:rPr>
        <w:t xml:space="preserve"># (a) toggle binding present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list-keys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prefix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'[[:space:]]m[[:space:]].*set.*mouse'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"EVIDENCE: prefix+m toggle binding present"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no prefix+m mouse toggle"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# (a2) toggle actually flips mouse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mouse on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send-keys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cancel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VariableTok"/>
        </w:rPr>
        <w:t xml:space="preserve">before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show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mouse</w:t>
      </w:r>
      <w:r>
        <w:rPr>
          <w:rStyle w:val="VariableTok"/>
        </w:rPr>
        <w:t xml:space="preserve">)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mouse off</w:t>
      </w:r>
      <w:r>
        <w:br/>
      </w:r>
      <w:r>
        <w:rPr>
          <w:rStyle w:val="VariableTok"/>
        </w:rPr>
        <w:t xml:space="preserve">after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show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mouse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$before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$after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"EVIDENCE: mouse flips (</w:t>
      </w:r>
      <w:r>
        <w:rPr>
          <w:rStyle w:val="VariableTok"/>
        </w:rPr>
        <w:t xml:space="preserve">$before</w:t>
      </w:r>
      <w:r>
        <w:rPr>
          <w:rStyle w:val="StringTok"/>
        </w:rPr>
        <w:t xml:space="preserve"> -&gt; </w:t>
      </w:r>
      <w:r>
        <w:rPr>
          <w:rStyle w:val="VariableTok"/>
        </w:rPr>
        <w:t xml:space="preserve">$after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mouse did not flip"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mouse on</w:t>
      </w:r>
      <w:r>
        <w:br/>
      </w:r>
      <w:r>
        <w:rPr>
          <w:rStyle w:val="CommentTok"/>
        </w:rPr>
        <w:t xml:space="preserve"># (c) modifier overrides resolve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list-keys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'-T root +S-MouseDrag1Pane'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"EVIDENCE: Shift-drag override present"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no Shift-drag override"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# (b) copy pipe reaches a clipboard backend (use a temp sink to stay autonomous/headless)</w:t>
      </w:r>
      <w:r>
        <w:br/>
      </w:r>
      <w:r>
        <w:rPr>
          <w:rStyle w:val="VariableTok"/>
        </w:rPr>
        <w:t xml:space="preserve">SINK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CLIP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 &gt; </w:t>
      </w:r>
      <w:r>
        <w:rPr>
          <w:rStyle w:val="VariableTok"/>
        </w:rPr>
        <w:t xml:space="preserve">$SINK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@cliptest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$CLIP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send-keys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'echo MOUSE52_COPY_PROOF'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send-keys Enter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0.3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copy-mode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send-keys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history-top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send-keys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begin-selection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send-keys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bottom-line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send-keys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end-of-line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send-keys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copy-pipe-and-cancel </w:t>
      </w:r>
      <w:r>
        <w:rPr>
          <w:rStyle w:val="StringTok"/>
        </w:rPr>
        <w:t xml:space="preserve">"#{@cliptest}"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0.4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'MOUSE52_COPY_PROOF'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$SINK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"EVIDENCE: copy pipe delivered (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$SINK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60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copy pipe empty"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$SINK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$fail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"PASS: 52 mouse toggle + copy usable"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52 mouse toggle/copy"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$fail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Step 2: Run to verify it FAILS</w:t>
      </w:r>
      <w:r>
        <w:t xml:space="preserve"> </w:t>
      </w:r>
      <w:r>
        <w:t xml:space="preserve">(before the conf fix — no</w:t>
      </w:r>
      <w:r>
        <w:t xml:space="preserve"> </w:t>
      </w:r>
      <w:r>
        <w:rPr>
          <w:rStyle w:val="VerbatimChar"/>
        </w:rPr>
        <w:t xml:space="preserve">prefix+m</w:t>
      </w:r>
      <w:r>
        <w:t xml:space="preserve"> </w:t>
      </w:r>
      <w:r>
        <w:t xml:space="preserve">binding yet)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bash scripts/tests/52_mouse_toggle_and_copy.sh</w:t>
      </w:r>
      <w:r>
        <w:t xml:space="preserve"> </w:t>
      </w:r>
      <w:r>
        <w:t xml:space="preserve">Expected:</w:t>
      </w:r>
      <w:r>
        <w:t xml:space="preserve"> </w:t>
      </w:r>
      <w:r>
        <w:rPr>
          <w:rStyle w:val="VerbatimChar"/>
        </w:rPr>
        <w:t xml:space="preserve">FAIL: no prefix+m mouse toggle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3: Apply conf fix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scripts/tmux.conf.template</w:t>
      </w:r>
      <w:r>
        <w:t xml:space="preserve">, near the mouse section:</w:t>
      </w:r>
    </w:p>
    <w:p>
      <w:pPr>
        <w:pStyle w:val="SourceCode"/>
      </w:pPr>
      <w:r>
        <w:rPr>
          <w:rStyle w:val="VerbatimChar"/>
        </w:rPr>
        <w:t xml:space="preserve"># ── Quick mouse toggle: prefix+m 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 Robust, terminal-agnostic copy escape hatch. With mouse OFF, the outer</w:t>
      </w:r>
      <w:r>
        <w:br/>
      </w:r>
      <w:r>
        <w:rPr>
          <w:rStyle w:val="VerbatimChar"/>
        </w:rPr>
        <w:t xml:space="preserve"># terminal's NATIVE selection (iTerm2 / Terminal.app drag → Cmd-C / right-</w:t>
      </w:r>
      <w:r>
        <w:br/>
      </w:r>
      <w:r>
        <w:rPr>
          <w:rStyle w:val="VerbatimChar"/>
        </w:rPr>
        <w:t xml:space="preserve"># click copy) works EVERYWHERE — including inside mouse-tracking apps like</w:t>
      </w:r>
      <w:r>
        <w:br/>
      </w:r>
      <w:r>
        <w:rPr>
          <w:rStyle w:val="VerbatimChar"/>
        </w:rPr>
        <w:t xml:space="preserve"># Claude Code, where tmux otherwise forwards the drag to the app. Toggle</w:t>
      </w:r>
      <w:r>
        <w:br/>
      </w:r>
      <w:r>
        <w:rPr>
          <w:rStyle w:val="VerbatimChar"/>
        </w:rPr>
        <w:t xml:space="preserve"># back on to restore tmux scrollback + copy-mode. (forensic anchor: user</w:t>
      </w:r>
      <w:r>
        <w:br/>
      </w:r>
      <w:r>
        <w:rPr>
          <w:rStyle w:val="VerbatimChar"/>
        </w:rPr>
        <w:t xml:space="preserve"># report 2026-05-29 "cannot select/copy with mouse, especially in claude".)</w:t>
      </w:r>
      <w:r>
        <w:br/>
      </w:r>
      <w:r>
        <w:rPr>
          <w:rStyle w:val="VerbatimChar"/>
        </w:rPr>
        <w:t xml:space="preserve">bind m set -g mouse \; display-message 'mouse #{?mouse,ON (tmux selection),OFF (native terminal selection — drag + Cmd-C)}'</w:t>
      </w:r>
    </w:p>
    <w:p>
      <w:pPr>
        <w:pStyle w:val="FirstParagraph"/>
      </w:pPr>
      <w:r>
        <w:t xml:space="preserve">Also expand the existing comment block to state plainly:</w:t>
      </w:r>
      <w:r>
        <w:t xml:space="preserve"> </w:t>
      </w:r>
      <w:r>
        <w:rPr>
          <w:i/>
          <w:iCs/>
        </w:rPr>
        <w:t xml:space="preserve">in mouse-tracking apps, hold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Shift</w:t>
      </w:r>
      <w:r>
        <w:rPr>
          <w:i/>
          <w:iCs/>
        </w:rPr>
        <w:t xml:space="preserve"> </w:t>
      </w:r>
      <w:r>
        <w:rPr>
          <w:i/>
          <w:iCs/>
        </w:rPr>
        <w:t xml:space="preserve">and drag to select within tmux (terminal-agnostic); or press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prefix m</w:t>
      </w:r>
      <w:r>
        <w:rPr>
          <w:i/>
          <w:iCs/>
        </w:rPr>
        <w:t xml:space="preserve"> </w:t>
      </w:r>
      <w:r>
        <w:rPr>
          <w:i/>
          <w:iCs/>
        </w:rPr>
        <w:t xml:space="preserve">to turn mouse off and use the terminal's own selection.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Step 4: Run to verify it PASSES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bash scripts/tests/52_mouse_toggle_and_copy.sh</w:t>
      </w:r>
      <w:r>
        <w:t xml:space="preserve"> </w:t>
      </w:r>
      <w:r>
        <w:t xml:space="preserve">Expected: all</w:t>
      </w:r>
      <w:r>
        <w:t xml:space="preserve"> </w:t>
      </w:r>
      <w:r>
        <w:rPr>
          <w:rStyle w:val="VerbatimChar"/>
        </w:rPr>
        <w:t xml:space="preserve">EVIDENCE:</w:t>
      </w:r>
      <w:r>
        <w:t xml:space="preserve"> </w:t>
      </w:r>
      <w:r>
        <w:t xml:space="preserve">lines +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Step 5: Re-runnability (§11.4.50)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for i in 1 2 3; do bash scripts/tests/52_mouse_toggle_and_copy.sh || exit 1; done</w:t>
      </w:r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Step 6: Commit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c0bc50d05bb97f5af3930b73e2463dac315d99d"/>
    <w:p>
      <w:pPr>
        <w:pStyle w:val="Heading2"/>
      </w:pPr>
      <w:r>
        <w:t xml:space="preserve">Task 4: Bug #1 — real end-to-end mouse-drag physical proof (best-effort, §11.4.3 honest SKIP)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21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scripts/tests/53_real_mouse_drag_copy.sh</w:t>
      </w:r>
      <w:r>
        <w:t xml:space="preserve"> </w:t>
      </w:r>
      <w:r>
        <w:t xml:space="preserve">(new, macOS-gated)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1:</w:t>
      </w:r>
      <w:r>
        <w:t xml:space="preserve"> </w:t>
      </w:r>
      <w:r>
        <w:t xml:space="preserve">Write a macOS-only test that, IF</w:t>
      </w:r>
      <w:r>
        <w:t xml:space="preserve"> </w:t>
      </w:r>
      <w:r>
        <w:rPr>
          <w:rStyle w:val="VerbatimChar"/>
        </w:rPr>
        <w:t xml:space="preserve">cliclick</w:t>
      </w:r>
      <w:r>
        <w:t xml:space="preserve"> </w:t>
      </w:r>
      <w:r>
        <w:t xml:space="preserve">is available AND synthetic events are permitted, opens an iTerm2 window via</w:t>
      </w:r>
      <w:r>
        <w:t xml:space="preserve"> </w:t>
      </w:r>
      <w:r>
        <w:rPr>
          <w:rStyle w:val="VerbatimChar"/>
        </w:rPr>
        <w:t xml:space="preserve">osascript</w:t>
      </w:r>
      <w:r>
        <w:t xml:space="preserve">, starts a tmx session, writes known text, performs a real Shift-drag with</w:t>
      </w:r>
      <w:r>
        <w:t xml:space="preserve"> </w:t>
      </w:r>
      <w:r>
        <w:rPr>
          <w:rStyle w:val="VerbatimChar"/>
        </w:rPr>
        <w:t xml:space="preserve">cliclick</w:t>
      </w:r>
      <w:r>
        <w:t xml:space="preserve">, and asserts</w:t>
      </w:r>
      <w:r>
        <w:t xml:space="preserve"> </w:t>
      </w:r>
      <w:r>
        <w:rPr>
          <w:rStyle w:val="VerbatimChar"/>
        </w:rPr>
        <w:t xml:space="preserve">pbpaste</w:t>
      </w:r>
      <w:r>
        <w:t xml:space="preserve"> </w:t>
      </w:r>
      <w:r>
        <w:t xml:space="preserve">contains the text. If</w:t>
      </w:r>
      <w:r>
        <w:t xml:space="preserve"> </w:t>
      </w:r>
      <w:r>
        <w:rPr>
          <w:rStyle w:val="VerbatimChar"/>
        </w:rPr>
        <w:t xml:space="preserve">cliclick</w:t>
      </w:r>
      <w:r>
        <w:t xml:space="preserve"> </w:t>
      </w:r>
      <w:r>
        <w:t xml:space="preserve">is absent or events are blocked (accessibility), emit</w:t>
      </w:r>
      <w:r>
        <w:t xml:space="preserve"> </w:t>
      </w:r>
      <w:r>
        <w:rPr>
          <w:rStyle w:val="VerbatimChar"/>
        </w:rPr>
        <w:t xml:space="preserve">SKIP: 53 real-mouse — cliclick/accessibility unavailable (§11.4.3 topology)</w:t>
      </w:r>
      <w:r>
        <w:t xml:space="preserve"> </w:t>
      </w:r>
      <w:r>
        <w:t xml:space="preserve">and exit 0-as-skip per the suite's SKIP convention. Never PASS-by-default; never FAIL-for-environment.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Step 2:</w:t>
      </w:r>
      <w:r>
        <w:t xml:space="preserve"> </w:t>
      </w:r>
      <w:r>
        <w:t xml:space="preserve">Run; record whichever of PASS/SKIP applies with EVIDENCE (clipboard content or the precise unavailability reason). Document the result in the QA evidence dir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 </w:t>
      </w:r>
      <w:r>
        <w:t xml:space="preserve">(§11.4.83).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Step 3: Commit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77e9ce1840076c961e8e40f93c7781b9b971b33"/>
    <w:p>
      <w:pPr>
        <w:pStyle w:val="Heading2"/>
      </w:pPr>
      <w:r>
        <w:t xml:space="preserve">Task 5: B3 — confirm current meta-test state and close/refresh Issues.md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25"/>
        </w:numPr>
      </w:pPr>
      <w:r>
        <w:t xml:space="preserve">Read:</w:t>
      </w:r>
      <w:r>
        <w:t xml:space="preserve"> </w:t>
      </w:r>
      <w:r>
        <w:rPr>
          <w:rStyle w:val="VerbatimChar"/>
        </w:rPr>
        <w:t xml:space="preserve">qa-results/baseline_metatest_*.log</w:t>
      </w:r>
      <w:r>
        <w:t xml:space="preserve"> </w:t>
      </w:r>
      <w:r>
        <w:t xml:space="preserve">(the run launched at planning time)</w:t>
      </w:r>
    </w:p>
    <w:p>
      <w:pPr>
        <w:pStyle w:val="Compact"/>
        <w:numPr>
          <w:ilvl w:val="0"/>
          <w:numId w:val="1025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(+ summaries via</w:t>
      </w:r>
      <w:r>
        <w:t xml:space="preserve"> </w:t>
      </w:r>
      <w:r>
        <w:rPr>
          <w:rStyle w:val="VerbatimChar"/>
        </w:rPr>
        <w:t xml:space="preserve">scripts/testing/sync_issues_docs.sh</w:t>
      </w:r>
      <w:r>
        <w:t xml:space="preserve"> </w:t>
      </w:r>
      <w:r>
        <w:t xml:space="preserve">or project equivalent)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Step 1:</w:t>
      </w:r>
      <w:r>
        <w:t xml:space="preserve"> </w:t>
      </w:r>
      <w:r>
        <w:t xml:space="preserve">Read the completed baseline meta-test log. Record the exact</w:t>
      </w:r>
      <w:r>
        <w:t xml:space="preserve"> </w:t>
      </w:r>
      <w:r>
        <w:rPr>
          <w:rStyle w:val="VerbatimChar"/>
        </w:rPr>
        <w:t xml:space="preserve">MUTATIONS CAUGHT / ESCAPED / SKIPPED</w:t>
      </w:r>
      <w:r>
        <w:t xml:space="preserve"> </w:t>
      </w:r>
      <w:r>
        <w:t xml:space="preserve">line and the per-line status of M20, M21, M22 (§11.4.7 same-conditions evidence).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Step 2 (decision):</w:t>
      </w:r>
    </w:p>
    <w:p>
      <w:pPr>
        <w:pStyle w:val="Compact"/>
        <w:numPr>
          <w:ilvl w:val="1"/>
          <w:numId w:val="1028"/>
        </w:numPr>
      </w:pPr>
      <w:r>
        <w:t xml:space="preserve">If M20/M21 no longer escape (retargeted + covered by tests 49/50) and M22 SKIPs-with-reason → migrate B3's M20/M21 portion to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with the meta-test evidence; reclassify the M22 portion to an explicit §11.4.3 SKIP note (closed) OR keep only the nezha-codegraph-baseline sub-item OPEN until Task 9 repairs it.</w:t>
      </w:r>
    </w:p>
    <w:p>
      <w:pPr>
        <w:pStyle w:val="Compact"/>
        <w:numPr>
          <w:ilvl w:val="1"/>
          <w:numId w:val="1028"/>
        </w:numPr>
      </w:pPr>
      <w:r>
        <w:t xml:space="preserve">If any genuinely still escapes → STOP (§11.4.4 interrupt), open the precise sub-defect, fix the test-design per Issues.md B3 closure conditions (tighten test 21/49 to isolate the script guard; re-architect test 18/50 to drive only auto-install), add paired mutations, re-run.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Step 3:</w:t>
      </w:r>
      <w:r>
        <w:t xml:space="preserve"> </w:t>
      </w:r>
      <w:r>
        <w:t xml:space="preserve">Regenerate Issues/Fixed summaries + HTML/PDF via the project sync wrapper (§11.4.12/§11.4.53/§11.4.65). Commit via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46f9bd98957aa4572f379a295726484eba045d2"/>
    <w:p>
      <w:pPr>
        <w:pStyle w:val="Heading2"/>
      </w:pPr>
      <w:r>
        <w:t xml:space="preserve">Task 6: Full pre-deploy suite on Mistborn (macOS) — baseline GREEN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Step 1 (§11.4.89 background):</w:t>
      </w:r>
      <w:r>
        <w:t xml:space="preserve"> </w:t>
      </w:r>
      <w:r>
        <w:rPr>
          <w:rStyle w:val="VerbatimChar"/>
        </w:rPr>
        <w:t xml:space="preserve">nohup bash scripts/tests/run_all.sh &gt; qa-results/mistborn_runall_$(date +%Y%m%d_%H%M%S).log 2&gt;&amp;1 &amp; disown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Step 2:</w:t>
      </w:r>
      <w:r>
        <w:t xml:space="preserve"> </w:t>
      </w:r>
      <w:r>
        <w:t xml:space="preserve">Poll the log; on completion assert zero FAIL, every SKIP carries a reason. Include new tests 51/52/53.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Step 3:</w:t>
      </w:r>
      <w:r>
        <w:t xml:space="preserve"> </w:t>
      </w:r>
      <w:r>
        <w:rPr>
          <w:rStyle w:val="VerbatimChar"/>
        </w:rPr>
        <w:t xml:space="preserve">nohup bash scripts/tests/meta_test_false_positive_proof.sh &gt; qa-results/mistborn_meta_$(date +%Y%m%d_%H%M%S).log 2&gt;&amp;1 &amp; disown</w:t>
      </w:r>
      <w:r>
        <w:t xml:space="preserve">; assert zero ESCAPED (only reasoned SKIPs).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Step 4:</w:t>
      </w:r>
      <w:r>
        <w:t xml:space="preserve"> </w:t>
      </w:r>
      <w:r>
        <w:t xml:space="preserve">If anything fails → §11.4.4 interrupt, fix at root, repeat from the top.</w:t>
      </w:r>
    </w:p>
    <w:p>
      <w:r>
        <w:pict>
          <v:rect style="width:0;height:1.5pt" o:hralign="center" o:hrstd="t" o:hr="t"/>
        </w:pict>
      </w:r>
    </w:p>
    <w:bookmarkEnd w:id="14"/>
    <w:bookmarkStart w:id="15" w:name="X7536db125002d1266b0a75e2bf948913824d192"/>
    <w:p>
      <w:pPr>
        <w:pStyle w:val="Heading2"/>
      </w:pPr>
      <w:r>
        <w:t xml:space="preserve">Task 7: Deploy latest tmx on Mistborn via setup.sh + post-deploy validation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Step 1:</w:t>
      </w:r>
      <w:r>
        <w:t xml:space="preserve"> </w:t>
      </w:r>
      <w:r>
        <w:rPr>
          <w:rStyle w:val="VerbatimChar"/>
        </w:rPr>
        <w:t xml:space="preserve">bash scripts/install_deps.sh</w:t>
      </w:r>
      <w:r>
        <w:t xml:space="preserve"> </w:t>
      </w:r>
      <w:r>
        <w:t xml:space="preserve">(idempotent) then</w:t>
      </w:r>
      <w:r>
        <w:t xml:space="preserve"> </w:t>
      </w:r>
      <w:r>
        <w:rPr>
          <w:rStyle w:val="VerbatimChar"/>
        </w:rPr>
        <w:t xml:space="preserve">bash scripts/setup.sh</w:t>
      </w:r>
      <w:r>
        <w:t xml:space="preserve"> </w:t>
      </w:r>
      <w:r>
        <w:t xml:space="preserve">— full build + verify gate + regenerate</w:t>
      </w:r>
      <w:r>
        <w:t xml:space="preserve"> </w:t>
      </w:r>
      <w:r>
        <w:rPr>
          <w:rStyle w:val="VerbatimChar"/>
        </w:rPr>
        <w:t xml:space="preserve">scripts/tmx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scripts/tmx-shell-init.sh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~/.tmux.conf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Step 2:</w:t>
      </w:r>
      <w:r>
        <w:t xml:space="preserve"> </w:t>
      </w:r>
      <w:r>
        <w:t xml:space="preserve">Assert the regenerated</w:t>
      </w:r>
      <w:r>
        <w:t xml:space="preserve"> </w:t>
      </w:r>
      <w:r>
        <w:rPr>
          <w:rStyle w:val="VerbatimChar"/>
        </w:rPr>
        <w:t xml:space="preserve">scripts/tmx-shell-init.sh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_TMX_SHELL_INIT_PROMPTED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~/.tmux.conf</w:t>
      </w:r>
      <w:r>
        <w:t xml:space="preserve"> </w:t>
      </w:r>
      <w:r>
        <w:t xml:space="preserve">contains the</w:t>
      </w:r>
      <w:r>
        <w:t xml:space="preserve"> </w:t>
      </w:r>
      <w:r>
        <w:rPr>
          <w:rStyle w:val="VerbatimChar"/>
        </w:rPr>
        <w:t xml:space="preserve">prefix m</w:t>
      </w:r>
      <w:r>
        <w:t xml:space="preserve"> </w:t>
      </w:r>
      <w:r>
        <w:t xml:space="preserve">toggle (deployment proof).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Step 3:</w:t>
      </w:r>
      <w:r>
        <w:t xml:space="preserve"> </w:t>
      </w:r>
      <w:r>
        <w:t xml:space="preserve">Re-run tests 51 + 52 against the freshly-deployed artifacts; capture EVIDENCE into</w:t>
      </w:r>
      <w:r>
        <w:t xml:space="preserve"> </w:t>
      </w:r>
      <w:r>
        <w:rPr>
          <w:rStyle w:val="VerbatimChar"/>
        </w:rPr>
        <w:t xml:space="preserve">docs/qa/&lt;run-id&gt;/mistborn/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Step 4:</w:t>
      </w:r>
      <w:r>
        <w:t xml:space="preserve"> </w:t>
      </w:r>
      <w:r>
        <w:t xml:space="preserve">Restart the live</w:t>
      </w:r>
      <w:r>
        <w:t xml:space="preserve"> </w:t>
      </w:r>
      <w:r>
        <w:rPr>
          <w:rStyle w:val="VerbatimChar"/>
        </w:rPr>
        <w:t xml:space="preserve">Herald</w:t>
      </w:r>
      <w:r>
        <w:t xml:space="preserve"> </w:t>
      </w:r>
      <w:r>
        <w:t xml:space="preserve">session politely IF the operator confirms (it currently runs the old config); otherwise note that running servers keep the old config until restarted (do not kill an attached session without authorization — §9 / outward-facing caution).</w:t>
      </w:r>
    </w:p>
    <w:p>
      <w:r>
        <w:pict>
          <v:rect style="width:0;height:1.5pt" o:hralign="center" o:hrstd="t" o:hr="t"/>
        </w:pict>
      </w:r>
    </w:p>
    <w:bookmarkEnd w:id="15"/>
    <w:bookmarkStart w:id="16" w:name="task-8-deploy--validate-on-nezha-linux"/>
    <w:p>
      <w:pPr>
        <w:pStyle w:val="Heading2"/>
      </w:pPr>
      <w:r>
        <w:t xml:space="preserve">Task 8: Deploy + validate on nezha (Linux)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Step 1:</w:t>
      </w:r>
      <w:r>
        <w:t xml:space="preserve"> </w:t>
      </w:r>
      <w:r>
        <w:rPr>
          <w:rStyle w:val="VerbatimChar"/>
        </w:rPr>
        <w:t xml:space="preserve">ssh milosvasic@10.6.100.146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~/nezha</w:t>
      </w:r>
      <w:r>
        <w:t xml:space="preserve">);</w:t>
      </w:r>
      <w:r>
        <w:t xml:space="preserve"> </w:t>
      </w:r>
      <w:r>
        <w:rPr>
          <w:rStyle w:val="VerbatimChar"/>
        </w:rPr>
        <w:t xml:space="preserve">cd ~/Projects/tmux</w:t>
      </w:r>
      <w:r>
        <w:t xml:space="preserve">;</w:t>
      </w:r>
      <w:r>
        <w:t xml:space="preserve"> </w:t>
      </w:r>
      <w:r>
        <w:rPr>
          <w:rStyle w:val="VerbatimChar"/>
        </w:rPr>
        <w:t xml:space="preserve">git fetch --all --prune &amp;&amp; git pull --ff-only</w:t>
      </w:r>
      <w:r>
        <w:t xml:space="preserve"> </w:t>
      </w:r>
      <w:r>
        <w:t xml:space="preserve">(§11.4.37/§11.4.71) to land all fixes.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Step 2:</w:t>
      </w:r>
      <w:r>
        <w:t xml:space="preserve"> </w:t>
      </w:r>
      <w:r>
        <w:rPr>
          <w:rStyle w:val="VerbatimChar"/>
        </w:rPr>
        <w:t xml:space="preserve">bash scripts/install_deps.sh</w:t>
      </w:r>
      <w:r>
        <w:t xml:space="preserve"> </w:t>
      </w:r>
      <w:r>
        <w:t xml:space="preserve">(Linux needs root for deps) then</w:t>
      </w:r>
      <w:r>
        <w:t xml:space="preserve"> </w:t>
      </w:r>
      <w:r>
        <w:rPr>
          <w:rStyle w:val="VerbatimChar"/>
        </w:rPr>
        <w:t xml:space="preserve">bash scripts/setup.sh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Step 3 (Bug #2 decisive on the affected host):</w:t>
      </w:r>
      <w:r>
        <w:t xml:space="preserve"> </w:t>
      </w:r>
      <w:r>
        <w:t xml:space="preserve">re-run the PTY double-prompt reproduction on nezha (</w:t>
      </w:r>
      <w:r>
        <w:rPr>
          <w:rStyle w:val="VerbatimChar"/>
        </w:rPr>
        <w:t xml:space="preserve">bash -l -i</w:t>
      </w:r>
      <w:r>
        <w:t xml:space="preserve">) → assert PROMPT_COUNT == 1 now (was 2). Run</w:t>
      </w:r>
      <w:r>
        <w:t xml:space="preserve"> </w:t>
      </w:r>
      <w:r>
        <w:rPr>
          <w:rStyle w:val="VerbatimChar"/>
        </w:rPr>
        <w:t xml:space="preserve">scripts/tests/51_*.sh</w:t>
      </w:r>
      <w:r>
        <w:t xml:space="preserve">. Capture into</w:t>
      </w:r>
      <w:r>
        <w:t xml:space="preserve"> </w:t>
      </w:r>
      <w:r>
        <w:rPr>
          <w:rStyle w:val="VerbatimChar"/>
        </w:rPr>
        <w:t xml:space="preserve">docs/qa/&lt;run-id&gt;/nezha/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Step 4: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scripts/tests/run_all.sh</w:t>
      </w:r>
      <w:r>
        <w:t xml:space="preserve"> </w:t>
      </w:r>
      <w:r>
        <w:t xml:space="preserve">+ meta-test on nezha; assert GREEN / reasoned-SKIP only.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Step 5 (M22):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bash scripts/codegraph_setup.sh</w:t>
      </w:r>
      <w:r>
        <w:t xml:space="preserve"> </w:t>
      </w:r>
      <w:r>
        <w:t xml:space="preserve">on nezha to repair the CodeGraph baseline; re-run meta-test → M22 now CAUGHT (not escaped) or honest SKIP; record evidence.</w:t>
      </w:r>
    </w:p>
    <w:p>
      <w:r>
        <w:pict>
          <v:rect style="width:0;height:1.5pt" o:hralign="center" o:hrstd="t" o:hr="t"/>
        </w:pict>
      </w:r>
    </w:p>
    <w:bookmarkEnd w:id="16"/>
    <w:bookmarkStart w:id="17" w:name="X442d95aa72c640a47023b2b3ce2dc22b321db24"/>
    <w:p>
      <w:pPr>
        <w:pStyle w:val="Heading2"/>
      </w:pPr>
      <w:r>
        <w:t xml:space="preserve">Task 9: Documentation sync (§11.4.12/§11.4.44/§11.4.59/§11.4.60/§11.4.65/§11.4.83/§11.4.99)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Step 1: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docs/guide</w:t>
      </w:r>
      <w:r>
        <w:t xml:space="preserve"> </w:t>
      </w:r>
      <w:r>
        <w:t xml:space="preserve">mouse/clipboard section +</w:t>
      </w:r>
      <w:r>
        <w:t xml:space="preserve"> </w:t>
      </w:r>
      <w:r>
        <w:rPr>
          <w:rStyle w:val="VerbatimChar"/>
        </w:rPr>
        <w:t xml:space="preserve">docs/.../clipboard.md</w:t>
      </w:r>
      <w:r>
        <w:t xml:space="preserve">: document Shift-drag (tracking apps),</w:t>
      </w:r>
      <w:r>
        <w:t xml:space="preserve"> </w:t>
      </w:r>
      <w:r>
        <w:rPr>
          <w:rStyle w:val="VerbatimChar"/>
        </w:rPr>
        <w:t xml:space="preserve">prefix m</w:t>
      </w:r>
      <w:r>
        <w:t xml:space="preserve"> </w:t>
      </w:r>
      <w:r>
        <w:t xml:space="preserve">toggle, native-selection path.</w:t>
      </w:r>
      <w:r>
        <w:t xml:space="preserve"> </w:t>
      </w:r>
      <w:r>
        <w:rPr>
          <w:b/>
          <w:bCs/>
        </w:rPr>
        <w:t xml:space="preserve">§11.4.99:</w:t>
      </w:r>
      <w:r>
        <w:t xml:space="preserve"> </w:t>
      </w:r>
      <w:r>
        <w:t xml:space="preserve">cross-reference against the latest tmux 3.6 manual online (mouse/copy-mode) and add a</w:t>
      </w:r>
      <w:r>
        <w:t xml:space="preserve"> </w:t>
      </w:r>
      <w:r>
        <w:rPr>
          <w:rStyle w:val="VerbatimChar"/>
        </w:rPr>
        <w:t xml:space="preserve">## Sources verified 2026-05-29</w:t>
      </w:r>
      <w:r>
        <w:t xml:space="preserve"> </w:t>
      </w:r>
      <w:r>
        <w:t xml:space="preserve">footer + commit-message</w:t>
      </w:r>
      <w:r>
        <w:t xml:space="preserve"> </w:t>
      </w:r>
      <w:r>
        <w:rPr>
          <w:rStyle w:val="VerbatimChar"/>
        </w:rPr>
        <w:t xml:space="preserve">Sources verified</w:t>
      </w:r>
      <w:r>
        <w:t xml:space="preserve"> </w:t>
      </w:r>
      <w:r>
        <w:t xml:space="preserve">footer.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Step 2:</w:t>
      </w:r>
      <w:r>
        <w:t xml:space="preserve"> </w:t>
      </w:r>
      <w:r>
        <w:t xml:space="preserve">Migrate resolved Issues→Fixed (Bug #1, Bug #2, B3 portions) with ATM-NNN, Type, Status, captured-evidence paths; regenerate summaries + HTML/PDF.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Step 3: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CONTINUATION.md</w:t>
      </w:r>
      <w:r>
        <w:t xml:space="preserve"> </w:t>
      </w:r>
      <w:r>
        <w:t xml:space="preserve">§3,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doc-link table, Status docs if any.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Step 4: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 </w:t>
      </w:r>
      <w:r>
        <w:t xml:space="preserve">with the bidirectional transcripts/evidence for each fix (PTY logs, tmux copy proofs, iTerm2 captures, nezha logs).</w:t>
      </w:r>
    </w:p>
    <w:p>
      <w:r>
        <w:pict>
          <v:rect style="width:0;height:1.5pt" o:hralign="center" o:hrstd="t" o:hr="t"/>
        </w:pict>
      </w:r>
    </w:p>
    <w:bookmarkEnd w:id="17"/>
    <w:bookmarkStart w:id="18" w:name="task-10-release"/>
    <w:p>
      <w:pPr>
        <w:pStyle w:val="Heading2"/>
      </w:pPr>
      <w:r>
        <w:t xml:space="preserve">Task 10: Release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Step 1:</w:t>
      </w:r>
      <w:r>
        <w:t xml:space="preserve"> </w:t>
      </w:r>
      <w:r>
        <w:t xml:space="preserve">Bump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version=</w:t>
      </w:r>
      <w:r>
        <w:t xml:space="preserve"> </w:t>
      </w:r>
      <w:r>
        <w:t xml:space="preserve">semver +</w:t>
      </w:r>
      <w:r>
        <w:t xml:space="preserve"> </w:t>
      </w:r>
      <w:r>
        <w:rPr>
          <w:rStyle w:val="VerbatimChar"/>
        </w:rPr>
        <w:t xml:space="preserve">versionCode=</w:t>
      </w:r>
      <w:r>
        <w:t xml:space="preserve"> </w:t>
      </w:r>
      <w:r>
        <w:t xml:space="preserve">monotonic) — minor bump (two user-facing bug fixes + tests).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Step 2: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entry + comprehensive</w:t>
      </w:r>
      <w:r>
        <w:t xml:space="preserve"> </w:t>
      </w:r>
      <w:r>
        <w:rPr>
          <w:rStyle w:val="VerbatimChar"/>
        </w:rPr>
        <w:t xml:space="preserve">docs/changelogs/v&lt;new&gt;.md</w:t>
      </w:r>
      <w:r>
        <w:t xml:space="preserve"> </w:t>
      </w:r>
      <w:r>
        <w:t xml:space="preserve">(root causes, fixes, tests, dual-host validation evidence, B3 closure).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Step 3:</w:t>
      </w:r>
      <w:r>
        <w:t xml:space="preserve"> </w:t>
      </w:r>
      <w:r>
        <w:rPr>
          <w:rStyle w:val="VerbatimChar"/>
        </w:rPr>
        <w:t xml:space="preserve">bash commit_all.sh "v&lt;new&gt; — mouse-copy toggle + double-prompt idempotency guard + B3 closure + dual-host validation"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Step 4:</w:t>
      </w:r>
      <w:r>
        <w:t xml:space="preserve"> </w:t>
      </w:r>
      <w:r>
        <w:t xml:space="preserve">Create GitHub release (</w:t>
      </w:r>
      <w:r>
        <w:rPr>
          <w:rStyle w:val="VerbatimChar"/>
        </w:rPr>
        <w:t xml:space="preserve">gh release create</w:t>
      </w:r>
      <w:r>
        <w:t xml:space="preserve">) + GitLab release (</w:t>
      </w:r>
      <w:r>
        <w:rPr>
          <w:rStyle w:val="VerbatimChar"/>
        </w:rPr>
        <w:t xml:space="preserve">glab release create</w:t>
      </w:r>
      <w:r>
        <w:t xml:space="preserve">) with the changelog notes. Confirm both published.</w:t>
      </w:r>
    </w:p>
    <w:p>
      <w:r>
        <w:pict>
          <v:rect style="width:0;height:1.5pt" o:hralign="center" o:hrstd="t" o:hr="t"/>
        </w:pict>
      </w:r>
    </w:p>
    <w:bookmarkEnd w:id="18"/>
    <w:bookmarkStart w:id="19" w:name="self-review-notes"/>
    <w:p>
      <w:pPr>
        <w:pStyle w:val="Heading2"/>
      </w:pPr>
      <w:r>
        <w:t xml:space="preserve">Self-Review notes</w:t>
      </w:r>
    </w:p>
    <w:p>
      <w:pPr>
        <w:pStyle w:val="Compact"/>
        <w:numPr>
          <w:ilvl w:val="0"/>
          <w:numId w:val="1051"/>
        </w:numPr>
      </w:pPr>
      <w:r>
        <w:t xml:space="preserve">Spec coverage: Bug #1 (Tasks 3,4,7,8,9), Bug #2 (Tasks 1,2,7,8), B3 (Task 5, 8.5), per-fix physical-proof tests (Tasks 1,3,4 + suite Tasks 6,8), dual-host setup+validate (Tasks 7,8), docs (Task 9), release (Task 10) — all present.</w:t>
      </w:r>
    </w:p>
    <w:p>
      <w:pPr>
        <w:pStyle w:val="Compact"/>
        <w:numPr>
          <w:ilvl w:val="0"/>
          <w:numId w:val="1051"/>
        </w:numPr>
      </w:pPr>
      <w:r>
        <w:t xml:space="preserve">Anti-bluff: every fix has a RED→GREEN test with captured EVIDENCE; paired mutation for Bug #2; Bug #1 has binding+pipe proof plus best-effort real-mouse with honest §11.4.3 SKIP.</w:t>
      </w:r>
    </w:p>
    <w:p>
      <w:pPr>
        <w:pStyle w:val="Compact"/>
        <w:numPr>
          <w:ilvl w:val="0"/>
          <w:numId w:val="1051"/>
        </w:numPr>
      </w:pPr>
      <w:r>
        <w:t xml:space="preserve">No placeholders: test bodies are complete and runnable; adapt only the meta-test helper-call shape to the existing harness conventions (read them first).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2"/>
  </w:num>
  <w:num w:numId="1027">
    <w:abstractNumId w:val="992"/>
  </w:num>
  <w:num w:numId="1028">
    <w:abstractNumId w:val="991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2026-05-29-tmx-mouse-doubleprompt-b3-release</dc:title>
  <dc:creator/>
  <cp:keywords/>
  <dcterms:created xsi:type="dcterms:W3CDTF">2026-09-01T16:12:57Z</dcterms:created>
  <dcterms:modified xsi:type="dcterms:W3CDTF">2026-09-01T16:12:57Z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