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1" w:name="Xaff7ddc6189bb6033ab4c830a6930d2d0b240c6"/>
    <w:p>
      <w:pPr>
        <w:pStyle w:val="Heading2"/>
      </w:pPr>
      <w:r>
        <w:t xml:space="preserve">What's new — interactive wizard + session passwords (2026-07-05)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(or via wizard) prompts for a password + confirmation ONLY when NAME has never been protected before; reopening an already-protected NAME (even after an idle recycle) verifies the existing password once.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/non-interactive creation never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wizard</w:t>
            </w:r>
          </w:p>
        </w:tc>
        <w:tc>
          <w:tcPr/>
          <w:p>
            <w:pPr>
              <w:pStyle w:val="Compact"/>
            </w:pPr>
            <w:r>
              <w:t xml:space="preserve">Typing a name at the login-shell prompt always creates</w:t>
            </w:r>
            <w:r>
              <w:t xml:space="preserve"> </w:t>
            </w:r>
            <w:r>
              <w:rPr>
                <w:rStyle w:val="VerbatimChar"/>
              </w:rPr>
              <w:t xml:space="preserve">name-NNNN</w:t>
            </w:r>
            <w:r>
              <w:t xml:space="preserve"> </w:t>
            </w:r>
            <w:r>
              <w:t xml:space="preserve">(4 random digits); pressing Enter with existing sessions present offers a numbered picker (</w:t>
            </w:r>
            <w:r>
              <w:rPr>
                <w:rStyle w:val="VerbatimChar"/>
              </w:rPr>
              <w:t xml:space="preserve">1..N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0) None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TMX_EXACT_NAME=1</w:t>
            </w:r>
            <w:r>
              <w:t xml:space="preserve"> </w:t>
            </w:r>
            <w:r>
              <w:t xml:space="preserve">suppresses the suffix for scripts.</w:t>
            </w:r>
          </w:p>
        </w:tc>
      </w:tr>
    </w:tbl>
    <w:p>
      <w:pPr>
        <w:pStyle w:val="BodyText"/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 Full guide:</w:t>
      </w:r>
      <w:r>
        <w:t xml:space="preserve"> </w:t>
      </w:r>
      <w:hyperlink r:id="rId9">
        <w:r>
          <w:rPr>
            <w:rStyle w:val="VerbatimChar"/>
          </w:rPr>
          <w:t xml:space="preserve">docs/guides/tmx-session-passwords.md</w:t>
        </w:r>
      </w:hyperlink>
      <w:r>
        <w:t xml:space="preserve">;</w:t>
      </w:r>
      <w:r>
        <w:t xml:space="preserve"> </w:t>
      </w:r>
      <w:r>
        <w:t xml:space="preserve">wizard details in</w:t>
      </w:r>
      <w:r>
        <w:t xml:space="preserve"> </w:t>
      </w:r>
      <w:hyperlink r:id="rId10">
        <w:r>
          <w:rPr>
            <w:rStyle w:val="VerbatimChar"/>
          </w:rPr>
          <w:t xml:space="preserve">docs/guides/tmx-shell-integration.md</w:t>
        </w:r>
      </w:hyperlink>
      <w:r>
        <w:t xml:space="preserve">.</w:t>
      </w:r>
    </w:p>
    <w:bookmarkEnd w:id="11"/>
    <w:bookmarkStart w:id="15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12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3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4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5"/>
    <w:bookmarkStart w:id="18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(HTTPS so keyless users can clone)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6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7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8"/>
    <w:bookmarkStart w:id="2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9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20"/>
    <w:bookmarkStart w:id="2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21"/>
    <w:bookmarkStart w:id="2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22"/>
    <w:bookmarkStart w:id="2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3"/>
    <w:bookmarkStart w:id="2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5"/>
    <w:bookmarkStart w:id="46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(incl. 2026-07-05 wizard redesign: random-suffix create + existing-session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passwords (2026-07-05)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docs/guides/tmx-session-passwords.md</w:t>
              </w:r>
            </w:hyperlink>
            <w:r>
              <w:t xml:space="preserve"> </w:t>
            </w:r>
            <w:r>
              <w:t xml:space="preserve">— create/confirm flow, masked input, single-prompt reopen, delete-reset, decision-flow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FAQ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docs/guides/FAQ.md</w:t>
              </w:r>
            </w:hyperlink>
            <w:r>
              <w:t xml:space="preserve"> </w:t>
            </w:r>
            <w:r>
              <w:t xml:space="preserve">— double-password-prompt history, exact-name scripting, existing-session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6"/>
    <w:bookmarkStart w:id="48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7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8"/>
    <w:bookmarkStart w:id="50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9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3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50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2026-07-05T00:03:50Z</dcterms:created>
  <dcterms:modified xsi:type="dcterms:W3CDTF">2026-07-05T00:03:50Z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