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tmx-state</w:t>
      </w:r>
    </w:p>
    <w:bookmarkStart w:id="33" w:name="tmx-state--operator-guide"/>
    <w:p>
      <w:pPr>
        <w:pStyle w:val="Heading1"/>
      </w:pPr>
      <w:r>
        <w:t xml:space="preserve">tmx-state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2026-05-22T14:30:00Z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 inspecting / overriding / resetting the per-session cwd state file used by the v1.0.9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tmx-ssh-dispatch.sh</w:t>
      </w:r>
      <w:r>
        <w:t xml:space="preserve"> </w:t>
      </w:r>
      <w:r>
        <w:t xml:space="preserve">integrations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tmx-state</w:t>
      </w:r>
      <w:r>
        <w:t xml:space="preserve"> </w:t>
      </w:r>
      <w:r>
        <w:t xml:space="preserve">is a small Go binary (single static executable, no runtime</w:t>
      </w:r>
      <w:r>
        <w:t xml:space="preserve"> </w:t>
      </w:r>
      <w:r>
        <w:t xml:space="preserve">dependencies) that stores one record per tmx session 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. The wrapper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queries it on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to restore the session's last cwd.</w:t>
      </w:r>
    </w:p>
    <w:p>
      <w:pPr>
        <w:pStyle w:val="BodyText"/>
      </w:pPr>
      <w:r>
        <w:rPr>
          <w:b/>
          <w:bCs/>
        </w:rPr>
        <w:t xml:space="preserve">Recording mechanism (v1.0.13+):</w:t>
      </w:r>
      <w:r>
        <w:t xml:space="preserve"> </w:t>
      </w:r>
      <w:r>
        <w:t xml:space="preserve">the cwd is recorded by a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 </w:t>
      </w:r>
      <w:r>
        <w:t xml:space="preserve">(bash) /</w:t>
      </w:r>
      <w:r>
        <w:t xml:space="preserve"> </w:t>
      </w:r>
      <w:r>
        <w:rPr>
          <w:rStyle w:val="VerbatimChar"/>
        </w:rPr>
        <w:t xml:space="preserve">precmd_functions</w:t>
      </w:r>
      <w:r>
        <w:t xml:space="preserve"> </w:t>
      </w:r>
      <w:r>
        <w:t xml:space="preserve">(zsh) hook installed by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inside every tmux pane. Every shell prompt fires</w:t>
      </w:r>
      <w:r>
        <w:t xml:space="preserve"> </w:t>
      </w:r>
      <w:r>
        <w:rPr>
          <w:rStyle w:val="VerbatimChar"/>
        </w:rPr>
        <w:t xml:space="preserve">tmx-state record &lt;session&gt; $PWD</w:t>
      </w:r>
      <w:r>
        <w:t xml:space="preserve">. The state file therefore reflects</w:t>
      </w:r>
      <w:r>
        <w:t xml:space="preserve"> </w:t>
      </w:r>
      <w:r>
        <w:t xml:space="preserve">the cwd at the LAST prompt before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v1.0.9–v1.0.12 relied on</w:t>
      </w:r>
      <w:r>
        <w:t xml:space="preserve"> </w:t>
      </w:r>
      <w:r>
        <w:t xml:space="preserve">tmux's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session-closed</w:t>
      </w:r>
      <w:r>
        <w:t xml:space="preserve"> </w:t>
      </w:r>
      <w:r>
        <w:t xml:space="preserve">hooks alone; those hooks</w:t>
      </w:r>
      <w:r>
        <w:t xml:space="preserve"> </w:t>
      </w:r>
      <w:r>
        <w:t xml:space="preserve">fire AFTER the pane is destroyed and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resolves</w:t>
      </w:r>
      <w:r>
        <w:t xml:space="preserve"> </w:t>
      </w:r>
      <w:r>
        <w:t xml:space="preserve">to empty in that context. v1.0.13 keeps the session-end hooks as</w:t>
      </w:r>
      <w:r>
        <w:t xml:space="preserve"> </w:t>
      </w:r>
      <w:r>
        <w:t xml:space="preserve">best-effort fallback but the prompt-hook is the primary mechanism.</w:t>
      </w:r>
    </w:p>
    <w:p>
      <w:pPr>
        <w:pStyle w:val="BodyText"/>
      </w:pPr>
      <w:r>
        <w:t xml:space="preserve">Why a Go binary instead of a shell helper: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Atomic writes.</w:t>
      </w:r>
      <w:r>
        <w:t xml:space="preserve"> </w:t>
      </w:r>
      <w:r>
        <w:t xml:space="preserve">A temp-file write +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is atomic on POSIX;</w:t>
      </w:r>
      <w:r>
        <w:t xml:space="preserve"> </w:t>
      </w:r>
      <w:r>
        <w:t xml:space="preserve">shell-only equivalents are racy under concurrent panes.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fcntl(F_SETLKW)</w:t>
      </w:r>
      <w:r>
        <w:rPr>
          <w:b/>
          <w:bCs/>
        </w:rPr>
        <w:t xml:space="preserve"> </w:t>
      </w:r>
      <w:r>
        <w:rPr>
          <w:b/>
          <w:bCs/>
        </w:rPr>
        <w:t xml:space="preserve">locking.</w:t>
      </w:r>
      <w:r>
        <w:t xml:space="preserve"> </w:t>
      </w:r>
      <w:r>
        <w:t xml:space="preserve">Ten panes hitting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at once</w:t>
      </w:r>
      <w:r>
        <w:t xml:space="preserve"> </w:t>
      </w:r>
      <w:r>
        <w:t xml:space="preserve">serialize cleanly; latest-wins.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Sub-millisecond reads.</w:t>
      </w:r>
      <w:r>
        <w:t xml:space="preserve"> </w:t>
      </w:r>
      <w:r>
        <w:t xml:space="preserve">No interpreter startup, no JSON parsing in</w:t>
      </w:r>
      <w:r>
        <w:t xml:space="preserve"> </w:t>
      </w:r>
      <w:r>
        <w:t xml:space="preserve">shell.</w:t>
      </w:r>
    </w:p>
    <w:p>
      <w:pPr>
        <w:pStyle w:val="FirstParagraph"/>
      </w:pPr>
      <w:r>
        <w:t xml:space="preserve">The binary is built by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and lives at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. The same source tree generates a</w:t>
      </w:r>
      <w:r>
        <w:t xml:space="preserve"> </w:t>
      </w:r>
      <w:r>
        <w:rPr>
          <w:rStyle w:val="VerbatimChar"/>
        </w:rPr>
        <w:t xml:space="preserve">tmx-state</w:t>
      </w:r>
      <w:r>
        <w:t xml:space="preserve"> </w:t>
      </w:r>
      <w:r>
        <w:t xml:space="preserve">symlink in the project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 so plain</w:t>
      </w:r>
      <w:r>
        <w:t xml:space="preserve"> </w:t>
      </w:r>
      <w:r>
        <w:rPr>
          <w:rStyle w:val="VerbatimChar"/>
        </w:rPr>
        <w:t xml:space="preserve">tmx-state</w:t>
      </w:r>
      <w:r>
        <w:t xml:space="preserve"> </w:t>
      </w:r>
      <w:r>
        <w:t xml:space="preserve">works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.</w:t>
      </w:r>
    </w:p>
    <w:p>
      <w:pPr>
        <w:pStyle w:val="BodyText"/>
      </w:pPr>
      <w:r>
        <w:t xml:space="preserve">Design authority: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§4.B + §5.1 + §5.3.</w:t>
      </w:r>
    </w:p>
    <w:bookmarkEnd w:id="9"/>
    <w:bookmarkStart w:id="16" w:name="X2bee49d11794a39cd991cdf8808adfee3ca7d32"/>
    <w:p>
      <w:pPr>
        <w:pStyle w:val="Heading2"/>
      </w:pPr>
      <w:r>
        <w:t xml:space="preserve">2. CLI reference</w:t>
      </w:r>
    </w:p>
    <w:p>
      <w:pPr>
        <w:pStyle w:val="SourceCode"/>
      </w:pPr>
      <w:r>
        <w:rPr>
          <w:rStyle w:val="VerbatimChar"/>
        </w:rPr>
        <w:t xml:space="preserve">tmx-state record  &lt;session&gt; &lt;abs-path&gt;</w:t>
      </w:r>
      <w:r>
        <w:br/>
      </w:r>
      <w:r>
        <w:rPr>
          <w:rStyle w:val="VerbatimChar"/>
        </w:rPr>
        <w:t xml:space="preserve">tmx-state recall  &lt;session&gt;</w:t>
      </w:r>
      <w:r>
        <w:br/>
      </w:r>
      <w:r>
        <w:rPr>
          <w:rStyle w:val="VerbatimChar"/>
        </w:rPr>
        <w:t xml:space="preserve">tmx-state list</w:t>
      </w:r>
      <w:r>
        <w:br/>
      </w:r>
      <w:r>
        <w:rPr>
          <w:rStyle w:val="VerbatimChar"/>
        </w:rPr>
        <w:t xml:space="preserve">tmx-state forget  &lt;session&gt;</w:t>
      </w:r>
      <w:r>
        <w:br/>
      </w:r>
      <w:r>
        <w:rPr>
          <w:rStyle w:val="VerbatimChar"/>
        </w:rPr>
        <w:t xml:space="preserve">tmx-state version</w:t>
      </w:r>
      <w:r>
        <w:br/>
      </w:r>
      <w:r>
        <w:rPr>
          <w:rStyle w:val="VerbatimChar"/>
        </w:rPr>
        <w:t xml:space="preserve">tmx-state help</w:t>
      </w:r>
    </w:p>
    <w:p>
      <w:pPr>
        <w:pStyle w:val="FirstParagraph"/>
      </w:pPr>
      <w:r>
        <w:t xml:space="preserve">All subcommands respect</w:t>
      </w:r>
      <w:r>
        <w:t xml:space="preserve"> </w:t>
      </w:r>
      <w:r>
        <w:rPr>
          <w:rStyle w:val="VerbatimChar"/>
        </w:rPr>
        <w:t xml:space="preserve">$TMX_STATE_FILE</w:t>
      </w:r>
      <w:r>
        <w:t xml:space="preserve"> </w:t>
      </w:r>
      <w:r>
        <w:t xml:space="preserve">for the file path (default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).</w:t>
      </w:r>
    </w:p>
    <w:bookmarkStart w:id="10" w:name="X571bb57ed6b19a52710aaf4c8101805798cb8f8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record &lt;session&gt; &lt;abs-path&gt;</w:t>
      </w:r>
    </w:p>
    <w:p>
      <w:pPr>
        <w:pStyle w:val="FirstParagraph"/>
      </w:pPr>
      <w:r>
        <w:t xml:space="preserve">Atomically upserts a session's</w:t>
      </w:r>
      <w:r>
        <w:t xml:space="preserve"> </w:t>
      </w:r>
      <w:r>
        <w:rPr>
          <w:rStyle w:val="VerbatimChar"/>
        </w:rPr>
        <w:t xml:space="preserve">last_pwd</w:t>
      </w:r>
      <w:r>
        <w:t xml:space="preserve"> </w:t>
      </w:r>
      <w:r>
        <w:t xml:space="preserve">and bumps</w:t>
      </w:r>
      <w:r>
        <w:t xml:space="preserve"> </w:t>
      </w:r>
      <w:r>
        <w:rPr>
          <w:rStyle w:val="VerbatimChar"/>
        </w:rPr>
        <w:t xml:space="preserve">last_seen_unix</w:t>
      </w:r>
      <w:r>
        <w:t xml:space="preserve">.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mode 0700 +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mode 0600 if missing.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tmx-state record work /tmp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0</w:t>
      </w:r>
    </w:p>
    <w:p>
      <w:pPr>
        <w:pStyle w:val="FirstParagraph"/>
      </w:pPr>
      <w:r>
        <w:t xml:space="preserve">Errors:</w:t>
      </w:r>
    </w:p>
    <w:p>
      <w:pPr>
        <w:pStyle w:val="Compact"/>
        <w:numPr>
          <w:ilvl w:val="0"/>
          <w:numId w:val="1002"/>
        </w:numPr>
      </w:pPr>
      <w:r>
        <w:t xml:space="preserve">exit 1 + stderr if</w:t>
      </w:r>
      <w:r>
        <w:t xml:space="preserve"> </w:t>
      </w:r>
      <w:r>
        <w:rPr>
          <w:rStyle w:val="VerbatimChar"/>
        </w:rPr>
        <w:t xml:space="preserve">&lt;session&gt;</w:t>
      </w:r>
      <w:r>
        <w:t xml:space="preserve"> </w:t>
      </w:r>
      <w:r>
        <w:t xml:space="preserve">is empty or</w:t>
      </w:r>
      <w:r>
        <w:t xml:space="preserve"> </w:t>
      </w:r>
      <w:r>
        <w:rPr>
          <w:rStyle w:val="VerbatimChar"/>
        </w:rPr>
        <w:t xml:space="preserve">&lt;abs-path&gt;</w:t>
      </w:r>
      <w:r>
        <w:t xml:space="preserve"> </w:t>
      </w:r>
      <w:r>
        <w:t xml:space="preserve">is relative.</w:t>
      </w:r>
    </w:p>
    <w:bookmarkEnd w:id="10"/>
    <w:bookmarkStart w:id="11" w:name="X10c05485d6817628c93f0335332c58787ba1439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recall &lt;session&gt;</w:t>
      </w:r>
    </w:p>
    <w:p>
      <w:pPr>
        <w:pStyle w:val="FirstParagraph"/>
      </w:pPr>
      <w:r>
        <w:t xml:space="preserve">Prints</w:t>
      </w:r>
      <w:r>
        <w:t xml:space="preserve"> </w:t>
      </w:r>
      <w:r>
        <w:rPr>
          <w:rStyle w:val="VerbatimChar"/>
        </w:rPr>
        <w:t xml:space="preserve">last_pwd</w:t>
      </w:r>
      <w:r>
        <w:t xml:space="preserve"> </w:t>
      </w:r>
      <w:r>
        <w:t xml:space="preserve">to stdout (NO trailing newline — safe for</w:t>
      </w:r>
      <w:r>
        <w:t xml:space="preserve"> </w:t>
      </w:r>
      <w:r>
        <w:rPr>
          <w:rStyle w:val="VerbatimChar"/>
        </w:rPr>
        <w:t xml:space="preserve">$(tmx-state recall …)</w:t>
      </w:r>
      <w:r>
        <w:t xml:space="preserve"> </w:t>
      </w:r>
      <w:r>
        <w:t xml:space="preserve">command substitution). 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Found — last_pwd printed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 found (session never recorded, or corruption rebuilt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file unreadable / corrupt (treat as "unknown", fall back)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tmx-state recall work</w:t>
      </w:r>
      <w:r>
        <w:br/>
      </w:r>
      <w:r>
        <w:rPr>
          <w:rStyle w:val="ExtensionTok"/>
        </w:rPr>
        <w:t xml:space="preserve">/tmp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recall never-existed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1</w:t>
      </w:r>
    </w:p>
    <w:p>
      <w:pPr>
        <w:pStyle w:val="FirstParagraph"/>
      </w:pPr>
      <w:r>
        <w:t xml:space="preserve">The wrapper uses this exit code to decide between</w:t>
      </w:r>
      <w:r>
        <w:t xml:space="preserve"> </w:t>
      </w:r>
      <w:r>
        <w:rPr>
          <w:rStyle w:val="VerbatimChar"/>
        </w:rPr>
        <w:t xml:space="preserve">-c $(tmx-state recall X)</w:t>
      </w:r>
      <w:r>
        <w:t xml:space="preserve"> </w:t>
      </w:r>
      <w:r>
        <w:t xml:space="preserve">and falling back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.</w:t>
      </w:r>
    </w:p>
    <w:bookmarkEnd w:id="11"/>
    <w:bookmarkStart w:id="12" w:name="Xb57e9862135aeacce62b33a07edda63c3358aa7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list</w:t>
      </w:r>
    </w:p>
    <w:p>
      <w:pPr>
        <w:pStyle w:val="FirstParagraph"/>
      </w:pPr>
      <w:r>
        <w:t xml:space="preserve">Tab-separated table sorted by session name:</w:t>
      </w:r>
    </w:p>
    <w:p>
      <w:pPr>
        <w:pStyle w:val="SourceCode"/>
      </w:pPr>
      <w:r>
        <w:rPr>
          <w:rStyle w:val="VerbatimChar"/>
        </w:rPr>
        <w:t xml:space="preserve">SESSION&lt;TAB&gt;LAST_PWD&lt;TAB&gt;LAST_SEEN_UNIX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tmx-state list</w:t>
      </w:r>
      <w:r>
        <w:br/>
      </w:r>
      <w:r>
        <w:rPr>
          <w:rStyle w:val="ExtensionTok"/>
        </w:rPr>
        <w:t xml:space="preserve">build</w:t>
      </w:r>
      <w:r>
        <w:rPr>
          <w:rStyle w:val="NormalTok"/>
        </w:rPr>
        <w:t xml:space="preserve">   /Users/milosvasic/Projects/tmux         1748189000</w:t>
      </w:r>
      <w:r>
        <w:br/>
      </w:r>
      <w:r>
        <w:rPr>
          <w:rStyle w:val="ExtensionTok"/>
        </w:rPr>
        <w:t xml:space="preserve">investigate</w:t>
      </w:r>
      <w:r>
        <w:rPr>
          <w:rStyle w:val="NormalTok"/>
        </w:rPr>
        <w:t xml:space="preserve">     /tmp                             1748190100</w:t>
      </w:r>
      <w:r>
        <w:br/>
      </w:r>
      <w:r>
        <w:rPr>
          <w:rStyle w:val="ExtensionTok"/>
        </w:rPr>
        <w:t xml:space="preserve">work</w:t>
      </w:r>
      <w:r>
        <w:rPr>
          <w:rStyle w:val="NormalTok"/>
        </w:rPr>
        <w:t xml:space="preserve">    /Users/milosvasic/Projects/tmux/docs    1748190500</w:t>
      </w:r>
    </w:p>
    <w:bookmarkEnd w:id="12"/>
    <w:bookmarkStart w:id="13" w:name="X70a481fe45816ab096edc86de47d5e359a62132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forget &lt;session&gt;</w:t>
      </w:r>
    </w:p>
    <w:p>
      <w:pPr>
        <w:pStyle w:val="FirstParagraph"/>
      </w:pPr>
      <w:r>
        <w:t xml:space="preserve">Idempotent removal. Exit 0 whether the session was present or not.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tmx-state forget investigate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recall investigate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1</w:t>
      </w:r>
    </w:p>
    <w:bookmarkEnd w:id="13"/>
    <w:bookmarkStart w:id="14" w:name="X3dca058c441e0ed935922b7294e1a88d78e3fe3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tmx-state version</w:t>
      </w:r>
      <w:r>
        <w:br/>
      </w:r>
      <w:r>
        <w:rPr>
          <w:rStyle w:val="ExtensionTok"/>
        </w:rPr>
        <w:t xml:space="preserve">tmx-state</w:t>
      </w:r>
      <w:r>
        <w:rPr>
          <w:rStyle w:val="NormalTok"/>
        </w:rPr>
        <w:t xml:space="preserve"> v1.0.9</w:t>
      </w:r>
    </w:p>
    <w:bookmarkEnd w:id="14"/>
    <w:bookmarkStart w:id="15" w:name="X7c66f4856edf8fd7d91126f534b2c110d940ee7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-h</w:t>
      </w:r>
    </w:p>
    <w:p>
      <w:pPr>
        <w:pStyle w:val="FirstParagraph"/>
      </w:pPr>
      <w:r>
        <w:t xml:space="preserve">Prints the same usage block to stdout (exit 0).</w:t>
      </w:r>
    </w:p>
    <w:bookmarkEnd w:id="15"/>
    <w:bookmarkEnd w:id="16"/>
    <w:bookmarkStart w:id="17" w:name="X0df5e15172c046bda25c720237dbd120418cb3b"/>
    <w:p>
      <w:pPr>
        <w:pStyle w:val="Heading2"/>
      </w:pPr>
      <w:r>
        <w:t xml:space="preserve">3. State file location and override</w:t>
      </w:r>
    </w:p>
    <w:p>
      <w:pPr>
        <w:pStyle w:val="FirstParagraph"/>
      </w:pPr>
      <w:r>
        <w:t xml:space="preserve">Default path:</w:t>
      </w:r>
      <w:r>
        <w:t xml:space="preserve"> </w:t>
      </w:r>
      <w:r>
        <w:rPr>
          <w:rStyle w:val="VerbatimChar"/>
        </w:rPr>
        <w:t xml:space="preserve">$HOME/.tmx/state.json</w:t>
      </w:r>
      <w:r>
        <w:t xml:space="preserve"> </w:t>
      </w:r>
      <w:r>
        <w:t xml:space="preserve">mode 0600 (parent dir mode 0700).</w:t>
      </w:r>
    </w:p>
    <w:p>
      <w:pPr>
        <w:pStyle w:val="BodyText"/>
      </w:pPr>
      <w:r>
        <w:t xml:space="preserve">Override via</w:t>
      </w:r>
      <w:r>
        <w:t xml:space="preserve"> </w:t>
      </w:r>
      <w:r>
        <w:rPr>
          <w:rStyle w:val="VerbatimChar"/>
        </w:rPr>
        <w:t xml:space="preserve">$TMX_STATE_FILE</w:t>
      </w:r>
      <w:r>
        <w:t xml:space="preserve">. Useful for:</w:t>
      </w:r>
    </w:p>
    <w:p>
      <w:pPr>
        <w:pStyle w:val="Compact"/>
        <w:numPr>
          <w:ilvl w:val="0"/>
          <w:numId w:val="1003"/>
        </w:numPr>
      </w:pPr>
      <w:r>
        <w:t xml:space="preserve">isolated test runs (tests 27, 33, 38, 39, 40 do this);</w:t>
      </w:r>
    </w:p>
    <w:p>
      <w:pPr>
        <w:pStyle w:val="Compact"/>
        <w:numPr>
          <w:ilvl w:val="0"/>
          <w:numId w:val="1003"/>
        </w:numPr>
      </w:pPr>
      <w:r>
        <w:t xml:space="preserve">per-project state files;</w:t>
      </w:r>
    </w:p>
    <w:p>
      <w:pPr>
        <w:pStyle w:val="Compact"/>
        <w:numPr>
          <w:ilvl w:val="0"/>
          <w:numId w:val="1003"/>
        </w:numPr>
      </w:pPr>
      <w:r>
        <w:t xml:space="preserve">sandboxes where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 read-only.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TMX_STATE_FILE=/tmp/my-tmx-state.json tmx-state record work /tmp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TMX_STATE_FILE=/tmp/my-tmx-state.json tmx-state list</w:t>
      </w:r>
      <w:r>
        <w:br/>
      </w:r>
      <w:r>
        <w:rPr>
          <w:rStyle w:val="ExtensionTok"/>
        </w:rPr>
        <w:t xml:space="preserve">work</w:t>
      </w:r>
      <w:r>
        <w:rPr>
          <w:rStyle w:val="NormalTok"/>
        </w:rPr>
        <w:t xml:space="preserve">    /tmp    1748190500</w:t>
      </w:r>
    </w:p>
    <w:bookmarkEnd w:id="17"/>
    <w:bookmarkStart w:id="18" w:name="Xbb10465bfd82a68af0ac604bcaacd50d0d48989"/>
    <w:p>
      <w:pPr>
        <w:pStyle w:val="Heading2"/>
      </w:pPr>
      <w:r>
        <w:t xml:space="preserve">4. State file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"/Users/milosvasic/Projects/tmux"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"nezha.local"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"investigate"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1748190100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1748190100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"mistborn.local"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Single-file design (not jsonl). Fits in memory trivially — kilobytes</w:t>
      </w:r>
      <w:r>
        <w:t xml:space="preserve"> </w:t>
      </w:r>
      <w:r>
        <w:t xml:space="preserve">even for hundreds of sessions. Atomic write-then-rename. Easy to inspect</w:t>
      </w:r>
      <w:r>
        <w:t xml:space="preserve"> </w:t>
      </w:r>
      <w:r>
        <w:t xml:space="preserve">by hand: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cat ~/.tmx/state.json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field is the value of</w:t>
      </w:r>
      <w:r>
        <w:t xml:space="preserve"> </w:t>
      </w:r>
      <w:r>
        <w:rPr>
          <w:rStyle w:val="VerbatimChar"/>
        </w:rPr>
        <w:t xml:space="preserve">os.Hostname()</w:t>
      </w:r>
      <w:r>
        <w:t xml:space="preserve"> </w:t>
      </w:r>
      <w:r>
        <w:t xml:space="preserve">at record-time. It's</w:t>
      </w:r>
      <w:r>
        <w:t xml:space="preserve"> </w:t>
      </w:r>
      <w:r>
        <w:t xml:space="preserve">informational — the binary does not gate on it (a session named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on nezha are independent files, since each host has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).</w:t>
      </w:r>
    </w:p>
    <w:bookmarkEnd w:id="18"/>
    <w:bookmarkStart w:id="24" w:name="Xd5b83d052b053da6d4548e0ffceb51571292ab7"/>
    <w:p>
      <w:pPr>
        <w:pStyle w:val="Heading2"/>
      </w:pPr>
      <w:r>
        <w:t xml:space="preserve">5. Worked examples</w:t>
      </w:r>
    </w:p>
    <w:bookmarkStart w:id="19" w:name="X21cb91e7ca03dcff8a460aa425ee3feb583915b"/>
    <w:p>
      <w:pPr>
        <w:pStyle w:val="Heading3"/>
      </w:pPr>
      <w:r>
        <w:t xml:space="preserve">Example 1 — pretty-print the current state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cat ~/.tmx/state.json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"schema_version"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"work"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"last_pwd"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"/Users/milosvasic/Projects/tmux"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"last_seen_unix"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1748190500,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"created_unix"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1747000000,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"mistborn.local"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19"/>
    <w:bookmarkStart w:id="20" w:name="example-2--clean-slate-reset-everything"/>
    <w:p>
      <w:pPr>
        <w:pStyle w:val="Heading3"/>
      </w:pPr>
      <w:r>
        <w:t xml:space="preserve">Example 2 — clean slate (reset everything)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rm ~/.tmx/state.json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list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0</w:t>
      </w:r>
      <w:r>
        <w:br/>
      </w:r>
      <w:r>
        <w:rPr>
          <w:rStyle w:val="CommentTok"/>
        </w:rPr>
        <w:t xml:space="preserve"># state file is missing; tmx-state silently treats this as an empty store.</w:t>
      </w:r>
      <w:r>
        <w:br/>
      </w:r>
      <w:r>
        <w:rPr>
          <w:rStyle w:val="CommentTok"/>
        </w:rPr>
        <w:t xml:space="preserve"># The next `tmx new -s X` rebuilds the file on first record.</w:t>
      </w:r>
    </w:p>
    <w:bookmarkEnd w:id="20"/>
    <w:bookmarkStart w:id="21" w:name="example-3--query-from-a-script"/>
    <w:p>
      <w:pPr>
        <w:pStyle w:val="Heading3"/>
      </w:pPr>
      <w:r>
        <w:t xml:space="preserve">Example 3 — query from a script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VariableTok"/>
        </w:rPr>
        <w:t xml:space="preserve">SESSION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"work"</w:t>
      </w:r>
      <w:r>
        <w:br/>
      </w:r>
      <w:r>
        <w:rPr>
          <w:rStyle w:val="VariableTok"/>
        </w:rPr>
        <w:t xml:space="preserve">PWD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tmx-state</w:t>
      </w:r>
      <w:r>
        <w:rPr>
          <w:rStyle w:val="NormalTok"/>
        </w:rPr>
        <w:t xml:space="preserve"> recall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"would start session '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' at 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cwd memory for '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' — would start at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HOME"</w:t>
      </w:r>
      <w:r>
        <w:br/>
      </w:r>
      <w:r>
        <w:rPr>
          <w:rStyle w:val="ControlFlowTok"/>
        </w:rPr>
        <w:t xml:space="preserve">fi</w:t>
      </w:r>
    </w:p>
    <w:bookmarkEnd w:id="21"/>
    <w:bookmarkStart w:id="22" w:name="X813bc1f0d2b8671a76d948b798c5204a8cb87f9"/>
    <w:p>
      <w:pPr>
        <w:pStyle w:val="Heading3"/>
      </w:pPr>
      <w:r>
        <w:t xml:space="preserve">Example 4 — concurrent record from 10 panes</w:t>
      </w:r>
    </w:p>
    <w:p>
      <w:pPr>
        <w:pStyle w:val="SourceCode"/>
      </w:pPr>
      <w:r>
        <w:rPr>
          <w:rStyle w:val="CommentTok"/>
        </w:rPr>
        <w:t xml:space="preserve"># Inside an existing tmx session named 'storm' — open 10 panes,</w:t>
      </w:r>
      <w:r>
        <w:br/>
      </w:r>
      <w:r>
        <w:rPr>
          <w:rStyle w:val="CommentTok"/>
        </w:rPr>
        <w:t xml:space="preserve"># each cd's to /tmp/pane-N and immediately detaches.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for i in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"/tmp/pane-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tmx-state</w:t>
      </w:r>
      <w:r>
        <w:rPr>
          <w:rStyle w:val="NormalTok"/>
        </w:rPr>
        <w:t xml:space="preserve"> record </w:t>
      </w:r>
      <w:r>
        <w:rPr>
          <w:rStyle w:val="StringTok"/>
        </w:rPr>
        <w:t xml:space="preserve">"storm-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"/tmp/pane-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wait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10</w:t>
      </w:r>
      <w:r>
        <w:br/>
      </w:r>
      <w:r>
        <w:rPr>
          <w:rStyle w:val="CommentTok"/>
        </w:rPr>
        <w:t xml:space="preserve"># fcntl(F_SETLKW) serialized the 10 writers without dropping any record.</w:t>
      </w:r>
    </w:p>
    <w:p>
      <w:pPr>
        <w:pStyle w:val="FirstParagraph"/>
      </w:pPr>
      <w:r>
        <w:t xml:space="preserve">(This is exactly what test</w:t>
      </w:r>
      <w:r>
        <w:t xml:space="preserve"> </w:t>
      </w:r>
      <w:r>
        <w:rPr>
          <w:rStyle w:val="VerbatimChar"/>
        </w:rPr>
        <w:t xml:space="preserve">33_state_concurrency.sh</w:t>
      </w:r>
      <w:r>
        <w:t xml:space="preserve"> </w:t>
      </w:r>
      <w:r>
        <w:t xml:space="preserve">asserts.)</w:t>
      </w:r>
    </w:p>
    <w:bookmarkEnd w:id="22"/>
    <w:bookmarkStart w:id="23" w:name="X5ec1f15b59b00340e3312ca67ad1a3828e44dea"/>
    <w:p>
      <w:pPr>
        <w:pStyle w:val="Heading3"/>
      </w:pPr>
      <w:r>
        <w:t xml:space="preserve">Example 5 — recover from a corrupt state file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'not valid 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~/.tmx/state.json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list</w:t>
      </w:r>
      <w:r>
        <w:br/>
      </w:r>
      <w:r>
        <w:rPr>
          <w:rStyle w:val="ExtensionTok"/>
        </w:rPr>
        <w:t xml:space="preserve">tmx-state:</w:t>
      </w:r>
      <w:r>
        <w:rPr>
          <w:rStyle w:val="NormalTok"/>
        </w:rPr>
        <w:t xml:space="preserve"> notice: state file was corrupt, rebuilt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recall work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← unreadable signal; wrapper falls back to $HOME on `new`.</w:t>
      </w:r>
    </w:p>
    <w:bookmarkEnd w:id="23"/>
    <w:bookmarkEnd w:id="24"/>
    <w:bookmarkStart w:id="25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tmx-state: command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not on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</w:t>
            </w:r>
            <w:r>
              <w:t xml:space="preserve"> </w:t>
            </w:r>
            <w:r>
              <w:t xml:space="preserve">re-runs the snippet 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  <w:r>
              <w:t xml:space="preserve"> </w:t>
            </w:r>
            <w:r>
              <w:t xml:space="preserve">always returns nothing</w:t>
            </w:r>
          </w:p>
        </w:tc>
        <w:tc>
          <w:tcPr/>
          <w:p>
            <w:pPr>
              <w:pStyle w:val="Compact"/>
            </w:pPr>
            <w:r>
              <w:t xml:space="preserve">State file missing or empty</w:t>
            </w:r>
          </w:p>
        </w:tc>
        <w:tc>
          <w:tcPr/>
          <w:p>
            <w:pPr>
              <w:pStyle w:val="Compact"/>
            </w:pPr>
            <w:r>
              <w:t xml:space="preserve">Detach from a session at least once — the tmux hook will write the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cwd restored</w:t>
            </w:r>
          </w:p>
        </w:tc>
        <w:tc>
          <w:tcPr/>
          <w:p>
            <w:pPr>
              <w:pStyle w:val="Compact"/>
            </w:pPr>
            <w:r>
              <w:t xml:space="preserve">Stale state — directory was moved or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 record SESSION /new/path</w:t>
            </w:r>
            <w:r>
              <w:t xml:space="preserve"> </w:t>
            </w:r>
            <w:r>
              <w:t xml:space="preserve">to overwrite, or</w:t>
            </w:r>
            <w:r>
              <w:t xml:space="preserve"> </w:t>
            </w:r>
            <w:r>
              <w:rPr>
                <w:rStyle w:val="VerbatimChar"/>
              </w:rPr>
              <w:t xml:space="preserve">forget</w:t>
            </w:r>
            <w:r>
              <w:t xml:space="preserve"> </w:t>
            </w:r>
            <w:r>
              <w:t xml:space="preserve">+ recreate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 record: pwd must be absolute, got "foo"</w:t>
            </w:r>
          </w:p>
        </w:tc>
        <w:tc>
          <w:tcPr/>
          <w:p>
            <w:pPr>
              <w:pStyle w:val="Compact"/>
            </w:pPr>
            <w:r>
              <w:t xml:space="preserve">You passed a relative path</w:t>
            </w:r>
          </w:p>
        </w:tc>
        <w:tc>
          <w:tcPr/>
          <w:p>
            <w:pPr>
              <w:pStyle w:val="Compact"/>
            </w:pPr>
            <w:r>
              <w:t xml:space="preserve">Pass an absolute path; use</w:t>
            </w:r>
            <w:r>
              <w:t xml:space="preserve"> </w:t>
            </w:r>
            <w:r>
              <w:rPr>
                <w:rStyle w:val="VerbatimChar"/>
              </w:rPr>
              <w:t xml:space="preserve">$(pwd)</w:t>
            </w:r>
            <w:r>
              <w:t xml:space="preserve"> </w:t>
            </w:r>
            <w:r>
              <w:t xml:space="preserve">if you need the current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~/.tmx</w:t>
            </w:r>
            <w:r>
              <w:t xml:space="preserve"> </w:t>
            </w:r>
            <w:r>
              <w:t xml:space="preserve">unwritable</w:t>
            </w:r>
          </w:p>
        </w:tc>
        <w:tc>
          <w:tcPr/>
          <w:p>
            <w:pPr>
              <w:pStyle w:val="Compact"/>
            </w:pPr>
            <w:r>
              <w:t xml:space="preserve">Filesystem read-only or wrong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700 ~/.tmx &amp;&amp; chown $(id -u):$(id -g) ~/.tmx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file mode looks wrong</w:t>
            </w:r>
          </w:p>
        </w:tc>
        <w:tc>
          <w:tcPr/>
          <w:p>
            <w:pPr>
              <w:pStyle w:val="Compact"/>
            </w:pPr>
            <w:r>
              <w:t xml:space="preserve">An external tool touched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600 ~/.tmx/state.json</w:t>
            </w:r>
            <w:r>
              <w:t xml:space="preserve"> </w:t>
            </w:r>
            <w:r>
              <w:t xml:space="preserve">— restores §11.4.10 default</w:t>
            </w:r>
          </w:p>
        </w:tc>
      </w:tr>
    </w:tbl>
    <w:bookmarkEnd w:id="25"/>
    <w:bookmarkStart w:id="30" w:name="Xb075f789933470b6517071d8f496939353f0ae1"/>
    <w:p>
      <w:pPr>
        <w:pStyle w:val="Heading2"/>
      </w:pPr>
      <w:r>
        <w:t xml:space="preserve">7. Cross-references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docs/guides/tmx-shell-integration.md</w:t>
        </w:r>
      </w:hyperlink>
      <w:r>
        <w:t xml:space="preserve"> </w:t>
      </w:r>
      <w:r>
        <w:t xml:space="preserve">— the rc-side prompt that calls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indirectly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docs/guides/tmx-ssh-dispatch.md</w:t>
        </w:r>
      </w:hyperlink>
      <w:r>
        <w:t xml:space="preserve"> </w:t>
      </w:r>
      <w:r>
        <w:t xml:space="preserve">— SSH dispatcher that also calls</w:t>
      </w:r>
      <w:r>
        <w:t xml:space="preserve"> </w:t>
      </w:r>
      <w:r>
        <w:rPr>
          <w:rStyle w:val="VerbatimChar"/>
        </w:rPr>
        <w:t xml:space="preserve">recall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docs/manual/tmx-shell-integration.md</w:t>
        </w:r>
      </w:hyperlink>
      <w:r>
        <w:t xml:space="preserve"> </w:t>
      </w:r>
      <w:r>
        <w:t xml:space="preserve">— end-user master manual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docs/scripts/tmx-state.md</w:t>
        </w:r>
      </w:hyperlink>
      <w:r>
        <w:t xml:space="preserve"> </w:t>
      </w:r>
      <w:r>
        <w:t xml:space="preserve">— §11.4.18 script companion (schema, internals)</w:t>
      </w:r>
    </w:p>
    <w:p>
      <w:pPr>
        <w:pStyle w:val="Compact"/>
        <w:numPr>
          <w:ilvl w:val="0"/>
          <w:numId w:val="1004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§4.B + §5.1 + §5.3</w:t>
      </w:r>
    </w:p>
    <w:bookmarkEnd w:id="30"/>
    <w:bookmarkStart w:id="31" w:name="Xc61f835debbe3ce8fb6261c44467bd82b41b86f"/>
    <w:p>
      <w:pPr>
        <w:pStyle w:val="Heading2"/>
      </w:pPr>
      <w:r>
        <w:t xml:space="preserve">8. Anti-bluff (§11.4)</w:t>
      </w:r>
    </w:p>
    <w:p>
      <w:pPr>
        <w:pStyle w:val="FirstParagraph"/>
      </w:pPr>
      <w:r>
        <w:t xml:space="preserve">Tests 27 / 33 / 38 / 39 cover:</w:t>
      </w:r>
    </w:p>
    <w:p>
      <w:pPr>
        <w:pStyle w:val="Compact"/>
        <w:numPr>
          <w:ilvl w:val="0"/>
          <w:numId w:val="1005"/>
        </w:numPr>
      </w:pPr>
      <w:r>
        <w:t xml:space="preserve">27</w:t>
      </w:r>
      <w:r>
        <w:t xml:space="preserve"> </w:t>
      </w:r>
      <w:r>
        <w:rPr>
          <w:rStyle w:val="VerbatimChar"/>
        </w:rPr>
        <w:t xml:space="preserve">state_persistence.sh</w:t>
      </w:r>
      <w:r>
        <w:t xml:space="preserve"> </w:t>
      </w:r>
      <w:r>
        <w:t xml:space="preserve">— record → recall round-trip + real tmux</w:t>
      </w:r>
      <w:r>
        <w:t xml:space="preserve"> </w:t>
      </w:r>
      <w:r>
        <w:t xml:space="preserve">hook firing on session-close (positive evidence: pane_current_path</w:t>
      </w:r>
      <w:r>
        <w:t xml:space="preserve"> </w:t>
      </w:r>
      <w:r>
        <w:t xml:space="preserve">read back via</w:t>
      </w:r>
      <w:r>
        <w:t xml:space="preserve"> </w:t>
      </w:r>
      <w:r>
        <w:rPr>
          <w:rStyle w:val="VerbatimChar"/>
        </w:rPr>
        <w:t xml:space="preserve">display-message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33</w:t>
      </w:r>
      <w:r>
        <w:t xml:space="preserve"> </w:t>
      </w:r>
      <w:r>
        <w:rPr>
          <w:rStyle w:val="VerbatimChar"/>
        </w:rPr>
        <w:t xml:space="preserve">state_concurrency.sh</w:t>
      </w:r>
      <w:r>
        <w:t xml:space="preserve"> </w:t>
      </w:r>
      <w:r>
        <w:t xml:space="preserve">— 10 parallel records, all 10 keys</w:t>
      </w:r>
      <w:r>
        <w:t xml:space="preserve"> </w:t>
      </w:r>
      <w:r>
        <w:t xml:space="preserve">present, JSON still parses;</w:t>
      </w:r>
    </w:p>
    <w:p>
      <w:pPr>
        <w:pStyle w:val="Compact"/>
        <w:numPr>
          <w:ilvl w:val="0"/>
          <w:numId w:val="1005"/>
        </w:numPr>
      </w:pPr>
      <w:r>
        <w:t xml:space="preserve">38</w:t>
      </w:r>
      <w:r>
        <w:t xml:space="preserve"> </w:t>
      </w:r>
      <w:r>
        <w:rPr>
          <w:rStyle w:val="VerbatimChar"/>
        </w:rPr>
        <w:t xml:space="preserve">stale_pwd_fallback.sh</w:t>
      </w:r>
      <w:r>
        <w:t xml:space="preserve"> </w:t>
      </w:r>
      <w:r>
        <w:t xml:space="preserve">— recorded path deleted → wrapper falls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cleanly;</w:t>
      </w:r>
    </w:p>
    <w:p>
      <w:pPr>
        <w:pStyle w:val="Compact"/>
        <w:numPr>
          <w:ilvl w:val="0"/>
          <w:numId w:val="1005"/>
        </w:numPr>
      </w:pPr>
      <w:r>
        <w:t xml:space="preserve">39</w:t>
      </w:r>
      <w:r>
        <w:t xml:space="preserve"> </w:t>
      </w:r>
      <w:r>
        <w:rPr>
          <w:rStyle w:val="VerbatimChar"/>
        </w:rPr>
        <w:t xml:space="preserve">state_unwritable.sh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chmod 000 ~/.tmx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still</w:t>
      </w:r>
      <w:r>
        <w:t xml:space="preserve"> </w:t>
      </w:r>
      <w:r>
        <w:t xml:space="preserve">works (no cwd restore, no crash).</w:t>
      </w:r>
    </w:p>
    <w:p>
      <w:pPr>
        <w:pStyle w:val="FirstParagraph"/>
      </w:pPr>
      <w:r>
        <w:t xml:space="preserve">Paired mutation M21 strips the cwd-capture hook from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→ test 27 FAILs (the hook stops writing, so the second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returns</w:t>
      </w:r>
      <w:r>
        <w:t xml:space="preserve"> </w:t>
      </w:r>
      <w:r>
        <w:t xml:space="preserve">the OLD path, not the post-</w:t>
      </w:r>
      <w:r>
        <w:rPr>
          <w:rStyle w:val="VerbatimChar"/>
        </w:rPr>
        <w:t xml:space="preserve">cd</w:t>
      </w:r>
      <w:r>
        <w:t xml:space="preserve"> </w:t>
      </w:r>
      <w:r>
        <w:t xml:space="preserve">path). Restored → PASS.</w:t>
      </w:r>
    </w:p>
    <w:bookmarkEnd w:id="31"/>
    <w:bookmarkStart w:id="32" w:name="X5de7f93704b4e8409c8a50d41272d161b469ac1"/>
    <w:p>
      <w:pPr>
        <w:pStyle w:val="Heading2"/>
      </w:pPr>
      <w:r>
        <w:t xml:space="preserve">9. Last verified</w:t>
      </w:r>
    </w:p>
    <w:p>
      <w:pPr>
        <w:pStyle w:val="FirstParagraph"/>
      </w:pPr>
      <w:r>
        <w:t xml:space="preserve">2026-05-22 on Darwin arm64 (macOS 15.x, Go 1.22, tmux 3.6a) with</w:t>
      </w:r>
      <w:r>
        <w:t xml:space="preserve"> </w:t>
      </w:r>
      <w:r>
        <w:rPr>
          <w:rStyle w:val="VerbatimChar"/>
        </w:rPr>
        <w:t xml:space="preserve">bash scripts/tests/27_state_persistence.sh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33_state_concurrency.sh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38_stale_pwd_fallback.sh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39_state_unwritable.sh</w:t>
      </w:r>
      <w:r>
        <w:t xml:space="preserve"> </w:t>
      </w:r>
      <w:r>
        <w:t xml:space="preserve">all PASS, 3/3 iterations identical</w:t>
      </w:r>
      <w:r>
        <w:t xml:space="preserve"> </w:t>
      </w:r>
      <w:r>
        <w:t xml:space="preserve">evidence-hash per §11.4.50.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manual/tmx-shell-integration.md" TargetMode="External" /><Relationship Type="http://schemas.openxmlformats.org/officeDocument/2006/relationships/hyperlink" Id="rId29" Target="../scripts/tmx-state.md" TargetMode="External" /><Relationship Type="http://schemas.openxmlformats.org/officeDocument/2006/relationships/hyperlink" Id="rId26" Target="tmx-shell-integration.md" TargetMode="External" /><Relationship Type="http://schemas.openxmlformats.org/officeDocument/2006/relationships/hyperlink" Id="rId27" Target="tmx-ssh-dispatc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manual/tmx-shell-integration.md" TargetMode="External" /><Relationship Type="http://schemas.openxmlformats.org/officeDocument/2006/relationships/hyperlink" Id="rId29" Target="../scripts/tmx-state.md" TargetMode="External" /><Relationship Type="http://schemas.openxmlformats.org/officeDocument/2006/relationships/hyperlink" Id="rId26" Target="tmx-shell-integration.md" TargetMode="External" /><Relationship Type="http://schemas.openxmlformats.org/officeDocument/2006/relationships/hyperlink" Id="rId27" Target="tmx-ssh-dispatc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tmx-state</dc:title>
  <dc:creator/>
  <cp:keywords/>
  <dcterms:created xsi:type="dcterms:W3CDTF">2026-05-28T10:26:37Z</dcterms:created>
  <dcterms:modified xsi:type="dcterms:W3CDTF">2026-05-28T10:26:37Z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