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1" w:name="termux-port-feasibility-research--index"/>
    <w:p>
      <w:pPr>
        <w:pStyle w:val="Heading1"/>
      </w:pPr>
      <w:r>
        <w:t xml:space="preserve">Termux Port Feasibility Research — Index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2026-05-22T07:20:02Z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 (research-only deliverable, no code changes)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Investigate the feasibility of porting the vasic-digital hardened tmux build +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+ v1.0.9 shell-init / Go state daemon / SSH dispatch features to</w:t>
      </w:r>
      <w:r>
        <w:t xml:space="preserve"> </w:t>
      </w:r>
      <w:r>
        <w:rPr>
          <w:b/>
          <w:bCs/>
        </w:rPr>
        <w:t xml:space="preserve">Android via Termux</w:t>
      </w:r>
      <w:r>
        <w:t xml:space="preserve">. No implementation work is performed here — this is a future-port planning artefact.</w:t>
      </w:r>
    </w:p>
    <w:bookmarkStart w:id="9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Today the project supports Linux (cgroup-v2 transient scopes via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) and macOS (POSIX</w:t>
      </w:r>
      <w:r>
        <w:t xml:space="preserve"> </w:t>
      </w:r>
      <w:r>
        <w:rPr>
          <w:rStyle w:val="VerbatimChar"/>
        </w:rPr>
        <w:t xml:space="preserve">setrlimit</w:t>
      </w:r>
      <w:r>
        <w:t xml:space="preserve"> </w:t>
      </w:r>
      <w:r>
        <w:t xml:space="preserve">wrapper). Mobile shells via Termux are a recurring operator ask; before we commit engineering effort, §11.4.6 (no-guessing) demands deep web research with cited evidence rather than gut-feel estimation.</w:t>
      </w:r>
    </w:p>
    <w:p>
      <w:pPr>
        <w:pStyle w:val="BodyText"/>
      </w:pPr>
      <w:r>
        <w:t xml:space="preserve">Per §11.4.81 (cross-platform-parity) any new platform becomes a first-class citizen with its own honest-gap citation table — this research lays the groundwork.</w:t>
      </w:r>
    </w:p>
    <w:bookmarkEnd w:id="9"/>
    <w:bookmarkStart w:id="18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Approx.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01_environment_overview.md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Termux is + Android userland constraints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02_build_toolchain.md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produce native binaries (in-Termux build vs NDK cross-compile vs</w:t>
            </w:r>
            <w:r>
              <w:t xml:space="preserve"> </w:t>
            </w:r>
            <w:r>
              <w:rPr>
                <w:rStyle w:val="VerbatimChar"/>
              </w:rPr>
              <w:t xml:space="preserve">termux-packages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03_runtime_isolation.md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key question — what replaces</w:t>
            </w:r>
            <w:r>
              <w:t xml:space="preserve"> </w:t>
            </w:r>
            <w:r>
              <w:rPr>
                <w:rStyle w:val="VerbatimChar"/>
              </w:rPr>
              <w:t xml:space="preserve">systemd-run --user --scope</w:t>
            </w:r>
            <w:r>
              <w:t xml:space="preserve">? (rlimit + honest gap citation)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04_ssh_in_termux.md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Termux's OpenSSH on port 8022 —</w:t>
            </w:r>
            <w:r>
              <w:t xml:space="preserve"> </w:t>
            </w:r>
            <w:r>
              <w:rPr>
                <w:rStyle w:val="VerbatimChar"/>
              </w:rPr>
              <w:t xml:space="preserve">command=</w:t>
            </w:r>
            <w:r>
              <w:t xml:space="preserve"> </w:t>
            </w:r>
            <w:r>
              <w:t xml:space="preserve">directive +</w:t>
            </w:r>
            <w:r>
              <w:t xml:space="preserve"> </w:t>
            </w:r>
            <w:r>
              <w:rPr>
                <w:rStyle w:val="VerbatimChar"/>
              </w:rPr>
              <w:t xml:space="preserve">tmx-ssh-dispatch</w:t>
            </w:r>
            <w:r>
              <w:t xml:space="preserve"> </w:t>
            </w: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05_user_experience.md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Touch keyboard, wake-lock, F-Droid install, end-user setup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06_constraints_and_gaps.md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Honest enumeration of WILL-NOT-WORK and WILL-DEGRADE features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07_test_strategy.md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Anti-bluff testing on Android + §11.4.81 four-platform parity table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08_recommendation.md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Synthesis: yes / no / conditional + effort estimate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Read them in order — each builds on the previous one. §06 + §08 are the operator-actionable summaries.</w:t>
      </w:r>
    </w:p>
    <w:bookmarkEnd w:id="18"/>
    <w:bookmarkStart w:id="19" w:name="citations"/>
    <w:p>
      <w:pPr>
        <w:pStyle w:val="Heading2"/>
      </w:pPr>
      <w:r>
        <w:t xml:space="preserve">Citations</w:t>
      </w:r>
    </w:p>
    <w:p>
      <w:pPr>
        <w:pStyle w:val="FirstParagraph"/>
      </w:pPr>
      <w:r>
        <w:t xml:space="preserve">Every non-obvious claim carries a URL. Where verification was incomplete the claim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per §11.4.6 (no-guessing mandate).</w:t>
      </w:r>
    </w:p>
    <w:bookmarkEnd w:id="19"/>
    <w:bookmarkStart w:id="20" w:name="exports"/>
    <w:p>
      <w:pPr>
        <w:pStyle w:val="Heading2"/>
      </w:pPr>
      <w:r>
        <w:t xml:space="preserve">Exports</w:t>
      </w:r>
    </w:p>
    <w:p>
      <w:pPr>
        <w:pStyle w:val="FirstParagraph"/>
      </w:pPr>
      <w:r>
        <w:t xml:space="preserve">Per §11.4.65,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has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produced by</w:t>
      </w:r>
      <w:r>
        <w:t xml:space="preserve"> </w:t>
      </w:r>
      <w:r>
        <w:rPr>
          <w:rStyle w:val="VerbatimChar"/>
        </w:rPr>
        <w:t xml:space="preserve">scripts/export_docs.sh</w:t>
      </w:r>
      <w:r>
        <w:t xml:space="preserve">. If you do not see them next to a file, the export pipeline has not yet been run since that file's last modification — re-run</w:t>
      </w:r>
      <w:r>
        <w:t xml:space="preserve"> </w:t>
      </w:r>
      <w:r>
        <w:rPr>
          <w:rStyle w:val="VerbatimChar"/>
        </w:rPr>
        <w:t xml:space="preserve">bash scripts/export_docs.sh</w:t>
      </w:r>
      <w:r>
        <w:t xml:space="preserve"> </w:t>
      </w:r>
      <w:r>
        <w:t xml:space="preserve">to refresh.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environment_overview.md" TargetMode="External" /><Relationship Type="http://schemas.openxmlformats.org/officeDocument/2006/relationships/hyperlink" Id="rId11" Target="02_build_toolchain.md" TargetMode="External" /><Relationship Type="http://schemas.openxmlformats.org/officeDocument/2006/relationships/hyperlink" Id="rId12" Target="03_runtime_isolation.md" TargetMode="External" /><Relationship Type="http://schemas.openxmlformats.org/officeDocument/2006/relationships/hyperlink" Id="rId13" Target="04_ssh_in_termux.md" TargetMode="External" /><Relationship Type="http://schemas.openxmlformats.org/officeDocument/2006/relationships/hyperlink" Id="rId14" Target="05_user_experience.md" TargetMode="External" /><Relationship Type="http://schemas.openxmlformats.org/officeDocument/2006/relationships/hyperlink" Id="rId15" Target="06_constraints_and_gaps.md" TargetMode="External" /><Relationship Type="http://schemas.openxmlformats.org/officeDocument/2006/relationships/hyperlink" Id="rId16" Target="07_test_strategy.md" TargetMode="External" /><Relationship Type="http://schemas.openxmlformats.org/officeDocument/2006/relationships/hyperlink" Id="rId17" Target="08_recommen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environment_overview.md" TargetMode="External" /><Relationship Type="http://schemas.openxmlformats.org/officeDocument/2006/relationships/hyperlink" Id="rId11" Target="02_build_toolchain.md" TargetMode="External" /><Relationship Type="http://schemas.openxmlformats.org/officeDocument/2006/relationships/hyperlink" Id="rId12" Target="03_runtime_isolation.md" TargetMode="External" /><Relationship Type="http://schemas.openxmlformats.org/officeDocument/2006/relationships/hyperlink" Id="rId13" Target="04_ssh_in_termux.md" TargetMode="External" /><Relationship Type="http://schemas.openxmlformats.org/officeDocument/2006/relationships/hyperlink" Id="rId14" Target="05_user_experience.md" TargetMode="External" /><Relationship Type="http://schemas.openxmlformats.org/officeDocument/2006/relationships/hyperlink" Id="rId15" Target="06_constraints_and_gaps.md" TargetMode="External" /><Relationship Type="http://schemas.openxmlformats.org/officeDocument/2006/relationships/hyperlink" Id="rId16" Target="07_test_strategy.md" TargetMode="External" /><Relationship Type="http://schemas.openxmlformats.org/officeDocument/2006/relationships/hyperlink" Id="rId17" Target="08_recommen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2026-05-28T10:26:40Z</dcterms:created>
  <dcterms:modified xsi:type="dcterms:W3CDTF">2026-05-28T10:26:40Z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