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bookmarkStart w:id="19" w:name="scrolling-terminal-output-in-tmx"/>
    <w:p>
      <w:pPr>
        <w:pStyle w:val="Heading1"/>
      </w:pPr>
      <w:r>
        <w:t xml:space="preserve">Scrolling terminal output in</w:t>
      </w:r>
      <w:r>
        <w:t xml:space="preserve"> </w:t>
      </w:r>
      <w:r>
        <w:rPr>
          <w:rStyle w:val="VerbatimChar"/>
        </w:rPr>
        <w:t xml:space="preserve">tmx</w:t>
      </w:r>
    </w:p>
    <w:p>
      <w:pPr>
        <w:pStyle w:val="FirstParagraph"/>
      </w:pPr>
      <w:r>
        <w:t xml:space="preserve">This build is configured so you can scroll back through terminal output</w:t>
      </w:r>
      <w:r>
        <w:t xml:space="preserve"> </w:t>
      </w:r>
      <w:r>
        <w:rPr>
          <w:b/>
          <w:bCs/>
        </w:rPr>
        <w:t xml:space="preserve">from any device</w:t>
      </w:r>
      <w:r>
        <w:t xml:space="preserve"> </w:t>
      </w:r>
      <w:r>
        <w:t xml:space="preserve">— a desktop mouse, a laptop trackpad, or a phone</w:t>
      </w:r>
      <w:r>
        <w:t xml:space="preserve"> </w:t>
      </w:r>
      <w:r>
        <w:t xml:space="preserve">(Termux on Android) — and it works the same inside full-screen TUIs such</w:t>
      </w:r>
      <w:r>
        <w:t xml:space="preserve"> </w:t>
      </w:r>
      <w:r>
        <w:t xml:space="preserve">as the Claude Code TUI.</w:t>
      </w:r>
    </w:p>
    <w:p>
      <w:pPr>
        <w:pStyle w:val="BodyText"/>
      </w:pPr>
      <w:r>
        <w:t xml:space="preserve">All of this is set up automatically by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. The</w:t>
      </w:r>
      <w:r>
        <w:t xml:space="preserve"> </w:t>
      </w:r>
      <w:r>
        <w:t xml:space="preserve">settings live in</w:t>
      </w:r>
      <w:r>
        <w:t xml:space="preserve"> </w:t>
      </w:r>
      <w:hyperlink r:id="rId9">
        <w:r>
          <w:rPr>
            <w:rStyle w:val="VerbatimChar"/>
          </w:rPr>
          <w:t xml:space="preserve">scripts/tmux.conf.template</w:t>
        </w:r>
      </w:hyperlink>
      <w:r>
        <w:t xml:space="preserve">,</w:t>
      </w:r>
      <w:r>
        <w:t xml:space="preserve"> </w:t>
      </w:r>
      <w:r>
        <w:t xml:space="preserve">which the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wrapper loads on every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.</w:t>
      </w:r>
    </w:p>
    <w:bookmarkStart w:id="10" w:name="what-you-get"/>
    <w:p>
      <w:pPr>
        <w:pStyle w:val="Heading2"/>
      </w:pPr>
      <w:r>
        <w:t xml:space="preserve">What you 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history-limit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50000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Output history survives — you can scroll a long way back.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mode-keys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</w:t>
            </w:r>
          </w:p>
        </w:tc>
        <w:tc>
          <w:tcPr/>
          <w:p>
            <w:pPr>
              <w:pStyle w:val="Compact"/>
            </w:pPr>
            <w:r>
              <w:t xml:space="preserve">vi-style navigation in copy-mode.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Wheel + touch scrolling.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WheelUpPane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WheelDownPane</w:t>
            </w:r>
          </w:p>
        </w:tc>
        <w:tc>
          <w:tcPr/>
          <w:p>
            <w:pPr>
              <w:pStyle w:val="Compact"/>
            </w:pPr>
            <w:r>
              <w:t xml:space="preserve">copy-mode override</w:t>
            </w:r>
          </w:p>
        </w:tc>
        <w:tc>
          <w:tcPr/>
          <w:p>
            <w:pPr>
              <w:pStyle w:val="Compact"/>
            </w:pPr>
            <w:r>
              <w:t xml:space="preserve">The wheel</w:t>
            </w:r>
            <w:r>
              <w:t xml:space="preserve"> </w:t>
            </w:r>
            <w:r>
              <w:rPr>
                <w:b/>
                <w:bCs/>
              </w:rPr>
              <w:t xml:space="preserve">always</w:t>
            </w:r>
            <w:r>
              <w:t xml:space="preserve"> </w:t>
            </w:r>
            <w:r>
              <w:t xml:space="preserve">scrolls tmux's own buffer — even inside Claude Code.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allow-passthrough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Apps can pass escape sequences through tmux.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extended-keys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Modified keys (e.g.</w:t>
            </w:r>
            <w:r>
              <w:t xml:space="preserve"> </w:t>
            </w:r>
            <w:r>
              <w:rPr>
                <w:rStyle w:val="VerbatimChar"/>
              </w:rPr>
              <w:t xml:space="preserve">Shift+Enter</w:t>
            </w:r>
            <w:r>
              <w:t xml:space="preserve">) reach the app.</w:t>
            </w:r>
          </w:p>
        </w:tc>
      </w:tr>
    </w:tbl>
    <w:bookmarkEnd w:id="10"/>
    <w:bookmarkStart w:id="11" w:name="the-claude-code-tui-fix"/>
    <w:p>
      <w:pPr>
        <w:pStyle w:val="Heading2"/>
      </w:pPr>
      <w:r>
        <w:t xml:space="preserve">The Claude Code TUI fix</w:t>
      </w:r>
    </w:p>
    <w:p>
      <w:pPr>
        <w:pStyle w:val="FirstParagraph"/>
      </w:pPr>
      <w:r>
        <w:t xml:space="preserve">The Claude Code TUI requests mouse reporting from the terminal. With</w:t>
      </w:r>
      <w:r>
        <w:t xml:space="preserve"> </w:t>
      </w:r>
      <w:r>
        <w:t xml:space="preserve">tmux's</w:t>
      </w:r>
      <w:r>
        <w:t xml:space="preserve"> </w:t>
      </w:r>
      <w:r>
        <w:rPr>
          <w:i/>
          <w:iCs/>
        </w:rPr>
        <w:t xml:space="preserve">default</w:t>
      </w:r>
      <w:r>
        <w:t xml:space="preserve"> </w:t>
      </w:r>
      <w:r>
        <w:t xml:space="preserve">wheel binding, that means the wheel is forwarded to</w:t>
      </w:r>
      <w:r>
        <w:t xml:space="preserve"> </w:t>
      </w:r>
      <w:r>
        <w:t xml:space="preserve">Claude Code instead of scrolling tmux's scrollback — so you cannot</w:t>
      </w:r>
      <w:r>
        <w:t xml:space="preserve"> </w:t>
      </w:r>
      <w:r>
        <w:t xml:space="preserve">scroll back through earlier output.</w:t>
      </w:r>
    </w:p>
    <w:p>
      <w:pPr>
        <w:pStyle w:val="BodyText"/>
      </w:pPr>
      <w:r>
        <w:t xml:space="preserve">This build overrides</w:t>
      </w:r>
      <w:r>
        <w:t xml:space="preserve"> </w:t>
      </w:r>
      <w:r>
        <w:rPr>
          <w:rStyle w:val="VerbatimChar"/>
        </w:rPr>
        <w:t xml:space="preserve">WheelUpPane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WheelDownPane</w:t>
      </w:r>
      <w:r>
        <w:t xml:space="preserve"> </w:t>
      </w:r>
      <w:r>
        <w:t xml:space="preserve">so the wheel (and a</w:t>
      </w:r>
      <w:r>
        <w:t xml:space="preserve"> </w:t>
      </w:r>
      <w:r>
        <w:t xml:space="preserve">touch-scroll, which terminals deliver as wheel events)</w:t>
      </w:r>
      <w:r>
        <w:t xml:space="preserve"> </w:t>
      </w:r>
      <w:r>
        <w:rPr>
          <w:b/>
          <w:bCs/>
        </w:rPr>
        <w:t xml:space="preserve">always</w:t>
      </w:r>
      <w:r>
        <w:t xml:space="preserve"> </w:t>
      </w:r>
      <w:r>
        <w:t xml:space="preserve">drives</w:t>
      </w:r>
      <w:r>
        <w:t xml:space="preserve"> </w:t>
      </w:r>
      <w:r>
        <w:t xml:space="preserve">tmux copy-mode scrollback. You scroll the real output history regardless</w:t>
      </w:r>
      <w:r>
        <w:t xml:space="preserve"> </w:t>
      </w:r>
      <w:r>
        <w:t xml:space="preserve">of what the running application does with the mouse.</w:t>
      </w:r>
    </w:p>
    <w:bookmarkEnd w:id="11"/>
    <w:bookmarkStart w:id="15" w:name="how-to-scroll"/>
    <w:p>
      <w:pPr>
        <w:pStyle w:val="Heading2"/>
      </w:pPr>
      <w:r>
        <w:t xml:space="preserve">How to scroll</w:t>
      </w:r>
    </w:p>
    <w:bookmarkStart w:id="12" w:name="with-a-mouse-or-trackpad"/>
    <w:p>
      <w:pPr>
        <w:pStyle w:val="Heading3"/>
      </w:pPr>
      <w:r>
        <w:t xml:space="preserve">With a mouse or trackpad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Scroll up</w:t>
      </w:r>
      <w:r>
        <w:t xml:space="preserve"> </w:t>
      </w:r>
      <w:r>
        <w:t xml:space="preserve">— wheel up. tmux enters copy-mode and scrolls 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Scroll down</w:t>
      </w:r>
      <w:r>
        <w:t xml:space="preserve"> </w:t>
      </w:r>
      <w:r>
        <w:t xml:space="preserve">— wheel down. When you reach the bottom, copy-mode</w:t>
      </w:r>
      <w:r>
        <w:t xml:space="preserve"> </w:t>
      </w:r>
      <w:r>
        <w:t xml:space="preserve">exits automatically.</w:t>
      </w:r>
    </w:p>
    <w:bookmarkEnd w:id="12"/>
    <w:bookmarkStart w:id="13" w:name="without-a-mouse--keyboard-and-phones"/>
    <w:p>
      <w:pPr>
        <w:pStyle w:val="Heading3"/>
      </w:pPr>
      <w:r>
        <w:t xml:space="preserve">Without a mouse — keyboard (and phones)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Ctrl-b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— enter copy-mode.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Ctrl-b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PageUp</w:t>
      </w:r>
      <w:r>
        <w:t xml:space="preserve"> </w:t>
      </w:r>
      <w:r>
        <w:t xml:space="preserve">— enter copy-mode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page up in one motion.</w:t>
      </w:r>
    </w:p>
    <w:p>
      <w:pPr>
        <w:pStyle w:val="Compact"/>
        <w:numPr>
          <w:ilvl w:val="0"/>
          <w:numId w:val="1002"/>
        </w:numPr>
      </w:pPr>
      <w:r>
        <w:t xml:space="preserve">In copy-mode:</w:t>
      </w:r>
      <w:r>
        <w:t xml:space="preserve"> </w:t>
      </w:r>
      <w:r>
        <w:rPr>
          <w:rStyle w:val="VerbatimChar"/>
        </w:rPr>
        <w:t xml:space="preserve">k</w:t>
      </w:r>
      <w:r>
        <w:t xml:space="preserve">/</w:t>
      </w:r>
      <w:r>
        <w:rPr>
          <w:rStyle w:val="VerbatimChar"/>
        </w:rPr>
        <w:t xml:space="preserve">j</w:t>
      </w:r>
      <w:r>
        <w:t xml:space="preserve"> </w:t>
      </w:r>
      <w:r>
        <w:t xml:space="preserve">line up/down,</w:t>
      </w:r>
      <w:r>
        <w:t xml:space="preserve"> </w:t>
      </w:r>
      <w:r>
        <w:rPr>
          <w:rStyle w:val="VerbatimChar"/>
        </w:rPr>
        <w:t xml:space="preserve">Ctrl-u</w:t>
      </w:r>
      <w:r>
        <w:t xml:space="preserve">/</w:t>
      </w:r>
      <w:r>
        <w:rPr>
          <w:rStyle w:val="VerbatimChar"/>
        </w:rPr>
        <w:t xml:space="preserve">Ctrl-d</w:t>
      </w:r>
      <w:r>
        <w:t xml:space="preserve"> </w:t>
      </w:r>
      <w:r>
        <w:t xml:space="preserve">half-page,</w:t>
      </w:r>
      <w:r>
        <w:t xml:space="preserve"> </w:t>
      </w:r>
      <w:r>
        <w:rPr>
          <w:rStyle w:val="VerbatimChar"/>
        </w:rPr>
        <w:t xml:space="preserve">PageUp</w:t>
      </w:r>
      <w:r>
        <w:t xml:space="preserve">/</w:t>
      </w:r>
      <w:r>
        <w:rPr>
          <w:rStyle w:val="VerbatimChar"/>
        </w:rPr>
        <w:t xml:space="preserve">PageDown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/</w:t>
      </w:r>
      <w:r>
        <w:rPr>
          <w:rStyle w:val="VerbatimChar"/>
        </w:rPr>
        <w:t xml:space="preserve">G</w:t>
      </w:r>
      <w:r>
        <w:t xml:space="preserve"> </w:t>
      </w:r>
      <w:r>
        <w:t xml:space="preserve">top/bottom,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search forward,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search back,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to exit.</w:t>
      </w:r>
    </w:p>
    <w:bookmarkEnd w:id="13"/>
    <w:bookmarkStart w:id="14" w:name="on-a-phone-termux--android"/>
    <w:p>
      <w:pPr>
        <w:pStyle w:val="Heading3"/>
      </w:pPr>
      <w:r>
        <w:t xml:space="preserve">On a phone (Termux / Android)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Touch-scroll</w:t>
      </w:r>
      <w:r>
        <w:t xml:space="preserve"> </w:t>
      </w:r>
      <w:r>
        <w:t xml:space="preserve">the terminal — Termux delivers the swipe as wheel</w:t>
      </w:r>
      <w:r>
        <w:t xml:space="preserve"> </w:t>
      </w:r>
      <w:r>
        <w:t xml:space="preserve">events, so it enters copy-mode and scrolls, exactly like a mouse.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Ctrl-b [</w:t>
      </w:r>
      <w:r>
        <w:t xml:space="preserve"> </w:t>
      </w:r>
      <w:r>
        <w:t xml:space="preserve">route also works using Termux's extra-keys row</w:t>
      </w:r>
      <w:r>
        <w:t xml:space="preserve"> </w:t>
      </w:r>
      <w:r>
        <w:t xml:space="preserve">(enable it with a long-press on the keyboard area if hidden).</w:t>
      </w:r>
    </w:p>
    <w:bookmarkEnd w:id="14"/>
    <w:bookmarkEnd w:id="15"/>
    <w:bookmarkStart w:id="16" w:name="copying-text"/>
    <w:p>
      <w:pPr>
        <w:pStyle w:val="Heading2"/>
      </w:pPr>
      <w:r>
        <w:t xml:space="preserve">Copying text</w:t>
      </w:r>
    </w:p>
    <w:p>
      <w:pPr>
        <w:pStyle w:val="FirstParagraph"/>
      </w:pPr>
      <w:r>
        <w:t xml:space="preserve">In copy-mode: press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to start a selection, move the cursor, then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to copy. A mouse drag also selects and copies on</w:t>
      </w:r>
      <w:r>
        <w:t xml:space="preserve"> </w:t>
      </w:r>
      <w:r>
        <w:t xml:space="preserve">release.</w:t>
      </w:r>
    </w:p>
    <w:p>
      <w:pPr>
        <w:pStyle w:val="BodyText"/>
      </w:pPr>
      <w:r>
        <w:t xml:space="preserve">The selection is routed to your system clipboard automatically — the</w:t>
      </w:r>
      <w:r>
        <w:t xml:space="preserve"> </w:t>
      </w:r>
      <w:r>
        <w:t xml:space="preserve">config detects</w:t>
      </w:r>
      <w:r>
        <w:t xml:space="preserve"> </w:t>
      </w:r>
      <w:r>
        <w:rPr>
          <w:rStyle w:val="VerbatimChar"/>
        </w:rPr>
        <w:t xml:space="preserve">pbcopy</w:t>
      </w:r>
      <w:r>
        <w:t xml:space="preserve"> </w:t>
      </w:r>
      <w:r>
        <w:t xml:space="preserve">(macOS),</w:t>
      </w:r>
      <w:r>
        <w:t xml:space="preserve"> </w:t>
      </w:r>
      <w:r>
        <w:rPr>
          <w:rStyle w:val="VerbatimChar"/>
        </w:rPr>
        <w:t xml:space="preserve">wl-copy</w:t>
      </w:r>
      <w:r>
        <w:t xml:space="preserve"> </w:t>
      </w:r>
      <w:r>
        <w:t xml:space="preserve">(Wayland),</w:t>
      </w:r>
      <w:r>
        <w:t xml:space="preserve"> </w:t>
      </w:r>
      <w:r>
        <w:rPr>
          <w:rStyle w:val="VerbatimChar"/>
        </w:rPr>
        <w:t xml:space="preserve">xclip</w:t>
      </w:r>
      <w:r>
        <w:t xml:space="preserve"> </w:t>
      </w:r>
      <w:r>
        <w:t xml:space="preserve">(X11), or</w:t>
      </w:r>
      <w:r>
        <w:t xml:space="preserve"> </w:t>
      </w:r>
      <w:r>
        <w:rPr>
          <w:rStyle w:val="VerbatimChar"/>
        </w:rPr>
        <w:t xml:space="preserve">termux-clipboard-set</w:t>
      </w:r>
      <w:r>
        <w:t xml:space="preserve"> </w:t>
      </w:r>
      <w:r>
        <w:t xml:space="preserve">(Termux) at copy time, and also emits OSC-52 so</w:t>
      </w:r>
      <w:r>
        <w:t xml:space="preserve"> </w:t>
      </w:r>
      <w:r>
        <w:t xml:space="preserve">copying works over SSH and on terminals that support it.</w:t>
      </w:r>
    </w:p>
    <w:bookmarkEnd w:id="16"/>
    <w:bookmarkStart w:id="17" w:name="verifying-it-works"/>
    <w:p>
      <w:pPr>
        <w:pStyle w:val="Heading2"/>
      </w:pPr>
      <w:r>
        <w:t xml:space="preserve">Verifying it works</w:t>
      </w:r>
    </w:p>
    <w:p>
      <w:pPr>
        <w:pStyle w:val="FirstParagraph"/>
      </w:pPr>
      <w:r>
        <w:t xml:space="preserve">The behaviour is covered by</w:t>
      </w:r>
      <w:r>
        <w:t xml:space="preserve"> </w:t>
      </w:r>
      <w:r>
        <w:rPr>
          <w:rStyle w:val="VerbatimChar"/>
        </w:rPr>
        <w:t xml:space="preserve">scripts/tests/17_scrollback_copy_mode.sh</w:t>
      </w:r>
      <w:r>
        <w:t xml:space="preserve">,</w:t>
      </w:r>
      <w:r>
        <w:t xml:space="preserve"> </w:t>
      </w:r>
      <w:r>
        <w:t xml:space="preserve">which runs as part of the verification gate. It spawns a real session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, generates 3000 lines of output, proves the first line</w:t>
      </w:r>
      <w:r>
        <w:t xml:space="preserve"> </w:t>
      </w:r>
      <w:r>
        <w:t xml:space="preserve">scrolled off the visible screen, then proves copy-mode can scroll back</w:t>
      </w:r>
      <w:r>
        <w:t xml:space="preserve"> </w:t>
      </w:r>
      <w:r>
        <w:t xml:space="preserve">to it and copy it — all with captured runtime evidence per the</w:t>
      </w:r>
      <w:r>
        <w:t xml:space="preserve"> </w:t>
      </w:r>
      <w:r>
        <w:t xml:space="preserve">anti-bluff covenant.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scripts/tests/17_scrollback_copy_mode.sh</w:t>
      </w:r>
      <w:r>
        <w:br/>
      </w:r>
      <w:r>
        <w:rPr>
          <w:rStyle w:val="CommentTok"/>
        </w:rPr>
        <w:t xml:space="preserve"># → PASS=13  FAIL=0  SKIP=0</w:t>
      </w:r>
    </w:p>
    <w:bookmarkEnd w:id="17"/>
    <w:bookmarkStart w:id="18" w:name="re-applying-after-a-config-change"/>
    <w:p>
      <w:pPr>
        <w:pStyle w:val="Heading2"/>
      </w:pPr>
      <w:r>
        <w:t xml:space="preserve">Re-applying after a config change</w:t>
      </w:r>
    </w:p>
    <w:p>
      <w:pPr>
        <w:pStyle w:val="FirstParagraph"/>
      </w:pPr>
      <w:r>
        <w:rPr>
          <w:rStyle w:val="VerbatimChar"/>
        </w:rPr>
        <w:t xml:space="preserve">scripts/tmux.conf.template</w:t>
      </w:r>
      <w:r>
        <w:t xml:space="preserve"> </w:t>
      </w:r>
      <w:r>
        <w:t xml:space="preserve">is the single source. After editing it (or</w:t>
      </w:r>
      <w:r>
        <w:t xml:space="preserve"> </w:t>
      </w:r>
      <w:r>
        <w:t xml:space="preserve">pulling an update), re-run</w:t>
      </w:r>
      <w:r>
        <w:t xml:space="preserve"> </w:t>
      </w:r>
      <w:r>
        <w:rPr>
          <w:rStyle w:val="VerbatimChar"/>
        </w:rPr>
        <w:t xml:space="preserve">bash scripts/setup.sh</w:t>
      </w:r>
      <w:r>
        <w:t xml:space="preserve"> </w:t>
      </w:r>
      <w:r>
        <w:t xml:space="preserve">— or, in a running</w:t>
      </w:r>
      <w:r>
        <w:t xml:space="preserve"> </w:t>
      </w:r>
      <w:r>
        <w:t xml:space="preserve">session,</w:t>
      </w:r>
      <w:r>
        <w:t xml:space="preserve"> </w:t>
      </w:r>
      <w:r>
        <w:rPr>
          <w:rStyle w:val="VerbatimChar"/>
        </w:rPr>
        <w:t xml:space="preserve">tmx</w:t>
      </w:r>
      <w:r>
        <w:t xml:space="preserve"> </w:t>
      </w:r>
      <w:r>
        <w:t xml:space="preserve">picks up the template on the next</w:t>
      </w:r>
      <w:r>
        <w:t xml:space="preserve"> </w:t>
      </w:r>
      <w:r>
        <w:rPr>
          <w:rStyle w:val="VerbatimChar"/>
        </w:rPr>
        <w:t xml:space="preserve">tmx new</w:t>
      </w:r>
      <w:r>
        <w:t xml:space="preserve">. To reload</w:t>
      </w:r>
      <w:r>
        <w:t xml:space="preserve"> </w:t>
      </w:r>
      <w:r>
        <w:t xml:space="preserve">into an already-running session:</w:t>
      </w:r>
      <w:r>
        <w:t xml:space="preserve"> </w:t>
      </w:r>
      <w:r>
        <w:rPr>
          <w:rStyle w:val="VerbatimChar"/>
        </w:rPr>
        <w:t xml:space="preserve">Ctrl-b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:source-file ~/.tmux.conf</w:t>
      </w:r>
      <w:r>
        <w:t xml:space="preserve">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scripts/tmux.conf.templat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scripts/tmux.conf.templat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2026-05-28T10:26:41Z</dcterms:created>
  <dcterms:modified xsi:type="dcterms:W3CDTF">2026-05-28T10:26:41Z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