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10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4" w:name="v1031--2026-06-29"/>
    <w:p>
      <w:pPr>
        <w:pStyle w:val="Heading2"/>
      </w:pPr>
      <w:r>
        <w:t xml:space="preserve">[v1.0.31] — 2026-06-29</w:t>
      </w:r>
    </w:p>
    <w:p>
      <w:pPr>
        <w:pStyle w:val="FirstParagraph"/>
      </w:pPr>
      <w:r>
        <w:rPr>
          <w:b/>
          <w:bCs/>
        </w:rPr>
        <w:t xml:space="preserve">Fully-autonomous ROOT-FREE build + 4-host install/retest hardening. A live install+retest on all four hosts (nezha, amber, thinker, mistborn) caught six findings — every one a test-harness / build-orchestration robustness issue, NOT a product defect (tmx builds, sessions, and the root-free build work on every host) — all fixed and re-verified GREEN on all four hosts: Linux x86_64 ×3 (including a host with no system jemalloc) and macOS arm64.</w:t>
      </w:r>
    </w:p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Root-free, sudo-free, interaction-free build path.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obtains a prebuilt Zig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 (clang+lld+libc+crt, sha256-verified)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builds tmux from the 3.6a release tarball with it —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produces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even on a host with no C toolchain, no root, no sudo, and no interactive prompts. Proven on nezha (test 71</w:t>
      </w:r>
      <w:r>
        <w:t xml:space="preserve"> </w:t>
      </w:r>
      <w:r>
        <w:rPr>
          <w:rStyle w:val="VerbatimChar"/>
        </w:rPr>
        <w:t xml:space="preserve">12/0</w:t>
      </w:r>
      <w:r>
        <w:t xml:space="preserve">). Enforced by the new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verify gate (rejects any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command execution and any interactive prompt anywhere in the automation/test scripts).</w:t>
      </w:r>
    </w:p>
    <w:bookmarkEnd w:id="10"/>
    <w:bookmarkStart w:id="11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68 (session lifecycle) — §11.4.1 harness FAIL-bluff.</w:t>
      </w:r>
      <w:r>
        <w:t xml:space="preserve"> </w:t>
      </w:r>
      <w:r>
        <w:rPr>
          <w:rStyle w:val="VerbatimChar"/>
        </w:rPr>
        <w:t xml:space="preserve">pty_harness.sh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68_session_lifecycle.sh</w:t>
      </w:r>
      <w:r>
        <w:t xml:space="preserve"> </w:t>
      </w:r>
      <w:r>
        <w:t xml:space="preserve">accepted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 </w:t>
      </w:r>
      <w:r>
        <w:t xml:space="preserve">over non-interactive SSH, so the tmux client never attached and the lifecycle test failed while the product worked. Now rejects</w:t>
      </w:r>
      <w:r>
        <w:t xml:space="preserve"> </w:t>
      </w:r>
      <w:r>
        <w:rPr>
          <w:rStyle w:val="VerbatimChar"/>
        </w:rPr>
        <w:t xml:space="preserve">dumb</w:t>
      </w:r>
      <w:r>
        <w:t xml:space="preserve">/non-cursor-addressable TERM via a</w:t>
      </w:r>
      <w:r>
        <w:t xml:space="preserve"> </w:t>
      </w:r>
      <w:r>
        <w:rPr>
          <w:rStyle w:val="VerbatimChar"/>
        </w:rPr>
        <w:t xml:space="preserve">tput -T &lt;cand&gt; clear</w:t>
      </w:r>
      <w:r>
        <w:t xml:space="preserve"> </w:t>
      </w:r>
      <w:r>
        <w:t xml:space="preserve">probe and falls through to a usable terminal; +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→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dir-canonical fix. RED→GREEN N=3 (78/0 under forced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71 — unbounded download hang.</w:t>
      </w:r>
      <w:r>
        <w:t xml:space="preserve"> </w:t>
      </w:r>
      <w:r>
        <w:t xml:space="preserve">The Zig download had no timeout, so a throttled mirror hung the test ~8h. Now bounded (</w:t>
      </w:r>
      <w:r>
        <w:rPr>
          <w:rStyle w:val="VerbatimChar"/>
        </w:rPr>
        <w:t xml:space="preserve">curl --max-time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--speed-limit</w:t>
      </w:r>
      <w:r>
        <w:t xml:space="preserve">) → fails fast (exit 28 in 30s) → honest SKIP when the mirror is throttled; the normal path is unaffected (12/0).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amber build-orchestration (native host-cc path on a constrained host).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so the autoconf run-test can load the obtained local jemalloc (was EXIT 77 "cannot run C compiled programs"); (b)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containerized-success check applies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so a working containerized build is no longer false-failed into a needless native fallback; (c) the native build obtains a LOCAL static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(local ncurses</w:t>
      </w:r>
      <w:r>
        <w:t xml:space="preserve"> </w:t>
      </w:r>
      <w:r>
        <w:rPr>
          <w:rStyle w:val="VerbatimChar"/>
        </w:rPr>
        <w:t xml:space="preserve">--with-termlib</w:t>
      </w:r>
      <w:r>
        <w:t xml:space="preserve">, or a host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fallback) so the binary links no dynamic</w:t>
      </w:r>
      <w:r>
        <w:t xml:space="preserve"> </w:t>
      </w:r>
      <w:r>
        <w:rPr>
          <w:rStyle w:val="VerbatimChar"/>
        </w:rPr>
        <w:t xml:space="preserve">-ltinfo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gate + test 61 pass (readelf: 0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); (d)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auto-obtains the Go toolchain →</w:t>
      </w:r>
      <w:r>
        <w:t xml:space="preserve"> </w:t>
      </w:r>
      <w:r>
        <w:rPr>
          <w:rStyle w:val="VerbatimChar"/>
        </w:rPr>
        <w:t xml:space="preserve">CM-TMX-STATE-GO-PRESENT</w:t>
      </w:r>
      <w:r>
        <w:t xml:space="preserve"> </w:t>
      </w:r>
      <w:r>
        <w:t xml:space="preserve">gate pass.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 self-containment.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honors</w:t>
      </w:r>
      <w:r>
        <w:t xml:space="preserve"> </w:t>
      </w:r>
      <w:r>
        <w:rPr>
          <w:rStyle w:val="VerbatimChar"/>
        </w:rPr>
        <w:t xml:space="preserve">INSTALL_DEPS_FORCE_DISTRO</w:t>
      </w:r>
      <w:r>
        <w:t xml:space="preserve"> </w:t>
      </w:r>
      <w:r>
        <w:t xml:space="preserve">before OS-detection (test 70 C4/C5);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adds the brew</w:t>
      </w:r>
      <w:r>
        <w:t xml:space="preserve"> </w:t>
      </w:r>
      <w:r>
        <w:rPr>
          <w:rStyle w:val="VerbatimChar"/>
        </w:rPr>
        <w:t xml:space="preserve">gnubin</w:t>
      </w:r>
      <w:r>
        <w:t xml:space="preserve"> </w:t>
      </w:r>
      <w:r>
        <w:t xml:space="preserve">PATH (GNU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 and re-execs under bash ≥ 4 (tests 30/39/49/57) — a no-op on Linux.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70 C8/G1 + C10 reconciled (§11.4.120)</w:t>
      </w:r>
      <w:r>
        <w:t xml:space="preserve"> </w:t>
      </w:r>
      <w:r>
        <w:t xml:space="preserve">to assert the new</w:t>
      </w:r>
      <w:r>
        <w:t xml:space="preserve"> </w:t>
      </w:r>
      <w:r>
        <w:rPr>
          <w:rStyle w:val="VerbatimChar"/>
        </w:rPr>
        <w:t xml:space="preserve">_cb_ok</w:t>
      </w:r>
      <w:r>
        <w:t xml:space="preserve"> </w:t>
      </w:r>
      <w:r>
        <w:t xml:space="preserve">containerized-fallback wiring (teeth proven by the paired §1.1 mutation — neither fake-passed nor reverted).</w:t>
      </w:r>
    </w:p>
    <w:bookmarkEnd w:id="12"/>
    <w:bookmarkStart w:id="13" w:name="Xd975c5c50e604c86ea771e8e4abf4db62575b63"/>
    <w:p>
      <w:pPr>
        <w:pStyle w:val="Heading3"/>
      </w:pPr>
      <w:r>
        <w:t xml:space="preserve">Verified — all 4 hosts GREEN on this release (captured evidence under</w:t>
      </w:r>
      <w:r>
        <w:t xml:space="preserve"> </w:t>
      </w:r>
      <w:r>
        <w:rPr>
          <w:rStyle w:val="VerbatimChar"/>
        </w:rPr>
        <w:t xml:space="preserve">qa-results/loop-20260629/</w:t>
      </w:r>
      <w:r>
        <w:t xml:space="preserve">, no bluff)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→ tmux 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PASS=58 FAIL=0 SKIP=12 (root-free test 71</w:t>
            </w:r>
            <w:r>
              <w:t xml:space="preserve"> </w:t>
            </w:r>
            <w:r>
              <w:rPr>
                <w:rStyle w:val="VerbatimChar"/>
              </w:rPr>
              <w:t xml:space="preserve">12/0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amber</w:t>
            </w:r>
          </w:p>
        </w:tc>
        <w:tc>
          <w:tcPr/>
          <w:p>
            <w:pPr>
              <w:pStyle w:val="Compact"/>
            </w:pPr>
            <w:r>
              <w:t xml:space="preserve">Linux x86_64 (no system jemalloc)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thinker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</w:t>
            </w:r>
          </w:p>
        </w:tc>
        <w:tc>
          <w:tcPr/>
          <w:p>
            <w:pPr>
              <w:pStyle w:val="Compact"/>
            </w:pPr>
            <w: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t xml:space="preserve">PASS=61 FAIL=0 SKIP=9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20" w:name="v1030--2026-06-29"/>
    <w:p>
      <w:pPr>
        <w:pStyle w:val="Heading2"/>
      </w:pPr>
      <w:r>
        <w:t xml:space="preserve">[v1.0.30] — 2026-06-29</w:t>
      </w:r>
    </w:p>
    <w:p>
      <w:pPr>
        <w:pStyle w:val="FirstParagraph"/>
      </w:pPr>
      <w:r>
        <w:rPr>
          <w:b/>
          <w:bCs/>
        </w:rPr>
        <w:t xml:space="preserve">Workable-item key prefix corrected ATM- → TMX- (this project, not ATMOSphere). Cross-platform install hardening: curl one-liner installer, libevent/ncurses local-dependency obtain, native-build fallback for rootless-Podman hosts, and an escaped-colon session-color fix.</w:t>
      </w:r>
    </w:p>
    <w:bookmarkStart w:id="15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Workable-item ticket key migrated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ATM-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</w:t>
      </w:r>
      <w:r>
        <w:rPr>
          <w:b/>
          <w:bCs/>
        </w:rPr>
        <w:t xml:space="preserve"> </w:t>
      </w:r>
      <w:r>
        <w:rPr>
          <w:b/>
          <w:bCs/>
        </w:rPr>
        <w:t xml:space="preserve">everywhere (§11.4.54 / §11.4.35).</w:t>
      </w:r>
      <w:r>
        <w:t xml:space="preserve"> </w:t>
      </w:r>
      <w:r>
        <w:t xml:space="preserve">This project was migrated from ATMOSphere and wrongly inherited ATMOSphere's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key prefix; the correct key for this project is</w:t>
      </w:r>
      <w:r>
        <w:t xml:space="preserve"> </w:t>
      </w:r>
      <w:r>
        <w:rPr>
          <w:rStyle w:val="VerbatimChar"/>
        </w:rPr>
        <w:t xml:space="preserve">TMX-</w:t>
      </w:r>
      <w:r>
        <w:t xml:space="preserve">. Migrated across the Go workable-items tooling (added</w:t>
      </w:r>
      <w:r>
        <w:t xml:space="preserve"> </w:t>
      </w:r>
      <w:r>
        <w:rPr>
          <w:rStyle w:val="VerbatimChar"/>
        </w:rPr>
        <w:t xml:space="preserve">const TicketPrefix="TMX-"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TicketLabel="TMX-ID"</w:t>
      </w:r>
      <w:r>
        <w:t xml:space="preserve">, routed all literals through them — fix-at-source §11.4.1), the tracked SQLite DB values (</w:t>
      </w:r>
      <w:r>
        <w:rPr>
          <w:rStyle w:val="VerbatimChar"/>
        </w:rPr>
        <w:t xml:space="preserve">items.atm_id</w:t>
      </w:r>
      <w:r>
        <w:t xml:space="preserve"> </w:t>
      </w:r>
      <w:r>
        <w:t xml:space="preserve">+ child-table refs via a focused value-only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migration with a §9.2 backup — never a renumbering rebuild, per §11.4.54), golden testdata, and all trackers (Issues/Fixed/CONTINUATION/CHANGELOG + docs/workable-items + exports). The Go symbol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 the DB column name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and the universal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are intentionally kept (constitution-synced schema, §11.4.28 — values migrated, schema not forked). Legitimate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 </w:t>
      </w:r>
      <w:r>
        <w:t xml:space="preserve">origin-history references are preserved (the rename targets the hyphenated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token only). 56 items → TMX-001..TMX-056. §11.4.93 byte-identical round-trip + validation (0 findings) stay GREEN; DB</w:t>
      </w:r>
      <w:r>
        <w:t xml:space="preserve"> </w:t>
      </w:r>
      <w:r>
        <w:rPr>
          <w:rStyle w:val="VerbatimChar"/>
        </w:rPr>
        <w:t xml:space="preserve">foreign_key_check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integrity_check</w:t>
      </w:r>
      <w:r>
        <w:t xml:space="preserve"> </w:t>
      </w:r>
      <w:r>
        <w:t xml:space="preserve">clean.</w:t>
      </w:r>
    </w:p>
    <w:bookmarkEnd w:id="15"/>
    <w:bookmarkStart w:id="16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curl-obtainable installer (</w:t>
      </w: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curl -fsSL .../scripts/install.sh | bash</w:t>
      </w:r>
      <w:r>
        <w:t xml:space="preserve"> </w:t>
      </w:r>
      <w:r>
        <w:t xml:space="preserve">→ clone-recursive (+ submodules)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 + verify + gated PATH export) →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→ confirm the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snippet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resolvability. §9.2 refuse-to-clobber a foreign directory; idempotent re-run (update mode); rc-detection by file-existence; env overrides (</w:t>
      </w:r>
      <w:r>
        <w:rPr>
          <w:rStyle w:val="VerbatimChar"/>
        </w:rPr>
        <w:t xml:space="preserve">TMX_INSTALL_DIR</w:t>
      </w:r>
      <w:r>
        <w:t xml:space="preserve">/</w:t>
      </w:r>
      <w:r>
        <w:rPr>
          <w:rStyle w:val="VerbatimChar"/>
        </w:rPr>
        <w:t xml:space="preserve">TMX_REPO_URL</w:t>
      </w:r>
      <w:r>
        <w:t xml:space="preserve">/</w:t>
      </w:r>
      <w:r>
        <w:rPr>
          <w:rStyle w:val="VerbatimChar"/>
        </w:rPr>
        <w:t xml:space="preserve">TMX_INSTALL_BRANCH</w:t>
      </w:r>
      <w:r>
        <w:t xml:space="preserve">/</w:t>
      </w:r>
      <w:r>
        <w:rPr>
          <w:rStyle w:val="VerbatimChar"/>
        </w:rPr>
        <w:t xml:space="preserve">TMX_INSTALL_NO_SETUP</w:t>
      </w:r>
      <w:r>
        <w:t xml:space="preserve">). README one-liner +</w:t>
      </w:r>
      <w:r>
        <w:t xml:space="preserve"> </w:t>
      </w:r>
      <w:r>
        <w:rPr>
          <w:rStyle w:val="VerbatimChar"/>
        </w:rPr>
        <w:t xml:space="preserve">docs/scripts/install.md</w:t>
      </w:r>
      <w:r>
        <w:t xml:space="preserve">. Test 69 PASS=9/0/0 (real offline recursive-clone proof).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libevent + ncurses local-dependency obtain (completes the §11.4.77 local-deps mechanism).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now resolves-or-obtains libevent 2.1.12 + ncurses 6.5 (sha256-verified from authoritative sources)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so a forced native build works on a minimal host lacking the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consumes them via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. Acid-test: a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finds the obtained local libevent (exit 0; control without it →</w:t>
      </w:r>
      <w:r>
        <w:t xml:space="preserve"> </w:t>
      </w:r>
      <w:r>
        <w:rPr>
          <w:rStyle w:val="VerbatimChar"/>
        </w:rPr>
        <w:t xml:space="preserve">libevent not found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Native-build fallback for rootless-Podman hosts (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).</w:t>
      </w:r>
      <w:r>
        <w:t xml:space="preserve"> </w:t>
      </w:r>
      <w:r>
        <w:t xml:space="preserve">When the containerized build fails (e.g. rootless Podman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+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exhaustion →</w:t>
      </w:r>
      <w:r>
        <w:t xml:space="preserve"> </w:t>
      </w:r>
      <w:r>
        <w:rPr>
          <w:rStyle w:val="VerbatimChar"/>
        </w:rPr>
        <w:t xml:space="preserve">lchown /etc/gshadow: invalid argument</w:t>
      </w:r>
      <w:r>
        <w:t xml:space="preserve">), setup falls back to a native host build (§11.4.101) and emits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hint. Both builds failing surfaces both errors + exits non-zero (no silent green). Success path unchanged.</w:t>
      </w:r>
    </w:p>
    <w:bookmarkEnd w:id="16"/>
    <w:bookmarkStart w:id="17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Escaped-colon session names lost their color on Linux (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).</w:t>
      </w:r>
      <w:r>
        <w:t xml:space="preserve"> </w:t>
      </w:r>
      <w:r>
        <w:t xml:space="preserve">The Linux dispatch passed the RAW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to tmux while the socket label / has-session check / color application keyed off the SANITISED name →</w:t>
      </w:r>
      <w:r>
        <w:t xml:space="preserve"> </w:t>
      </w:r>
      <w:r>
        <w:rPr>
          <w:rStyle w:val="VerbatimChar"/>
        </w:rPr>
        <w:t xml:space="preserve">tmx new -s 'name\:x:color'</w:t>
      </w:r>
      <w:r>
        <w:t xml:space="preserve"> </w:t>
      </w:r>
      <w:r>
        <w:t xml:space="preserve">created a mis-named session, has-session failed, and the color was never applied (status-style stayed tmux-default green). Now passes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(parity with the already-correct Darwin path). Test 63 → PASS=8/0/0.</w:t>
      </w:r>
    </w:p>
    <w:bookmarkEnd w:id="17"/>
    <w:bookmarkStart w:id="19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7"/>
        </w:numPr>
      </w:pPr>
      <w:r>
        <w:t xml:space="preserve">nezha (Linux x86_64): TMX-001 GATE A go test GREEN; GATE B validate 0-findings + zero-ATM-keys (non-export) + ATMOSphere keep-list intact + DB foreign_key_check/integrity_check clean; test 63 8/0/0, test 67 5/0/0, test 69 9/0/0.</w:t>
      </w:r>
    </w:p>
    <w:p>
      <w:pPr>
        <w:pStyle w:val="Compact"/>
        <w:numPr>
          <w:ilvl w:val="0"/>
          <w:numId w:val="1007"/>
        </w:numPr>
      </w:pPr>
      <w:r>
        <w:t xml:space="preserve">v1.0.30 readiness audit: GO — no release blocker.</w:t>
      </w:r>
    </w:p>
    <w:p>
      <w:pPr>
        <w:pStyle w:val="Compact"/>
        <w:numPr>
          <w:ilvl w:val="0"/>
          <w:numId w:val="1007"/>
        </w:numPr>
      </w:pPr>
      <w:r>
        <w:t xml:space="preserve">libevent obtain acid-test: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exit 0 against the obtained local libevent (control: exit 1).</w:t>
      </w:r>
    </w:p>
    <w:p>
      <w:pPr>
        <w:pStyle w:val="FirstParagraph"/>
      </w:pPr>
      <w:r>
        <w:t xml:space="preserve">Non-blocking follow-ups tracked: TMX-068 (obtain Go for amber → tmx-state build), TMX-070 (document the rootless-podman subuid fix + install HTTPS-rewrite edge), DB↔Fixed.md SSoT drift (pre-existing, orthogonal), test-coverage gaps G1–G5.</w:t>
      </w:r>
    </w:p>
    <w:p>
      <w:pPr>
        <w:pStyle w:val="BodyText"/>
      </w:pPr>
      <w:r>
        <w:t xml:space="preserve">Co-Authored-By: Claude Opus 4.8 (1M context)</w:t>
      </w:r>
      <w:r>
        <w:t xml:space="preserve"> </w:t>
      </w:r>
      <w:hyperlink r:id="rId18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v1029--2026-06-28"/>
    <w:p>
      <w:pPr>
        <w:pStyle w:val="Heading2"/>
      </w:pPr>
      <w:r>
        <w:t xml:space="preserve">[v1.0.29] — 2026-06-28</w:t>
      </w:r>
    </w:p>
    <w:p>
      <w:pPr>
        <w:pStyle w:val="FirstParagraph"/>
      </w:pPr>
      <w:r>
        <w:rPr>
          <w:b/>
          <w:bCs/>
        </w:rPr>
        <w:t xml:space="preserve">Full session lifecycle (name:color + password + cwd + detach/rejoin + recycle + delete-reset) proven working with real live tmux sessions. Cross-platform local-dependency mechanism. Six cross-platform defects found and fixed via §11.4.108 clean-target host validation.</w:t>
      </w:r>
    </w:p>
    <w:bookmarkStart w:id="21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tmx delete -t NAME</w:t>
      </w:r>
      <w:r>
        <w:rPr>
          <w:b/>
          <w:bCs/>
        </w:rPr>
        <w:t xml:space="preserve"> </w:t>
      </w:r>
      <w:r>
        <w:rPr>
          <w:b/>
          <w:bCs/>
        </w:rPr>
        <w:t xml:space="preserve">(clause 7 — delete-to-reset).</w:t>
      </w:r>
      <w:r>
        <w:t xml:space="preserve"> </w:t>
      </w:r>
      <w:r>
        <w:t xml:space="preserve">Kills the session + clears persisted state (dir/color/password) via</w:t>
      </w:r>
      <w:r>
        <w:t xml:space="preserve"> </w:t>
      </w:r>
      <w:r>
        <w:rPr>
          <w:rStyle w:val="VerbatimChar"/>
        </w:rPr>
        <w:t xml:space="preserve">tmx-state-bin forget</w:t>
      </w:r>
      <w:r>
        <w:t xml:space="preserve">. Re-create yields default color,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dir, and a fresh password prompt.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Idle-timeout session recycler (clause 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tmx-recycler.sh</w:t>
      </w:r>
      <w:r>
        <w:rPr>
          <w:b/>
          <w:bCs/>
        </w:rPr>
        <w:t xml:space="preserve">).</w:t>
      </w:r>
      <w:r>
        <w:t xml:space="preserve"> </w:t>
      </w:r>
      <w:r>
        <w:t xml:space="preserve">External poll-watcher launched by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TMX_RECYCLE_IDLE_SECS &gt; 0</w:t>
      </w:r>
      <w:r>
        <w:t xml:space="preserve"> </w:t>
      </w:r>
      <w:r>
        <w:t xml:space="preserve">(default 900s). Atomic</w:t>
      </w:r>
      <w:r>
        <w:t xml:space="preserve"> </w:t>
      </w:r>
      <w:r>
        <w:rPr>
          <w:rStyle w:val="VerbatimChar"/>
        </w:rPr>
        <w:t xml:space="preserve">if-shell</w:t>
      </w:r>
      <w:r>
        <w:t xml:space="preserve"> </w:t>
      </w:r>
      <w:r>
        <w:t xml:space="preserve">race-guard ensures an attached session is never killed. Records state before teardown (tmux #1174 mitigation).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disables. Linux: scope-stop + kill-session; macOS: kill-session only. (</w:t>
      </w:r>
      <w:r>
        <w:rPr>
          <w:rStyle w:val="VerbatimChar"/>
        </w:rPr>
        <w:t xml:space="preserve">scripts/tmx-recycler.sh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cmdRecord</w:t>
      </w:r>
      <w:r>
        <w:rPr>
          <w:b/>
          <w:bCs/>
        </w:rPr>
        <w:t xml:space="preserve"> </w:t>
      </w:r>
      <w:r>
        <w:rPr>
          <w:b/>
          <w:bCs/>
        </w:rPr>
        <w:t xml:space="preserve">preserves Color+PasswordHash across detach (pre-existing bug fix).</w:t>
      </w:r>
      <w:r>
        <w:t xml:space="preserve"> </w:t>
      </w:r>
      <w:r>
        <w:rPr>
          <w:rStyle w:val="VerbatimChar"/>
        </w:rPr>
        <w:t xml:space="preserve">cmdRecord</w:t>
      </w:r>
      <w:r>
        <w:t xml:space="preserve"> </w:t>
      </w:r>
      <w:r>
        <w:t xml:space="preserve">was rebuilding the Session struct as a literal, silently dropping Color and PasswordHash on every detach/recycle. Now starts from the existing record and updates only cwd fields. (</w:t>
      </w:r>
      <w:r>
        <w:rPr>
          <w:rStyle w:val="VerbatimChar"/>
        </w:rPr>
        <w:t xml:space="preserve">scripts/tmx-state/main.go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7-clause full-automation PTY lifecycle test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).</w:t>
      </w:r>
      <w:r>
        <w:t xml:space="preserve"> </w:t>
      </w:r>
      <w:r>
        <w:t xml:space="preserve">Drives real live tmux sessions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PTY harness: create+color+password, cwd capture, kill-HUP detach survival, rejoin (same dir+color+password re-prompted), idle-recycle (state remembered), delete-reset. PASS=78/0/0 ×3 on nezha. (</w:t>
      </w:r>
      <w:r>
        <w:rPr>
          <w:rStyle w:val="VerbatimChar"/>
        </w:rPr>
        <w:t xml:space="preserve">scripts/tests/68_session_lifecycle.sh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Darwin Homebrew absolute-path resolution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.</w:t>
      </w:r>
      <w:r>
        <w:t xml:space="preserve"> </w:t>
      </w:r>
      <w:r>
        <w:t xml:space="preserve">Resolves brew by absolute path (</w:t>
      </w:r>
      <w:r>
        <w:rPr>
          <w:rStyle w:val="VerbatimChar"/>
        </w:rPr>
        <w:t xml:space="preserve">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 + prepends to PATH before the hard-exit gate. Fixes mistborn (macOS)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 3 under non-interactive SSH PATH lacking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. (</w:t>
      </w:r>
      <w:r>
        <w:rPr>
          <w:rStyle w:val="VerbatimChar"/>
        </w:rPr>
        <w:t xml:space="preserve">scripts/setup.sh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67 C3 prefix-agnostic probe + LD_LIBRARY_PATH proof.</w:t>
      </w:r>
      <w:r>
        <w:t xml:space="preserve"> </w:t>
      </w:r>
      <w:r>
        <w:t xml:space="preserve">C3 now detects the resolved SO's exported symbol prefix via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mallctl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je_mallctl</w:t>
      </w:r>
      <w:r>
        <w:t xml:space="preserve">) and compiles the probe accordingly. LD_LIBRARY_PATH assertion (the real product runtime mechanism) replaces the unreliable ldd path-assertion. Honest macOS local-build-override limitation documented. (</w:t>
      </w:r>
      <w:r>
        <w:rPr>
          <w:rStyle w:val="VerbatimChar"/>
        </w:rPr>
        <w:t xml:space="preserve">scripts/tests/67_local_deps.sh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Wrapper terminfo fallback + create-result check.</w:t>
      </w:r>
      <w:r>
        <w:t xml:space="preserve"> </w:t>
      </w:r>
      <w:r>
        <w:t xml:space="preserve">Falls back to a terminfo-present TERM when</w:t>
      </w:r>
      <w:r>
        <w:t xml:space="preserve"> </w:t>
      </w:r>
      <w:r>
        <w:rPr>
          <w:rStyle w:val="VerbatimChar"/>
        </w:rPr>
        <w:t xml:space="preserve">infocmp "$TERM"</w:t>
      </w:r>
      <w:r>
        <w:t xml:space="preserve"> </w:t>
      </w:r>
      <w:r>
        <w:t xml:space="preserve">fails. Checks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after create and fails loud with the tmux error instead of silently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-ing onto a dead server.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bookmarkEnd w:id="21"/>
    <w:bookmarkStart w:id="22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17 T4.2 scrollback retention reconciled to 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.</w:t>
      </w:r>
      <w:r>
        <w:t xml:space="preserve"> </w:t>
      </w:r>
      <w:r>
        <w:t xml:space="preserve">v1.0.27 had regressed T4.2 to a grid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line count; restored the atomic-counter design (A49/v1.0.25). (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codegraph tests 20/21/22 SKIP-with-reason when CLI absent.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scripts/tests/20_codegraph_installed.sh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21_codegraph_index_present.sh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27 macOS stale-cd race.</w:t>
      </w:r>
      <w:r>
        <w:t xml:space="preserve"> </w:t>
      </w:r>
      <w:r>
        <w:t xml:space="preserve">Replaced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 on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. (</w:t>
      </w:r>
      <w:r>
        <w:rPr>
          <w:rStyle w:val="VerbatimChar"/>
        </w:rPr>
        <w:t xml:space="preserve">scripts/tests/27_state_persistence.sh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60 T3 socket-path guard.</w:t>
      </w:r>
      <w:r>
        <w:t xml:space="preserve"> </w:t>
      </w:r>
      <w:r>
        <w:t xml:space="preserve">Realpath-projected measurement +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fallback. (</w:t>
      </w:r>
      <w:r>
        <w:rPr>
          <w:rStyle w:val="VerbatimChar"/>
        </w:rPr>
        <w:t xml:space="preserve">scripts/tests/60_wrapper_tmux_bin_valid.sh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containerized build Docker-compatible.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 </w:t>
      </w:r>
      <w:r>
        <w:t xml:space="preserve">to podman only. (</w:t>
      </w:r>
      <w:r>
        <w:rPr>
          <w:rStyle w:val="VerbatimChar"/>
        </w:rPr>
        <w:t xml:space="preserve">scripts/build_containerized.sh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cwd-persist hook resolves project binary (not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</w:t>
      </w:r>
    </w:p>
    <w:bookmarkEnd w:id="22"/>
    <w:bookmarkStart w:id="23" w:name="verification-1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Captured physical evidence (real, not fabricated):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nezha (Linux x86_64):</w:t>
      </w:r>
      <w:r>
        <w:t xml:space="preserve"> </w:t>
      </w:r>
      <w:r>
        <w:t xml:space="preserve">test 68 PASS=78/0/0 ×3, test 67 PASS=5/0/0 ×3, run_all PASS=52/0/13, go test GREEN, §1.1 meta-sweep 58 caught / 0 escaped.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thinker (Linux x86_64, tmux 3.4):</w:t>
      </w:r>
      <w:r>
        <w:t xml:space="preserve"> </w:t>
      </w:r>
      <w:r>
        <w:t xml:space="preserve">setup exit 0, run_all 47/0/19, cwd-persist test 27 PASS 3/3 (was DEAD pre-fix).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mistborn (macOS arm64, bash 3.2.57):</w:t>
      </w:r>
      <w:r>
        <w:t xml:space="preserve"> </w:t>
      </w:r>
      <w:r>
        <w:t xml:space="preserve">brew-abs-path resolved off-PATH, tmux 3.6a runs, tests 27+60 RED→GREEN.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amber (Linux x86_64, Docker 29.4.1):</w:t>
      </w:r>
      <w:r>
        <w:t xml:space="preserve"> </w:t>
      </w:r>
      <w:r>
        <w:t xml:space="preserve">obtain-jemalloc acid-test GREEN (binary runs via LD_LIBRARY_PATH, was exit 127).</w:t>
      </w:r>
    </w:p>
    <w:p>
      <w:pPr>
        <w:pStyle w:val="FirstParagraph"/>
      </w:pPr>
      <w:r>
        <w:t xml:space="preserve">Co-Authored-By: Claude Opus 4.8 (1M context)</w:t>
      </w:r>
      <w:r>
        <w:t xml:space="preserve"> </w:t>
      </w:r>
      <w:hyperlink r:id="rId18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v1028--2026-06-28"/>
    <w:p>
      <w:pPr>
        <w:pStyle w:val="Heading2"/>
      </w:pPr>
      <w:r>
        <w:t xml:space="preserve">[v1.0.28] — 2026-06-28</w:t>
      </w:r>
    </w:p>
    <w:p>
      <w:pPr>
        <w:pStyle w:val="FirstParagraph"/>
      </w:pPr>
      <w:r>
        <w:rPr>
          <w:b/>
          <w:bCs/>
        </w:rPr>
        <w:t xml:space="preserve">Per-session password protection — any session can be optionally password-gated. Passwords stored as SHA-256 hashes, verified on attach.</w:t>
      </w:r>
    </w:p>
    <w:bookmarkStart w:id="25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Per-session password protection (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prompts for optional password).</w:t>
      </w:r>
      <w:r>
        <w:t xml:space="preserve"> </w:t>
      </w:r>
      <w:r>
        <w:t xml:space="preserve">After creating a new interactive session, the operator is optionally prompted for a password. If set, every subsequent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requires the correct password before the session can be accessed. Passwords are stored as hex-encoded SHA-256 hashes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v2→v3,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field; forward+backward compatible).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 (v1.2.0).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 schema v3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. A schema-2 file (no password field) loads with</w:t>
      </w:r>
      <w:r>
        <w:t xml:space="preserve"> </w:t>
      </w:r>
      <w:r>
        <w:rPr>
          <w:rStyle w:val="VerbatimChar"/>
        </w:rPr>
        <w:t xml:space="preserve">PasswordHash==""</w:t>
      </w:r>
      <w:r>
        <w:t xml:space="preserve"> </w:t>
      </w:r>
      <w:r>
        <w:t xml:space="preserve">(no guard); a schema-3 file read by an old binary ignores the unknown field. No migration script needed.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66 (</w:t>
      </w:r>
      <w:r>
        <w:rPr>
          <w:rStyle w:val="VerbatimChar"/>
          <w:b/>
          <w:bCs/>
        </w:rPr>
        <w:t xml:space="preserve">66_session_password.sh</w:t>
      </w:r>
      <w:r>
        <w:rPr>
          <w:b/>
          <w:bCs/>
        </w:rPr>
        <w:t xml:space="preserve">)</w:t>
      </w:r>
      <w:r>
        <w:t xml:space="preserve"> </w:t>
      </w:r>
      <w:r>
        <w:t xml:space="preserve">— 5 invariants × 3 iterations: set-password stores hash (exit 0), verify-password accepts correct (exit 0), rejects wrong (exit 1), accepts any when no password set (exit 0), empty password clears protection (exit 0).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Meta-test mutation M27</w:t>
      </w:r>
      <w:r>
        <w:t xml:space="preserve"> </w:t>
      </w:r>
      <w:r>
        <w:t xml:space="preserve">— makes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 return true → test 66 T3 (wrong password → exit 1) FAILs. Paired §1.1 mutation proves the password guard is not a bluff.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 submodule advanced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CLAUDE.md, AGENTS.md, QWEN.md, GEMINI.md, Constitution.md.</w:t>
      </w:r>
    </w:p>
    <w:bookmarkEnd w:id="25"/>
    <w:bookmarkStart w:id="26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plaintext passwords</w:t>
      </w:r>
      <w:r>
        <w:t xml:space="preserve"> </w:t>
      </w:r>
      <w:r>
        <w:t xml:space="preserve">— passwords stored as SHA-256 hashes only. The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command hashes before writing;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hashes the input and compares. Empty password clears the hash entirely.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is absent or fails, the wrapper continues without password protection (tmx-never-breaks invariant). The password feature is opt-in only.</w:t>
      </w:r>
    </w:p>
    <w:bookmarkEnd w:id="26"/>
    <w:bookmarkEnd w:id="27"/>
    <w:bookmarkStart w:id="29" w:name="v1027--2026-06-19"/>
    <w:p>
      <w:pPr>
        <w:pStyle w:val="Heading2"/>
      </w:pPr>
      <w:r>
        <w:t xml:space="preserve">[v1.0.27] — 2026-06-19</w:t>
      </w:r>
    </w:p>
    <w:p>
      <w:pPr>
        <w:pStyle w:val="FirstParagraph"/>
      </w:pPr>
      <w:r>
        <w:rPr>
          <w:b/>
          <w:bCs/>
        </w:rPr>
        <w:t xml:space="preserve">Anti-bluff completeness burn-down: M24 test-coverage gap closed, A2 run_all OS-aware, D2 /tmp scratch-SKIP, A51 operator-escape name:color prompt rejection fixed.</w:t>
      </w:r>
    </w:p>
    <w:bookmarkStart w:id="28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A51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tmx-shell-init</w:t>
      </w:r>
      <w:r>
        <w:rPr>
          <w:b/>
          <w:bCs/>
        </w:rPr>
        <w:t xml:space="preserve"> </w:t>
      </w:r>
      <w:r>
        <w:rPr>
          <w:b/>
          <w:bCs/>
        </w:rPr>
        <w:t xml:space="preserve">prompt rejects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in session names (operator-escape, §11.4.138).</w:t>
      </w:r>
      <w:r>
        <w:t xml:space="preserve"> </w:t>
      </w:r>
      <w:r>
        <w:t xml:space="preserve">The interactive login prompt validated against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, blocking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input. Now 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[A-Za-z0-9_#.:-]{1,80}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 existing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parsed the color; only the prompt layer was stale. Fixed in</w:t>
      </w:r>
      <w:r>
        <w:t xml:space="preserve"> </w:t>
      </w:r>
      <w:r>
        <w:rPr>
          <w:rStyle w:val="VerbatimChar"/>
        </w:rPr>
        <w:t xml:space="preserve">tmx-shell-init.sh.template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. Test 65 (operator-escape guard) PASS=6/6. Root cause per §11.4.108 SOURCE→USER-VISIBLE gap (GREEN suite, broken-for-user feature). ([7aefdf2..current])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M24-ESCAPE-001 — meta-test M24 mutation now CAUGHT</w:t>
      </w:r>
      <w:r>
        <w:t xml:space="preserve"> </w:t>
      </w:r>
      <w:r>
        <w:t xml:space="preserve">(was escaping since v1.0.9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). Root cause: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removed from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only,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Removed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 → M24 CAUGHT. Meta-test: 37 CAUGHT / 0 ESCAPED / 17 SKIPPED.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OS-aware binary resolution</w:t>
      </w:r>
      <w:r>
        <w:t xml:space="preserve"> </w:t>
      </w:r>
      <w:r>
        <w:t xml:space="preserve">on native macOS (</w:t>
      </w:r>
      <w:r>
        <w:rPr>
          <w:rStyle w:val="VerbatimChar"/>
        </w:rPr>
        <w:t xml:space="preserve">tmux/build-darwin</w:t>
      </w:r>
      <w:r>
        <w:t xml:space="preserve"> </w:t>
      </w:r>
      <w:r>
        <w:t xml:space="preserve">first, fallback to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D2 — All test scratch paths route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${TMPDIR:-/tmp}</w:t>
      </w:r>
      <w:r>
        <w:t xml:space="preserve"> </w:t>
      </w:r>
      <w:r>
        <w:t xml:space="preserve">with writability preflight guard (§11.4.3 SKIP-with-reason), converting false-FAIL under host disk-pressure to honest SKIP. 35 test files updated.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LONG65→LONG81</w:t>
      </w:r>
      <w:r>
        <w:t xml:space="preserve"> </w:t>
      </w:r>
      <w:r>
        <w:t xml:space="preserve">reconciled with the 80-char max-length bump per name:color feature (§11.4.120).</w:t>
      </w:r>
    </w:p>
    <w:bookmarkEnd w:id="28"/>
    <w:bookmarkEnd w:id="29"/>
    <w:bookmarkStart w:id="34" w:name="v1026--2026-06-19"/>
    <w:p>
      <w:pPr>
        <w:pStyle w:val="Heading2"/>
      </w:pPr>
      <w:r>
        <w:t xml:space="preserve">[v1.0.26] — 2026-06-19</w:t>
      </w:r>
    </w:p>
    <w:p>
      <w:pPr>
        <w:pStyle w:val="FirstParagraph"/>
      </w:pPr>
      <w:r>
        <w:rPr>
          <w:b/>
          <w:bCs/>
        </w:rPr>
        <w:t xml:space="preserve">Per-session color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first operator-chosen per-session color. Every session was previously the single hostname-derived color; now each session can carry its own validated, persisted color.</w:t>
      </w:r>
    </w:p>
    <w:bookmarkStart w:id="30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Per-session color (</w:t>
      </w:r>
      <w:r>
        <w:rPr>
          <w:rStyle w:val="VerbatimChar"/>
          <w:b/>
          <w:bCs/>
        </w:rPr>
        <w:t xml:space="preserve">name:color[:ignored]</w:t>
      </w:r>
      <w:r>
        <w:rPr>
          <w:b/>
          <w:bCs/>
        </w:rPr>
        <w:t xml:space="preserve">)</w:t>
      </w:r>
      <w:r>
        <w:t xml:space="preserve"> </w:t>
      </w:r>
      <w:r>
        <w:t xml:space="preserve">— an operator can choose an</w:t>
      </w:r>
      <w:r>
        <w:t xml:space="preserve"> </w:t>
      </w:r>
      <w:r>
        <w:t xml:space="preserve">explicit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colon-delimited.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 </w:t>
      </w:r>
      <w:r>
        <w:t xml:space="preserve">paints all four "green" surfaces (status bar bg,</w:t>
      </w:r>
      <w:r>
        <w:t xml:space="preserve"> </w:t>
      </w:r>
      <w:r>
        <w:t xml:space="preserve">active-pane border, clock-mode-colour, current-window marker) red.</w:t>
      </w:r>
      <w:r>
        <w:t xml:space="preserve"> </w:t>
      </w:r>
      <w:r>
        <w:t xml:space="preserve">Accepted formats (validated): tmux names (</w:t>
      </w:r>
      <w:r>
        <w:rPr>
          <w:rStyle w:val="VerbatimChar"/>
        </w:rPr>
        <w:t xml:space="preserve">red</w:t>
      </w:r>
      <w:r>
        <w:t xml:space="preserve">/</w:t>
      </w:r>
      <w:r>
        <w:rPr>
          <w:rStyle w:val="VerbatimChar"/>
        </w:rPr>
        <w:t xml:space="preserve">green</w:t>
      </w:r>
      <w:r>
        <w:t xml:space="preserve">/…/</w:t>
      </w:r>
      <w:r>
        <w:rPr>
          <w:rStyle w:val="VerbatimChar"/>
        </w:rPr>
        <w:t xml:space="preserve">colour255</w:t>
      </w:r>
      <w:r>
        <w:t xml:space="preserve">,</w:t>
      </w:r>
      <w:r>
        <w:t xml:space="preserve"> </w:t>
      </w:r>
      <w:r>
        <w:t xml:space="preserve">case-insensitive) and</w:t>
      </w:r>
      <w:r>
        <w:t xml:space="preserve"> </w:t>
      </w:r>
      <w:r>
        <w:rPr>
          <w:rStyle w:val="VerbatimChar"/>
        </w:rPr>
        <w:t xml:space="preserve">#RGB</w:t>
      </w:r>
      <w:r>
        <w:t xml:space="preserve">/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(true-color). An invalid color</w:t>
      </w:r>
      <w:r>
        <w:t xml:space="preserve"> </w:t>
      </w:r>
      <w:r>
        <w:t xml:space="preserve">is rejected before any session/socket is created (§11.4.6 — no bluff).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Persistence + precedence</w:t>
      </w:r>
      <w:r>
        <w:t xml:space="preserve"> </w:t>
      </w:r>
      <w:r>
        <w:t xml:space="preserve">— the color is stored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1→2,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forward+backward compatible) and</w:t>
      </w:r>
      <w:r>
        <w:t xml:space="preserve"> </w:t>
      </w:r>
      <w:r>
        <w:t xml:space="preserve">re-used on later bare-name runs. Precedence: inline &gt; persisted &gt;</w:t>
      </w:r>
      <w:r>
        <w:t xml:space="preserve"> </w:t>
      </w:r>
      <w:r>
        <w:t xml:space="preserve">hostname-derived &gt; default-green.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+ 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column in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(v1.1.0).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Escaped colon in 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'a\:b:cyan'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a:b</w:t>
      </w:r>
      <w:r>
        <w:t xml:space="preserve"> </w:t>
      </w:r>
      <w:r>
        <w:t xml:space="preserve">(sanitised</w:t>
      </w:r>
      <w:r>
        <w:t xml:space="preserve"> </w:t>
      </w:r>
      <w:r>
        <w:rPr>
          <w:rStyle w:val="VerbatimChar"/>
        </w:rPr>
        <w:t xml:space="preserve">a_b</w:t>
      </w:r>
      <w:r>
        <w:t xml:space="preserve">) with color</w:t>
      </w:r>
      <w:r>
        <w:t xml:space="preserve"> </w:t>
      </w:r>
      <w:r>
        <w:rPr>
          <w:rStyle w:val="VerbatimChar"/>
        </w:rPr>
        <w:t xml:space="preserve">cyan</w:t>
      </w:r>
      <w:r>
        <w:t xml:space="preserve">.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after the color are</w:t>
      </w:r>
      <w:r>
        <w:t xml:space="preserve"> </w:t>
      </w:r>
      <w:r>
        <w:t xml:space="preserve">ignored (forward-compatible).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Cross-OS parity (§11.4.81)</w:t>
      </w:r>
      <w:r>
        <w:t xml:space="preserve"> </w:t>
      </w:r>
      <w:r>
        <w:t xml:space="preserve">— works identically on Linux + macOS; the</w:t>
      </w:r>
      <w:r>
        <w:t xml:space="preserve"> </w:t>
      </w:r>
      <w:r>
        <w:t xml:space="preserve">macOS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verbatim, the VM-side wrapper parses.</w:t>
      </w:r>
    </w:p>
    <w:bookmarkEnd w:id="30"/>
    <w:bookmarkStart w:id="31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tmx-state-bin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(additive: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column). Schema version 1→2 (additive, no migration).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tmx.template</w:t>
      </w:r>
      <w:r>
        <w:t xml:space="preserve"> </w:t>
      </w:r>
      <w:r>
        <w:t xml:space="preserve">sources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(pure helpers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);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</w:t>
      </w:r>
      <w:r>
        <w:t xml:space="preserve"> </w:t>
      </w:r>
      <w:r>
        <w:t xml:space="preserve">applies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</w:t>
      </w:r>
    </w:p>
    <w:bookmarkEnd w:id="31"/>
    <w:bookmarkStart w:id="32" w:name="Xb13a6c4c0280ec187857175509d42409285f46d"/>
    <w:p>
      <w:pPr>
        <w:pStyle w:val="Heading3"/>
      </w:pPr>
      <w:r>
        <w:t xml:space="preserve">Tested (four-layer §11.4.4(b) + §102 operator-path)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</w:t>
      </w:r>
      <w:r>
        <w:t xml:space="preserve"> </w:t>
      </w:r>
      <w:r>
        <w:t xml:space="preserve">real server (T1 name, T2 #hex, T3 all-4-surfaces, T4 persistence,</w:t>
      </w:r>
      <w:r>
        <w:t xml:space="preserve"> </w:t>
      </w:r>
      <w:r>
        <w:t xml:space="preserve">T5 invalid-rejected, T6 escaped-colon, T7 extra-ignored, T8 hostname</w:t>
      </w:r>
      <w:r>
        <w:t xml:space="preserve"> </w:t>
      </w:r>
      <w:r>
        <w:t xml:space="preserve">fallback). Deterministic 3× (§11.4.50).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17/17</w:t>
      </w:r>
      <w:r>
        <w:t xml:space="preserve"> </w:t>
      </w:r>
      <w:r>
        <w:t xml:space="preserve">pure parser/validation unit</w:t>
      </w:r>
      <w:r>
        <w:t xml:space="preserve"> </w:t>
      </w:r>
      <w:r>
        <w:t xml:space="preserve">tests, incl. bash↔Go canonical-name-list parity.</w:t>
      </w:r>
    </w:p>
    <w:p>
      <w:pPr>
        <w:pStyle w:val="Compact"/>
        <w:numPr>
          <w:ilvl w:val="0"/>
          <w:numId w:val="1016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</w:t>
      </w:r>
      <w:r>
        <w:t xml:space="preserve"> </w:t>
      </w:r>
      <w:r>
        <w:t xml:space="preserve">defect class.</w:t>
      </w:r>
    </w:p>
    <w:p>
      <w:pPr>
        <w:pStyle w:val="Compact"/>
        <w:numPr>
          <w:ilvl w:val="0"/>
          <w:numId w:val="1016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Compact"/>
        <w:numPr>
          <w:ilvl w:val="0"/>
          <w:numId w:val="1016"/>
        </w:numPr>
      </w:pPr>
      <w:r>
        <w:t xml:space="preserve">Full-suite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 PASS=55, the 2 FAILs (test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§11.4.81; test 58 pre-existing mouse-drag</w:t>
      </w:r>
      <w:r>
        <w:t xml:space="preserve"> </w:t>
      </w:r>
      <w:r>
        <w:t xml:space="preserve">attach-refresh) are</w:t>
      </w:r>
      <w:r>
        <w:t xml:space="preserve"> </w:t>
      </w:r>
      <w:r>
        <w:rPr>
          <w:b/>
          <w:bCs/>
        </w:rPr>
        <w:t xml:space="preserve">pre-existing + environment-specific, not regressions</w:t>
      </w:r>
      <w:r>
        <w:t xml:space="preserve"> </w:t>
      </w:r>
      <w:r>
        <w:t xml:space="preserve">— proven by empty diff overlap with mouse/bind/copy surfaces.</w:t>
      </w:r>
    </w:p>
    <w:bookmarkEnd w:id="32"/>
    <w:bookmarkStart w:id="33" w:name="known--tracked-separately"/>
    <w:p>
      <w:pPr>
        <w:pStyle w:val="Heading3"/>
      </w:pPr>
      <w:r>
        <w:t xml:space="preserve">Known / tracked separately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since v1.0.9,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): the hostname</w:t>
      </w:r>
      <w:r>
        <w:t xml:space="preserve"> </w:t>
      </w:r>
      <w:r>
        <w:t xml:space="preserve">4-surface mutation escapes test 26. Tracked OPEN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fixed</w:t>
      </w:r>
      <w:r>
        <w:t xml:space="preserve"> </w:t>
      </w:r>
      <w:r>
        <w:t xml:space="preserve">separately — not a regression of this release.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35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35"/>
    <w:bookmarkStart w:id="36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36"/>
    <w:bookmarkStart w:id="37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37"/>
    <w:bookmarkStart w:id="38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38"/>
    <w:bookmarkStart w:id="39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22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22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39"/>
    <w:bookmarkEnd w:id="40"/>
    <w:bookmarkStart w:id="43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23"/>
        </w:numPr>
      </w:pPr>
      <w:hyperlink r:id="rId41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23"/>
        </w:numPr>
      </w:pPr>
      <w:hyperlink r:id="rId42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43"/>
    <w:bookmarkStart w:id="48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44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44"/>
    <w:bookmarkStart w:id="45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45"/>
    <w:bookmarkStart w:id="46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46"/>
    <w:bookmarkStart w:id="47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26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49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49"/>
    <w:bookmarkStart w:id="50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50"/>
    <w:bookmarkStart w:id="51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51"/>
    <w:bookmarkStart w:id="52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29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29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52"/>
    <w:bookmarkEnd w:id="53"/>
    <w:bookmarkStart w:id="59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31"/>
        </w:numPr>
      </w:pPr>
      <w:hyperlink r:id="rId54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31"/>
        </w:numPr>
      </w:pPr>
      <w:hyperlink r:id="rId55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31"/>
        </w:numPr>
      </w:pPr>
      <w:hyperlink r:id="rId56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31"/>
        </w:numPr>
      </w:pPr>
      <w:hyperlink r:id="rId57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31"/>
        </w:numPr>
      </w:pPr>
      <w:hyperlink r:id="rId58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4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60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60"/>
    <w:bookmarkStart w:id="61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61"/>
    <w:bookmarkStart w:id="62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62"/>
    <w:bookmarkStart w:id="63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3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63"/>
    <w:bookmarkEnd w:id="64"/>
    <w:bookmarkStart w:id="66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34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65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66"/>
    <w:bookmarkStart w:id="70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67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67"/>
    <w:bookmarkStart w:id="68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68"/>
    <w:bookmarkStart w:id="69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71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71"/>
    <w:bookmarkStart w:id="72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40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72"/>
    <w:bookmarkStart w:id="73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75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75"/>
    <w:bookmarkStart w:id="76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43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78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78"/>
    <w:bookmarkStart w:id="79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46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46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81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47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48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81"/>
    <w:bookmarkStart w:id="82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49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82"/>
    <w:bookmarkStart w:id="83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50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83"/>
    <w:bookmarkStart w:id="84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51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84"/>
    <w:bookmarkStart w:id="85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7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87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87"/>
    <w:bookmarkStart w:id="88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54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88"/>
    <w:bookmarkStart w:id="89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55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89"/>
    <w:bookmarkStart w:id="90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90"/>
    <w:bookmarkStart w:id="91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91"/>
    <w:bookmarkStart w:id="92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92"/>
    <w:bookmarkStart w:id="93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59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93"/>
    <w:bookmarkStart w:id="94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94"/>
    <w:bookmarkStart w:id="95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95"/>
    <w:bookmarkStart w:id="96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62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62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62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1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98" w:name="fixed-8"/>
    <w:p>
      <w:pPr>
        <w:pStyle w:val="Heading3"/>
      </w:pPr>
      <w:r>
        <w:t xml:space="preserve">Fixed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64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64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64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65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64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64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64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64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(TMX-001..TMX-045)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98"/>
    <w:bookmarkStart w:id="99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99"/>
    <w:bookmarkStart w:id="100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68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7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102" w:name="fixed-9"/>
    <w:p>
      <w:pPr>
        <w:pStyle w:val="Heading3"/>
      </w:pPr>
      <w:r>
        <w:t xml:space="preserve">Fixed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102"/>
    <w:bookmarkStart w:id="103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103"/>
    <w:bookmarkStart w:id="104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104"/>
    <w:bookmarkStart w:id="105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105"/>
    <w:bookmarkStart w:id="106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8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108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108"/>
    <w:bookmarkStart w:id="109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109"/>
    <w:bookmarkStart w:id="110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110"/>
    <w:bookmarkStart w:id="111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111"/>
    <w:bookmarkStart w:id="112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112"/>
    <w:bookmarkStart w:id="113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113"/>
    <w:bookmarkStart w:id="114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77"/>
        </w:numPr>
      </w:pPr>
      <w:r>
        <w:t xml:space="preserve">PDF exports refreshed.</w:t>
      </w:r>
    </w:p>
    <w:bookmarkEnd w:id="114"/>
    <w:bookmarkStart w:id="115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78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78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78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115"/>
    <w:bookmarkStart w:id="116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116"/>
    <w:bookmarkStart w:id="117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80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5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119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119"/>
    <w:bookmarkStart w:id="120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120"/>
    <w:bookmarkStart w:id="121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3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121"/>
    <w:bookmarkStart w:id="122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122"/>
    <w:bookmarkStart w:id="123" w:name="verification-3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84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84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84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123"/>
    <w:bookmarkStart w:id="124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85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3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26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26"/>
    <w:bookmarkStart w:id="127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27"/>
    <w:bookmarkStart w:id="128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8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88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28"/>
    <w:bookmarkStart w:id="129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29"/>
    <w:bookmarkStart w:id="130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30"/>
    <w:bookmarkStart w:id="131" w:name="verification-4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89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89"/>
        </w:numPr>
      </w:pPr>
      <w:r>
        <w:t xml:space="preserve">Test 42 standalone: PASS=21 FAIL=0, 3/3 deterministic iterations</w:t>
      </w:r>
    </w:p>
    <w:bookmarkEnd w:id="131"/>
    <w:bookmarkStart w:id="132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0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40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34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34"/>
    <w:bookmarkStart w:id="135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35"/>
    <w:bookmarkStart w:id="136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3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093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36"/>
    <w:bookmarkStart w:id="137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094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094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094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094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37"/>
    <w:bookmarkStart w:id="138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38"/>
    <w:bookmarkStart w:id="139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50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41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41"/>
    <w:bookmarkStart w:id="142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097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42"/>
    <w:bookmarkStart w:id="143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43"/>
    <w:bookmarkStart w:id="144" w:name="fixed-14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44"/>
    <w:bookmarkStart w:id="145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45"/>
    <w:bookmarkStart w:id="146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46"/>
    <w:bookmarkStart w:id="147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47"/>
    <w:bookmarkStart w:id="148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48"/>
    <w:bookmarkStart w:id="149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100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7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51" w:name="fixed-15"/>
    <w:p>
      <w:pPr>
        <w:pStyle w:val="Heading3"/>
      </w:pPr>
      <w:r>
        <w:t xml:space="preserve">Fixed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102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51"/>
    <w:bookmarkStart w:id="152" w:name="added-13"/>
    <w:p>
      <w:pPr>
        <w:pStyle w:val="Heading3"/>
      </w:pPr>
      <w:r>
        <w:t xml:space="preserve">Added</w:t>
      </w:r>
    </w:p>
    <w:p>
      <w:pPr>
        <w:numPr>
          <w:ilvl w:val="0"/>
          <w:numId w:val="1104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104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106"/>
        </w:numPr>
      </w:pPr>
      <w:r>
        <w:t xml:space="preserve">asserts T5 PASSes.</w:t>
      </w:r>
    </w:p>
    <w:bookmarkEnd w:id="152"/>
    <w:bookmarkStart w:id="154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53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107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108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08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08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08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54"/>
    <w:bookmarkStart w:id="155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55"/>
    <w:bookmarkStart w:id="156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64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58" w:name="fixed-16"/>
    <w:p>
      <w:pPr>
        <w:pStyle w:val="Heading3"/>
      </w:pPr>
      <w:r>
        <w:t xml:space="preserve">Fixed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109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58"/>
    <w:bookmarkStart w:id="159" w:name="added-14"/>
    <w:p>
      <w:pPr>
        <w:pStyle w:val="Heading3"/>
      </w:pPr>
      <w:r>
        <w:t xml:space="preserve">Added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59"/>
    <w:bookmarkStart w:id="160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113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53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113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115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115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60"/>
    <w:bookmarkStart w:id="161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61"/>
    <w:bookmarkStart w:id="162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62"/>
    <w:bookmarkStart w:id="163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16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116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2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17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65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18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18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65"/>
    <w:bookmarkStart w:id="166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66"/>
    <w:bookmarkStart w:id="167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20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20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67"/>
    <w:bookmarkStart w:id="168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68"/>
    <w:bookmarkStart w:id="169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69"/>
    <w:bookmarkStart w:id="170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22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70"/>
    <w:bookmarkStart w:id="171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23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23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23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9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73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73"/>
    <w:bookmarkStart w:id="174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74"/>
    <w:bookmarkStart w:id="175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75"/>
    <w:bookmarkStart w:id="176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76"/>
    <w:bookmarkStart w:id="177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30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77"/>
    <w:bookmarkStart w:id="178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31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31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31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6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80" w:name="added-15"/>
    <w:p>
      <w:pPr>
        <w:pStyle w:val="Heading3"/>
      </w:pPr>
      <w:r>
        <w:t xml:space="preserve">Added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33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34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34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34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34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34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32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32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32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80"/>
    <w:bookmarkStart w:id="181" w:name="fixed-17"/>
    <w:p>
      <w:pPr>
        <w:pStyle w:val="Heading3"/>
      </w:pPr>
      <w:r>
        <w:t xml:space="preserve">Fixed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81"/>
    <w:bookmarkStart w:id="182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37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37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37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37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37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38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38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38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38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38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182"/>
    <w:bookmarkStart w:id="183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183"/>
    <w:bookmarkStart w:id="184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40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184"/>
    <w:bookmarkStart w:id="185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41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41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41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91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187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43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43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43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43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43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187"/>
    <w:bookmarkStart w:id="188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188"/>
    <w:bookmarkStart w:id="189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189"/>
    <w:bookmarkStart w:id="190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5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192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192"/>
    <w:bookmarkStart w:id="193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193"/>
    <w:bookmarkStart w:id="194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208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196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51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51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51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196"/>
    <w:bookmarkStart w:id="197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97"/>
    <w:bookmarkStart w:id="198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198"/>
    <w:bookmarkStart w:id="199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199"/>
    <w:bookmarkStart w:id="200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53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53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53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53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53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53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53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53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53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200"/>
    <w:bookmarkStart w:id="201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201"/>
    <w:bookmarkStart w:id="202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202"/>
    <w:bookmarkStart w:id="203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203"/>
    <w:bookmarkStart w:id="204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204"/>
    <w:bookmarkStart w:id="205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55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205"/>
    <w:bookmarkStart w:id="206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56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56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206"/>
    <w:bookmarkStart w:id="207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57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57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57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57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58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58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209"/>
    <w:bookmarkEnd w:id="2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5" Target="https://apple.github.io/container/documentation/" TargetMode="External" /><Relationship Type="http://schemas.openxmlformats.org/officeDocument/2006/relationships/hyperlink" Id="rId42" Target="https://docs.npmjs.com/cli/v10/commands/npm-install" TargetMode="External" /><Relationship Type="http://schemas.openxmlformats.org/officeDocument/2006/relationships/hyperlink" Id="rId41" Target="https://github.com/HelixDevelopment/HelixConstitution" TargetMode="External" /><Relationship Type="http://schemas.openxmlformats.org/officeDocument/2006/relationships/hyperlink" Id="rId55" Target="https://github.com/tmux/tmux/blob/master/configure.ac" TargetMode="External" /><Relationship Type="http://schemas.openxmlformats.org/officeDocument/2006/relationships/hyperlink" Id="rId57" Target="https://invisible-island.net/ncurses/ncurses-mapsyms.html" TargetMode="External" /><Relationship Type="http://schemas.openxmlformats.org/officeDocument/2006/relationships/hyperlink" Id="rId58" Target="https://invisible-island.net/ncurses/ncurses.faq.html" TargetMode="External" /><Relationship Type="http://schemas.openxmlformats.org/officeDocument/2006/relationships/hyperlink" Id="rId54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56" Target="https://www.man7.org/linux/man-pages/man5/terminfo.5.html" TargetMode="External" /><Relationship Type="http://schemas.openxmlformats.org/officeDocument/2006/relationships/hyperlink" Id="rId153" Target="mailto:node@22.22.3" TargetMode="External" /><Relationship Type="http://schemas.openxmlformats.org/officeDocument/2006/relationships/hyperlink" Id="rId18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apple.github.io/container/documentation/" TargetMode="External" /><Relationship Type="http://schemas.openxmlformats.org/officeDocument/2006/relationships/hyperlink" Id="rId42" Target="https://docs.npmjs.com/cli/v10/commands/npm-install" TargetMode="External" /><Relationship Type="http://schemas.openxmlformats.org/officeDocument/2006/relationships/hyperlink" Id="rId41" Target="https://github.com/HelixDevelopment/HelixConstitution" TargetMode="External" /><Relationship Type="http://schemas.openxmlformats.org/officeDocument/2006/relationships/hyperlink" Id="rId55" Target="https://github.com/tmux/tmux/blob/master/configure.ac" TargetMode="External" /><Relationship Type="http://schemas.openxmlformats.org/officeDocument/2006/relationships/hyperlink" Id="rId57" Target="https://invisible-island.net/ncurses/ncurses-mapsyms.html" TargetMode="External" /><Relationship Type="http://schemas.openxmlformats.org/officeDocument/2006/relationships/hyperlink" Id="rId58" Target="https://invisible-island.net/ncurses/ncurses.faq.html" TargetMode="External" /><Relationship Type="http://schemas.openxmlformats.org/officeDocument/2006/relationships/hyperlink" Id="rId54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56" Target="https://www.man7.org/linux/man-pages/man5/terminfo.5.html" TargetMode="External" /><Relationship Type="http://schemas.openxmlformats.org/officeDocument/2006/relationships/hyperlink" Id="rId153" Target="mailto:node@22.22.3" TargetMode="External" /><Relationship Type="http://schemas.openxmlformats.org/officeDocument/2006/relationships/hyperlink" Id="rId18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2026-06-29T19:48:00Z</dcterms:created>
  <dcterms:modified xsi:type="dcterms:W3CDTF">2026-06-29T19:48:00Z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