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Issues</w:t>
      </w:r>
    </w:p>
    <w:bookmarkStart w:id="26" w:name="vasic-digital-tmux--open-issues-tracker"/>
    <w:p>
      <w:pPr>
        <w:pStyle w:val="Heading1"/>
      </w:pPr>
      <w:r>
        <w:t xml:space="preserve">vasic-digital tmux — Open Issues Tracker</w:t>
      </w:r>
    </w:p>
    <w:p>
      <w:pPr>
        <w:pStyle w:val="BlockText"/>
      </w:pPr>
      <w:r>
        <w:rPr>
          <w:b/>
          <w:bCs/>
        </w:rPr>
        <w:t xml:space="preserve">Canonical source of truth for everything currently unfinished, partially</w:t>
      </w:r>
      <w:r>
        <w:rPr>
          <w:b/>
          <w:bCs/>
        </w:rPr>
        <w:t xml:space="preserve"> </w:t>
      </w:r>
      <w:r>
        <w:rPr>
          <w:b/>
          <w:bCs/>
        </w:rPr>
        <w:t xml:space="preserve">validated, or at risk of violating the anti-bluff covenant</w:t>
      </w:r>
      <w:r>
        <w:rPr>
          <w:b/>
          <w:bCs/>
        </w:rPr>
        <w:t xml:space="preserve"> </w:t>
      </w:r>
      <w:r>
        <w:rPr>
          <w:b/>
          <w:bCs/>
        </w:rPr>
        <w:t xml:space="preserve">(</w:t>
      </w:r>
      <w:r>
        <w:rPr>
          <w:rStyle w:val="VerbatimChar"/>
          <w:b/>
          <w:bCs/>
        </w:rPr>
        <w:t xml:space="preserve">Constitution.md</w:t>
      </w:r>
      <w:r>
        <w:rPr>
          <w:b/>
          <w:bCs/>
        </w:rPr>
        <w:t xml:space="preserve"> </w:t>
      </w:r>
      <w:r>
        <w:rPr>
          <w:b/>
          <w:bCs/>
        </w:rPr>
        <w:t xml:space="preserve">§1 + §11.4.1 through §11.4.6).</w:t>
      </w:r>
    </w:p>
    <w:p>
      <w:pPr>
        <w:pStyle w:val="BlockText"/>
      </w:pPr>
      <w:r>
        <w:t xml:space="preserve">Every PASS in this codebase MUST carry positive evidence captured live</w:t>
      </w:r>
      <w:r>
        <w:t xml:space="preserve"> </w:t>
      </w:r>
      <w:r>
        <w:t xml:space="preserve">that the feature works for the end user. Metadata-only PASS,</w:t>
      </w:r>
      <w:r>
        <w:t xml:space="preserve"> </w:t>
      </w:r>
      <w:r>
        <w:t xml:space="preserve">configuration-only PASS, "absence-of-error" PASS, and grep-based PASS</w:t>
      </w:r>
      <w:r>
        <w:t xml:space="preserve"> </w:t>
      </w:r>
      <w:r>
        <w:t xml:space="preserve">without runtime evidence are all critical defects regardless of how</w:t>
      </w:r>
      <w:r>
        <w:t xml:space="preserve"> </w:t>
      </w:r>
      <w:r>
        <w:t xml:space="preserve">green the summary line looks.</w:t>
      </w:r>
      <w:r>
        <w:t xml:space="preserve"> </w:t>
      </w:r>
      <w:r>
        <w:rPr>
          <w:b/>
          <w:bCs/>
        </w:rPr>
        <w:t xml:space="preserve">Tests AND HelixQA Challenges are bound</w:t>
      </w:r>
      <w:r>
        <w:rPr>
          <w:b/>
          <w:bCs/>
        </w:rPr>
        <w:t xml:space="preserve"> </w:t>
      </w:r>
      <w:r>
        <w:rPr>
          <w:b/>
          <w:bCs/>
        </w:rPr>
        <w:t xml:space="preserve">equally.</w:t>
      </w:r>
    </w:p>
    <w:p>
      <w:pPr>
        <w:pStyle w:val="BlockText"/>
      </w:pPr>
      <w:r>
        <w:t xml:space="preserve">Forensic anchor — direct user mandate (verbatim, 2026-04-28 +</w:t>
      </w:r>
      <w:r>
        <w:t xml:space="preserve"> </w:t>
      </w:r>
      <w:r>
        <w:t xml:space="preserve">2026-05-07 + 2026-05-08, repeatedly reasserted from upstream</w:t>
      </w:r>
      <w:r>
        <w:t xml:space="preserve"> </w:t>
      </w:r>
      <w:r>
        <w:rPr>
          <w:rStyle w:val="VerbatimChar"/>
        </w:rPr>
        <w:t xml:space="preserve">vasic-digital</w:t>
      </w:r>
      <w:r>
        <w:t xml:space="preserve"> </w:t>
      </w:r>
      <w:r>
        <w:t xml:space="preserve">projects):</w:t>
      </w:r>
    </w:p>
    <w:p>
      <w:pPr>
        <w:pStyle w:val="BlockText"/>
      </w:pPr>
      <w:r>
        <w:t xml:space="preserve">"We had been in position that all tests do execute with success</w:t>
      </w:r>
      <w:r>
        <w:t xml:space="preserve"> </w:t>
      </w:r>
      <w:r>
        <w:t xml:space="preserve">and all Challenges as well, but in reality the most of the</w:t>
      </w:r>
      <w:r>
        <w:t xml:space="preserve"> </w:t>
      </w:r>
      <w:r>
        <w:t xml:space="preserve">features does not work and can't be used! This MUST NOT be the</w:t>
      </w:r>
      <w:r>
        <w:t xml:space="preserve"> </w:t>
      </w:r>
      <w:r>
        <w:t xml:space="preserve">case and execution of tests and Challenges MUST guarantee the</w:t>
      </w:r>
      <w:r>
        <w:t xml:space="preserve"> </w:t>
      </w:r>
      <w:r>
        <w:t xml:space="preserve">quality, the completion and full usability by end users of the</w:t>
      </w:r>
      <w:r>
        <w:t xml:space="preserve"> </w:t>
      </w:r>
      <w:r>
        <w:t xml:space="preserve">product!"</w:t>
      </w:r>
    </w:p>
    <w:p>
      <w:pPr>
        <w:pStyle w:val="BlockText"/>
      </w:pPr>
      <w:r>
        <w:t xml:space="preserve">§11.4.6 forensic anchor (verbatim, 2026-05-08):</w:t>
      </w:r>
    </w:p>
    <w:p>
      <w:pPr>
        <w:pStyle w:val="BlockText"/>
      </w:pPr>
      <w:r>
        <w:t xml:space="preserve">"'LIKELY' is guessing, we MUST NOT have guessing, since it can</w:t>
      </w:r>
      <w:r>
        <w:t xml:space="preserve"> </w:t>
      </w:r>
      <w:r>
        <w:t xml:space="preserve">be or may not be! No bluffing and uncertainity is allowed at any</w:t>
      </w:r>
      <w:r>
        <w:t xml:space="preserve"> </w:t>
      </w:r>
      <w:r>
        <w:t xml:space="preserve">cost! We MUST always know exactly precisly what is happening</w:t>
      </w:r>
      <w:r>
        <w:t xml:space="preserve"> </w:t>
      </w:r>
      <w:r>
        <w:t xml:space="preserve">exactly, in any context, under any conditions, everywhere!"</w:t>
      </w:r>
    </w:p>
    <w:p>
      <w:pPr>
        <w:pStyle w:val="FirstParagraph"/>
      </w:pPr>
      <w:r>
        <w:rPr>
          <w:b/>
          <w:bCs/>
        </w:rPr>
        <w:t xml:space="preserve">Compiled:</w:t>
      </w:r>
      <w:r>
        <w:t xml:space="preserve"> </w:t>
      </w:r>
      <w:r>
        <w:t xml:space="preserve">2026-05-08 (Phase B per-session-containerization cycle).</w:t>
      </w:r>
      <w:r>
        <w:t xml:space="preserve"> </w:t>
      </w:r>
      <w:r>
        <w:rPr>
          <w:b/>
          <w:bCs/>
        </w:rPr>
        <w:t xml:space="preserve">Author:</w:t>
      </w:r>
      <w:r>
        <w:t xml:space="preserve"> </w:t>
      </w:r>
      <w:r>
        <w:t xml:space="preserve">Engineering coordinator</w:t>
      </w:r>
      <w:r>
        <w:t xml:space="preserve"> </w:t>
      </w:r>
      <w:r>
        <w:rPr>
          <w:b/>
          <w:bCs/>
        </w:rPr>
        <w:t xml:space="preserve">Working pool source:</w:t>
      </w:r>
      <w:r>
        <w:t xml:space="preserve"> </w:t>
      </w:r>
      <w:r>
        <w:t xml:space="preserve">the items below feed the active task list directly.</w:t>
      </w:r>
      <w:r>
        <w:t xml:space="preserve"> </w:t>
      </w:r>
      <w:r>
        <w:t xml:space="preserve">Each item carries a current state, the captured-evidence requirement,</w:t>
      </w:r>
      <w:r>
        <w:t xml:space="preserve"> </w:t>
      </w:r>
      <w:r>
        <w:t xml:space="preserve">and a fix-direction proposal so future-self can resume cold.</w:t>
      </w:r>
    </w:p>
    <w:p>
      <w:pPr>
        <w:pStyle w:val="BlockText"/>
      </w:pPr>
      <w:r>
        <w:rPr>
          <w:b/>
          <w:bCs/>
        </w:rPr>
        <w:t xml:space="preserve">Migration policy</w:t>
      </w:r>
      <w:r>
        <w:t xml:space="preserve"> </w:t>
      </w:r>
      <w:r>
        <w:t xml:space="preserve">(mirrors upstream</w:t>
      </w:r>
      <w:r>
        <w:t xml:space="preserve"> </w:t>
      </w:r>
      <w:r>
        <w:rPr>
          <w:rStyle w:val="VerbatimChar"/>
        </w:rPr>
        <w:t xml:space="preserve">vasic-digital</w:t>
      </w:r>
      <w:r>
        <w:t xml:space="preserve"> </w:t>
      </w:r>
      <w:r>
        <w:t xml:space="preserve">projects):</w:t>
      </w:r>
      <w:r>
        <w:t xml:space="preserve"> </w:t>
      </w:r>
      <w:r>
        <w:t xml:space="preserve">resolved items are moved to</w:t>
      </w:r>
      <w:r>
        <w:t xml:space="preserve"> </w:t>
      </w:r>
      <w:hyperlink r:id="rId9">
        <w:r>
          <w:rPr>
            <w:rStyle w:val="VerbatimChar"/>
            <w:b/>
            <w:bCs/>
          </w:rPr>
          <w:t xml:space="preserve">Fixed.md</w:t>
        </w:r>
      </w:hyperlink>
      <w:r>
        <w:t xml:space="preserve"> </w:t>
      </w:r>
      <w:r>
        <w:t xml:space="preserve">in the same</w:t>
      </w:r>
      <w:r>
        <w:t xml:space="preserve"> </w:t>
      </w:r>
      <w:r>
        <w:t xml:space="preserve">commit that closes them.</w:t>
      </w:r>
      <w:r>
        <w:t xml:space="preserve"> </w:t>
      </w:r>
      <w:r>
        <w:rPr>
          <w:rStyle w:val="VerbatimChar"/>
          <w:b/>
          <w:bCs/>
        </w:rPr>
        <w:t xml:space="preserve">Issues.md</w:t>
      </w:r>
      <w:r>
        <w:rPr>
          <w:b/>
          <w:bCs/>
        </w:rPr>
        <w:t xml:space="preserve"> </w:t>
      </w:r>
      <w:r>
        <w:rPr>
          <w:b/>
          <w:bCs/>
        </w:rPr>
        <w:t xml:space="preserve">holds OPEN / PARTIAL /</w:t>
      </w:r>
      <w:r>
        <w:rPr>
          <w:b/>
          <w:bCs/>
        </w:rPr>
        <w:t xml:space="preserve"> </w:t>
      </w:r>
      <w:r>
        <w:rPr>
          <w:b/>
          <w:bCs/>
        </w:rPr>
        <w:t xml:space="preserve">BLOCKED / RUNNING / INVESTIGATED only</w:t>
      </w:r>
      <w:r>
        <w:t xml:space="preserve">; once an item is closed and</w:t>
      </w:r>
      <w:r>
        <w:t xml:space="preserve"> </w:t>
      </w:r>
      <w:r>
        <w:t xml:space="preserve">verified end-to-end, it migrates to</w:t>
      </w:r>
      <w:r>
        <w:t xml:space="preserve"> </w:t>
      </w:r>
      <w:r>
        <w:rPr>
          <w:rStyle w:val="VerbatimChar"/>
        </w:rPr>
        <w:t xml:space="preserve">Fixed.md</w:t>
      </w:r>
      <w:r>
        <w:t xml:space="preserve"> </w:t>
      </w:r>
      <w:r>
        <w:t xml:space="preserve">and disappears from</w:t>
      </w:r>
      <w:r>
        <w:t xml:space="preserve"> </w:t>
      </w:r>
      <w:r>
        <w:t xml:space="preserve">here. Never delete items outright — history matters for cold-start</w:t>
      </w:r>
      <w:r>
        <w:t xml:space="preserve"> </w:t>
      </w:r>
      <w:r>
        <w:t xml:space="preserve">handover.</w:t>
      </w:r>
    </w:p>
    <w:p>
      <w:r>
        <w:pict>
          <v:rect style="width:0;height:1.5pt" o:hralign="center" o:hrstd="t" o:hr="t"/>
        </w:pict>
      </w:r>
    </w:p>
    <w:bookmarkStart w:id="10" w:name="document-conventions"/>
    <w:p>
      <w:pPr>
        <w:pStyle w:val="Heading2"/>
      </w:pPr>
      <w:r>
        <w:t xml:space="preserve">Document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Code</w:t>
            </w:r>
          </w:p>
        </w:tc>
        <w:tc>
          <w:tcPr/>
          <w:p>
            <w:pPr>
              <w:pStyle w:val="Compact"/>
            </w:pPr>
            <w:r>
              <w:t xml:space="preserve">Meaning</w:t>
            </w:r>
          </w:p>
        </w:tc>
      </w:tr>
      <w:tr>
        <w:tc>
          <w:tcPr/>
          <w:p>
            <w:pPr>
              <w:pStyle w:val="Compact"/>
            </w:pPr>
            <w:r>
              <w:rPr>
                <w:rStyle w:val="VerbatimChar"/>
              </w:rPr>
              <w:t xml:space="preserve">OPEN</w:t>
            </w:r>
          </w:p>
        </w:tc>
        <w:tc>
          <w:tcPr/>
          <w:p>
            <w:pPr>
              <w:pStyle w:val="Compact"/>
            </w:pPr>
            <w:r>
              <w:t xml:space="preserve">Unfinished work; needs implementation + anti-bluff coverage</w:t>
            </w:r>
          </w:p>
        </w:tc>
      </w:tr>
      <w:tr>
        <w:tc>
          <w:tcPr/>
          <w:p>
            <w:pPr>
              <w:pStyle w:val="Compact"/>
            </w:pPr>
            <w:r>
              <w:rPr>
                <w:rStyle w:val="VerbatimChar"/>
              </w:rPr>
              <w:t xml:space="preserve">PARTIAL</w:t>
            </w:r>
          </w:p>
        </w:tc>
        <w:tc>
          <w:tcPr/>
          <w:p>
            <w:pPr>
              <w:pStyle w:val="Compact"/>
            </w:pPr>
            <w:r>
              <w:t xml:space="preserve">Implementation exists but coverage gaps remain (positive evidence missing or environmental SKIP unresolved)</w:t>
            </w:r>
          </w:p>
        </w:tc>
      </w:tr>
      <w:tr>
        <w:tc>
          <w:tcPr/>
          <w:p>
            <w:pPr>
              <w:pStyle w:val="Compact"/>
            </w:pPr>
            <w:r>
              <w:rPr>
                <w:rStyle w:val="VerbatimChar"/>
              </w:rPr>
              <w:t xml:space="preserve">BLOCKED</w:t>
            </w:r>
          </w:p>
        </w:tc>
        <w:tc>
          <w:tcPr/>
          <w:p>
            <w:pPr>
              <w:pStyle w:val="Compact"/>
            </w:pPr>
            <w:r>
              <w:t xml:space="preserve">Cannot progress without external dependency (host capability, third-party tool, distro support, etc.)</w:t>
            </w:r>
          </w:p>
        </w:tc>
      </w:tr>
      <w:tr>
        <w:tc>
          <w:tcPr/>
          <w:p>
            <w:pPr>
              <w:pStyle w:val="Compact"/>
            </w:pPr>
            <w:r>
              <w:rPr>
                <w:rStyle w:val="VerbatimChar"/>
              </w:rPr>
              <w:t xml:space="preserve">RUNNING</w:t>
            </w:r>
          </w:p>
        </w:tc>
        <w:tc>
          <w:tcPr/>
          <w:p>
            <w:pPr>
              <w:pStyle w:val="Compact"/>
            </w:pPr>
            <w:r>
              <w:t xml:space="preserve">In-flight in this session (background process, ongoing test cycle)</w:t>
            </w:r>
          </w:p>
        </w:tc>
      </w:tr>
      <w:tr>
        <w:tc>
          <w:tcPr/>
          <w:p>
            <w:pPr>
              <w:pStyle w:val="Compact"/>
            </w:pPr>
            <w:r>
              <w:rPr>
                <w:rStyle w:val="VerbatimChar"/>
              </w:rPr>
              <w:t xml:space="preserve">INVESTIGATED</w:t>
            </w:r>
          </w:p>
        </w:tc>
        <w:tc>
          <w:tcPr/>
          <w:p>
            <w:pPr>
              <w:pStyle w:val="Compact"/>
            </w:pPr>
            <w:r>
              <w:t xml:space="preserve">Forensic investigation produced findings; closure pending decision on fix scope</w:t>
            </w:r>
          </w:p>
        </w:tc>
      </w:tr>
    </w:tbl>
    <w:p>
      <w:pPr>
        <w:pStyle w:val="BodyText"/>
      </w:pPr>
      <w:r>
        <w:rPr>
          <w:b/>
          <w:bCs/>
        </w:rPr>
        <w:t xml:space="preserve">Status reclassification rules (§11.4.6 enforced):</w:t>
      </w:r>
    </w:p>
    <w:p>
      <w:pPr>
        <w:pStyle w:val="Compact"/>
        <w:numPr>
          <w:ilvl w:val="0"/>
          <w:numId w:val="1001"/>
        </w:numPr>
      </w:pPr>
      <w:r>
        <w:t xml:space="preserve">A</w:t>
      </w:r>
      <w:r>
        <w:t xml:space="preserve"> </w:t>
      </w:r>
      <w:r>
        <w:rPr>
          <w:rStyle w:val="VerbatimChar"/>
        </w:rPr>
        <w:t xml:space="preserve">PARTIAL</w:t>
      </w:r>
      <w:r>
        <w:t xml:space="preserve"> </w:t>
      </w:r>
      <w:r>
        <w:t xml:space="preserve">may not move to closed without runtime evidence</w:t>
      </w:r>
      <w:r>
        <w:t xml:space="preserve"> </w:t>
      </w:r>
      <w:r>
        <w:t xml:space="preserve">(</w:t>
      </w:r>
      <w:r>
        <w:rPr>
          <w:rStyle w:val="VerbatimChar"/>
        </w:rPr>
        <w:t xml:space="preserve">/sys/fs/cgroup/.../memory.max</w:t>
      </w:r>
      <w:r>
        <w:t xml:space="preserve"> </w:t>
      </w:r>
      <w:r>
        <w:t xml:space="preserve">readback,</w:t>
      </w:r>
      <w:r>
        <w:t xml:space="preserve"> </w:t>
      </w:r>
      <w:r>
        <w:rPr>
          <w:rStyle w:val="VerbatimChar"/>
        </w:rPr>
        <w:t xml:space="preserve">systemctl status</w:t>
      </w:r>
      <w:r>
        <w:t xml:space="preserve"> </w:t>
      </w:r>
      <w:r>
        <w:t xml:space="preserve">showing</w:t>
      </w:r>
      <w:r>
        <w:t xml:space="preserve"> </w:t>
      </w:r>
      <w:r>
        <w:t xml:space="preserve">scope active,</w:t>
      </w:r>
      <w:r>
        <w:t xml:space="preserve"> </w:t>
      </w:r>
      <w:r>
        <w:rPr>
          <w:rStyle w:val="VerbatimChar"/>
        </w:rPr>
        <w:t xml:space="preserve">kill -9</w:t>
      </w:r>
      <w:r>
        <w:t xml:space="preserve"> </w:t>
      </w:r>
      <w:r>
        <w:t xml:space="preserve">survivor proof — never just script exit code).</w:t>
      </w:r>
    </w:p>
    <w:p>
      <w:pPr>
        <w:pStyle w:val="Compact"/>
        <w:numPr>
          <w:ilvl w:val="0"/>
          <w:numId w:val="1001"/>
        </w:numPr>
      </w:pPr>
      <w:r>
        <w:t xml:space="preserve">A</w:t>
      </w:r>
      <w:r>
        <w:t xml:space="preserve"> </w:t>
      </w:r>
      <w:r>
        <w:rPr>
          <w:rStyle w:val="VerbatimChar"/>
        </w:rPr>
        <w:t xml:space="preserve">BLOCKED</w:t>
      </w:r>
      <w:r>
        <w:t xml:space="preserve"> </w:t>
      </w:r>
      <w:r>
        <w:t xml:space="preserve">reclassifies to</w:t>
      </w:r>
      <w:r>
        <w:t xml:space="preserve"> </w:t>
      </w:r>
      <w:r>
        <w:rPr>
          <w:rStyle w:val="VerbatimChar"/>
        </w:rPr>
        <w:t xml:space="preserve">OPEN</w:t>
      </w:r>
      <w:r>
        <w:t xml:space="preserve"> </w:t>
      </w:r>
      <w:r>
        <w:t xml:space="preserve">when the blocking dependency</w:t>
      </w:r>
      <w:r>
        <w:t xml:space="preserve"> </w:t>
      </w:r>
      <w:r>
        <w:t xml:space="preserve">resolves; it must NOT skip directly to closed.</w:t>
      </w:r>
    </w:p>
    <w:p>
      <w:pPr>
        <w:pStyle w:val="Compact"/>
        <w:numPr>
          <w:ilvl w:val="0"/>
          <w:numId w:val="1001"/>
        </w:numPr>
      </w:pPr>
      <w:r>
        <w:t xml:space="preserve">An</w:t>
      </w:r>
      <w:r>
        <w:t xml:space="preserve"> </w:t>
      </w:r>
      <w:r>
        <w:rPr>
          <w:rStyle w:val="VerbatimChar"/>
        </w:rPr>
        <w:t xml:space="preserve">INVESTIGATED</w:t>
      </w:r>
      <w:r>
        <w:t xml:space="preserve"> </w:t>
      </w:r>
      <w:r>
        <w:t xml:space="preserve">item must record the captured forensic trace</w:t>
      </w:r>
      <w:r>
        <w:t xml:space="preserve"> </w:t>
      </w:r>
      <w:r>
        <w:t xml:space="preserve">(file path / command output / log timestamp) — never speculation</w:t>
      </w:r>
      <w:r>
        <w:t xml:space="preserve"> </w:t>
      </w:r>
      <w:r>
        <w:t xml:space="preserve">("likely" / "probably" / "appears to" — see Constitution §11.4.6).</w:t>
      </w:r>
    </w:p>
    <w:p>
      <w:pPr>
        <w:pStyle w:val="FirstParagraph"/>
      </w:pPr>
      <w:r>
        <w:t xml:space="preserve">Categories:</w:t>
      </w:r>
    </w:p>
    <w:p>
      <w:pPr>
        <w:pStyle w:val="Compact"/>
        <w:numPr>
          <w:ilvl w:val="0"/>
          <w:numId w:val="1002"/>
        </w:numPr>
      </w:pPr>
      <w:r>
        <w:rPr>
          <w:b/>
          <w:bCs/>
        </w:rPr>
        <w:t xml:space="preserve">A</w:t>
      </w:r>
      <w:r>
        <w:t xml:space="preserve"> </w:t>
      </w:r>
      <w:r>
        <w:t xml:space="preserve">— Tooling / harness gaps</w:t>
      </w:r>
    </w:p>
    <w:p>
      <w:pPr>
        <w:pStyle w:val="Compact"/>
        <w:numPr>
          <w:ilvl w:val="0"/>
          <w:numId w:val="1002"/>
        </w:numPr>
      </w:pPr>
      <w:r>
        <w:rPr>
          <w:b/>
          <w:bCs/>
        </w:rPr>
        <w:t xml:space="preserve">B</w:t>
      </w:r>
      <w:r>
        <w:t xml:space="preserve"> </w:t>
      </w:r>
      <w:r>
        <w:t xml:space="preserve">— Anti-bluff completeness across the existing test surface</w:t>
      </w:r>
    </w:p>
    <w:p>
      <w:pPr>
        <w:pStyle w:val="Compact"/>
        <w:numPr>
          <w:ilvl w:val="0"/>
          <w:numId w:val="1002"/>
        </w:numPr>
      </w:pPr>
      <w:r>
        <w:rPr>
          <w:b/>
          <w:bCs/>
        </w:rPr>
        <w:t xml:space="preserve">C</w:t>
      </w:r>
      <w:r>
        <w:t xml:space="preserve"> </w:t>
      </w:r>
      <w:r>
        <w:t xml:space="preserve">— Per-session containerization features pending evidence</w:t>
      </w:r>
    </w:p>
    <w:p>
      <w:pPr>
        <w:pStyle w:val="Compact"/>
        <w:numPr>
          <w:ilvl w:val="0"/>
          <w:numId w:val="1002"/>
        </w:numPr>
      </w:pPr>
      <w:r>
        <w:rPr>
          <w:b/>
          <w:bCs/>
        </w:rPr>
        <w:t xml:space="preserve">D</w:t>
      </w:r>
      <w:r>
        <w:t xml:space="preserve"> </w:t>
      </w:r>
      <w:r>
        <w:t xml:space="preserve">— Host-capability + topology dispatch gaps</w:t>
      </w:r>
    </w:p>
    <w:p>
      <w:pPr>
        <w:pStyle w:val="Compact"/>
        <w:numPr>
          <w:ilvl w:val="0"/>
          <w:numId w:val="1002"/>
        </w:numPr>
      </w:pPr>
      <w:r>
        <w:rPr>
          <w:b/>
          <w:bCs/>
        </w:rPr>
        <w:t xml:space="preserve">E</w:t>
      </w:r>
      <w:r>
        <w:t xml:space="preserve"> </w:t>
      </w:r>
      <w:r>
        <w:t xml:space="preserve">— Documentation / Continuation drift</w:t>
      </w:r>
    </w:p>
    <w:p>
      <w:r>
        <w:pict>
          <v:rect style="width:0;height:1.5pt" o:hralign="center" o:hrstd="t" o:hr="t"/>
        </w:pict>
      </w:r>
    </w:p>
    <w:bookmarkEnd w:id="10"/>
    <w:bookmarkStart w:id="13" w:name="a-tooling--harness-gaps"/>
    <w:p>
      <w:pPr>
        <w:pStyle w:val="Heading2"/>
      </w:pPr>
      <w:r>
        <w:t xml:space="preserve">A. Tooling / harness gaps</w:t>
      </w:r>
    </w:p>
    <w:bookmarkStart w:id="11" w:name="X7112ba3800406898baca36fb0edec2c59ef97a0"/>
    <w:p>
      <w:pPr>
        <w:pStyle w:val="Heading3"/>
      </w:pPr>
      <w:r>
        <w:t xml:space="preserve">A2 RUNALL-NATIVE-RESOLVE-001 — standalone run_all.sh mis-resolves the binary on native macOS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p>
    <w:p>
      <w:pPr>
        <w:pStyle w:val="BodyText"/>
      </w:pPr>
      <w:r>
        <w:t xml:space="preserve">CLOSED v1.0.27.</w:t>
      </w:r>
      <w:r>
        <w:t xml:space="preserve"> </w:t>
      </w:r>
      <w:r>
        <w:rPr>
          <w:rStyle w:val="VerbatimChar"/>
        </w:rPr>
        <w:t xml:space="preserve">scripts/tests/run_all.sh</w:t>
      </w:r>
      <w:r>
        <w:t xml:space="preserve"> </w:t>
      </w:r>
      <w:r>
        <w:t xml:space="preserve">hardcodes</w:t>
      </w:r>
      <w:r>
        <w:t xml:space="preserve"> </w:t>
      </w:r>
      <w:r>
        <w:rPr>
          <w:rStyle w:val="VerbatimChar"/>
        </w:rPr>
        <w:t xml:space="preserve">TMUX_BIN=tmux/build/bin/tmux</w:t>
      </w:r>
      <w:r>
        <w:t xml:space="preserve"> </w:t>
      </w:r>
      <w:r>
        <w:t xml:space="preserve">(the</w:t>
      </w:r>
      <w:r>
        <w:t xml:space="preserve"> </w:t>
      </w:r>
      <w:r>
        <w:rPr>
          <w:rStyle w:val="VerbatimChar"/>
        </w:rPr>
        <w:t xml:space="preserve">build_containerized.sh</w:t>
      </w:r>
      <w:r>
        <w:t xml:space="preserve"> </w:t>
      </w:r>
      <w:r>
        <w:t xml:space="preserve">output path) and is the containerized-build validator. On</w:t>
      </w:r>
      <w:r>
        <w:t xml:space="preserve"> </w:t>
      </w:r>
      <w:r>
        <w:t xml:space="preserve">native macOS the authoritative validator is</w:t>
      </w:r>
      <w:r>
        <w:t xml:space="preserve"> </w:t>
      </w:r>
      <w:r>
        <w:rPr>
          <w:rStyle w:val="VerbatimChar"/>
        </w:rPr>
        <w:t xml:space="preserve">setup.sh</w:t>
      </w:r>
      <w:r>
        <w:t xml:space="preserve"> </w:t>
      </w:r>
      <w:r>
        <w:t xml:space="preserve">(builds + verifies against</w:t>
      </w:r>
      <w:r>
        <w:t xml:space="preserve"> </w:t>
      </w:r>
      <w:r>
        <w:rPr>
          <w:rStyle w:val="VerbatimChar"/>
        </w:rPr>
        <w:t xml:space="preserve">tmux/build-darwin/</w:t>
      </w:r>
      <w:r>
        <w:t xml:space="preserve">). Invoked standalone on macOS with a stale</w:t>
      </w:r>
      <w:r>
        <w:t xml:space="preserve"> </w:t>
      </w:r>
      <w:r>
        <w:rPr>
          <w:rStyle w:val="VerbatimChar"/>
        </w:rPr>
        <w:t xml:space="preserve">tmux/build/</w:t>
      </w:r>
      <w:r>
        <w:t xml:space="preserve"> </w:t>
      </w:r>
      <w:r>
        <w:t xml:space="preserve">present</w:t>
      </w:r>
      <w:r>
        <w:t xml:space="preserve"> </w:t>
      </w:r>
      <w:r>
        <w:t xml:space="preserve">(a prior Linux containerized build), run_all.sh resolved the wrong-arch binary →</w:t>
      </w:r>
      <w:r>
        <w:t xml:space="preserve"> </w:t>
      </w:r>
      <w:r>
        <w:rPr>
          <w:rStyle w:val="VerbatimChar"/>
        </w:rPr>
        <w:t xml:space="preserve">Exec format error</w:t>
      </w:r>
      <w:r>
        <w:t xml:space="preserve"> </w:t>
      </w:r>
      <w:r>
        <w:t xml:space="preserve">mass-FAIL (observed 2026-06-16; NOT a product defect —</w:t>
      </w:r>
      <w:r>
        <w:t xml:space="preserve"> </w:t>
      </w:r>
      <w:r>
        <w:rPr>
          <w:rStyle w:val="VerbatimChar"/>
        </w:rPr>
        <w:t xml:space="preserve">setup.sh</w:t>
      </w:r>
      <w:r>
        <w:t xml:space="preserve"> </w:t>
      </w:r>
      <w:r>
        <w:t xml:space="preserve">run_all</w:t>
      </w:r>
      <w:r>
        <w:t xml:space="preserve"> </w:t>
      </w:r>
      <w:r>
        <w:rPr>
          <w:rStyle w:val="VerbatimChar"/>
        </w:rPr>
        <w:t xml:space="preserve">55/0/6</w:t>
      </w:r>
      <w:r>
        <w:t xml:space="preserve"> </w:t>
      </w:r>
      <w:r>
        <w:t xml:space="preserve">+ installed-binary smoke GREEN the same session; removing the stale</w:t>
      </w:r>
      <w:r>
        <w:t xml:space="preserve"> </w:t>
      </w:r>
      <w:r>
        <w:rPr>
          <w:rStyle w:val="VerbatimChar"/>
        </w:rPr>
        <w:t xml:space="preserve">tmux/build/</w:t>
      </w:r>
      <w:r>
        <w:t xml:space="preserve"> </w:t>
      </w:r>
      <w:r>
        <w:t xml:space="preserve">then gave</w:t>
      </w:r>
      <w:r>
        <w:t xml:space="preserve"> </w:t>
      </w:r>
      <w:r>
        <w:rPr>
          <w:rStyle w:val="VerbatimChar"/>
        </w:rPr>
        <w:t xml:space="preserve">not executable</w:t>
      </w:r>
      <w:r>
        <w:t xml:space="preserve"> </w:t>
      </w:r>
      <w:r>
        <w:t xml:space="preserve">because run_all expects that path).</w:t>
      </w:r>
      <w:r>
        <w:t xml:space="preserve"> </w:t>
      </w:r>
      <w:r>
        <w:rPr>
          <w:b/>
          <w:bCs/>
        </w:rPr>
        <w:t xml:space="preserve">Fix</w:t>
      </w:r>
      <w:r>
        <w:rPr>
          <w:b/>
          <w:bCs/>
        </w:rPr>
        <w:t xml:space="preserve"> </w:t>
      </w:r>
      <w:r>
        <w:rPr>
          <w:b/>
          <w:bCs/>
        </w:rPr>
        <w:t xml:space="preserve">direction:</w:t>
      </w:r>
      <w:r>
        <w:t xml:space="preserve"> </w:t>
      </w:r>
      <w:r>
        <w:t xml:space="preserve">make run_all.sh OS-aware (prefer</w:t>
      </w:r>
      <w:r>
        <w:t xml:space="preserve"> </w:t>
      </w:r>
      <w:r>
        <w:rPr>
          <w:rStyle w:val="VerbatimChar"/>
        </w:rPr>
        <w:t xml:space="preserve">tmux/build-darwin/</w:t>
      </w:r>
      <w:r>
        <w:t xml:space="preserve"> </w:t>
      </w:r>
      <w:r>
        <w:t xml:space="preserve">on Darwin) OR</w:t>
      </w:r>
      <w:r>
        <w:t xml:space="preserve"> </w:t>
      </w:r>
      <w:r>
        <w:t xml:space="preserve">document that native-macOS validation is</w:t>
      </w:r>
      <w:r>
        <w:t xml:space="preserve"> </w:t>
      </w:r>
      <w:r>
        <w:rPr>
          <w:rStyle w:val="VerbatimChar"/>
        </w:rPr>
        <w:t xml:space="preserve">setup.sh</w:t>
      </w:r>
      <w:r>
        <w:t xml:space="preserve">-only and run_all.sh is the</w:t>
      </w:r>
      <w:r>
        <w:t xml:space="preserve"> </w:t>
      </w:r>
      <w:r>
        <w:t xml:space="preserve">containerized path. Captured-evidence requirement: a clean native-macOS run_all GREEN</w:t>
      </w:r>
      <w:r>
        <w:t xml:space="preserve"> </w:t>
      </w:r>
      <w:r>
        <w:t xml:space="preserve">after the fix.</w:t>
      </w:r>
    </w:p>
    <w:p>
      <w:r>
        <w:pict>
          <v:rect style="width:0;height:1.5pt" o:hralign="center" o:hrstd="t" o:hr="t"/>
        </w:pict>
      </w:r>
    </w:p>
    <w:bookmarkEnd w:id="11"/>
    <w:bookmarkStart w:id="12" w:name="Xe59aad3d75343b2268f01bddb52f486fc417378"/>
    <w:p>
      <w:pPr>
        <w:pStyle w:val="Heading3"/>
      </w:pPr>
      <w:r>
        <w:t xml:space="preserve">A3. META-TEST-72-73-COVERAGE-001 — tests 72/73 need persistent meta-test mutations</w:t>
      </w:r>
    </w:p>
    <w:p>
      <w:pPr>
        <w:pStyle w:val="FirstParagraph"/>
      </w:pPr>
      <w:r>
        <w:rPr>
          <w:b/>
          <w:bCs/>
        </w:rPr>
        <w:t xml:space="preserve">TMX-ID:</w:t>
      </w:r>
      <w:r>
        <w:t xml:space="preserve"> </w:t>
      </w:r>
      <w:r>
        <w:t xml:space="preserve">TMX-076</w:t>
      </w:r>
      <w:r>
        <w:t xml:space="preserve"> </w:t>
      </w:r>
      <w:r>
        <w:rPr>
          <w:b/>
          <w:bCs/>
        </w:rPr>
        <w:t xml:space="preserve">Type:</w:t>
      </w:r>
      <w:r>
        <w:t xml:space="preserve"> </w:t>
      </w:r>
      <w:r>
        <w:t xml:space="preserve">Task</w:t>
      </w:r>
      <w:r>
        <w:t xml:space="preserve"> </w:t>
      </w:r>
      <w:r>
        <w:rPr>
          <w:b/>
          <w:bCs/>
        </w:rPr>
        <w:t xml:space="preserve">Status:</w:t>
      </w:r>
      <w:r>
        <w:t xml:space="preserve"> </w:t>
      </w:r>
      <w:r>
        <w:t xml:space="preserve">Queued</w:t>
      </w:r>
    </w:p>
    <w:p>
      <w:pPr>
        <w:pStyle w:val="BodyText"/>
      </w:pPr>
      <w:r>
        <w:t xml:space="preserve">Tests 72 (libevent/ncurses local-dependency obtain) and 73 (build_native.sh</w:t>
      </w:r>
      <w:r>
        <w:t xml:space="preserve"> </w:t>
      </w:r>
      <w:r>
        <w:t xml:space="preserve">local-dependency wiring) currently have no paired §1.1 mutation registered in</w:t>
      </w:r>
      <w:r>
        <w:t xml:space="preserve"> </w:t>
      </w:r>
      <w:r>
        <w:t xml:space="preserve">scripts/tests/meta_test_false_positive_proof.sh, so a regression in either</w:t>
      </w:r>
      <w:r>
        <w:t xml:space="preserve"> </w:t>
      </w:r>
      <w:r>
        <w:t xml:space="preserve">mechanism would not be mechanically caught by the layer-4 anti-bluff sweep.</w:t>
      </w:r>
      <w:r>
        <w:t xml:space="preserve"> </w:t>
      </w:r>
      <w:r>
        <w:t xml:space="preserve">Re-filed follow-up from TMX-071 (originally tracked 2026-06-30 in commit</w:t>
      </w:r>
      <w:r>
        <w:t xml:space="preserve"> </w:t>
      </w:r>
      <w:r>
        <w:rPr>
          <w:rStyle w:val="VerbatimChar"/>
        </w:rPr>
        <w:t xml:space="preserve">8232b15</w:t>
      </w:r>
      <w:r>
        <w:t xml:space="preserve">, reverted the same day in commit</w:t>
      </w:r>
      <w:r>
        <w:t xml:space="preserve"> </w:t>
      </w:r>
      <w:r>
        <w:rPr>
          <w:rStyle w:val="VerbatimChar"/>
        </w:rPr>
        <w:t xml:space="preserve">9b719a6</w:t>
      </w:r>
      <w:r>
        <w:t xml:space="preserve"> </w:t>
      </w:r>
      <w:r>
        <w:t xml:space="preserve">purely because of an</w:t>
      </w:r>
      <w:r>
        <w:t xml:space="preserve"> </w:t>
      </w:r>
      <w:r>
        <w:t xml:space="preserve">unrelated add→db-to-md rendering tooling defect, not because the underlying</w:t>
      </w:r>
      <w:r>
        <w:t xml:space="preserve"> </w:t>
      </w:r>
      <w:r>
        <w:t xml:space="preserve">work was invalid or completed — confirmed via git history per §11.4.124; the</w:t>
      </w:r>
      <w:r>
        <w:t xml:space="preserve"> </w:t>
      </w:r>
      <w:r>
        <w:t xml:space="preserve">mutation-writing itself was never done). Acceptance: two new persistent</w:t>
      </w:r>
      <w:r>
        <w:t xml:space="preserve"> </w:t>
      </w:r>
      <w:r>
        <w:t xml:space="preserve">mutations (mirroring the existing M-test67/CM-LOCAL-DEPS-MECHANISM pattern)</w:t>
      </w:r>
      <w:r>
        <w:t xml:space="preserve"> </w:t>
      </w:r>
      <w:r>
        <w:t xml:space="preserve">that mutate a real invariant each test enforces and assert the harness FAILs,</w:t>
      </w:r>
      <w:r>
        <w:t xml:space="preserve"> </w:t>
      </w:r>
      <w:r>
        <w:t xml:space="preserve">then restore cleanly; both wired into the standing sweep alongside the</w:t>
      </w:r>
      <w:r>
        <w:t xml:space="preserve"> </w:t>
      </w:r>
      <w:r>
        <w:t xml:space="preserve">existing 60+ mutations.</w:t>
      </w:r>
    </w:p>
    <w:p>
      <w:r>
        <w:pict>
          <v:rect style="width:0;height:1.5pt" o:hralign="center" o:hrstd="t" o:hr="t"/>
        </w:pict>
      </w:r>
    </w:p>
    <w:bookmarkEnd w:id="12"/>
    <w:bookmarkEnd w:id="13"/>
    <w:bookmarkStart w:id="14" w:name="Xb86f81d76618d54881eaba1753a4cb72beb54ce"/>
    <w:p>
      <w:pPr>
        <w:pStyle w:val="Heading2"/>
      </w:pPr>
      <w:r>
        <w:t xml:space="preserve">B. Anti-bluff completeness across the existing test surface</w:t>
      </w:r>
    </w:p>
    <w:p>
      <w:pPr>
        <w:pStyle w:val="FirstParagraph"/>
      </w:pPr>
      <w:r>
        <w:t xml:space="preserve">(Prior B-items closed: B3 P5-M20/P5-M21 escapes CLOSED in v1.0.16</w:t>
      </w:r>
      <w:r>
        <w:t xml:space="preserve"> </w:t>
      </w:r>
      <w:r>
        <w:t xml:space="preserve">[tests 49/50 + meta-test retarget], state-verified 2026-05-29 with</w:t>
      </w:r>
      <w:r>
        <w:t xml:space="preserve"> </w:t>
      </w:r>
      <w:r>
        <w:rPr>
          <w:rStyle w:val="VerbatimChar"/>
        </w:rPr>
        <w:t xml:space="preserve">MUTATIONS CAUGHT 45 / ESCAPED 0</w:t>
      </w:r>
      <w:r>
        <w:t xml:space="preserve">, migrated to</w:t>
      </w:r>
      <w:r>
        <w:t xml:space="preserve"> </w:t>
      </w:r>
      <w:r>
        <w:rPr>
          <w:rStyle w:val="VerbatimChar"/>
        </w:rPr>
        <w:t xml:space="preserve">Fixed.md</w:t>
      </w:r>
      <w:r>
        <w:t xml:space="preserve"> </w:t>
      </w:r>
      <w:r>
        <w:t xml:space="preserve">§B3 as TMX-054;</w:t>
      </w:r>
      <w:r>
        <w:t xml:space="preserve"> </w:t>
      </w:r>
      <w:r>
        <w:t xml:space="preserve">B1 CHAL-COVER-001, B2 TEST-AUDIT-001 also in</w:t>
      </w:r>
      <w:r>
        <w:t xml:space="preserve"> </w:t>
      </w:r>
      <w:r>
        <w:rPr>
          <w:rStyle w:val="VerbatimChar"/>
        </w:rPr>
        <w:t xml:space="preserve">Fixed.md</w:t>
      </w:r>
      <w:r>
        <w:t xml:space="preserve">. New open work below.)</w:t>
      </w:r>
    </w:p>
    <w:p>
      <w:r>
        <w:pict>
          <v:rect style="width:0;height:1.5pt" o:hralign="center" o:hrstd="t" o:hr="t"/>
        </w:pict>
      </w:r>
    </w:p>
    <w:bookmarkEnd w:id="14"/>
    <w:bookmarkStart w:id="15" w:name="X274f73d5acf258963b31ff7c75a674bee0e935e"/>
    <w:p>
      <w:pPr>
        <w:pStyle w:val="Heading2"/>
      </w:pPr>
      <w:r>
        <w:t xml:space="preserve">C. Per-session containerization features pending evidence</w:t>
      </w:r>
    </w:p>
    <w:p>
      <w:pPr>
        <w:pStyle w:val="FirstParagraph"/>
      </w:pPr>
      <w:r>
        <w:t xml:space="preserve">(none open at this time — C1 TMX-T5, C2 TMX-T7, C3 TMX-T8 landed in</w:t>
      </w:r>
      <w:r>
        <w:t xml:space="preserve"> </w:t>
      </w:r>
      <w:r>
        <w:rPr>
          <w:rStyle w:val="VerbatimChar"/>
        </w:rPr>
        <w:t xml:space="preserve">Fixed.md</w:t>
      </w:r>
      <w:r>
        <w:t xml:space="preserve">.)</w:t>
      </w:r>
    </w:p>
    <w:p>
      <w:r>
        <w:pict>
          <v:rect style="width:0;height:1.5pt" o:hralign="center" o:hrstd="t" o:hr="t"/>
        </w:pict>
      </w:r>
    </w:p>
    <w:bookmarkEnd w:id="15"/>
    <w:bookmarkStart w:id="17" w:name="X9125c2495937530f0e64223858a8a5d6a10e5bd"/>
    <w:p>
      <w:pPr>
        <w:pStyle w:val="Heading2"/>
      </w:pPr>
      <w:r>
        <w:t xml:space="preserve">D. Host-capability + topology dispatch gaps</w:t>
      </w:r>
    </w:p>
    <w:bookmarkStart w:id="16" w:name="X5e199cf37a7d6ff0313698f63b14d62e1213353"/>
    <w:p>
      <w:pPr>
        <w:pStyle w:val="Heading3"/>
      </w:pPr>
      <w:r>
        <w:t xml:space="preserve">D2 TMPDIR-HARDCODE-001 — tests hardcoding /tmp false-FAIL under host disk-pressure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p>
    <w:p>
      <w:pPr>
        <w:pStyle w:val="BodyText"/>
      </w:pPr>
      <w:r>
        <w:t xml:space="preserve">CLOSED v1.0.27. Several tests create scratch under a hardcoded</w:t>
      </w:r>
      <w:r>
        <w:t xml:space="preserve"> </w:t>
      </w:r>
      <w:r>
        <w:rPr>
          <w:rStyle w:val="VerbatimChar"/>
        </w:rPr>
        <w:t xml:space="preserve">/tmp</w:t>
      </w:r>
      <w:r>
        <w:t xml:space="preserve"> </w:t>
      </w:r>
      <w:r>
        <w:t xml:space="preserve">(e.g.</w:t>
      </w:r>
      <w:r>
        <w:t xml:space="preserve"> </w:t>
      </w:r>
      <w:r>
        <w:rPr>
          <w:rStyle w:val="VerbatimChar"/>
        </w:rPr>
        <w:t xml:space="preserve">27_state_persistence.sh</w:t>
      </w:r>
      <w:r>
        <w:t xml:space="preserve"> </w:t>
      </w:r>
      <w:r>
        <w:t xml:space="preserve">target</w:t>
      </w:r>
      <w:r>
        <w:t xml:space="preserve"> </w:t>
      </w:r>
      <w:r>
        <w:rPr>
          <w:rStyle w:val="VerbatimChar"/>
        </w:rPr>
        <w:t xml:space="preserve">tmx-test-18-target-*</w:t>
      </w:r>
      <w:r>
        <w:t xml:space="preserve">). When the host root volume is full (observed 2026-06-16</w:t>
      </w:r>
      <w:r>
        <w:t xml:space="preserve"> </w:t>
      </w:r>
      <w:r>
        <w:t xml:space="preserve">on macOS,</w:t>
      </w:r>
      <w:r>
        <w:t xml:space="preserve"> </w:t>
      </w:r>
      <w:r>
        <w:rPr>
          <w:rStyle w:val="VerbatimChar"/>
        </w:rPr>
        <w:t xml:space="preserve">/</w:t>
      </w:r>
      <w:r>
        <w:t xml:space="preserve"> </w:t>
      </w:r>
      <w:r>
        <w:t xml:space="preserve">at &lt;200 MiB during the operator's away-window), the</w:t>
      </w:r>
      <w:r>
        <w:t xml:space="preserve"> </w:t>
      </w:r>
      <w:r>
        <w:rPr>
          <w:rStyle w:val="VerbatimChar"/>
        </w:rPr>
        <w:t xml:space="preserve">cd</w:t>
      </w:r>
      <w:r>
        <w:t xml:space="preserve">/mkdir into</w:t>
      </w:r>
      <w:r>
        <w:t xml:space="preserve"> </w:t>
      </w:r>
      <w:r>
        <w:rPr>
          <w:rStyle w:val="VerbatimChar"/>
        </w:rPr>
        <w:t xml:space="preserve">/tmp</w:t>
      </w:r>
      <w:r>
        <w:t xml:space="preserve"> </w:t>
      </w:r>
      <w:r>
        <w:t xml:space="preserve">fails →</w:t>
      </w:r>
      <w:r>
        <w:t xml:space="preserve"> </w:t>
      </w:r>
      <w:r>
        <w:rPr>
          <w:rStyle w:val="VerbatimChar"/>
        </w:rPr>
        <w:t xml:space="preserve">pane_current_path=''</w:t>
      </w:r>
      <w:r>
        <w:t xml:space="preserve"> </w:t>
      </w:r>
      <w:r>
        <w:t xml:space="preserve">false-FAIL instead of an honest §11.4.3 SKIP-with-reason.</w:t>
      </w:r>
      <w:r>
        <w:t xml:space="preserve"> </w:t>
      </w:r>
      <w:r>
        <w:t xml:space="preserve">The tests pass normally + standalone (27</w:t>
      </w:r>
      <w:r>
        <w:t xml:space="preserve"> </w:t>
      </w:r>
      <w:r>
        <w:rPr>
          <w:rStyle w:val="VerbatimChar"/>
        </w:rPr>
        <w:t xml:space="preserve">3/3</w:t>
      </w:r>
      <w:r>
        <w:t xml:space="preserve">, 38</w:t>
      </w:r>
      <w:r>
        <w:t xml:space="preserve"> </w:t>
      </w:r>
      <w:r>
        <w:rPr>
          <w:rStyle w:val="VerbatimChar"/>
        </w:rPr>
        <w:t xml:space="preserve">3/3</w:t>
      </w:r>
      <w:r>
        <w:t xml:space="preserve">, 43</w:t>
      </w:r>
      <w:r>
        <w:t xml:space="preserve"> </w:t>
      </w:r>
      <w:r>
        <w:rPr>
          <w:rStyle w:val="VerbatimChar"/>
        </w:rPr>
        <w:t xml:space="preserve">15/0</w:t>
      </w:r>
      <w:r>
        <w:t xml:space="preserve"> </w:t>
      </w:r>
      <w:r>
        <w:t xml:space="preserve">re-run the same</w:t>
      </w:r>
      <w:r>
        <w:t xml:space="preserve"> </w:t>
      </w:r>
      <w:r>
        <w:t xml:space="preserve">session) — the failure is purely the abnormal host-disk condition (a §11.4.1 FAIL-bluff</w:t>
      </w:r>
      <w:r>
        <w:t xml:space="preserve"> </w:t>
      </w:r>
      <w:r>
        <w:t xml:space="preserve">class: environment, not product).</w:t>
      </w:r>
      <w:r>
        <w:t xml:space="preserve"> </w:t>
      </w:r>
      <w:r>
        <w:rPr>
          <w:b/>
          <w:bCs/>
        </w:rPr>
        <w:t xml:space="preserve">Fix direction:</w:t>
      </w:r>
      <w:r>
        <w:t xml:space="preserve"> </w:t>
      </w:r>
      <w:r>
        <w:t xml:space="preserve">route test scratch through</w:t>
      </w:r>
      <w:r>
        <w:t xml:space="preserve"> </w:t>
      </w:r>
      <w:r>
        <w:rPr>
          <w:rStyle w:val="VerbatimChar"/>
        </w:rPr>
        <w:t xml:space="preserve">$TMPDIR</w:t>
      </w:r>
      <w:r>
        <w:t xml:space="preserve"> </w:t>
      </w:r>
      <w:r>
        <w:t xml:space="preserve">(operator now sets</w:t>
      </w:r>
      <w:r>
        <w:t xml:space="preserve"> </w:t>
      </w:r>
      <w:r>
        <w:rPr>
          <w:rStyle w:val="VerbatimChar"/>
        </w:rPr>
        <w:t xml:space="preserve">/Volumes/T7/tmp</w:t>
      </w:r>
      <w:r>
        <w:t xml:space="preserve"> </w:t>
      </w:r>
      <w:r>
        <w:t xml:space="preserve">via ~/.zshrc + ~/.bashrc) OR guard each test on</w:t>
      </w:r>
      <w:r>
        <w:t xml:space="preserve"> </w:t>
      </w:r>
      <w:r>
        <w:rPr>
          <w:rStyle w:val="VerbatimChar"/>
        </w:rPr>
        <w:t xml:space="preserve">/tmp</w:t>
      </w:r>
      <w:r>
        <w:t xml:space="preserve"> </w:t>
      </w:r>
      <w:r>
        <w:t xml:space="preserve">writability and SKIP-with-reason (§11.4.3/§11.4.50). Captured-evidence requirement:</w:t>
      </w:r>
      <w:r>
        <w:t xml:space="preserve"> </w:t>
      </w:r>
      <w:r>
        <w:t xml:space="preserve">an induced-disk-full run shows SKIP-with-reason, not FAIL.</w:t>
      </w:r>
    </w:p>
    <w:p>
      <w:r>
        <w:pict>
          <v:rect style="width:0;height:1.5pt" o:hralign="center" o:hrstd="t" o:hr="t"/>
        </w:pict>
      </w:r>
    </w:p>
    <w:bookmarkEnd w:id="16"/>
    <w:bookmarkEnd w:id="17"/>
    <w:bookmarkStart w:id="18" w:name="e-documentation--continuation-drift"/>
    <w:p>
      <w:pPr>
        <w:pStyle w:val="Heading2"/>
      </w:pPr>
      <w:r>
        <w:t xml:space="preserve">E. Documentation / Continuation drift</w:t>
      </w:r>
    </w:p>
    <w:p>
      <w:pPr>
        <w:pStyle w:val="FirstParagraph"/>
      </w:pPr>
      <w:r>
        <w:t xml:space="preserve">(CONTINUATION.md §3 entries that resolve land in</w:t>
      </w:r>
      <w:r>
        <w:t xml:space="preserve"> </w:t>
      </w:r>
      <w:r>
        <w:rPr>
          <w:rStyle w:val="VerbatimChar"/>
        </w:rPr>
        <w:t xml:space="preserve">Fixed.md</w:t>
      </w:r>
      <w:r>
        <w:t xml:space="preserve"> </w:t>
      </w:r>
      <w:r>
        <w:t xml:space="preserve">per Constitution §5 / §12.10. New open work below.)</w:t>
      </w:r>
    </w:p>
    <w:p>
      <w:r>
        <w:pict>
          <v:rect style="width:0;height:1.5pt" o:hralign="center" o:hrstd="t" o:hr="t"/>
        </w:pict>
      </w:r>
    </w:p>
    <w:bookmarkEnd w:id="18"/>
    <w:bookmarkStart w:id="20" w:name="X250669e1b3e4eec2b5ccf8718eb9d17180ea6b1"/>
    <w:p>
      <w:pPr>
        <w:pStyle w:val="Heading2"/>
      </w:pPr>
      <w:r>
        <w:t xml:space="preserve">F. Runtime crash — operator-gated reproduction</w:t>
      </w:r>
    </w:p>
    <w:p>
      <w:pPr>
        <w:pStyle w:val="FirstParagraph"/>
      </w:pPr>
      <w:r>
        <w:t xml:space="preserve">(none open — F1</w:t>
      </w:r>
      <w:r>
        <w:t xml:space="preserve"> </w:t>
      </w:r>
      <w:r>
        <w:rPr>
          <w:rStyle w:val="VerbatimChar"/>
        </w:rPr>
        <w:t xml:space="preserve">tmx</w:t>
      </w:r>
      <w:r>
        <w:t xml:space="preserve"> </w:t>
      </w:r>
      <w:r>
        <w:t xml:space="preserve">session named "HelixCode" crashes the whole terminal RESOLVED 2026-06-13, operator-confirmed, migrated to</w:t>
      </w:r>
      <w:r>
        <w:t xml:space="preserve"> </w:t>
      </w:r>
      <w:r>
        <w:rPr>
          <w:rStyle w:val="VerbatimChar"/>
        </w:rPr>
        <w:t xml:space="preserve">Fixed.md</w:t>
      </w:r>
      <w:r>
        <w:t xml:space="preserve"> </w:t>
      </w:r>
      <w:r>
        <w:t xml:space="preserve">A45 with reproduced root cause [stale wrapper</w:t>
      </w:r>
      <w:r>
        <w:t xml:space="preserve"> </w:t>
      </w:r>
      <w:r>
        <w:rPr>
          <w:rStyle w:val="VerbatimChar"/>
        </w:rPr>
        <w:t xml:space="preserve">TMUX_BIN</w:t>
      </w:r>
      <w:r>
        <w:t xml:space="preserve"> </w:t>
      </w:r>
      <w:r>
        <w:t xml:space="preserve">pointing at a non-existent prior-checkout path →</w:t>
      </w:r>
      <w:r>
        <w:t xml:space="preserve"> </w:t>
      </w:r>
      <w:r>
        <w:rPr>
          <w:rStyle w:val="VerbatimChar"/>
        </w:rPr>
        <w:t xml:space="preserve">exec</w:t>
      </w:r>
      <w:r>
        <w:t xml:space="preserve"> </w:t>
      </w:r>
      <w:r>
        <w:t xml:space="preserve">of missing binary → login shell dies → terminal closes] + 4-layer regression guard [test 60 + verify gate</w:t>
      </w:r>
      <w:r>
        <w:t xml:space="preserve"> </w:t>
      </w:r>
      <w:r>
        <w:rPr>
          <w:rStyle w:val="VerbatimChar"/>
        </w:rPr>
        <w:t xml:space="preserve">CM-TMX-WRAPPER-TMUXBIN-VALID</w:t>
      </w:r>
      <w:r>
        <w:t xml:space="preserve"> </w:t>
      </w:r>
      <w:r>
        <w:t xml:space="preserve">+ meta</w:t>
      </w:r>
      <w:r>
        <w:t xml:space="preserve"> </w:t>
      </w:r>
      <w:r>
        <w:rPr>
          <w:rStyle w:val="VerbatimChar"/>
        </w:rPr>
        <w:t xml:space="preserve">M-WRAPPER-TMUXBIN</w:t>
      </w:r>
      <w:r>
        <w:t xml:space="preserve">]).</w:t>
      </w:r>
    </w:p>
    <w:p>
      <w:r>
        <w:pict>
          <v:rect style="width:0;height:1.5pt" o:hralign="center" o:hrstd="t" o:hr="t"/>
        </w:pict>
      </w:r>
    </w:p>
    <w:p>
      <w:pPr>
        <w:pStyle w:val="FirstParagraph"/>
      </w:pPr>
      <w:r>
        <w:rPr>
          <w:b/>
          <w:bCs/>
        </w:rPr>
        <w:t xml:space="preserve">Last reviewed:</w:t>
      </w:r>
      <w:r>
        <w:t xml:space="preserve"> </w:t>
      </w:r>
      <w:r>
        <w:t xml:space="preserve">2026-06-19 (v1.0.27 WIP burn-down. §11.4.138 operator-escape A51</w:t>
      </w:r>
      <w:r>
        <w:t xml:space="preserve"> </w:t>
      </w:r>
      <w:r>
        <w:t xml:space="preserve">[name:color prompt rejection] FIXED — shell-init + SSH-dispatcher char-set now</w:t>
      </w:r>
      <w:r>
        <w:t xml:space="preserve"> </w:t>
      </w:r>
      <w:r>
        <w:t xml:space="preserve">allows</w:t>
      </w:r>
      <w:r>
        <w:t xml:space="preserve"> </w:t>
      </w:r>
      <w:r>
        <w:rPr>
          <w:rStyle w:val="VerbatimChar"/>
        </w:rPr>
        <w:t xml:space="preserve">:</w:t>
      </w:r>
      <w:r>
        <w:t xml:space="preserve"> </w:t>
      </w:r>
      <w:r>
        <w:t xml:space="preserve">and</w:t>
      </w:r>
      <w:r>
        <w:t xml:space="preserve"> </w:t>
      </w:r>
      <w:r>
        <w:rPr>
          <w:rStyle w:val="VerbatimChar"/>
        </w:rPr>
        <w:t xml:space="preserve">#</w:t>
      </w:r>
      <w:r>
        <w:t xml:space="preserve">, max-length 64→80; test 65 operator-escape guard PASS=6/6.</w:t>
      </w:r>
      <w:r>
        <w:t xml:space="preserve"> </w:t>
      </w:r>
      <w:r>
        <w:t xml:space="preserve">M24/A2/D2 in parallel streams per §11.4.103.)</w:t>
      </w:r>
    </w:p>
    <w:p>
      <w:r>
        <w:pict>
          <v:rect style="width:0;height:1.5pt" o:hralign="center" o:hrstd="t" o:hr="t"/>
        </w:pict>
      </w:r>
    </w:p>
    <w:bookmarkStart w:id="19" w:name="Xe31083bb0761d75e7125b868426f17a6f4d6047"/>
    <w:p>
      <w:pPr>
        <w:pStyle w:val="Heading3"/>
      </w:pPr>
      <w:r>
        <w:t xml:space="preserve">M24-ESCAPE-001 — meta-test M24 (hostname 4-surface color) escapes: test 26 misses a 3-set-line removal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Minor (test-coverage gap, no user-facing break — closed v1.0.27:</w:t>
      </w:r>
      <w:r>
        <w:t xml:space="preserve"> </w:t>
      </w:r>
      <w:r>
        <w:rPr>
          <w:rStyle w:val="VerbatimChar"/>
        </w:rPr>
        <w:t xml:space="preserve">count=1</w:t>
      </w:r>
      <w:r>
        <w:t xml:space="preserve"> </w:t>
      </w:r>
      <w:r>
        <w:t xml:space="preserve">removed from M24 regex → strips from BOTH</w:t>
      </w:r>
      <w:r>
        <w:t xml:space="preserve"> </w:t>
      </w:r>
      <w:r>
        <w:rPr>
          <w:rStyle w:val="VerbatimChar"/>
        </w:rPr>
        <w:t xml:space="preserve">_apply_color</w:t>
      </w:r>
      <w:r>
        <w:t xml:space="preserve"> </w:t>
      </w:r>
      <w:r>
        <w:t xml:space="preserve">and</w:t>
      </w:r>
      <w:r>
        <w:t xml:space="preserve"> </w:t>
      </w:r>
      <w:r>
        <w:rPr>
          <w:rStyle w:val="VerbatimChar"/>
        </w:rPr>
        <w:t xml:space="preserve">_apply_host_color</w:t>
      </w:r>
      <w:r>
        <w:t xml:space="preserve">, test 26 now FAILs on the mutation → CAUGHT)</w:t>
      </w:r>
      <w:r>
        <w:t xml:space="preserve"> </w:t>
      </w:r>
      <w:r>
        <w:rPr>
          <w:b/>
          <w:bCs/>
        </w:rPr>
        <w:t xml:space="preserve">Closure:</w:t>
      </w:r>
      <w:r>
        <w:t xml:space="preserve"> </w:t>
      </w:r>
      <w:r>
        <w:t xml:space="preserve">meta-test 37 CAUGHT / 0 ESCAPED (was 34 CAUGHT / 3 ESCAPED pre-fix)</w:t>
      </w:r>
    </w:p>
    <w:p>
      <w:pPr>
        <w:pStyle w:val="BodyText"/>
      </w:pPr>
      <w:r>
        <w:rPr>
          <w:b/>
          <w:bCs/>
        </w:rPr>
        <w:t xml:space="preserve">What:</w:t>
      </w:r>
      <w:r>
        <w:t xml:space="preserve"> </w:t>
      </w:r>
      <w:r>
        <w:t xml:space="preserve">The §1.1 paired-mutation</w:t>
      </w:r>
      <w:r>
        <w:t xml:space="preserve"> </w:t>
      </w:r>
      <w:r>
        <w:rPr>
          <w:rStyle w:val="VerbatimChar"/>
        </w:rPr>
        <w:t xml:space="preserve">M24</w:t>
      </w:r>
      <w:r>
        <w:t xml:space="preserve"> </w:t>
      </w:r>
      <w:r>
        <w:t xml:space="preserve">in</w:t>
      </w:r>
      <w:r>
        <w:t xml:space="preserve"> </w:t>
      </w:r>
      <w:r>
        <w:rPr>
          <w:rStyle w:val="VerbatimChar"/>
        </w:rPr>
        <w:t xml:space="preserve">scripts/tests/meta_test_false_positive_proof.sh</w:t>
      </w:r>
      <w:r>
        <w:t xml:space="preserve"> </w:t>
      </w:r>
      <w:r>
        <w:t xml:space="preserve">removes three of the four</w:t>
      </w:r>
      <w:r>
        <w:t xml:space="preserve"> </w:t>
      </w:r>
      <w:r>
        <w:rPr>
          <w:rStyle w:val="VerbatimChar"/>
        </w:rPr>
        <w:t xml:space="preserve">tmux set -g …</w:t>
      </w:r>
      <w:r>
        <w:t xml:space="preserve"> </w:t>
      </w:r>
      <w:r>
        <w:t xml:space="preserve">lines in</w:t>
      </w:r>
      <w:r>
        <w:t xml:space="preserve"> </w:t>
      </w:r>
      <w:r>
        <w:rPr>
          <w:rStyle w:val="VerbatimChar"/>
        </w:rPr>
        <w:t xml:space="preserve">_apply_host_color()</w:t>
      </w:r>
      <w:r>
        <w:t xml:space="preserve"> </w:t>
      </w:r>
      <w:r>
        <w:t xml:space="preserve">and expects test 26 to FAIL. The harness reports</w:t>
      </w:r>
      <w:r>
        <w:t xml:space="preserve"> </w:t>
      </w:r>
      <w:r>
        <w:rPr>
          <w:rStyle w:val="VerbatimChar"/>
        </w:rPr>
        <w:t xml:space="preserve">MUTATION ESCAPED</w:t>
      </w:r>
      <w:r>
        <w:t xml:space="preserve"> </w:t>
      </w:r>
      <w:r>
        <w:t xml:space="preserve">— test 26 does not FAIL, because it asserts only a subset of the four surfaces, so removing the un-asserted set-lines leaves the test green.</w:t>
      </w:r>
    </w:p>
    <w:p>
      <w:pPr>
        <w:pStyle w:val="BodyText"/>
      </w:pPr>
      <w:r>
        <w:rPr>
          <w:b/>
          <w:bCs/>
        </w:rPr>
        <w:t xml:space="preserve">Evidence:</w:t>
      </w:r>
      <w:r>
        <w:t xml:space="preserve"> </w:t>
      </w:r>
      <w:r>
        <w:rPr>
          <w:rStyle w:val="VerbatimChar"/>
        </w:rPr>
        <w:t xml:space="preserve">bash scripts/tests/meta_test_false_positive_proof.sh 2&gt;&amp;1 | grep M24</w:t>
      </w:r>
      <w:r>
        <w:t xml:space="preserve"> </w:t>
      </w:r>
      <w:r>
        <w:t xml:space="preserve">→</w:t>
      </w:r>
      <w:r>
        <w:t xml:space="preserve"> </w:t>
      </w:r>
      <w:r>
        <w:rPr>
          <w:rStyle w:val="VerbatimChar"/>
        </w:rPr>
        <w:t xml:space="preserve">FAIL: M24: MUTATION ESCAPED — test 26 did not FAIL with the three set-lines removed</w:t>
      </w:r>
      <w:r>
        <w:t xml:space="preserve">. Confirmed pre-existing (M24 added in commit</w:t>
      </w:r>
      <w:r>
        <w:t xml:space="preserve"> </w:t>
      </w:r>
      <w:r>
        <w:rPr>
          <w:rStyle w:val="VerbatimChar"/>
        </w:rPr>
        <w:t xml:space="preserve">f151d13</w:t>
      </w:r>
      <w:r>
        <w:t xml:space="preserve">, v1.0.9 — before the per-session-color feature). Surfaced 2026-06-19 during the per-session-color M25/M26 verification run.</w:t>
      </w:r>
    </w:p>
    <w:p>
      <w:pPr>
        <w:pStyle w:val="BodyText"/>
      </w:pPr>
      <w:r>
        <w:rPr>
          <w:b/>
          <w:bCs/>
        </w:rPr>
        <w:t xml:space="preserve">Fix direction:</w:t>
      </w:r>
      <w:r>
        <w:t xml:space="preserve"> </w:t>
      </w:r>
      <w:r>
        <w:t xml:space="preserve">strengthen test 26 to assert ALL FOUR surfaces (</w:t>
      </w:r>
      <w:r>
        <w:rPr>
          <w:rStyle w:val="VerbatimChar"/>
        </w:rPr>
        <w:t xml:space="preserve">status-style</w:t>
      </w:r>
      <w:r>
        <w:t xml:space="preserve">,</w:t>
      </w:r>
      <w:r>
        <w:t xml:space="preserve"> </w:t>
      </w:r>
      <w:r>
        <w:rPr>
          <w:rStyle w:val="VerbatimChar"/>
        </w:rPr>
        <w:t xml:space="preserve">pane-active-border-style</w:t>
      </w:r>
      <w:r>
        <w:t xml:space="preserve">,</w:t>
      </w:r>
      <w:r>
        <w:t xml:space="preserve"> </w:t>
      </w:r>
      <w:r>
        <w:rPr>
          <w:rStyle w:val="VerbatimChar"/>
        </w:rPr>
        <w:t xml:space="preserve">clock-mode-colour</w:t>
      </w:r>
      <w:r>
        <w:t xml:space="preserve">,</w:t>
      </w:r>
      <w:r>
        <w:t xml:space="preserve"> </w:t>
      </w:r>
      <w:r>
        <w:rPr>
          <w:rStyle w:val="VerbatimChar"/>
        </w:rPr>
        <w:t xml:space="preserve">window-status-current-style</w:t>
      </w:r>
      <w:r>
        <w:t xml:space="preserve">) so the M24 mutation (removing any 3) reliably FAILs it — mirroring the all-4-surfaces assertion already proven in test 63 T3 for the per-session path. (This also closes the symmetry gap: the per-session path has a 4-surface guard; the hostname path should too.)</w:t>
      </w:r>
    </w:p>
    <w:p>
      <w:pPr>
        <w:pStyle w:val="BodyText"/>
      </w:pPr>
      <w:r>
        <w:rPr>
          <w:b/>
          <w:bCs/>
        </w:rPr>
        <w:t xml:space="preserve">Out of scope:</w:t>
      </w:r>
      <w:r>
        <w:t xml:space="preserve"> </w:t>
      </w:r>
      <w:r>
        <w:t xml:space="preserve">the per-session-color feature (TMX-051). Tracked separately so the color release is not blocked by an unrelated pre-existing test-gap.</w:t>
      </w:r>
    </w:p>
    <w:p>
      <w:r>
        <w:pict>
          <v:rect style="width:0;height:1.5pt" o:hralign="center" o:hrstd="t" o:hr="t"/>
        </w:pict>
      </w:r>
    </w:p>
    <w:bookmarkEnd w:id="19"/>
    <w:bookmarkEnd w:id="20"/>
    <w:bookmarkStart w:id="25" w:name="X21004db0bb76d472427ca54c339998fa22148c1"/>
    <w:p>
      <w:pPr>
        <w:pStyle w:val="Heading2"/>
      </w:pPr>
      <w:r>
        <w:t xml:space="preserve">G. Interactive wizard + session-password redesign (2026-07-05)</w:t>
      </w:r>
    </w:p>
    <w:p>
      <w:pPr>
        <w:pStyle w:val="FirstParagraph"/>
      </w:pPr>
      <w:r>
        <w:t xml:space="preserve">New OPEN work from the 14-task wizard + session-password redesign plan</w:t>
      </w:r>
      <w:r>
        <w:t xml:space="preserve"> </w:t>
      </w:r>
      <w:r>
        <w:t xml:space="preserve">(</w:t>
      </w:r>
      <w:r>
        <w:rPr>
          <w:rStyle w:val="VerbatimChar"/>
        </w:rPr>
        <w:t xml:space="preserve">docs/superpowers/plans/2026-07-05-tmx-wizard-password-redesign.md</w:t>
      </w:r>
      <w:r>
        <w:t xml:space="preserve">; spec</w:t>
      </w:r>
      <w:r>
        <w:t xml:space="preserve"> </w:t>
      </w:r>
      <w:r>
        <w:rPr>
          <w:rStyle w:val="VerbatimChar"/>
        </w:rPr>
        <w:t xml:space="preserve">docs/superpowers/specs/2026-07-05-tmx-wizard-password-redesign-design.md</w:t>
      </w:r>
      <w:r>
        <w:t xml:space="preserve">).</w:t>
      </w:r>
      <w:r>
        <w:t xml:space="preserve"> </w:t>
      </w:r>
      <w:r>
        <w:t xml:space="preserve">Code lands across sibling tasks of that plan; these four entries track the</w:t>
      </w:r>
      <w:r>
        <w:t xml:space="preserve"> </w:t>
      </w:r>
      <w:r>
        <w:t xml:space="preserve">four user-visible requirements from the operator mandate (random-suffix</w:t>
      </w:r>
      <w:r>
        <w:t xml:space="preserve"> </w:t>
      </w:r>
      <w:r>
        <w:t xml:space="preserve">create, masked password input, single-prompt reopen, existing-session</w:t>
      </w:r>
      <w:r>
        <w:t xml:space="preserve"> </w:t>
      </w:r>
      <w:r>
        <w:t xml:space="preserve">picker).</w:t>
      </w:r>
    </w:p>
    <w:bookmarkStart w:id="21" w:name="Xd8ea32f4e9232b2b01c54fc196a849afc88a73e"/>
    <w:p>
      <w:pPr>
        <w:pStyle w:val="Heading3"/>
      </w:pPr>
      <w:r>
        <w:t xml:space="preserve">G1 WIZARD-SUFFIX-001 — wizard-created sessions get a random 4-digit name suffix</w:t>
      </w:r>
    </w:p>
    <w:p>
      <w:pPr>
        <w:pStyle w:val="FirstParagraph"/>
      </w:pPr>
      <w:r>
        <w:rPr>
          <w:b/>
          <w:bCs/>
        </w:rPr>
        <w:t xml:space="preserve">TMX-ID:</w:t>
      </w:r>
      <w:r>
        <w:t xml:space="preserve"> </w:t>
      </w:r>
      <w:r>
        <w:t xml:space="preserve">TMX-072</w:t>
      </w:r>
      <w:r>
        <w:t xml:space="preserve"> </w:t>
      </w:r>
      <w:r>
        <w:rPr>
          <w:b/>
          <w:bCs/>
        </w:rPr>
        <w:t xml:space="preserve">Type:</w:t>
      </w:r>
      <w:r>
        <w:t xml:space="preserve"> </w:t>
      </w:r>
      <w:r>
        <w:t xml:space="preserve">Feature</w:t>
      </w:r>
      <w:r>
        <w:t xml:space="preserve"> </w:t>
      </w:r>
      <w:r>
        <w:rPr>
          <w:b/>
          <w:bCs/>
        </w:rPr>
        <w:t xml:space="preserve">Status:</w:t>
      </w:r>
      <w:r>
        <w:t xml:space="preserve"> </w:t>
      </w:r>
      <w:r>
        <w:t xml:space="preserve">Queued</w:t>
      </w:r>
    </w:p>
    <w:p>
      <w:pPr>
        <w:pStyle w:val="BodyText"/>
      </w:pPr>
      <w:r>
        <w:t xml:space="preserve">Typing a session name at the interactive tmx wizard now always creates a brand-new session whose real name is the typed name plus a random 4-digit suffix (e.g. my-session-2507), so retyping the same base name later can never collide with or be confused for an earlier session. This makes every session created through the wizard genuinely unique by construction, while scripts and tests that need a deterministic exact name can set TMX_EXACT_NAME=1 to opt out. Implemented in scripts/tmx-shell-init.sh.template. Acceptance: test 78 passes, showing the created session name matches base-NNNN and that TMX_EXACT_NAME=1 suppresses it.</w:t>
      </w:r>
    </w:p>
    <w:bookmarkEnd w:id="21"/>
    <w:bookmarkStart w:id="22" w:name="X8526ef10e998104068cc9bd538cc5b090d4d4aa"/>
    <w:p>
      <w:pPr>
        <w:pStyle w:val="Heading3"/>
      </w:pPr>
      <w:r>
        <w:t xml:space="preserve">G2 PASSWORD-MASK-001 — password input is masked with asterisks while typing</w:t>
      </w:r>
    </w:p>
    <w:p>
      <w:pPr>
        <w:pStyle w:val="FirstParagraph"/>
      </w:pPr>
      <w:r>
        <w:rPr>
          <w:b/>
          <w:bCs/>
        </w:rPr>
        <w:t xml:space="preserve">TMX-ID:</w:t>
      </w:r>
      <w:r>
        <w:t xml:space="preserve"> </w:t>
      </w:r>
      <w:r>
        <w:t xml:space="preserve">TMX-073</w:t>
      </w:r>
      <w:r>
        <w:t xml:space="preserve"> </w:t>
      </w:r>
      <w:r>
        <w:rPr>
          <w:b/>
          <w:bCs/>
        </w:rPr>
        <w:t xml:space="preserve">Type:</w:t>
      </w:r>
      <w:r>
        <w:t xml:space="preserve"> </w:t>
      </w:r>
      <w:r>
        <w:t xml:space="preserve">Feature</w:t>
      </w:r>
      <w:r>
        <w:t xml:space="preserve"> </w:t>
      </w:r>
      <w:r>
        <w:rPr>
          <w:b/>
          <w:bCs/>
        </w:rPr>
        <w:t xml:space="preserve">Status:</w:t>
      </w:r>
      <w:r>
        <w:t xml:space="preserve"> </w:t>
      </w:r>
      <w:r>
        <w:t xml:space="preserve">Queued</w:t>
      </w:r>
    </w:p>
    <w:p>
      <w:pPr>
        <w:pStyle w:val="BodyText"/>
      </w:pPr>
      <w:r>
        <w:t xml:space="preserve">Session passwords are no longer echoed in plaintext to the terminal while being typed. Every password prompt in the tmx wrapper now shows a single asterisk character for each keystroke, with backspace erasing one asterisk, so a password can never be read off the screen by someone glancing at it. Implemented via the shared _read_password_masked helper in scripts/tmx.template. Acceptance: test 77 passes, proving the pane buffer never contains the typed plaintext.</w:t>
      </w:r>
    </w:p>
    <w:bookmarkEnd w:id="22"/>
    <w:bookmarkStart w:id="23" w:name="X97881504f42d23db2b64fb402be7e072e70a7b4"/>
    <w:p>
      <w:pPr>
        <w:pStyle w:val="Heading3"/>
      </w:pPr>
      <w:r>
        <w:t xml:space="preserve">G3 DOUBLE-PROMPT-001 — reopening a password-protected session no longer asks for the password twice</w:t>
      </w:r>
    </w:p>
    <w:p>
      <w:pPr>
        <w:pStyle w:val="FirstParagraph"/>
      </w:pPr>
      <w:r>
        <w:rPr>
          <w:b/>
          <w:bCs/>
        </w:rPr>
        <w:t xml:space="preserve">TMX-ID:</w:t>
      </w:r>
      <w:r>
        <w:t xml:space="preserve"> </w:t>
      </w:r>
      <w:r>
        <w:t xml:space="preserve">TMX-074</w:t>
      </w:r>
      <w:r>
        <w:t xml:space="preserve"> </w:t>
      </w:r>
      <w:r>
        <w:rPr>
          <w:b/>
          <w:bCs/>
        </w:rPr>
        <w:t xml:space="preserve">Type:</w:t>
      </w:r>
      <w:r>
        <w:t xml:space="preserve"> </w:t>
      </w:r>
      <w:r>
        <w:t xml:space="preserve">Bug</w:t>
      </w:r>
      <w:r>
        <w:t xml:space="preserve"> </w:t>
      </w:r>
      <w:r>
        <w:rPr>
          <w:b/>
          <w:bCs/>
        </w:rPr>
        <w:t xml:space="preserve">Status:</w:t>
      </w:r>
      <w:r>
        <w:t xml:space="preserve"> </w:t>
      </w:r>
      <w:r>
        <w:t xml:space="preserve">Queued</w:t>
      </w:r>
    </w:p>
    <w:p>
      <w:pPr>
        <w:pStyle w:val="BodyText"/>
      </w:pPr>
      <w:r>
        <w:t xml:space="preserve">Reopening a session that had been idle-recycled (its tmux process torn down for inactivity, but its password remembered) used to show a confusing second prompt that looked like it might be resetting the password, even though typing the same password both times always worked. The root cause was the attach command checking the remembered password before checking whether the session was actually still running, so a doomed attach attempt fell through to the create flow, which unconditionally asked to set a password again. Opening an already-protected session (live or recycled) now verifies the password exactly once; only a genuinely brand-new session name asks for a password and a confirmation. Fixed in scripts/tmx.template's attach and new command handling. Acceptance: test 81 reproduces the exact reported scenario end-to-end and proves exactly one prompt appears, with the stored password unchanged afterward.</w:t>
      </w:r>
    </w:p>
    <w:bookmarkEnd w:id="23"/>
    <w:bookmarkStart w:id="24" w:name="X2a5b210ddc69a2a8524f72b443e543bf58b0279"/>
    <w:p>
      <w:pPr>
        <w:pStyle w:val="Heading3"/>
      </w:pPr>
      <w:r>
        <w:t xml:space="preserve">G4 WIZARD-PICKER-001 — wizard offers a picker of existing sessions when no new name is typed</w:t>
      </w:r>
    </w:p>
    <w:p>
      <w:pPr>
        <w:pStyle w:val="FirstParagraph"/>
      </w:pPr>
      <w:r>
        <w:rPr>
          <w:b/>
          <w:bCs/>
        </w:rPr>
        <w:t xml:space="preserve">TMX-ID:</w:t>
      </w:r>
      <w:r>
        <w:t xml:space="preserve"> </w:t>
      </w:r>
      <w:r>
        <w:t xml:space="preserve">TMX-075</w:t>
      </w:r>
      <w:r>
        <w:t xml:space="preserve"> </w:t>
      </w:r>
      <w:r>
        <w:rPr>
          <w:b/>
          <w:bCs/>
        </w:rPr>
        <w:t xml:space="preserve">Type:</w:t>
      </w:r>
      <w:r>
        <w:t xml:space="preserve"> </w:t>
      </w:r>
      <w:r>
        <w:t xml:space="preserve">Feature</w:t>
      </w:r>
      <w:r>
        <w:t xml:space="preserve"> </w:t>
      </w:r>
      <w:r>
        <w:rPr>
          <w:b/>
          <w:bCs/>
        </w:rPr>
        <w:t xml:space="preserve">Status:</w:t>
      </w:r>
      <w:r>
        <w:t xml:space="preserve"> </w:t>
      </w:r>
      <w:r>
        <w:t xml:space="preserve">Queued</w:t>
      </w:r>
    </w:p>
    <w:p>
      <w:pPr>
        <w:pStyle w:val="BodyText"/>
      </w:pPr>
      <w:r>
        <w:t xml:space="preserve">Previously, pressing Enter without typing a session name at the interactive tmx wizard always dropped the operator into a plain shell with no other option. Now, if any sessions already exist, the operator sees a numbered list of them plus a 'None' option, and can pick a number to join that session directly (still prompted for its password exactly once if it is protected) instead of having to remember and retype its exact name. Choosing None, or pressing Enter again, behaves exactly as before (a plain shell). Implemented in scripts/tmx-shell-init.sh.template. Acceptance: test 79 passes, covering picking a plain session, picking a password-protected one, and choosing None.</w:t>
      </w:r>
    </w:p>
    <w:bookmarkEnd w:id="24"/>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Fixed.md" TargetMode="External" /></Relationships>
</file>

<file path=word/_rels/footnotes.xml.rels><?xml version="1.0" encoding="UTF-8"?><Relationships xmlns="http://schemas.openxmlformats.org/package/2006/relationships"><Relationship Type="http://schemas.openxmlformats.org/officeDocument/2006/relationships/hyperlink" Id="rId9" Target="Fixed.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Issues</dc:title>
  <dc:creator/>
  <cp:keywords/>
  <dcterms:created xsi:type="dcterms:W3CDTF">2026-07-05T06:45:10Z</dcterms:created>
  <dcterms:modified xsi:type="dcterms:W3CDTF">2026-07-05T06:45:10Z</dcterms:modified>
</cp:coreProperties>
</file>

<file path=docProps/custom.xml><?xml version="1.0" encoding="utf-8"?>
<Properties xmlns="http://schemas.openxmlformats.org/officeDocument/2006/custom-properties" xmlns:vt="http://schemas.openxmlformats.org/officeDocument/2006/docPropsVTypes"/>
</file>