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52" w:name="Xedc584d850759d955e0003f40922477068c9cd5"/>
    <w:p>
      <w:pPr>
        <w:pStyle w:val="Heading1"/>
      </w:pPr>
      <w:r>
        <w:t xml:space="preserve">vasic-digital tmux — optimized + verified containerized build</w:t>
      </w:r>
    </w:p>
    <w:bookmarkStart w:id="11" w:name="Xaff7ddc6189bb6033ab4c830a6930d2d0b240c6"/>
    <w:p>
      <w:pPr>
        <w:pStyle w:val="Heading2"/>
      </w:pPr>
      <w:r>
        <w:t xml:space="preserve">What's new — interactive wizard + session passwords (2026-07-05)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password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tmx new -s NAME</w:t>
            </w:r>
            <w:r>
              <w:t xml:space="preserve"> </w:t>
            </w:r>
            <w:r>
              <w:t xml:space="preserve">(or via wizard) prompts for a password + confirmation ONLY when NAME has never been protected before; reopening an already-protected NAME (even after an idle recycle) verifies the existing password once.</w:t>
            </w:r>
            <w:r>
              <w:t xml:space="preserve"> </w:t>
            </w:r>
            <w:r>
              <w:rPr>
                <w:rStyle w:val="VerbatimChar"/>
              </w:rPr>
              <w:t xml:space="preserve">-d</w:t>
            </w:r>
            <w:r>
              <w:t xml:space="preserve">/non-interactive creation never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wizard</w:t>
            </w:r>
          </w:p>
        </w:tc>
        <w:tc>
          <w:tcPr/>
          <w:p>
            <w:pPr>
              <w:pStyle w:val="Compact"/>
            </w:pPr>
            <w:r>
              <w:t xml:space="preserve">Typing a name at the login-shell prompt always creates</w:t>
            </w:r>
            <w:r>
              <w:t xml:space="preserve"> </w:t>
            </w:r>
            <w:r>
              <w:rPr>
                <w:rStyle w:val="VerbatimChar"/>
              </w:rPr>
              <w:t xml:space="preserve">name-NNNN</w:t>
            </w:r>
            <w:r>
              <w:t xml:space="preserve"> </w:t>
            </w:r>
            <w:r>
              <w:t xml:space="preserve">(4 random digits); pressing Enter with existing sessions present offers a numbered picker (</w:t>
            </w:r>
            <w:r>
              <w:rPr>
                <w:rStyle w:val="VerbatimChar"/>
              </w:rPr>
              <w:t xml:space="preserve">1..N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0) None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TMX_EXACT_NAME=1</w:t>
            </w:r>
            <w:r>
              <w:t xml:space="preserve"> </w:t>
            </w:r>
            <w:r>
              <w:t xml:space="preserve">suppresses the suffix for scripts.</w:t>
            </w:r>
          </w:p>
        </w:tc>
      </w:tr>
    </w:tbl>
    <w:p>
      <w:pPr>
        <w:pStyle w:val="BodyText"/>
      </w:pPr>
      <w:r>
        <w:t xml:space="preserve">All password input is masked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while typing. Full guide:</w:t>
      </w:r>
      <w:r>
        <w:t xml:space="preserve"> </w:t>
      </w:r>
      <w:hyperlink r:id="rId9">
        <w:r>
          <w:rPr>
            <w:rStyle w:val="VerbatimChar"/>
          </w:rPr>
          <w:t xml:space="preserve">docs/guides/tmx-session-passwords.md</w:t>
        </w:r>
      </w:hyperlink>
      <w:r>
        <w:t xml:space="preserve">;</w:t>
      </w:r>
      <w:r>
        <w:t xml:space="preserve"> </w:t>
      </w:r>
      <w:r>
        <w:t xml:space="preserve">wizard details in</w:t>
      </w:r>
      <w:r>
        <w:t xml:space="preserve"> </w:t>
      </w:r>
      <w:hyperlink r:id="rId10">
        <w:r>
          <w:rPr>
            <w:rStyle w:val="VerbatimChar"/>
          </w:rPr>
          <w:t xml:space="preserve">docs/guides/tmx-shell-integration.md</w:t>
        </w:r>
      </w:hyperlink>
      <w:r>
        <w:t xml:space="preserve">.</w:t>
      </w:r>
    </w:p>
    <w:bookmarkEnd w:id="11"/>
    <w:bookmarkStart w:id="15" w:name="whats-new-in-v1015--v1016-2026-05-28"/>
    <w:p>
      <w:pPr>
        <w:pStyle w:val="Heading2"/>
      </w:pPr>
      <w:r>
        <w:t xml:space="preserve">What's new in v1.0.15 / v1.0.16 (2026-05-28)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Multi-line copy + paste-IN + Claude Code TUI support.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bind -n M-MouseDrag1Pane copy-mode -M</w:t>
      </w:r>
      <w:r>
        <w:t xml:space="preserve"> </w:t>
      </w:r>
      <w:r>
        <w:t xml:space="preserve">(Alt-drag, macOS) and</w:t>
      </w:r>
      <w:r>
        <w:t xml:space="preserve"> </w:t>
      </w:r>
      <w:r>
        <w:rPr>
          <w:rStyle w:val="VerbatimChar"/>
        </w:rPr>
        <w:t xml:space="preserve">bind -n S-MouseDrag1Pane copy-mode -M</w:t>
      </w:r>
      <w:r>
        <w:t xml:space="preserve"> </w:t>
      </w:r>
      <w:r>
        <w:t xml:space="preserve">(Shift-drag, Linux) force</w:t>
      </w:r>
      <w:r>
        <w:t xml:space="preserve"> </w:t>
      </w:r>
      <w:r>
        <w:t xml:space="preserve">tmux selection even when Claude Code / vim / less / htop hold the</w:t>
      </w:r>
      <w:r>
        <w:t xml:space="preserve"> </w:t>
      </w:r>
      <w:r>
        <w:t xml:space="preserve">alt-screen with mouse tracking. New</w:t>
      </w:r>
      <w:r>
        <w:t xml:space="preserve"> </w:t>
      </w:r>
      <w:r>
        <w:rPr>
          <w:rStyle w:val="VerbatimChar"/>
        </w:rPr>
        <w:t xml:space="preserve">@clip-read</w:t>
      </w:r>
      <w:r>
        <w:t xml:space="preserve"> </w:t>
      </w:r>
      <w:r>
        <w:t xml:space="preserve">user option +</w:t>
      </w:r>
      <w:r>
        <w:t xml:space="preserve"> </w:t>
      </w:r>
      <w:r>
        <w:rPr>
          <w:rStyle w:val="VerbatimChar"/>
        </w:rPr>
        <w:t xml:space="preserve">prefix + P</w:t>
      </w:r>
      <w:r>
        <w:t xml:space="preserve"> </w:t>
      </w:r>
      <w:r>
        <w:t xml:space="preserve">paste-IN binding pulls the OS clipboard INTO the</w:t>
      </w:r>
      <w:r>
        <w:t xml:space="preserve"> </w:t>
      </w:r>
      <w:r>
        <w:t xml:space="preserve">current pane through</w:t>
      </w:r>
      <w:r>
        <w:t xml:space="preserve"> </w:t>
      </w:r>
      <w:r>
        <w:rPr>
          <w:rStyle w:val="VerbatimChar"/>
        </w:rPr>
        <w:t xml:space="preserve">tmux paste-buffer -p</w:t>
      </w:r>
      <w:r>
        <w:t xml:space="preserve"> </w:t>
      </w:r>
      <w:r>
        <w:t xml:space="preserve">(bracketed paste). See</w:t>
      </w:r>
      <w:r>
        <w:t xml:space="preserve"> </w:t>
      </w:r>
      <w:hyperlink r:id="rId12">
        <w:r>
          <w:rPr>
            <w:rStyle w:val="VerbatimChar"/>
          </w:rPr>
          <w:t xml:space="preserve">docs/guides/clipboard.md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operator recipe.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Workable-items SQLite SSoT (</w:t>
      </w:r>
      <w:r>
        <w:rPr>
          <w:rStyle w:val="VerbatimChar"/>
          <w:b/>
          <w:bCs/>
        </w:rPr>
        <w:t xml:space="preserve">cmd/workable-items/</w:t>
      </w:r>
      <w:r>
        <w:rPr>
          <w:b/>
          <w:bCs/>
        </w:rPr>
        <w:t xml:space="preserve">).</w:t>
      </w:r>
      <w:r>
        <w:t xml:space="preserve"> </w:t>
      </w:r>
      <w:r>
        <w:t xml:space="preserve">Project-</w:t>
      </w:r>
      <w:r>
        <w:t xml:space="preserve"> </w:t>
      </w:r>
      <w:r>
        <w:t xml:space="preserve">local Go binary implementing the §11.4.93 SQLite single-source-of-</w:t>
      </w:r>
      <w:r>
        <w:t xml:space="preserve"> </w:t>
      </w:r>
      <w:r>
        <w:t xml:space="preserve">truth for every workable item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 Pure-Go</w:t>
      </w:r>
      <w:r>
        <w:t xml:space="preserve"> </w:t>
      </w:r>
      <w:r>
        <w:t xml:space="preserve">(no CGO) via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. DB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TRACKED in git per §11.4.95</w:t>
      </w:r>
      <w:r>
        <w:t xml:space="preserve">. See</w:t>
      </w:r>
      <w:r>
        <w:t xml:space="preserve"> </w:t>
      </w:r>
      <w:hyperlink r:id="rId13">
        <w:r>
          <w:rPr>
            <w:rStyle w:val="VerbatimChar"/>
          </w:rPr>
          <w:t xml:space="preserve">docs/workable-items/README.md</w:t>
        </w:r>
      </w:hyperlink>
      <w:r>
        <w:t xml:space="preserve"> </w:t>
      </w:r>
      <w:r>
        <w:t xml:space="preserve">for the subcommand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export on every Markdown sync.</w:t>
      </w:r>
      <w:r>
        <w:t xml:space="preserve"> </w:t>
      </w: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now produces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 alongside the existing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 — verified across 44 candidate documents with</w:t>
      </w:r>
      <w:r>
        <w:t xml:space="preserve"> </w:t>
      </w:r>
      <w:r>
        <w:t xml:space="preserve">pandoc-emitted "Microsoft Word 2007+" output.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reproducible, hardened build of</w:t>
      </w:r>
      <w:r>
        <w:t xml:space="preserve"> </w:t>
      </w:r>
      <w:hyperlink r:id="rId14">
        <w:r>
          <w:rPr>
            <w:rStyle w:val="VerbatimChar"/>
          </w:rPr>
          <w:t xml:space="preserve">tmux</w:t>
        </w:r>
      </w:hyperlink>
      <w:r>
        <w:t xml:space="preserve"> </w:t>
      </w:r>
      <w:r>
        <w:t xml:space="preserve">with built-in jemalloc support, OOM-protection helper, and a comprehensive verification gate.</w:t>
      </w:r>
      <w:r>
        <w:t xml:space="preserve"> </w:t>
      </w:r>
      <w:r>
        <w:rPr>
          <w:b/>
          <w:bCs/>
        </w:rPr>
        <w:t xml:space="preserve">Runs natively on any Linux host</w:t>
      </w:r>
      <w:r>
        <w:t xml:space="preserve"> </w:t>
      </w:r>
      <w:r>
        <w:t xml:space="preserve">(Ubuntu, ALT, Fedora, Arch, openSUSE, Alpine) where podman or docker is available.</w:t>
      </w:r>
      <w:r>
        <w:t xml:space="preserve"> </w:t>
      </w:r>
      <w:r>
        <w:rPr>
          <w:b/>
          <w:bCs/>
        </w:rPr>
        <w:t xml:space="preserve">macOS hosts</w:t>
      </w:r>
      <w:r>
        <w:t xml:space="preserve"> </w:t>
      </w:r>
      <w:r>
        <w:t xml:space="preserve">(Apple Silicon + Intel) are supported via a transparent bridge into the podman machine VM — the operator gets a working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command on the macOS shell with no manual SSH-juggling.</w:t>
      </w:r>
    </w:p>
    <w:p>
      <w:pPr>
        <w:pStyle w:val="BodyText"/>
      </w:pPr>
      <w:r>
        <w:rPr>
          <w:b/>
          <w:bCs/>
        </w:rPr>
        <w:t xml:space="preserve">The 18 verification tests are why this matters</w:t>
      </w:r>
      <w:r>
        <w:t xml:space="preserve">: a typical "build tmux from source" guide assumes the build worked. This project ships a hard wall —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will refuse to PATH-export the binary unless functional tests pass with positive runtime evidence (cgroup interface readbacks,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files, real session output), backed by a §11.4.4 layer-4 paired-mutation harness that proves the gates aren't themselves bluffs. SKIPs document precondition gates (CAP_SYS_RESOURCE, libjemalloc presence, destructive-test opt-in) explicitly. No PASS-bluffs.</w:t>
      </w:r>
    </w:p>
    <w:bookmarkEnd w:id="15"/>
    <w:bookmarkStart w:id="18" w:name="install-one-liner"/>
    <w:p>
      <w:pPr>
        <w:pStyle w:val="Heading2"/>
      </w:pPr>
      <w:r>
        <w:t xml:space="preserve">Install (one-liner)</w:t>
      </w:r>
    </w:p>
    <w:p>
      <w:pPr>
        <w:pStyle w:val="FirstParagraph"/>
      </w:pPr>
      <w:r>
        <w:t xml:space="preserve">Obtain and run the installer in a single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command, like any modern CLI: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https://raw.githubusercontent.com/vasic-digital/tmux/main/scripts/install.sh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That one command</w:t>
      </w:r>
      <w:r>
        <w:t xml:space="preserve"> </w:t>
      </w:r>
      <w:r>
        <w:rPr>
          <w:b/>
          <w:bCs/>
        </w:rPr>
        <w:t xml:space="preserve">clones the whole project (with all submodules, fully</w:t>
      </w:r>
      <w:r>
        <w:rPr>
          <w:b/>
          <w:bCs/>
        </w:rPr>
        <w:t xml:space="preserve"> </w:t>
      </w:r>
      <w:r>
        <w:rPr>
          <w:b/>
          <w:bCs/>
        </w:rPr>
        <w:t xml:space="preserve">recursive) → builds + verifies (</w:t>
      </w:r>
      <w:r>
        <w:rPr>
          <w:rStyle w:val="VerbatimChar"/>
          <w:b/>
          <w:bCs/>
        </w:rPr>
        <w:t xml:space="preserve">scripts/setup.sh</w:t>
      </w:r>
      <w:r>
        <w:rPr>
          <w:b/>
          <w:bCs/>
        </w:rPr>
        <w:t xml:space="preserve">) → runs the full 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suite (</w:t>
      </w:r>
      <w:r>
        <w:rPr>
          <w:rStyle w:val="VerbatimChar"/>
          <w:b/>
          <w:bCs/>
        </w:rPr>
        <w:t xml:space="preserve">scripts/tests/run_all.sh</w:t>
      </w:r>
      <w:r>
        <w:rPr>
          <w:b/>
          <w:bCs/>
        </w:rPr>
        <w:t xml:space="preserve">) → wires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tmx</w:t>
      </w:r>
      <w:r>
        <w:rPr>
          <w:b/>
          <w:bCs/>
        </w:rPr>
        <w:t xml:space="preserve"> </w:t>
      </w:r>
      <w:r>
        <w:rPr>
          <w:b/>
          <w:bCs/>
        </w:rPr>
        <w:t xml:space="preserve">onto your PATH</w:t>
      </w:r>
      <w:r>
        <w:t xml:space="preserve">. It installs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$HOME/tmux</w:t>
      </w:r>
      <w:r>
        <w:t xml:space="preserve"> </w:t>
      </w:r>
      <w:r>
        <w:t xml:space="preserve">by default (the project name, lowercase snake_case per the</w:t>
      </w:r>
      <w:r>
        <w:t xml:space="preserve"> </w:t>
      </w:r>
      <w:r>
        <w:t xml:space="preserve">constitution naming convention). When it finishes,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 — or open a new terminal — and run</w:t>
      </w:r>
      <w:r>
        <w:t xml:space="preserve"> </w:t>
      </w:r>
      <w:r>
        <w:rPr>
          <w:rStyle w:val="VerbatimChar"/>
        </w:rPr>
        <w:t xml:space="preserve">tmx new -s &lt;name&gt;</w:t>
      </w:r>
      <w:r>
        <w:t xml:space="preserve">.</w:t>
      </w:r>
    </w:p>
    <w:p>
      <w:pPr>
        <w:pStyle w:val="BodyText"/>
      </w:pPr>
      <w:r>
        <w:t xml:space="preserve">It is honest by construction (§11.4 anti-bluff): any failure in clone, build,</w:t>
      </w:r>
      <w:r>
        <w:t xml:space="preserve"> </w:t>
      </w:r>
      <w:r>
        <w:t xml:space="preserve">verification, or tests makes the installer</w:t>
      </w:r>
      <w:r>
        <w:t xml:space="preserve"> </w:t>
      </w:r>
      <w:r>
        <w:rPr>
          <w:b/>
          <w:bCs/>
        </w:rPr>
        <w:t xml:space="preserve">exit non-zero</w:t>
      </w:r>
      <w:r>
        <w:t xml:space="preserve"> </w:t>
      </w:r>
      <w:r>
        <w:t xml:space="preserve">— it never</w:t>
      </w:r>
      <w:r>
        <w:t xml:space="preserve"> </w:t>
      </w:r>
      <w:r>
        <w:t xml:space="preserve">PATH-exports an unverified binary, and it</w:t>
      </w:r>
      <w:r>
        <w:t xml:space="preserve"> </w:t>
      </w:r>
      <w:r>
        <w:rPr>
          <w:b/>
          <w:bCs/>
        </w:rPr>
        <w:t xml:space="preserve">refuses to clobber</w:t>
      </w:r>
      <w:r>
        <w:t xml:space="preserve"> </w:t>
      </w:r>
      <w:r>
        <w:t xml:space="preserve">a non-empty</w:t>
      </w:r>
      <w:r>
        <w:t xml:space="preserve"> </w:t>
      </w:r>
      <w:r>
        <w:t xml:space="preserve">directory that is not our checkout (§9.2). It runs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t xml:space="preserve"> </w:t>
      </w:r>
      <w:r>
        <w:t xml:space="preserve">under the pipe.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(required), plus either a</w:t>
      </w:r>
      <w:r>
        <w:t xml:space="preserve"> </w:t>
      </w:r>
      <w:r>
        <w:rPr>
          <w:b/>
          <w:bCs/>
        </w:rPr>
        <w:t xml:space="preserve">C toolchain</w:t>
      </w:r>
      <w:r>
        <w:t xml:space="preserve"> </w:t>
      </w:r>
      <w:r>
        <w:t xml:space="preserve">(compiler +</w:t>
      </w:r>
      <w:r>
        <w:t xml:space="preserve"> </w:t>
      </w:r>
      <w:r>
        <w:rPr>
          <w:rStyle w:val="VerbatimChar"/>
        </w:rPr>
        <w:t xml:space="preserve">libevent-dev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libncurses-dev</w:t>
      </w:r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container engine</w:t>
      </w:r>
      <w:r>
        <w:t xml:space="preserve"> </w:t>
      </w:r>
      <w:r>
        <w:t xml:space="preserve">(podman/docker)</w:t>
      </w:r>
      <w:r>
        <w:t xml:space="preserve"> </w:t>
      </w:r>
      <w:r>
        <w:t xml:space="preserve">for the build —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picks the right path and surfaces missing deps</w:t>
      </w:r>
      <w:r>
        <w:t xml:space="preserve"> </w:t>
      </w:r>
      <w:r>
        <w:t xml:space="preserve">honestly. On Linux, install build deps once with</w:t>
      </w:r>
      <w:r>
        <w:t xml:space="preserve"> </w:t>
      </w:r>
      <w:r>
        <w:rPr>
          <w:rStyle w:val="VerbatimChar"/>
        </w:rPr>
        <w:t xml:space="preserve">sudo bash scripts/install_deps.sh</w:t>
      </w:r>
      <w:r>
        <w:t xml:space="preserve">.</w:t>
      </w:r>
      <w:r>
        <w:t xml:space="preserve"> </w:t>
      </w:r>
      <w:r>
        <w:t xml:space="preserve">Missing runtime deps (jemalloc) are obtained git-ignored into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automatically (§11.4.77).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 </w:t>
      </w:r>
      <w:r>
        <w:t xml:space="preserve">(env var OR flag — flag wins; pass flags under the pipe with</w:t>
      </w:r>
      <w:r>
        <w:t xml:space="preserve"> </w:t>
      </w:r>
      <w:r>
        <w:rPr>
          <w:rStyle w:val="VerbatimChar"/>
        </w:rPr>
        <w:t xml:space="preserve">bash -s -- …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$HOME/tmux</w:t>
            </w:r>
          </w:p>
        </w:tc>
        <w:tc>
          <w:tcPr/>
          <w:p>
            <w:pPr>
              <w:pStyle w:val="Compact"/>
            </w:pPr>
            <w:r>
              <w:t xml:space="preserve">install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TMX_REPO_URL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https://github.com/vasic-digital/tmux.git</w:t>
            </w:r>
          </w:p>
        </w:tc>
        <w:tc>
          <w:tcPr/>
          <w:p>
            <w:pPr>
              <w:pStyle w:val="Compact"/>
            </w:pPr>
            <w:r>
              <w:t xml:space="preserve">clone source (HTTPS so keyless users can clone)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--branch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branch to clone /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TMX_INSTALL_NO_SETUP=1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--clone-only</w:t>
            </w:r>
          </w:p>
        </w:tc>
        <w:tc>
          <w:tcPr/>
          <w:p>
            <w:pPr>
              <w:pStyle w:val="Compact"/>
            </w:pP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clone + submodules only (no build / no host writes)</w:t>
            </w:r>
          </w:p>
        </w:tc>
      </w:tr>
    </w:tbl>
    <w:p>
      <w:pPr>
        <w:pStyle w:val="BodyText"/>
      </w:pPr>
      <w:r>
        <w:t xml:space="preserve">Re-running the installer over an existing checkout</w:t>
      </w:r>
      <w:r>
        <w:t xml:space="preserve"> </w:t>
      </w:r>
      <w:r>
        <w:rPr>
          <w:b/>
          <w:bCs/>
        </w:rPr>
        <w:t xml:space="preserve">updates</w:t>
      </w:r>
      <w:r>
        <w:t xml:space="preserve"> </w:t>
      </w:r>
      <w:r>
        <w:t xml:space="preserve">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pull --ff-only</w:t>
      </w:r>
      <w:r>
        <w:t xml:space="preserve"> </w:t>
      </w:r>
      <w:r>
        <w:t xml:space="preserve">+ recursive submodule update) — idempotent.</w:t>
      </w:r>
    </w:p>
    <w:p>
      <w:pPr>
        <w:pStyle w:val="BodyText"/>
      </w:pPr>
      <w:r>
        <w:rPr>
          <w:b/>
          <w:bCs/>
        </w:rPr>
        <w:t xml:space="preserve">File exports the installer wires (what ends up on your host):</w:t>
      </w:r>
      <w:r>
        <w:t xml:space="preserve"> </w:t>
      </w:r>
      <w:r>
        <w:t xml:space="preserve">the</w:t>
      </w:r>
      <w:r>
        <w:t xml:space="preserve"> </w:t>
      </w:r>
      <w:r>
        <w:t xml:space="preserve">PATH+session snippet is appended to whichever shell rc your host uses —</w:t>
      </w:r>
      <w:r>
        <w:t xml:space="preserve"> </w:t>
      </w:r>
      <w:r>
        <w:rPr>
          <w:rStyle w:val="VerbatimChar"/>
          <w:b/>
          <w:bCs/>
        </w:rPr>
        <w:t xml:space="preserve">~/.bashrc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  <w:b/>
          <w:bCs/>
        </w:rPr>
        <w:t xml:space="preserve">~/.zshrc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~/.bash_profile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for</w:t>
      </w:r>
      <w:r>
        <w:t xml:space="preserve"> </w:t>
      </w:r>
      <w:r>
        <w:t xml:space="preserve">bash login shells);</w:t>
      </w:r>
      <w:r>
        <w:t xml:space="preserve"> </w:t>
      </w:r>
      <w:r>
        <w:rPr>
          <w:rStyle w:val="VerbatimChar"/>
          <w:b/>
          <w:bCs/>
        </w:rPr>
        <w:t xml:space="preserve">~/.tmux.conf</w:t>
      </w:r>
      <w:r>
        <w:t xml:space="preserve"> </w:t>
      </w:r>
      <w:r>
        <w:t xml:space="preserve">is installed (any pre-existing non-ours</w:t>
      </w:r>
      <w:r>
        <w:t xml:space="preserve"> </w:t>
      </w:r>
      <w:r>
        <w:t xml:space="preserve">config is backed up to</w:t>
      </w:r>
      <w:r>
        <w:t xml:space="preserve"> </w:t>
      </w:r>
      <w:r>
        <w:rPr>
          <w:rStyle w:val="VerbatimChar"/>
        </w:rPr>
        <w:t xml:space="preserve">~/.tmux.conf.pre-vasic-digital</w:t>
      </w:r>
      <w:r>
        <w:t xml:space="preserve">); and the generated</w:t>
      </w:r>
      <w:r>
        <w:t xml:space="preserve"> </w:t>
      </w:r>
      <w:r>
        <w:rPr>
          <w:rStyle w:val="VerbatimChar"/>
          <w:b/>
          <w:bCs/>
        </w:rPr>
        <w:t xml:space="preserve">scripts/tmx</w:t>
      </w:r>
      <w:r>
        <w:t xml:space="preserve"> </w:t>
      </w:r>
      <w:r>
        <w:t xml:space="preserve">wrapper is prepended onto PATH so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resolves to this</w:t>
      </w:r>
      <w:r>
        <w:t xml:space="preserve"> </w:t>
      </w:r>
      <w:r>
        <w:t xml:space="preserve">verified build while the system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stays reachable side-by-side. Full</w:t>
      </w:r>
      <w:r>
        <w:t xml:space="preserve"> </w:t>
      </w:r>
      <w:r>
        <w:t xml:space="preserve">reference:</w:t>
      </w:r>
      <w:r>
        <w:t xml:space="preserve"> </w:t>
      </w:r>
      <w:hyperlink r:id="rId16">
        <w:r>
          <w:rPr>
            <w:rStyle w:val="VerbatimChar"/>
          </w:rPr>
          <w:t xml:space="preserve">docs/scripts/install.md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Hit a snag?</w:t>
      </w:r>
      <w:r>
        <w:t xml:space="preserve"> </w:t>
      </w:r>
      <w:r>
        <w:t xml:space="preserve">Rootless-Podman subuid/subgid exhaustion, the</w:t>
      </w:r>
      <w:r>
        <w:t xml:space="preserve"> </w:t>
      </w:r>
      <w:r>
        <w:t xml:space="preserve">containerized-vs-native build choice, and the SSH-keyed private-submodule</w:t>
      </w:r>
      <w:r>
        <w:t xml:space="preserve"> </w:t>
      </w:r>
      <w:r>
        <w:t xml:space="preserve">HTTPS-rewrite edge (</w:t>
      </w:r>
      <w:r>
        <w:rPr>
          <w:rStyle w:val="VerbatimChar"/>
        </w:rPr>
        <w:t xml:space="preserve">TMX_INSTALL_NO_HTTPS_REWRITE=1</w:t>
      </w:r>
      <w:r>
        <w:t xml:space="preserve">) are covered in</w:t>
      </w:r>
      <w:r>
        <w:t xml:space="preserve"> </w:t>
      </w:r>
      <w:hyperlink r:id="rId17">
        <w:r>
          <w:rPr>
            <w:rStyle w:val="VerbatimChar"/>
          </w:rPr>
          <w:t xml:space="preserve">docs/guides/troubleshooting.md</w:t>
        </w:r>
      </w:hyperlink>
      <w:r>
        <w:t xml:space="preserve">.</w:t>
      </w:r>
    </w:p>
    <w:bookmarkEnd w:id="18"/>
    <w:bookmarkStart w:id="20" w:name="quick-install-one-command"/>
    <w:p>
      <w:pPr>
        <w:pStyle w:val="Heading2"/>
      </w:pPr>
      <w:r>
        <w:t xml:space="preserve">Quick install (one command)</w:t>
      </w:r>
    </w:p>
    <w:p>
      <w:pPr>
        <w:pStyle w:val="FirstParagraph"/>
      </w:pPr>
      <w:r>
        <w:rPr>
          <w:b/>
          <w:bCs/>
        </w:rPr>
        <w:t xml:space="preserve">Linux host: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scripts/install_deps.sh    </w:t>
      </w:r>
      <w:r>
        <w:rPr>
          <w:rStyle w:val="CommentTok"/>
        </w:rPr>
        <w:t xml:space="preserve"># one-time host build deps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                </w:t>
      </w:r>
      <w:r>
        <w:rPr>
          <w:rStyle w:val="CommentTok"/>
        </w:rPr>
        <w:t xml:space="preserve"># build + verify + install (no sudo)</w:t>
      </w:r>
    </w:p>
    <w:p>
      <w:pPr>
        <w:pStyle w:val="FirstParagraph"/>
      </w:pPr>
      <w:r>
        <w:rPr>
          <w:b/>
          <w:bCs/>
        </w:rPr>
        <w:t xml:space="preserve">macOS host (Apple Silicon or Intel):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podman                   </w:t>
      </w:r>
      <w:r>
        <w:rPr>
          <w:rStyle w:val="CommentTok"/>
        </w:rPr>
        <w:t xml:space="preserve"># one-time: container runtime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machine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machine start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git@github.com:vasic-digital/tmux.git ~/Projects/tmux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                </w:t>
      </w:r>
      <w:r>
        <w:rPr>
          <w:rStyle w:val="CommentTok"/>
        </w:rPr>
        <w:t xml:space="preserve"># build + VM-verify + install bridge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reports GREEN: open a new shell, or source the rc for your shell (</w:t>
      </w:r>
      <w:r>
        <w:rPr>
          <w:rStyle w:val="VerbatimChar"/>
        </w:rPr>
        <w:t xml:space="preserve">source ~/.bashrc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). Then</w:t>
      </w:r>
      <w:r>
        <w:t xml:space="preserve"> </w:t>
      </w:r>
      <w:r>
        <w:rPr>
          <w:rStyle w:val="VerbatimChar"/>
        </w:rPr>
        <w:t xml:space="preserve">tmx new|attach|ls|kill</w:t>
      </w:r>
      <w:r>
        <w:t xml:space="preserve"> </w:t>
      </w:r>
      <w:r>
        <w:t xml:space="preserve">invokes the verified vasic-digital build; the system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command stays untouched and reachable side-by-side.</w:t>
      </w:r>
    </w:p>
    <w:p>
      <w:pPr>
        <w:pStyle w:val="BlockText"/>
      </w:pPr>
      <w:r>
        <w:rPr>
          <w:b/>
          <w:bCs/>
        </w:rPr>
        <w:t xml:space="preserve">Local dependencies (§11.4.77).</w:t>
      </w:r>
      <w:r>
        <w:t xml:space="preserve"> </w:t>
      </w:r>
      <w:r>
        <w:t xml:space="preserve">Missing build/runtime deps (e.g. jemalloc) are obtained git-ignored into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automatically by setup via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— it resolves a present dep by absolute path (§11.4.111; fixes the non-interactive-PATH case) and builds/extracts it locally when missing (cross-platform: Linux source/container, macOS source/brew). See</w:t>
      </w:r>
      <w:r>
        <w:t xml:space="preserve"> </w:t>
      </w:r>
      <w:hyperlink r:id="rId19">
        <w:r>
          <w:rPr>
            <w:rStyle w:val="VerbatimChar"/>
          </w:rPr>
          <w:t xml:space="preserve">docs/scripts/obtain_local_deps.md</w:t>
        </w:r>
      </w:hyperlink>
      <w:r>
        <w:t xml:space="preserve">.</w:t>
      </w:r>
    </w:p>
    <w:bookmarkEnd w:id="20"/>
    <w:bookmarkStart w:id="21" w:name="Xf33adf0da9f018f252c6c7e83a88e7335205f69"/>
    <w:p>
      <w:pPr>
        <w:pStyle w:val="Heading2"/>
      </w:pPr>
      <w:r>
        <w:t xml:space="preserve">Architecture (native dual-OS per-session isolation)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OPERATOR SHELL              │</w:t>
      </w:r>
      <w:r>
        <w:br/>
      </w:r>
      <w:r>
        <w:rPr>
          <w:rStyle w:val="VerbatimChar"/>
        </w:rPr>
        <w:t xml:space="preserve">                    │   $ tmx new -s mywork              │</w:t>
      </w:r>
      <w:r>
        <w:br/>
      </w:r>
      <w:r>
        <w:rPr>
          <w:rStyle w:val="VerbatimChar"/>
        </w:rPr>
        <w:t xml:space="preserve">                    │   $ tmx new -s build  ← own scope! │</w:t>
      </w:r>
      <w:r>
        <w:br/>
      </w:r>
      <w:r>
        <w:rPr>
          <w:rStyle w:val="VerbatimChar"/>
        </w:rPr>
        <w:t xml:space="preserve">                    └──────────────────┬─────────────────┘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│  scripts/tmx (host-native, OS-aware dispatch)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                          │</w:t>
      </w:r>
      <w:r>
        <w:br/>
      </w:r>
      <w:r>
        <w:rPr>
          <w:rStyle w:val="VerbatimChar"/>
        </w:rPr>
        <w:t xml:space="preserve">       Linux host                                          macOS host (Darwin)</w:t>
      </w:r>
      <w:r>
        <w:br/>
      </w:r>
      <w:r>
        <w:rPr>
          <w:rStyle w:val="VerbatimChar"/>
        </w:rPr>
        <w:t xml:space="preserve">            │                                                     │</w:t>
      </w:r>
      <w:r>
        <w:br/>
      </w:r>
      <w:r>
        <w:rPr>
          <w:rStyle w:val="VerbatimChar"/>
        </w:rPr>
        <w:t xml:space="preserve">            │ for each `tmx new -s NAME`:                         │ for each `tmx new -s NAME`:</w:t>
      </w:r>
      <w:r>
        <w:br/>
      </w:r>
      <w:r>
        <w:rPr>
          <w:rStyle w:val="VerbatimChar"/>
        </w:rPr>
        <w:t xml:space="preserve">            │   systemd-run --user --scope                        │   tmux -L tmx-NAME new-session -d -s NAME \</w:t>
      </w:r>
      <w:r>
        <w:br/>
      </w:r>
      <w:r>
        <w:rPr>
          <w:rStyle w:val="VerbatimChar"/>
        </w:rPr>
        <w:t xml:space="preserve">            │     --unit=tmx-NAME.scope                           │     "tmx-rlimit-wrapper.sh \</w:t>
      </w:r>
      <w:r>
        <w:br/>
      </w:r>
      <w:r>
        <w:rPr>
          <w:rStyle w:val="VerbatimChar"/>
        </w:rPr>
        <w:t xml:space="preserve">            │     -p MemoryMax=&lt;host-adaptive&gt;                    │       &lt;mem-kb&gt; &lt;cpu-sec&gt; &lt;nproc&gt; \</w:t>
      </w:r>
      <w:r>
        <w:br/>
      </w:r>
      <w:r>
        <w:rPr>
          <w:rStyle w:val="VerbatimChar"/>
        </w:rPr>
        <w:t xml:space="preserve">            │     -p CPUQuota=200% -p TasksMax=4096               │       $SHELL -l"</w:t>
      </w:r>
      <w:r>
        <w:br/>
      </w:r>
      <w:r>
        <w:rPr>
          <w:rStyle w:val="VerbatimChar"/>
        </w:rPr>
        <w:t xml:space="preserve">            │     -p Delegate=yes                                 │   set -g default-command "rlimit-wrapper …"</w:t>
      </w:r>
      <w:r>
        <w:br/>
      </w:r>
      <w:r>
        <w:rPr>
          <w:rStyle w:val="VerbatimChar"/>
        </w:rPr>
        <w:t xml:space="preserve">            │   tmux -L tmx-NAME new -s NAME -d                   │</w:t>
      </w:r>
      <w:r>
        <w:br/>
      </w:r>
      <w:r>
        <w:rPr>
          <w:rStyle w:val="VerbatimChar"/>
        </w:rPr>
        <w:t xml:space="preserve">            │                                                     │</w:t>
      </w:r>
      <w:r>
        <w:br/>
      </w:r>
      <w:r>
        <w:rPr>
          <w:rStyle w:val="VerbatimChar"/>
        </w:rPr>
        <w:t xml:space="preserve">            ▼              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┌─────────────────────────────────┐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cgroup-v2 transient scope      │         │  POSIX rlimit wrapper                    │</w:t>
      </w:r>
      <w:r>
        <w:br/>
      </w:r>
      <w:r>
        <w:rPr>
          <w:rStyle w:val="VerbatimChar"/>
        </w:rPr>
        <w:t xml:space="preserve">   │  tmx-NAME.scope                 │         │  scripts/tmx-rlimit-wrapper.sh           │</w:t>
      </w:r>
      <w:r>
        <w:br/>
      </w:r>
      <w:r>
        <w:rPr>
          <w:rStyle w:val="VerbatimChar"/>
        </w:rPr>
        <w:t xml:space="preserve">   │  ├ MemoryMax = host-adaptive    │         │  ├ ulimit -t  ← RLIMIT_CPU   (enforced)  │</w:t>
      </w:r>
      <w:r>
        <w:br/>
      </w:r>
      <w:r>
        <w:rPr>
          <w:rStyle w:val="VerbatimChar"/>
        </w:rPr>
        <w:t xml:space="preserve">   │  ├ CPUQuota  = 200%             │         │  ├ ulimit -u  ← RLIMIT_NPROC (enforced)  │</w:t>
      </w:r>
      <w:r>
        <w:br/>
      </w:r>
      <w:r>
        <w:rPr>
          <w:rStyle w:val="VerbatimChar"/>
        </w:rPr>
        <w:t xml:space="preserve">   │  ├ TasksMax  = 4096             │         │  └ ulimit -v  ← RLIMIT_AS NOT enforced   │</w:t>
      </w:r>
      <w:r>
        <w:br/>
      </w:r>
      <w:r>
        <w:rPr>
          <w:rStyle w:val="VerbatimChar"/>
        </w:rPr>
        <w:t xml:space="preserve">   │  ├ Delegate  = yes              │         │                  by XNU (documented gap) │</w:t>
      </w:r>
      <w:r>
        <w:br/>
      </w:r>
      <w:r>
        <w:rPr>
          <w:rStyle w:val="VerbatimChar"/>
        </w:rPr>
        <w:t xml:space="preserve">   │  └ tmux 3.6a (Linux ELF)        │         │  tmux 3.6a (Mach-O)                      │</w:t>
      </w:r>
      <w:r>
        <w:br/>
      </w:r>
      <w:r>
        <w:rPr>
          <w:rStyle w:val="VerbatimChar"/>
        </w:rPr>
        <w:t xml:space="preserve">   │  status-bar = DJB2(host)        │         │  status-bar = DJB2(host)                 │</w:t>
      </w:r>
      <w:r>
        <w:br/>
      </w:r>
      <w:r>
        <w:rPr>
          <w:rStyle w:val="VerbatimChar"/>
        </w:rPr>
        <w:t xml:space="preserve">   │  oom_score_adj = -500           │         │  (oom_score_adj N/A on Darwin)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└─────────────────────────────────┘     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Shell sees the operator's              Shell sees the operator's macOS host:</w:t>
      </w:r>
      <w:r>
        <w:br/>
      </w:r>
      <w:r>
        <w:rPr>
          <w:rStyle w:val="VerbatimChar"/>
        </w:rPr>
        <w:t xml:space="preserve">       Linux host: full FS, full PATH,        full FS, full PATH (Homebrew, system tools,</w:t>
      </w:r>
      <w:r>
        <w:br/>
      </w:r>
      <w:r>
        <w:rPr>
          <w:rStyle w:val="VerbatimChar"/>
        </w:rPr>
        <w:t xml:space="preserve">       all system binaries reachable.         all Mach-O binaries), `id` = operator's user.</w:t>
      </w:r>
    </w:p>
    <w:p>
      <w:pPr>
        <w:pStyle w:val="FirstParagraph"/>
      </w:pPr>
      <w:r>
        <w:rPr>
          <w:b/>
          <w:bCs/>
        </w:rPr>
        <w:t xml:space="preserve">Native dual-OS per-session isolation</w:t>
      </w:r>
      <w:r>
        <w:t xml:space="preserve"> </w:t>
      </w:r>
      <w:r>
        <w:t xml:space="preserve">(architecture since 2026-05-13). 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invocation creates its own tmux server (socket</w:t>
      </w:r>
      <w:r>
        <w:t xml:space="preserve"> </w:t>
      </w:r>
      <w:r>
        <w:rPr>
          <w:rStyle w:val="VerbatimChar"/>
        </w:rPr>
        <w:t xml:space="preserve">tmx-NAME</w:t>
      </w:r>
      <w:r>
        <w:t xml:space="preserve">) with OS-native isolation: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</w:t>
      </w:r>
      <w:r>
        <w:t xml:space="preserve"> </w:t>
      </w:r>
      <w:r>
        <w:t xml:space="preserve">— cgroup-v2 transient scope</w:t>
      </w:r>
      <w:r>
        <w:t xml:space="preserve"> </w:t>
      </w:r>
      <w:r>
        <w:rPr>
          <w:rStyle w:val="VerbatimChar"/>
        </w:rPr>
        <w:t xml:space="preserve">tmx-NAME.scope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. Kernel enforces MemoryMax, CPUQuota, TasksMax per-group. OOM in one session is contained to that scope — every other session AND</w:t>
      </w:r>
      <w:r>
        <w:t xml:space="preserve"> </w:t>
      </w:r>
      <w:r>
        <w:rPr>
          <w:rStyle w:val="VerbatimChar"/>
        </w:rPr>
        <w:t xml:space="preserve">user.slice</w:t>
      </w:r>
      <w:r>
        <w:t xml:space="preserve"> </w:t>
      </w:r>
      <w:r>
        <w:t xml:space="preserve">survive (Constitution §1 invariant).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macOS (Darwin)</w:t>
      </w:r>
      <w:r>
        <w:t xml:space="preserve"> </w:t>
      </w:r>
      <w:r>
        <w:t xml:space="preserve">— POSIX rlimit wrapper sets</w:t>
      </w:r>
      <w:r>
        <w:t xml:space="preserve"> </w:t>
      </w:r>
      <w:r>
        <w:rPr>
          <w:rStyle w:val="VerbatimChar"/>
        </w:rPr>
        <w:t xml:space="preserve">RLIMIT_CPU</w:t>
      </w:r>
      <w:r>
        <w:t xml:space="preserve"> </w:t>
      </w:r>
      <w:r>
        <w:t xml:space="preserve">(CPU time) and</w:t>
      </w:r>
      <w:r>
        <w:t xml:space="preserve"> 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(per-user process count) before exec'ing the operator's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. The Darwin XNU kernel enforces these per-process. Children inherit.</w:t>
      </w:r>
      <w:r>
        <w:t xml:space="preserve"> </w:t>
      </w:r>
      <w:r>
        <w:rPr>
          <w:rStyle w:val="VerbatimChar"/>
          <w:b/>
          <w:bCs/>
        </w:rPr>
        <w:t xml:space="preserve">RLIMIT_AS</w:t>
      </w:r>
      <w:r>
        <w:rPr>
          <w:b/>
          <w:bCs/>
        </w:rPr>
        <w:t xml:space="preserve"> </w:t>
      </w:r>
      <w:r>
        <w:rPr>
          <w:b/>
          <w:bCs/>
        </w:rPr>
        <w:t xml:space="preserve">(virtual memory) is NOT enforced</w:t>
      </w:r>
      <w:r>
        <w:t xml:space="preserve"> </w:t>
      </w:r>
      <w:r>
        <w:t xml:space="preserve">by XNU for unprivileged processes — this is a documented gap; full memory containment on macOS requires launchd jobs with</w:t>
      </w:r>
      <w:r>
        <w:t xml:space="preserve"> </w:t>
      </w:r>
      <w:r>
        <w:rPr>
          <w:rStyle w:val="VerbatimChar"/>
        </w:rPr>
        <w:t xml:space="preserve">HardResourceLimits</w:t>
      </w:r>
      <w:r>
        <w:t xml:space="preserve"> </w:t>
      </w:r>
      <w:r>
        <w:t xml:space="preserve">plist (root). See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 for the strength comparison.</w:t>
      </w:r>
    </w:p>
    <w:p>
      <w:pPr>
        <w:pStyle w:val="FirstParagraph"/>
      </w:pPr>
      <w:r>
        <w:t xml:space="preserve">Both OS paths deliver the</w:t>
      </w:r>
      <w:r>
        <w:t xml:space="preserve"> </w:t>
      </w:r>
      <w:r>
        <w:rPr>
          <w:b/>
          <w:bCs/>
        </w:rPr>
        <w:t xml:space="preserve">same operator UX</w:t>
      </w:r>
      <w:r>
        <w:t xml:space="preserve">: plain-vanilla tmux behaviour, the operator's shell with full host PATH (Homebrew on macOS, /usr/local/bin on Linux, all system tools), per-session resource ceilings applied transparently. No VM. No bridge. No</w:t>
      </w:r>
      <w:r>
        <w:t xml:space="preserve"> </w:t>
      </w:r>
      <w:r>
        <w:rPr>
          <w:rStyle w:val="VerbatimChar"/>
        </w:rPr>
        <w:t xml:space="preserve">core@localhost</w:t>
      </w:r>
      <w:r>
        <w:t xml:space="preserve">. No bluff.</w:t>
      </w:r>
    </w:p>
    <w:bookmarkEnd w:id="21"/>
    <w:bookmarkStart w:id="22" w:name="what-you-get"/>
    <w:p>
      <w:pPr>
        <w:pStyle w:val="Heading2"/>
      </w:pPr>
      <w:r>
        <w:t xml:space="preserve">What you 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tmux 3.6a</w:t>
            </w:r>
            <w:r>
              <w:t xml:space="preserve"> </w:t>
            </w:r>
            <w:r>
              <w:t xml:space="preserve">(latest stable)</w:t>
            </w:r>
          </w:p>
        </w:tc>
        <w:tc>
          <w:tcPr/>
          <w:p>
            <w:pPr>
              <w:pStyle w:val="Compact"/>
            </w:pPr>
            <w:r>
              <w:t xml:space="preserve">Pinned to a known-good upstream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Hardened compile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-O2 -DNDEBUG -fstack-protector-strong -D_FORTIFY_SOURCE=2</w:t>
            </w:r>
            <w:r>
              <w:t xml:space="preserve">, RELRO + immediate-binding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Build-time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-ljemalloc</w:t>
            </w:r>
          </w:p>
        </w:tc>
        <w:tc>
          <w:tcPr/>
          <w:p>
            <w:pPr>
              <w:pStyle w:val="Compact"/>
            </w:pPr>
            <w:r>
              <w:t xml:space="preserve">jemalloc linked at the binary level (more aggressive RAM return than glibc malloc)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LD_PRELOAD=libjemalloc.so</w:t>
            </w:r>
          </w:p>
        </w:tc>
        <w:tc>
          <w:tcPr/>
          <w:p>
            <w:pPr>
              <w:pStyle w:val="Compact"/>
            </w:pPr>
            <w:r>
              <w:t xml:space="preserve">Wrapper preloads jemalloc even on hosts where the linker resolved a different malloc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OOM-score protection</w:t>
            </w:r>
          </w:p>
        </w:tc>
        <w:tc>
          <w:tcPr/>
          <w:p>
            <w:pPr>
              <w:pStyle w:val="Compact"/>
            </w:pPr>
            <w:r>
              <w:t xml:space="preserve">Optional setcap-enabled helper (</w:t>
            </w:r>
            <w:r>
              <w:rPr>
                <w:rStyle w:val="VerbatimChar"/>
              </w:rPr>
              <w:t xml:space="preserve">tmx-oom-set</w:t>
            </w:r>
            <w:r>
              <w:t xml:space="preserve">) sets</w:t>
            </w:r>
            <w:r>
              <w:t xml:space="preserve"> </w:t>
            </w:r>
            <w:r>
              <w:rPr>
                <w:rStyle w:val="VerbatimChar"/>
              </w:rPr>
              <w:t xml:space="preserve">oom_score_adj=-500</w:t>
            </w:r>
            <w:r>
              <w:t xml:space="preserve"> </w:t>
            </w:r>
            <w:r>
              <w:t xml:space="preserve">on the spawned server, making tmux survive most OOM cascades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history-limit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2000</w:t>
            </w:r>
            <w:r>
              <w:t xml:space="preserve"> </w:t>
            </w:r>
            <w:r>
              <w:t xml:space="preserve">(the default — explicit so future bumps are intentional)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Per-session cwd memory (v1.0.13+)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tmx-shell-init.sh</w:t>
            </w:r>
            <w:r>
              <w:t xml:space="preserve"> </w:t>
            </w:r>
            <w:r>
              <w:t xml:space="preserve">installs a</w:t>
            </w:r>
            <w:r>
              <w:t xml:space="preserve"> </w:t>
            </w:r>
            <w:r>
              <w:rPr>
                <w:rStyle w:val="VerbatimChar"/>
              </w:rPr>
              <w:t xml:space="preserve">PROMPT_COMMAND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precmd</w:t>
            </w:r>
            <w:r>
              <w:t xml:space="preserve"> </w:t>
            </w:r>
            <w:r>
              <w:t xml:space="preserve">hook inside every pane; every command's cwd is recorded to</w:t>
            </w:r>
            <w:r>
              <w:t xml:space="preserve"> </w:t>
            </w:r>
            <w:r>
              <w:rPr>
                <w:rStyle w:val="VerbatimChar"/>
              </w:rPr>
              <w:t xml:space="preserve">~/.tmx/state.json</w:t>
            </w:r>
            <w:r>
              <w:t xml:space="preserve">. Reopen the same session name → wrapper passes</w:t>
            </w:r>
            <w:r>
              <w:t xml:space="preserve"> </w:t>
            </w:r>
            <w:r>
              <w:rPr>
                <w:rStyle w:val="VerbatimChar"/>
              </w:rPr>
              <w:t xml:space="preserve">-c &lt;last-pwd&gt;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tmux new-session</w:t>
            </w:r>
            <w:r>
              <w:t xml:space="preserve">; the pane materialises where you left off. End-to-end guarantee verified by</w:t>
            </w:r>
            <w:r>
              <w:t xml:space="preserve"> </w:t>
            </w:r>
            <w:r>
              <w:rPr>
                <w:rStyle w:val="VerbatimChar"/>
              </w:rPr>
              <w:t xml:space="preserve">scripts/tests/43_e2e_cwd_persist_real_shell.sh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Hermetic install</w:t>
            </w:r>
          </w:p>
        </w:tc>
        <w:tc>
          <w:tcPr/>
          <w:p>
            <w:pPr>
              <w:pStyle w:val="Compact"/>
            </w:pPr>
            <w:r>
              <w:t xml:space="preserve">Built artifact lives in</w:t>
            </w:r>
            <w:r>
              <w:t xml:space="preserve"> </w:t>
            </w:r>
            <w:r>
              <w:rPr>
                <w:rStyle w:val="VerbatimChar"/>
              </w:rPr>
              <w:t xml:space="preserve">tmux/build/</w:t>
            </w:r>
            <w:r>
              <w:t xml:space="preserve">. PATH export points there; system tmux untouched. Removable via</w:t>
            </w:r>
            <w:r>
              <w:t xml:space="preserve"> </w:t>
            </w:r>
            <w:r>
              <w:rPr>
                <w:rStyle w:val="VerbatimChar"/>
              </w:rPr>
              <w:t xml:space="preserve">bash scripts/uninstall.sh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bash scripts/setup.sh --uninstall</w:t>
            </w:r>
            <w:r>
              <w:t xml:space="preserve"> </w:t>
            </w:r>
            <w:r>
              <w:t xml:space="preserve">— both delegate to the same single source of truth).</w:t>
            </w:r>
          </w:p>
        </w:tc>
      </w:tr>
    </w:tbl>
    <w:bookmarkEnd w:id="22"/>
    <w:bookmarkStart w:id="23" w:name="verification-gate"/>
    <w:p>
      <w:pPr>
        <w:pStyle w:val="Heading2"/>
      </w:pPr>
      <w:r>
        <w:t xml:space="preserve">Verification gate</w:t>
      </w:r>
    </w:p>
    <w:p>
      <w:pPr>
        <w:pStyle w:val="SourceCode"/>
      </w:pPr>
      <w:r>
        <w:rPr>
          <w:rStyle w:val="VerbatimChar"/>
        </w:rPr>
        <w:t xml:space="preserve">SUMMARY: PASS=41  FAIL=0  SKIP=3</w:t>
      </w:r>
      <w:r>
        <w:br/>
      </w:r>
      <w:r>
        <w:rPr>
          <w:rStyle w:val="VerbatimChar"/>
        </w:rPr>
        <w:t xml:space="preserve">GREEN: tmux binary verified — safe to PATH-export.</w:t>
      </w:r>
    </w:p>
    <w:p>
      <w:pPr>
        <w:pStyle w:val="FirstParagraph"/>
      </w:pPr>
      <w:r>
        <w:t xml:space="preserve">The 44 numbered tests cover (among others): smoke + binary version, session lifecycle, jemalloc loaded, history-limit honored, clear-history releases memory, 10 concurrent panes, sustained session no-leak, OOM-score wrapper, crash isolation scope (cgroup-v2 transient), hostname-derived status-bar colour (algorithm + integration), memory pressure under cap, TasksMax stress, concurrent OOM independence, per-session cgroup distinctness, window-name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strip,</w:t>
      </w:r>
      <w:r>
        <w:t xml:space="preserve"> </w:t>
      </w:r>
      <w:r>
        <w:rPr>
          <w:b/>
          <w:bCs/>
        </w:rPr>
        <w:t xml:space="preserve">scrollback + copy-mode scrolling</w:t>
      </w:r>
      <w:r>
        <w:t xml:space="preserve"> </w:t>
      </w:r>
      <w:r>
        <w:t xml:space="preserve">(operator-path: 3000 lines generated, proven scrolled off-screen, reachable via copy-mode), HelixConstitution inheritance (submodule + every governance doc's pointer), CodeGraph index materialisation, cross-platform parity branches (macOS ↔ Linux), tmx-shell-init non-TTY guard, tmx-state cwd persistence end-to-end across exit + reopen, SSH dispatch to remote nezha, dispatcher session-name validation, setup install/uninstall E2E, and — new in</w:t>
      </w:r>
      <w:r>
        <w:t xml:space="preserve"> </w:t>
      </w:r>
      <w:r>
        <w:rPr>
          <w:b/>
          <w:bCs/>
        </w:rPr>
        <w:t xml:space="preserve">v1.0.14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clipboard copy-OUT physically proven</w:t>
      </w:r>
      <w:r>
        <w:t xml:space="preserve"> </w:t>
      </w:r>
      <w:r>
        <w:t xml:space="preserve">end-to-end (test 44: marker round-trip through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keystroke →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shell-pipe →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wl-paste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xclip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termux-clipboard-get</w:t>
      </w:r>
      <w:r>
        <w:t xml:space="preserve"> </w:t>
      </w:r>
      <w:r>
        <w:t xml:space="preserve">returns the marker).</w:t>
      </w:r>
    </w:p>
    <w:p>
      <w:pPr>
        <w:pStyle w:val="BodyText"/>
      </w:pPr>
      <w:r>
        <w:t xml:space="preserve">Four honest SKIPs document precondition gates: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03_jemalloc_loaded</w:t>
      </w:r>
      <w:r>
        <w:t xml:space="preserve"> </w:t>
      </w:r>
      <w:r>
        <w:t xml:space="preserve">SKIPs if host doesn't have libjemalloc —</w:t>
      </w:r>
      <w:r>
        <w:t xml:space="preserve"> </w:t>
      </w:r>
      <w:r>
        <w:rPr>
          <w:rStyle w:val="VerbatimChar"/>
        </w:rPr>
        <w:t xml:space="preserve">sudo bash scripts/install_deps.sh</w:t>
      </w:r>
      <w:r>
        <w:t xml:space="preserve"> </w:t>
      </w:r>
      <w:r>
        <w:t xml:space="preserve">provides 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08_oom_score_adj</w:t>
      </w:r>
      <w:r>
        <w:t xml:space="preserve"> </w:t>
      </w:r>
      <w:r>
        <w:t xml:space="preserve">SKIPs unless running as root OR the setcap helper is installed —</w:t>
      </w:r>
      <w:r>
        <w:t xml:space="preserve"> </w:t>
      </w:r>
      <w:r>
        <w:rPr>
          <w:rStyle w:val="VerbatimChar"/>
        </w:rPr>
        <w:t xml:space="preserve">sudo bash scripts/build_oom_set.sh --install</w:t>
      </w:r>
      <w:r>
        <w:t xml:space="preserve"> </w:t>
      </w:r>
      <w:r>
        <w:t xml:space="preserve">enables it</w:t>
      </w:r>
    </w:p>
    <w:p>
      <w:pPr>
        <w:pStyle w:val="Compact"/>
        <w:numPr>
          <w:ilvl w:val="0"/>
          <w:numId w:val="1003"/>
        </w:numPr>
      </w:pPr>
      <w:r>
        <w:t xml:space="preserve">Tests 12 / 13 / 14 (memory-pressure / TasksMax / concurrent-OOM) require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 </w:t>
      </w:r>
      <w:r>
        <w:t xml:space="preserve">— run only on dedicated test hosts</w:t>
      </w:r>
    </w:p>
    <w:p>
      <w:pPr>
        <w:pStyle w:val="FirstParagraph"/>
      </w:pPr>
      <w:r>
        <w:t xml:space="preserve">A layer-4 paired-mutation harness (Constitution §103) lives at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: registered mutations M1–M14 plus</w:t>
      </w:r>
      <w:r>
        <w:t xml:space="preserve"> </w:t>
      </w:r>
      <w:r>
        <w:rPr>
          <w:rStyle w:val="VerbatimChar"/>
        </w:rPr>
        <w:t xml:space="preserve">CM-CONSTITUTION-INHERITANCE</w:t>
      </w:r>
      <w:r>
        <w:t xml:space="preserve"> </w:t>
      </w:r>
      <w:r>
        <w:t xml:space="preserve">each break a feature, assert the matching test then FAILs, revert, and assert it PASSes again. On macOS the harness reports</w:t>
      </w:r>
      <w:r>
        <w:t xml:space="preserve"> </w:t>
      </w:r>
      <w:r>
        <w:rPr>
          <w:b/>
          <w:bCs/>
        </w:rPr>
        <w:t xml:space="preserve">18 caught / 0 escaped / 6 skipped</w:t>
      </w:r>
      <w:r>
        <w:t xml:space="preserve"> </w:t>
      </w:r>
      <w:r>
        <w:t xml:space="preserve">(the 6 SKIPs are Linux-only isolation mutations); the remainder run on Linux via</w:t>
      </w:r>
      <w:r>
        <w:t xml:space="preserve"> </w:t>
      </w:r>
      <w:r>
        <w:rPr>
          <w:rStyle w:val="VerbatimChar"/>
        </w:rPr>
        <w:t xml:space="preserve">META=1 bash scripts/test_vm.sh</w:t>
      </w:r>
      <w:r>
        <w:t xml:space="preserve">. The gate is not considered self-validating until every runnable mutation is caught.</w:t>
      </w:r>
    </w:p>
    <w:bookmarkEnd w:id="23"/>
    <w:bookmarkStart w:id="25" w:name="roadmap"/>
    <w:p>
      <w:pPr>
        <w:pStyle w:val="Heading2"/>
      </w:pPr>
      <w:r>
        <w:t xml:space="preserve">Roadmap</w:t>
      </w:r>
    </w:p>
    <w:p>
      <w:pPr>
        <w:pStyle w:val="FirstParagraph"/>
      </w:pPr>
      <w:r>
        <w:t xml:space="preserve">See</w:t>
      </w:r>
      <w:r>
        <w:t xml:space="preserve"> </w:t>
      </w:r>
      <w:hyperlink r:id="rId24">
        <w:r>
          <w:rPr>
            <w:rStyle w:val="VerbatimChar"/>
          </w:rPr>
          <w:t xml:space="preserve">docs/plans/containerization.md</w:t>
        </w:r>
      </w:hyperlink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per-session containerization plan</w:t>
      </w:r>
      <w:r>
        <w:t xml:space="preserve"> </w:t>
      </w:r>
      <w:r>
        <w:t xml:space="preserve">— each tmux session running in its own cgroup-bounded container so that:</w:t>
      </w:r>
    </w:p>
    <w:p>
      <w:pPr>
        <w:pStyle w:val="Compact"/>
        <w:numPr>
          <w:ilvl w:val="0"/>
          <w:numId w:val="1004"/>
        </w:numPr>
      </w:pPr>
      <w:r>
        <w:t xml:space="preserve">2 CPU + reasonable RAM cap per session</w:t>
      </w:r>
    </w:p>
    <w:p>
      <w:pPr>
        <w:pStyle w:val="Compact"/>
        <w:numPr>
          <w:ilvl w:val="0"/>
          <w:numId w:val="1004"/>
        </w:numPr>
      </w:pPr>
      <w:r>
        <w:t xml:space="preserve">Crash isolation: if one session OOMs/crashes, only that session dies; other sessions and their processes survive</w:t>
      </w:r>
    </w:p>
    <w:p>
      <w:pPr>
        <w:pStyle w:val="Compact"/>
        <w:numPr>
          <w:ilvl w:val="0"/>
          <w:numId w:val="1004"/>
        </w:numPr>
      </w:pPr>
      <w:r>
        <w:t xml:space="preserve">One-command bootstrap:</w:t>
      </w:r>
      <w:r>
        <w:t xml:space="preserve"> </w:t>
      </w:r>
      <w:r>
        <w:rPr>
          <w:rStyle w:val="VerbatimChar"/>
        </w:rPr>
        <w:t xml:space="preserve">tmx new &lt;session&gt;</w:t>
      </w:r>
      <w:r>
        <w:t xml:space="preserve"> </w:t>
      </w:r>
      <w:r>
        <w:t xml:space="preserve">transparently creates the container</w:t>
      </w:r>
    </w:p>
    <w:bookmarkEnd w:id="25"/>
    <w:bookmarkStart w:id="46" w:name="documentation-map"/>
    <w:p>
      <w:pPr>
        <w:pStyle w:val="Heading2"/>
      </w:pPr>
      <w:r>
        <w:t xml:space="preserve">Documentation map</w:t>
      </w:r>
    </w:p>
    <w:p>
      <w:pPr>
        <w:pStyle w:val="FirstParagraph"/>
      </w:pPr>
      <w:r>
        <w:t xml:space="preserve">Every project doc lives under a context-named subdirectory of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's file-layout rule. Every Markdown</w:t>
      </w:r>
      <w:r>
        <w:t xml:space="preserve"> </w:t>
      </w:r>
      <w:r>
        <w:t xml:space="preserve">has a synced HTML + PDF sibling generated by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 </w:t>
      </w:r>
      <w:r>
        <w:t xml:space="preserve">per §11.4.65 universal-Markdown-export.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guide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docs/guide/README.md</w:t>
              </w:r>
            </w:hyperlink>
            <w:r>
              <w:t xml:space="preserve"> </w:t>
            </w:r>
            <w:r>
              <w:t xml:space="preserve">— install, OS-by-OS notes, isolation comparison,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v1.0.14 / v1.0.15 clipboard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docs/guides/clipboard.md</w:t>
              </w:r>
            </w:hyperlink>
            <w:r>
              <w:t xml:space="preserve"> </w:t>
            </w:r>
            <w:r>
              <w:t xml:space="preserve">— multi-line copy + paste-IN + Alt/Shift-drag inside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v1.0.15 workable-items SSoT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docs/workable-items/README.md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cmd/workable-items/</w:t>
            </w:r>
            <w:r>
              <w:t xml:space="preserve"> </w:t>
            </w:r>
            <w:r>
              <w:t xml:space="preserve">Go binary, subcommand reference, honest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v1.0.9 shell-session resume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docs/manual/tmx-shell-integration.md</w:t>
              </w:r>
            </w:hyperlink>
            <w:r>
              <w:t xml:space="preserve"> </w:t>
            </w:r>
            <w:r>
              <w:t xml:space="preserve">— end-user master manual with copy-paste worked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v1.0.9 shell integration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docs/guides/tmx-shell-integration.md</w:t>
              </w:r>
            </w:hyperlink>
            <w:r>
              <w:t xml:space="preserve"> </w:t>
            </w:r>
            <w:r>
              <w:t xml:space="preserve">— operator install/uninstall guide for</w:t>
            </w:r>
            <w:r>
              <w:t xml:space="preserve"> </w:t>
            </w:r>
            <w:r>
              <w:rPr>
                <w:rStyle w:val="VerbatimChar"/>
              </w:rPr>
              <w:t xml:space="preserve">tmx-shell-init.sh</w:t>
            </w:r>
            <w:r>
              <w:t xml:space="preserve"> </w:t>
            </w:r>
            <w:r>
              <w:t xml:space="preserve">(incl. 2026-07-05 wizard redesign: random-suffix create + existing-session picker)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passwords (2026-07-05)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docs/guides/tmx-session-passwords.md</w:t>
              </w:r>
            </w:hyperlink>
            <w:r>
              <w:t xml:space="preserve"> </w:t>
            </w:r>
            <w:r>
              <w:t xml:space="preserve">— create/confirm flow, masked input, single-prompt reopen, delete-reset, decision-flow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FAQ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docs/guides/FAQ.md</w:t>
              </w:r>
            </w:hyperlink>
            <w:r>
              <w:t xml:space="preserve"> </w:t>
            </w:r>
            <w:r>
              <w:t xml:space="preserve">— double-password-prompt history, exact-name scripting, existing-session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v1.0.9 state daemon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docs/guides/tmx-state.md</w:t>
              </w:r>
            </w:hyperlink>
            <w:r>
              <w:t xml:space="preserve"> </w:t>
            </w:r>
            <w:r>
              <w:t xml:space="preserve">— operator CLI reference + state-file schema for</w:t>
            </w:r>
            <w:r>
              <w:t xml:space="preserve"> </w:t>
            </w:r>
            <w:r>
              <w:rPr>
                <w:rStyle w:val="VerbatimChar"/>
              </w:rPr>
              <w:t xml:space="preserve">tmx-state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v1.0.9 SSH dispatch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docs/guides/tmx-ssh-dispatch.md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ssh &lt;host&gt;-tmx &lt;session&gt;</w:t>
            </w:r>
            <w:r>
              <w:t xml:space="preserve"> </w:t>
            </w:r>
            <w:r>
              <w:t xml:space="preserve">install, security,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Scrolling (Claude Code TUI + mobile)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docs/scrolling/README.md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CodeGraph (§11.4.78)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docs/codegraph/README.md</w:t>
              </w:r>
            </w:hyperlink>
            <w:r>
              <w:t xml:space="preserve"> </w:t>
            </w:r>
            <w:r>
              <w:t xml:space="preserve">— install, per-agent MCP wiring, anti-bluff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dependencies (§11.4.77)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docs/scripts/obtain_local_deps.md</w:t>
              </w:r>
            </w:hyperlink>
            <w:r>
              <w:t xml:space="preserve"> </w:t>
            </w:r>
            <w:r>
              <w:t xml:space="preserve">— per-host obtain-or-resolve mechanism for git-ignored deps (jemalloc)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&amp; install troubleshooting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docs/guides/troubleshooting.md</w:t>
              </w:r>
            </w:hyperlink>
            <w:r>
              <w:t xml:space="preserve"> </w:t>
            </w:r>
            <w:r>
              <w:t xml:space="preserve">— rootless-Podman subuid fix, containerized-vs-native build, private-submodule HTTPS-rewrite edge,</w:t>
            </w:r>
            <w:r>
              <w:t xml:space="preserve"> </w:t>
            </w:r>
            <w:r>
              <w:rPr>
                <w:rStyle w:val="VerbatimChar"/>
              </w:rPr>
              <w:t xml:space="preserve">.local-deps/</w:t>
            </w:r>
            <w:r>
              <w:t xml:space="preserve"> </w:t>
            </w:r>
            <w:r>
              <w:t xml:space="preserve">obtain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plans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docs/plans/native-dual-os.md</w:t>
              </w:r>
            </w:hyperlink>
            <w:r>
              <w:t xml:space="preserve"> </w:t>
            </w:r>
            <w:r>
              <w:t xml:space="preserve">— current native-host design (no VM)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docs/plans/per-session-isolation.md</w:t>
              </w:r>
            </w:hyperlink>
            <w:r>
              <w:t xml:space="preserve"> </w:t>
            </w:r>
            <w:r>
              <w:t xml:space="preserve">— per-session OOM containment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docs/plans/containerization.md</w:t>
              </w:r>
            </w:hyperlink>
            <w:r>
              <w:t xml:space="preserve"> </w:t>
            </w:r>
            <w:r>
              <w:t xml:space="preserve">— original (now superseded) containerization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plans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docs/plans/v1.0.4.md</w:t>
              </w:r>
            </w:hyperlink>
            <w:r>
              <w:t xml:space="preserve"> </w:t>
            </w:r>
            <w:r>
              <w:t xml:space="preserve">— this cycle's plan (CodeGraph + covenant propagation + AUDIT fixes)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notes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docs/research/customization/colors.md</w:t>
              </w:r>
            </w:hyperlink>
            <w:r>
              <w:t xml:space="preserve"> </w:t>
            </w:r>
            <w:r>
              <w:t xml:space="preserve">— hostname-derived status 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Constitution.md</w:t>
              </w:r>
            </w:hyperlink>
            <w:r>
              <w:t xml:space="preserve"> </w:t>
            </w:r>
            <w:r>
              <w:t xml:space="preserve">— Project Articles §101–§109 (extends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);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CLAUDE.md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VerbatimChar"/>
                </w:rPr>
                <w:t xml:space="preserve">AGENTS.md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VerbatimChar"/>
                </w:rPr>
                <w:t xml:space="preserve">QWEN.md</w:t>
              </w:r>
            </w:hyperlink>
            <w:r>
              <w:t xml:space="preserve"> </w:t>
            </w:r>
            <w:r>
              <w:t xml:space="preserve">— per-agent inheritance pointers + project-specific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governance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constitution/</w:t>
              </w:r>
            </w:hyperlink>
            <w:r>
              <w:t xml:space="preserve"> </w:t>
            </w:r>
            <w:r>
              <w:t xml:space="preserve">submodule (</w:t>
            </w:r>
            <w:r>
              <w:rPr>
                <w:rStyle w:val="VerbatimChar"/>
              </w:rPr>
              <w:t xml:space="preserve">HelixDevelopment/HelixConstitution</w:t>
            </w:r>
            <w:r>
              <w:t xml:space="preserve">, pinned</w:t>
            </w:r>
            <w:r>
              <w:t xml:space="preserve"> </w:t>
            </w:r>
            <w:r>
              <w:rPr>
                <w:rStyle w:val="VerbatimChar"/>
              </w:rPr>
              <w:t xml:space="preserve">7f738df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state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CONTINUATION.md</w:t>
              </w:r>
            </w:hyperlink>
            <w:r>
              <w:t xml:space="preserve"> </w:t>
            </w:r>
            <w:r>
              <w:t xml:space="preserve">— read first on a fresh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Issues.md</w:t>
              </w:r>
            </w:hyperlink>
            <w:r>
              <w:t xml:space="preserve"> </w:t>
            </w:r>
            <w:r>
              <w:t xml:space="preserve">(open) /</w:t>
            </w:r>
            <w:r>
              <w:t xml:space="preserve"> </w:t>
            </w:r>
            <w:hyperlink r:id="rId44">
              <w:r>
                <w:rPr>
                  <w:rStyle w:val="VerbatimChar"/>
                </w:rPr>
                <w:t xml:space="preserve">Fixed.md</w:t>
              </w:r>
            </w:hyperlink>
            <w:r>
              <w:t xml:space="preserve"> </w:t>
            </w:r>
            <w:r>
              <w:t xml:space="preserve">(closed with closure SHA +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CHANGELOG.md</w:t>
              </w:r>
            </w:hyperlink>
            <w:r>
              <w:t xml:space="preserve"> </w:t>
            </w:r>
            <w:r>
              <w:t xml:space="preserve">— per-release positive-evidence verification record</w:t>
            </w:r>
          </w:p>
        </w:tc>
      </w:tr>
    </w:tbl>
    <w:bookmarkEnd w:id="46"/>
    <w:bookmarkStart w:id="48" w:name="repository-conventions"/>
    <w:p>
      <w:pPr>
        <w:pStyle w:val="Heading2"/>
      </w:pPr>
      <w:r>
        <w:t xml:space="preserve">Repository conventions</w:t>
      </w:r>
    </w:p>
    <w:p>
      <w:pPr>
        <w:pStyle w:val="FirstParagraph"/>
      </w:pPr>
      <w:r>
        <w:t xml:space="preserve">This repo follows the</w:t>
      </w:r>
      <w:r>
        <w:t xml:space="preserve"> </w:t>
      </w:r>
      <w:r>
        <w:rPr>
          <w:b/>
          <w:bCs/>
        </w:rPr>
        <w:t xml:space="preserve">vasic-digital anti-bluff covenant</w:t>
      </w:r>
      <w:r>
        <w:t xml:space="preserve">: every</w:t>
      </w:r>
      <w:r>
        <w:t xml:space="preserve"> </w:t>
      </w:r>
      <w:r>
        <w:t xml:space="preserve">test that PASSes carries positive evidence of the feature working;</w:t>
      </w:r>
      <w:r>
        <w:t xml:space="preserve"> </w:t>
      </w:r>
      <w:r>
        <w:t xml:space="preserve">every SKIP documents its precondition; every gate has a paired</w:t>
      </w:r>
      <w:r>
        <w:t xml:space="preserve"> </w:t>
      </w:r>
      <w:r>
        <w:t xml:space="preserve">mutation in</w:t>
      </w:r>
      <w:r>
        <w:t xml:space="preserve"> </w:t>
      </w:r>
      <w:r>
        <w:rPr>
          <w:rStyle w:val="VerbatimChar"/>
        </w:rPr>
        <w:t xml:space="preserve">meta_test_*.sh</w:t>
      </w:r>
      <w:r>
        <w:t xml:space="preserve"> </w:t>
      </w:r>
      <w:r>
        <w:t xml:space="preserve">proving the gate isn't itself a bluff.</w:t>
      </w:r>
      <w:r>
        <w:t xml:space="preserve"> </w:t>
      </w:r>
      <w:r>
        <w:t xml:space="preserve">The covenant is restated verbatim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(per the 2026-05-21 operator mandate) so</w:t>
      </w:r>
      <w:r>
        <w:t xml:space="preserve"> </w:t>
      </w:r>
      <w:r>
        <w:t xml:space="preserve">that any tool which doesn't expand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still reads it. The</w:t>
      </w:r>
      <w:r>
        <w:t xml:space="preserve"> </w:t>
      </w:r>
      <w:r>
        <w:t xml:space="preserve">upstream source lives in</w:t>
      </w:r>
      <w:r>
        <w:t xml:space="preserve"> </w:t>
      </w:r>
      <w:hyperlink r:id="rId47">
        <w:r>
          <w:rPr>
            <w:rStyle w:val="VerbatimChar"/>
          </w:rPr>
          <w:t xml:space="preserve">constitution/Constitution.md</w:t>
        </w:r>
      </w:hyperlink>
      <w:r>
        <w:t xml:space="preserve"> </w:t>
      </w:r>
      <w:r>
        <w:t xml:space="preserve">§11.4.</w:t>
      </w:r>
    </w:p>
    <w:bookmarkEnd w:id="48"/>
    <w:bookmarkStart w:id="50" w:name="codegraph-code-intelligence"/>
    <w:p>
      <w:pPr>
        <w:pStyle w:val="Heading2"/>
      </w:pPr>
      <w:r>
        <w:t xml:space="preserve">CodeGraph (code-intelligence)</w:t>
      </w:r>
    </w:p>
    <w:p>
      <w:pPr>
        <w:pStyle w:val="FirstParagraph"/>
      </w:pPr>
      <w:r>
        <w:t xml:space="preserve">This project is wired with</w:t>
      </w:r>
      <w:r>
        <w:t xml:space="preserve"> </w:t>
      </w:r>
      <w:hyperlink r:id="rId49">
        <w:r>
          <w:rPr>
            <w:rStyle w:val="Hyperlink"/>
          </w:rPr>
          <w:t xml:space="preserve">CodeGraph</w:t>
        </w:r>
      </w:hyperlink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§11.4.78. The MCP server is</w:t>
      </w:r>
      <w:r>
        <w:t xml:space="preserve"> </w:t>
      </w:r>
      <w:r>
        <w:t xml:space="preserve">configured for Claude Code, OpenCode, Kimi CLI, Crush, and Qwen</w:t>
      </w:r>
      <w:r>
        <w:t xml:space="preserve"> </w:t>
      </w:r>
      <w:r>
        <w:t xml:space="preserve">Code — see</w:t>
      </w:r>
      <w:r>
        <w:t xml:space="preserve"> </w:t>
      </w:r>
      <w:hyperlink r:id="rId32">
        <w:r>
          <w:rPr>
            <w:rStyle w:val="VerbatimChar"/>
          </w:rPr>
          <w:t xml:space="preserve">docs/codegraph/README.md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install + per-agent wiring contract.</w:t>
      </w:r>
    </w:p>
    <w:bookmarkEnd w:id="50"/>
    <w:bookmarkStart w:id="5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Apache 2.0 — 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AGENTS.md" TargetMode="External" /><Relationship Type="http://schemas.openxmlformats.org/officeDocument/2006/relationships/hyperlink" Id="rId45" Target="CHANGELOG.md" TargetMode="External" /><Relationship Type="http://schemas.openxmlformats.org/officeDocument/2006/relationships/hyperlink" Id="rId38" Target="CLAUDE.md" TargetMode="External" /><Relationship Type="http://schemas.openxmlformats.org/officeDocument/2006/relationships/hyperlink" Id="rId42" Target="CONTINUATION.md" TargetMode="External" /><Relationship Type="http://schemas.openxmlformats.org/officeDocument/2006/relationships/hyperlink" Id="rId37" Target="Constitution.md" TargetMode="External" /><Relationship Type="http://schemas.openxmlformats.org/officeDocument/2006/relationships/hyperlink" Id="rId44" Target="Fixed.md" TargetMode="External" /><Relationship Type="http://schemas.openxmlformats.org/officeDocument/2006/relationships/hyperlink" Id="rId43" Target="Issues.md" TargetMode="External" /><Relationship Type="http://schemas.openxmlformats.org/officeDocument/2006/relationships/hyperlink" Id="rId40" Target="QWEN.md" TargetMode="External" /><Relationship Type="http://schemas.openxmlformats.org/officeDocument/2006/relationships/hyperlink" Id="rId41" Target="constitution/" TargetMode="External" /><Relationship Type="http://schemas.openxmlformats.org/officeDocument/2006/relationships/hyperlink" Id="rId47" Target="constitution/Constitution.md" TargetMode="External" /><Relationship Type="http://schemas.openxmlformats.org/officeDocument/2006/relationships/hyperlink" Id="rId32" Target="docs/codegraph/README.md" TargetMode="External" /><Relationship Type="http://schemas.openxmlformats.org/officeDocument/2006/relationships/hyperlink" Id="rId26" Target="docs/guide/README.md" TargetMode="External" /><Relationship Type="http://schemas.openxmlformats.org/officeDocument/2006/relationships/hyperlink" Id="rId28" Target="docs/guides/FAQ.md" TargetMode="External" /><Relationship Type="http://schemas.openxmlformats.org/officeDocument/2006/relationships/hyperlink" Id="rId12" Target="docs/guides/clipboard.md" TargetMode="External" /><Relationship Type="http://schemas.openxmlformats.org/officeDocument/2006/relationships/hyperlink" Id="rId9" Target="docs/guides/tmx-session-passwords.md" TargetMode="External" /><Relationship Type="http://schemas.openxmlformats.org/officeDocument/2006/relationships/hyperlink" Id="rId10" Target="docs/guides/tmx-shell-integration.md" TargetMode="External" /><Relationship Type="http://schemas.openxmlformats.org/officeDocument/2006/relationships/hyperlink" Id="rId30" Target="docs/guides/tmx-ssh-dispatch.md" TargetMode="External" /><Relationship Type="http://schemas.openxmlformats.org/officeDocument/2006/relationships/hyperlink" Id="rId29" Target="docs/guides/tmx-state.md" TargetMode="External" /><Relationship Type="http://schemas.openxmlformats.org/officeDocument/2006/relationships/hyperlink" Id="rId17" Target="docs/guides/troubleshooting.md" TargetMode="External" /><Relationship Type="http://schemas.openxmlformats.org/officeDocument/2006/relationships/hyperlink" Id="rId27" Target="docs/manual/tmx-shell-integration.md" TargetMode="External" /><Relationship Type="http://schemas.openxmlformats.org/officeDocument/2006/relationships/hyperlink" Id="rId24" Target="docs/plans/containerization.md" TargetMode="External" /><Relationship Type="http://schemas.openxmlformats.org/officeDocument/2006/relationships/hyperlink" Id="rId33" Target="docs/plans/native-dual-os.md" TargetMode="External" /><Relationship Type="http://schemas.openxmlformats.org/officeDocument/2006/relationships/hyperlink" Id="rId34" Target="docs/plans/per-session-isolation.md" TargetMode="External" /><Relationship Type="http://schemas.openxmlformats.org/officeDocument/2006/relationships/hyperlink" Id="rId35" Target="docs/plans/v1.0.4.md" TargetMode="External" /><Relationship Type="http://schemas.openxmlformats.org/officeDocument/2006/relationships/hyperlink" Id="rId36" Target="docs/research/customization/colors.md" TargetMode="External" /><Relationship Type="http://schemas.openxmlformats.org/officeDocument/2006/relationships/hyperlink" Id="rId16" Target="docs/scripts/install.md" TargetMode="External" /><Relationship Type="http://schemas.openxmlformats.org/officeDocument/2006/relationships/hyperlink" Id="rId19" Target="docs/scripts/obtain_local_deps.md" TargetMode="External" /><Relationship Type="http://schemas.openxmlformats.org/officeDocument/2006/relationships/hyperlink" Id="rId31" Target="docs/scrolling/README.md" TargetMode="External" /><Relationship Type="http://schemas.openxmlformats.org/officeDocument/2006/relationships/hyperlink" Id="rId13" Target="docs/workable-items/README.md" TargetMode="External" /><Relationship Type="http://schemas.openxmlformats.org/officeDocument/2006/relationships/hyperlink" Id="rId49" Target="https://github.com/colbymchenry/codegraph" TargetMode="External" /><Relationship Type="http://schemas.openxmlformats.org/officeDocument/2006/relationships/hyperlink" Id="rId14" Target="https://github.com/tmux/tm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AGENTS.md" TargetMode="External" /><Relationship Type="http://schemas.openxmlformats.org/officeDocument/2006/relationships/hyperlink" Id="rId45" Target="CHANGELOG.md" TargetMode="External" /><Relationship Type="http://schemas.openxmlformats.org/officeDocument/2006/relationships/hyperlink" Id="rId38" Target="CLAUDE.md" TargetMode="External" /><Relationship Type="http://schemas.openxmlformats.org/officeDocument/2006/relationships/hyperlink" Id="rId42" Target="CONTINUATION.md" TargetMode="External" /><Relationship Type="http://schemas.openxmlformats.org/officeDocument/2006/relationships/hyperlink" Id="rId37" Target="Constitution.md" TargetMode="External" /><Relationship Type="http://schemas.openxmlformats.org/officeDocument/2006/relationships/hyperlink" Id="rId44" Target="Fixed.md" TargetMode="External" /><Relationship Type="http://schemas.openxmlformats.org/officeDocument/2006/relationships/hyperlink" Id="rId43" Target="Issues.md" TargetMode="External" /><Relationship Type="http://schemas.openxmlformats.org/officeDocument/2006/relationships/hyperlink" Id="rId40" Target="QWEN.md" TargetMode="External" /><Relationship Type="http://schemas.openxmlformats.org/officeDocument/2006/relationships/hyperlink" Id="rId41" Target="constitution/" TargetMode="External" /><Relationship Type="http://schemas.openxmlformats.org/officeDocument/2006/relationships/hyperlink" Id="rId47" Target="constitution/Constitution.md" TargetMode="External" /><Relationship Type="http://schemas.openxmlformats.org/officeDocument/2006/relationships/hyperlink" Id="rId32" Target="docs/codegraph/README.md" TargetMode="External" /><Relationship Type="http://schemas.openxmlformats.org/officeDocument/2006/relationships/hyperlink" Id="rId26" Target="docs/guide/README.md" TargetMode="External" /><Relationship Type="http://schemas.openxmlformats.org/officeDocument/2006/relationships/hyperlink" Id="rId28" Target="docs/guides/FAQ.md" TargetMode="External" /><Relationship Type="http://schemas.openxmlformats.org/officeDocument/2006/relationships/hyperlink" Id="rId12" Target="docs/guides/clipboard.md" TargetMode="External" /><Relationship Type="http://schemas.openxmlformats.org/officeDocument/2006/relationships/hyperlink" Id="rId9" Target="docs/guides/tmx-session-passwords.md" TargetMode="External" /><Relationship Type="http://schemas.openxmlformats.org/officeDocument/2006/relationships/hyperlink" Id="rId10" Target="docs/guides/tmx-shell-integration.md" TargetMode="External" /><Relationship Type="http://schemas.openxmlformats.org/officeDocument/2006/relationships/hyperlink" Id="rId30" Target="docs/guides/tmx-ssh-dispatch.md" TargetMode="External" /><Relationship Type="http://schemas.openxmlformats.org/officeDocument/2006/relationships/hyperlink" Id="rId29" Target="docs/guides/tmx-state.md" TargetMode="External" /><Relationship Type="http://schemas.openxmlformats.org/officeDocument/2006/relationships/hyperlink" Id="rId17" Target="docs/guides/troubleshooting.md" TargetMode="External" /><Relationship Type="http://schemas.openxmlformats.org/officeDocument/2006/relationships/hyperlink" Id="rId27" Target="docs/manual/tmx-shell-integration.md" TargetMode="External" /><Relationship Type="http://schemas.openxmlformats.org/officeDocument/2006/relationships/hyperlink" Id="rId24" Target="docs/plans/containerization.md" TargetMode="External" /><Relationship Type="http://schemas.openxmlformats.org/officeDocument/2006/relationships/hyperlink" Id="rId33" Target="docs/plans/native-dual-os.md" TargetMode="External" /><Relationship Type="http://schemas.openxmlformats.org/officeDocument/2006/relationships/hyperlink" Id="rId34" Target="docs/plans/per-session-isolation.md" TargetMode="External" /><Relationship Type="http://schemas.openxmlformats.org/officeDocument/2006/relationships/hyperlink" Id="rId35" Target="docs/plans/v1.0.4.md" TargetMode="External" /><Relationship Type="http://schemas.openxmlformats.org/officeDocument/2006/relationships/hyperlink" Id="rId36" Target="docs/research/customization/colors.md" TargetMode="External" /><Relationship Type="http://schemas.openxmlformats.org/officeDocument/2006/relationships/hyperlink" Id="rId16" Target="docs/scripts/install.md" TargetMode="External" /><Relationship Type="http://schemas.openxmlformats.org/officeDocument/2006/relationships/hyperlink" Id="rId19" Target="docs/scripts/obtain_local_deps.md" TargetMode="External" /><Relationship Type="http://schemas.openxmlformats.org/officeDocument/2006/relationships/hyperlink" Id="rId31" Target="docs/scrolling/README.md" TargetMode="External" /><Relationship Type="http://schemas.openxmlformats.org/officeDocument/2006/relationships/hyperlink" Id="rId13" Target="docs/workable-items/README.md" TargetMode="External" /><Relationship Type="http://schemas.openxmlformats.org/officeDocument/2006/relationships/hyperlink" Id="rId49" Target="https://github.com/colbymchenry/codegraph" TargetMode="External" /><Relationship Type="http://schemas.openxmlformats.org/officeDocument/2006/relationships/hyperlink" Id="rId14" Target="https://github.com/tmux/tm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2026-07-05T06:45:11Z</dcterms:created>
  <dcterms:modified xsi:type="dcterms:W3CDTF">2026-07-05T06:45:11Z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