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9" w:name="tmx-orchestrator"/>
    <w:p>
      <w:pPr>
        <w:pStyle w:val="Heading1"/>
      </w:pPr>
      <w:r>
        <w:t xml:space="preserve">tmx-orchestrator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2026-06-16T15:40:00Z</w:t>
      </w:r>
    </w:p>
    <w:p>
      <w:pPr>
        <w:pStyle w:val="BodyText"/>
      </w:pPr>
      <w:r>
        <w:t xml:space="preserve">A real, compile-correct Go consumer binary that drives the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submodule library to orchestrate container</w:t>
      </w:r>
      <w:r>
        <w:t xml:space="preserve"> </w:t>
      </w:r>
      <w:r>
        <w:t xml:space="preserve">distribution to remote test hosts (e.g.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) for the tmux</w:t>
      </w:r>
      <w:r>
        <w:t xml:space="preserve"> </w:t>
      </w:r>
      <w:r>
        <w:t xml:space="preserve">project's testing needs.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When the tmux project needs heavy/containerized test workloads run on a</w:t>
      </w:r>
      <w:r>
        <w:t xml:space="preserve"> </w:t>
      </w:r>
      <w:r>
        <w:t xml:space="preserve">remote host instead of the developer's laptop, this binary is the</w:t>
      </w:r>
      <w:r>
        <w:t xml:space="preserve"> </w:t>
      </w:r>
      <w:r>
        <w:t xml:space="preserve">on-demand entry point. It:</w:t>
      </w:r>
    </w:p>
    <w:p>
      <w:pPr>
        <w:pStyle w:val="Compact"/>
        <w:numPr>
          <w:ilvl w:val="0"/>
          <w:numId w:val="1001"/>
        </w:numPr>
      </w:pPr>
      <w:r>
        <w:t xml:space="preserve">Loads the remote-host configuration from</w:t>
      </w:r>
      <w:r>
        <w:t xml:space="preserve"> </w:t>
      </w:r>
      <w:r>
        <w:rPr>
          <w:rStyle w:val="VerbatimChar"/>
        </w:rPr>
        <w:t xml:space="preserve">Containers/.env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Auto-detects the local container runtime, sets up the SSH executor +</w:t>
      </w:r>
      <w:r>
        <w:t xml:space="preserve"> </w:t>
      </w:r>
      <w:r>
        <w:t xml:space="preserve">host manager + resource-aware scheduler + distributor — the exact</w:t>
      </w:r>
      <w:r>
        <w:t xml:space="preserve"> </w:t>
      </w:r>
      <w:r>
        <w:t xml:space="preserve">wiring proven in</w:t>
      </w:r>
      <w:r>
        <w:t xml:space="preserve"> </w:t>
      </w:r>
      <w:r>
        <w:rPr>
          <w:rStyle w:val="VerbatimChar"/>
        </w:rPr>
        <w:t xml:space="preserve">Containers/cmd/boot/main.go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Schedules a container onto the best remote host, runs it over SSH,</w:t>
      </w:r>
      <w:r>
        <w:t xml:space="preserve"> </w:t>
      </w:r>
      <w:r>
        <w:t xml:space="preserve">and confirms it with a real health check.</w:t>
      </w:r>
    </w:p>
    <w:p>
      <w:pPr>
        <w:pStyle w:val="FirstParagraph"/>
      </w:pPr>
      <w:r>
        <w:t xml:space="preserve">This binary lives entirely in the</w:t>
      </w:r>
      <w:r>
        <w:t xml:space="preserve"> </w:t>
      </w:r>
      <w:r>
        <w:rPr>
          <w:b/>
          <w:bCs/>
        </w:rPr>
        <w:t xml:space="preserve">tmux (consumer) project</w:t>
      </w:r>
      <w:r>
        <w:t xml:space="preserve"> </w:t>
      </w:r>
      <w:r>
        <w:t xml:space="preserve">and only</w:t>
      </w:r>
      <w:r>
        <w:t xml:space="preserve"> </w:t>
      </w:r>
      <w:r>
        <w:rPr>
          <w:b/>
          <w:bCs/>
        </w:rPr>
        <w:t xml:space="preserve">imports</w:t>
      </w:r>
      <w:r>
        <w:t xml:space="preserve"> </w:t>
      </w:r>
      <w:r>
        <w:t xml:space="preserve">the Containers library. It adds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tmux-specific code</w:t>
      </w:r>
      <w:r>
        <w:t xml:space="preserve"> </w:t>
      </w:r>
      <w:r>
        <w:t xml:space="preserve">INTO the submodule — the submodule stays 100% decoupled (CONST-051).</w:t>
      </w:r>
    </w:p>
    <w:bookmarkEnd w:id="9"/>
    <w:bookmarkStart w:id="10" w:name="how-it-consumes-the-containers-submodule"/>
    <w:p>
      <w:pPr>
        <w:pStyle w:val="Heading2"/>
      </w:pPr>
      <w:r>
        <w:t xml:space="preserve">How it consumes the Containers submodule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Containers package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pkg/envconfig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LoadFromFile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DistributionConfig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ToRemoteHosts()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AutoDetect(ctx)</w:t>
            </w:r>
            <w:r>
              <w:t xml:space="preserve"> </w:t>
            </w:r>
            <w:r>
              <w:t xml:space="preserve">for the local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pkg/remote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NewSSHExecutor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NewHostManager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ProbeHost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NewScheduler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WithStrategy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NewDistributor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With*</w:t>
            </w:r>
            <w:r>
              <w:t xml:space="preserve"> </w:t>
            </w:r>
            <w:r>
              <w:t xml:space="preserve">options),</w:t>
            </w:r>
            <w:r>
              <w:t xml:space="preserve"> </w:t>
            </w:r>
            <w:r>
              <w:rPr>
                <w:rStyle w:val="VerbatimChar"/>
              </w:rPr>
              <w:t xml:space="preserve">Distribute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Undistribute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NewDefaultChecker</w:t>
            </w:r>
            <w:r>
              <w:t xml:space="preserve"> </w:t>
            </w:r>
            <w:r>
              <w:t xml:space="preserve">+ `HealthTarget{Type: HealthTCP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NewStdLogger("tmx-orchestrator")</w:t>
            </w:r>
          </w:p>
        </w:tc>
      </w:tr>
    </w:tbl>
    <w:p>
      <w:pPr>
        <w:pStyle w:val="BodyText"/>
      </w:pPr>
      <w:r>
        <w:t xml:space="preserve">The dependency is wired via the module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 in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require digital.vasic.containers v0.0.0-00010101000000-000000000000</w:t>
      </w:r>
      <w:r>
        <w:br/>
      </w:r>
      <w:r>
        <w:rPr>
          <w:rStyle w:val="VerbatimChar"/>
        </w:rPr>
        <w:t xml:space="preserve">replace digital.vasic.containers =&gt; ../../Containers</w:t>
      </w:r>
    </w:p>
    <w:bookmarkEnd w:id="10"/>
    <w:bookmarkStart w:id="11" w:name="build"/>
    <w:p>
      <w:pPr>
        <w:pStyle w:val="Heading2"/>
      </w:pPr>
      <w:r>
        <w:t xml:space="preserve">Build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scripts/tmx-orchestrator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../tmx-orchestrator-bin .</w:t>
      </w:r>
    </w:p>
    <w:p>
      <w:pPr>
        <w:pStyle w:val="FirstParagraph"/>
      </w:pPr>
      <w:r>
        <w:t xml:space="preserve">The compiled binary</w:t>
      </w:r>
      <w:r>
        <w:t xml:space="preserve"> </w:t>
      </w:r>
      <w:r>
        <w:rPr>
          <w:rStyle w:val="VerbatimChar"/>
        </w:rPr>
        <w:t xml:space="preserve">scripts/tmx-orchestrator-bin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gitignored</w:t>
      </w:r>
      <w:r>
        <w:t xml:space="preserve"> </w:t>
      </w:r>
      <w:r>
        <w:t xml:space="preserve">and</w:t>
      </w:r>
      <w:r>
        <w:t xml:space="preserve"> </w:t>
      </w:r>
      <w:r>
        <w:t xml:space="preserve">regenerated via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on each host (§11.4.77). The module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go.mod</w:t>
      </w:r>
      <w:r>
        <w:t xml:space="preserve">,</w:t>
      </w:r>
      <w:r>
        <w:t xml:space="preserve"> </w:t>
      </w:r>
      <w:r>
        <w:rPr>
          <w:rStyle w:val="VerbatimChar"/>
        </w:rPr>
        <w:t xml:space="preserve">go.sum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IS tracked.</w:t>
      </w:r>
    </w:p>
    <w:bookmarkEnd w:id="11"/>
    <w:bookmarkStart w:id="16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Run from the</w:t>
      </w:r>
      <w:r>
        <w:t xml:space="preserve"> </w:t>
      </w:r>
      <w:r>
        <w:rPr>
          <w:rStyle w:val="VerbatimChar"/>
        </w:rPr>
        <w:t xml:space="preserve">scripts/tmx-orchestrator/</w:t>
      </w:r>
      <w:r>
        <w:t xml:space="preserve"> </w:t>
      </w:r>
      <w:r>
        <w:t xml:space="preserve">directory so the default</w:t>
      </w:r>
      <w:r>
        <w:t xml:space="preserve"> </w:t>
      </w:r>
      <w:r>
        <w:rPr>
          <w:rStyle w:val="VerbatimChar"/>
        </w:rPr>
        <w:t xml:space="preserve">../../Containers/.env</w:t>
      </w:r>
      <w:r>
        <w:t xml:space="preserve"> </w:t>
      </w:r>
      <w:r>
        <w:t xml:space="preserve">resolution works, or pass</w:t>
      </w:r>
      <w:r>
        <w:t xml:space="preserve"> </w:t>
      </w:r>
      <w:r>
        <w:rPr>
          <w:rStyle w:val="VerbatimChar"/>
        </w:rPr>
        <w:t xml:space="preserve">--env</w:t>
      </w:r>
      <w:r>
        <w:t xml:space="preserve"> </w:t>
      </w:r>
      <w:r>
        <w:t xml:space="preserve">explicitly.</w:t>
      </w:r>
    </w:p>
    <w:bookmarkStart w:id="12" w:name="X1980559cf3f37ed255dc7142161c4923f197031"/>
    <w:p>
      <w:pPr>
        <w:pStyle w:val="Heading3"/>
      </w:pPr>
      <w:r>
        <w:rPr>
          <w:rStyle w:val="VerbatimChar"/>
        </w:rPr>
        <w:t xml:space="preserve">hosts</w:t>
      </w:r>
      <w:r>
        <w:t xml:space="preserve"> </w:t>
      </w:r>
      <w:r>
        <w:t xml:space="preserve">— register + probe every configured remote host</w:t>
      </w:r>
    </w:p>
    <w:p>
      <w:pPr>
        <w:pStyle w:val="SourceCode"/>
      </w:pPr>
      <w:r>
        <w:rPr>
          <w:rStyle w:val="ExtensionTok"/>
        </w:rPr>
        <w:t xml:space="preserve">./tmx-orchestrator-bin</w:t>
      </w:r>
      <w:r>
        <w:rPr>
          <w:rStyle w:val="NormalTok"/>
        </w:rPr>
        <w:t xml:space="preserve"> hosts</w:t>
      </w:r>
      <w:r>
        <w:br/>
      </w:r>
      <w:r>
        <w:rPr>
          <w:rStyle w:val="ExtensionTok"/>
        </w:rPr>
        <w:t xml:space="preserve">./tmx-orchestrator-bin</w:t>
      </w:r>
      <w:r>
        <w:rPr>
          <w:rStyle w:val="NormalTok"/>
        </w:rPr>
        <w:t xml:space="preserve"> hosts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../../Containers/.env</w:t>
      </w:r>
    </w:p>
    <w:p>
      <w:pPr>
        <w:pStyle w:val="FirstParagraph"/>
      </w:pPr>
      <w:r>
        <w:t xml:space="preserve">Registers every</w:t>
      </w:r>
      <w:r>
        <w:t xml:space="preserve"> </w:t>
      </w:r>
      <w:r>
        <w:rPr>
          <w:rStyle w:val="VerbatimChar"/>
        </w:rPr>
        <w:t xml:space="preserve">CONTAINERS_REMOTE_HOST_N_*</w:t>
      </w:r>
      <w:r>
        <w:t xml:space="preserve"> </w:t>
      </w:r>
      <w:r>
        <w:t xml:space="preserve">host, probes each for</w:t>
      </w:r>
      <w:r>
        <w:t xml:space="preserve"> </w:t>
      </w:r>
      <w:r>
        <w:t xml:space="preserve">reachability + CPU/memory, and prints a table.</w:t>
      </w:r>
      <w:r>
        <w:t xml:space="preserve"> </w:t>
      </w:r>
      <w:r>
        <w:rPr>
          <w:b/>
          <w:bCs/>
        </w:rPr>
        <w:t xml:space="preserve">Exits non-zero if any</w:t>
      </w:r>
      <w:r>
        <w:rPr>
          <w:b/>
          <w:bCs/>
        </w:rPr>
        <w:t xml:space="preserve"> </w:t>
      </w:r>
      <w:r>
        <w:rPr>
          <w:b/>
          <w:bCs/>
        </w:rPr>
        <w:t xml:space="preserve">configured host is unreachable.</w:t>
      </w:r>
    </w:p>
    <w:bookmarkEnd w:id="12"/>
    <w:bookmarkStart w:id="13" w:name="Xe41e657cfc5dbc138b2d8f39062f1404e4c9d31"/>
    <w:p>
      <w:pPr>
        <w:pStyle w:val="Heading3"/>
      </w:pPr>
      <w:r>
        <w:rPr>
          <w:rStyle w:val="VerbatimChar"/>
        </w:rPr>
        <w:t xml:space="preserve">distribute</w:t>
      </w:r>
      <w:r>
        <w:t xml:space="preserve"> </w:t>
      </w:r>
      <w:r>
        <w:t xml:space="preserve">— run a container on a remote host + health-check it</w:t>
      </w:r>
    </w:p>
    <w:p>
      <w:pPr>
        <w:pStyle w:val="SourceCode"/>
      </w:pPr>
      <w:r>
        <w:rPr>
          <w:rStyle w:val="CommentTok"/>
        </w:rPr>
        <w:t xml:space="preserve"># TCP health check (default image nginx:alpine, name tmx-orch-demo, port 80)</w:t>
      </w:r>
      <w:r>
        <w:br/>
      </w:r>
      <w:r>
        <w:rPr>
          <w:rStyle w:val="ExtensionTok"/>
        </w:rPr>
        <w:t xml:space="preserve">./tmx-orchestrator-bin</w:t>
      </w:r>
      <w:r>
        <w:rPr>
          <w:rStyle w:val="NormalTok"/>
        </w:rPr>
        <w:t xml:space="preserve"> distribute</w:t>
      </w:r>
      <w:r>
        <w:br/>
      </w:r>
      <w:r>
        <w:br/>
      </w:r>
      <w:r>
        <w:rPr>
          <w:rStyle w:val="CommentTok"/>
        </w:rPr>
        <w:t xml:space="preserve"># HTTP health check against a deployed web container</w:t>
      </w:r>
      <w:r>
        <w:br/>
      </w:r>
      <w:r>
        <w:rPr>
          <w:rStyle w:val="ExtensionTok"/>
        </w:rPr>
        <w:t xml:space="preserve">./tmx-orchestrator-bin</w:t>
      </w:r>
      <w:r>
        <w:rPr>
          <w:rStyle w:val="NormalTok"/>
        </w:rPr>
        <w:t xml:space="preserve"> distribute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docker.io/library/nginx:alpine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tmx-web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--health</w:t>
      </w:r>
      <w:r>
        <w:rPr>
          <w:rStyle w:val="NormalTok"/>
        </w:rPr>
        <w:t xml:space="preserve"> http </w:t>
      </w:r>
      <w:r>
        <w:rPr>
          <w:rStyle w:val="AttributeTok"/>
        </w:rPr>
        <w:t xml:space="preserve">--health-path</w:t>
      </w:r>
      <w:r>
        <w:rPr>
          <w:rStyle w:val="NormalTok"/>
        </w:rPr>
        <w:t xml:space="preserve"> /</w:t>
      </w:r>
      <w:r>
        <w:br/>
      </w:r>
      <w:r>
        <w:br/>
      </w:r>
      <w:r>
        <w:rPr>
          <w:rStyle w:val="CommentTok"/>
        </w:rPr>
        <w:t xml:space="preserve"># TCP health check against a deployed redis container</w:t>
      </w:r>
      <w:r>
        <w:br/>
      </w:r>
      <w:r>
        <w:rPr>
          <w:rStyle w:val="ExtensionTok"/>
        </w:rPr>
        <w:t xml:space="preserve">./tmx-orchestrator-bin</w:t>
      </w:r>
      <w:r>
        <w:rPr>
          <w:rStyle w:val="NormalTok"/>
        </w:rPr>
        <w:t xml:space="preserve"> distribute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docker.io/library/redis:7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tmx-redis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6379 </w:t>
      </w:r>
      <w:r>
        <w:rPr>
          <w:rStyle w:val="AttributeTok"/>
        </w:rPr>
        <w:t xml:space="preserve">--health</w:t>
      </w:r>
      <w:r>
        <w:rPr>
          <w:rStyle w:val="NormalTok"/>
        </w:rPr>
        <w:t xml:space="preserve"> tcp</w:t>
      </w:r>
      <w:r>
        <w:br/>
      </w:r>
      <w:r>
        <w:br/>
      </w:r>
      <w:r>
        <w:rPr>
          <w:rStyle w:val="CommentTok"/>
        </w:rPr>
        <w:t xml:space="preserve"># Publish container port 80 to host port 18080 on the remote, HTTP-check it</w:t>
      </w:r>
      <w:r>
        <w:br/>
      </w:r>
      <w:r>
        <w:rPr>
          <w:rStyle w:val="ExtensionTok"/>
        </w:rPr>
        <w:t xml:space="preserve">./tmx-orchestrator-bin</w:t>
      </w:r>
      <w:r>
        <w:rPr>
          <w:rStyle w:val="NormalTok"/>
        </w:rPr>
        <w:t xml:space="preserve"> distribute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docker.io/library/nginx:alpine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tmx-orch-demo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--publish</w:t>
      </w:r>
      <w:r>
        <w:rPr>
          <w:rStyle w:val="NormalTok"/>
        </w:rPr>
        <w:t xml:space="preserve"> 18080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--health</w:t>
      </w:r>
      <w:r>
        <w:rPr>
          <w:rStyle w:val="NormalTok"/>
        </w:rPr>
        <w:t xml:space="preserve"> http </w:t>
      </w:r>
      <w:r>
        <w:rPr>
          <w:rStyle w:val="AttributeTok"/>
        </w:rPr>
        <w:t xml:space="preserve">--health-path</w:t>
      </w:r>
      <w:r>
        <w:rPr>
          <w:rStyle w:val="NormalTok"/>
        </w:rPr>
        <w:t xml:space="preserve"> /</w:t>
      </w:r>
    </w:p>
    <w:p>
      <w:pPr>
        <w:pStyle w:val="FirstParagraph"/>
      </w:pPr>
      <w:r>
        <w:t xml:space="preserve">Builds a</w:t>
      </w:r>
      <w:r>
        <w:t xml:space="preserve"> </w:t>
      </w:r>
      <w:r>
        <w:rPr>
          <w:rStyle w:val="VerbatimChar"/>
        </w:rPr>
        <w:t xml:space="preserve">ContainerRequirements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Distributor.Distribute(...)</w:t>
      </w:r>
      <w:r>
        <w:t xml:space="preserve"> </w:t>
      </w:r>
      <w:r>
        <w:t xml:space="preserve">to</w:t>
      </w:r>
      <w:r>
        <w:t xml:space="preserve"> </w:t>
      </w:r>
      <w:r>
        <w:t xml:space="preserve">place + run the container on the scheduled remote host, prints the</w:t>
      </w:r>
      <w:r>
        <w:t xml:space="preserve"> </w:t>
      </w:r>
      <w:r>
        <w:rPr>
          <w:rStyle w:val="VerbatimChar"/>
        </w:rPr>
        <w:t xml:space="preserve">DistributionSummary</w:t>
      </w:r>
      <w:r>
        <w:t xml:space="preserve"> </w:t>
      </w:r>
      <w:r>
        <w:t xml:space="preserve">(local/remote/failed counts + per-container host</w:t>
      </w:r>
      <w:r>
        <w:t xml:space="preserve"> </w:t>
      </w:r>
      <w:r>
        <w:t xml:space="preserve">placement), then runs the chosen health checker against the deployed</w:t>
      </w:r>
      <w:r>
        <w:t xml:space="preserve"> </w:t>
      </w:r>
      <w:r>
        <w:t xml:space="preserve">host:port and prints the result.</w:t>
      </w:r>
      <w:r>
        <w:t xml:space="preserve"> </w:t>
      </w:r>
      <w:r>
        <w:rPr>
          <w:b/>
          <w:bCs/>
        </w:rPr>
        <w:t xml:space="preserve">Exits non-zero on distribution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failure OR health-check failure.</w:t>
      </w:r>
      <w:r>
        <w:t xml:space="preserve"> </w:t>
      </w:r>
      <w:r>
        <w:t xml:space="preserve">This is the anti-bluff core — it</w:t>
      </w:r>
      <w:r>
        <w:t xml:space="preserve"> </w:t>
      </w:r>
      <w:r>
        <w:t xml:space="preserve">actually runs a real container on the remote and confirms it via the</w:t>
      </w:r>
      <w:r>
        <w:t xml:space="preserve"> </w:t>
      </w:r>
      <w:r>
        <w:t xml:space="preserve">health check.</w:t>
      </w:r>
    </w:p>
    <w:p>
      <w:pPr>
        <w:pStyle w:val="BodyText"/>
      </w:pPr>
      <w:r>
        <w:t xml:space="preserve">Flags:</w:t>
      </w:r>
      <w:r>
        <w:t xml:space="preserve"> </w:t>
      </w:r>
      <w:r>
        <w:rPr>
          <w:rStyle w:val="VerbatimChar"/>
        </w:rPr>
        <w:t xml:space="preserve">--image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docker.io/library/nginx:alpine</w:t>
      </w:r>
      <w:r>
        <w:t xml:space="preserve">),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tmx-orch-demo</w:t>
      </w:r>
      <w:r>
        <w:t xml:space="preserve">),</w:t>
      </w:r>
      <w:r>
        <w:t xml:space="preserve"> </w:t>
      </w:r>
      <w:r>
        <w:rPr>
          <w:rStyle w:val="VerbatimChar"/>
        </w:rPr>
        <w:t xml:space="preserve">--port</w:t>
      </w:r>
      <w:r>
        <w:t xml:space="preserve"> </w:t>
      </w:r>
      <w:r>
        <w:t xml:space="preserve">(container port, default</w:t>
      </w:r>
      <w:r>
        <w:t xml:space="preserve"> </w:t>
      </w:r>
      <w:r>
        <w:rPr>
          <w:rStyle w:val="VerbatimChar"/>
        </w:rPr>
        <w:t xml:space="preserve">80</w:t>
      </w:r>
      <w:r>
        <w:t xml:space="preserve">),</w:t>
      </w:r>
      <w:r>
        <w:t xml:space="preserve"> </w:t>
      </w:r>
      <w:r>
        <w:rPr>
          <w:rStyle w:val="VerbatimChar"/>
        </w:rPr>
        <w:t xml:space="preserve">--publish</w:t>
      </w:r>
      <w:r>
        <w:t xml:space="preserve"> </w:t>
      </w:r>
      <w:r>
        <w:t xml:space="preserve">(host port to publish</w:t>
      </w:r>
      <w:r>
        <w:t xml:space="preserve"> </w:t>
      </w:r>
      <w:r>
        <w:rPr>
          <w:rStyle w:val="VerbatimChar"/>
        </w:rPr>
        <w:t xml:space="preserve">--port</w:t>
      </w:r>
      <w:r>
        <w:t xml:space="preserve"> </w:t>
      </w:r>
      <w:r>
        <w:t xml:space="preserve">to;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same as</w:t>
      </w:r>
      <w:r>
        <w:t xml:space="preserve"> </w:t>
      </w:r>
      <w:r>
        <w:rPr>
          <w:rStyle w:val="VerbatimChar"/>
        </w:rPr>
        <w:t xml:space="preserve">--port</w:t>
      </w:r>
      <w:r>
        <w:t xml:space="preserve">),</w:t>
      </w:r>
      <w:r>
        <w:t xml:space="preserve"> </w:t>
      </w:r>
      <w:r>
        <w:rPr>
          <w:rStyle w:val="VerbatimChar"/>
        </w:rPr>
        <w:t xml:space="preserve">--health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tcp</w:t>
      </w:r>
      <w:r>
        <w:t xml:space="preserve">|</w:t>
      </w:r>
      <w:r>
        <w:rPr>
          <w:rStyle w:val="VerbatimChar"/>
        </w:rPr>
        <w:t xml:space="preserve">http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tcp</w:t>
      </w:r>
      <w:r>
        <w:t xml:space="preserve">),</w:t>
      </w:r>
      <w:r>
        <w:t xml:space="preserve"> </w:t>
      </w:r>
      <w:r>
        <w:rPr>
          <w:rStyle w:val="VerbatimChar"/>
        </w:rPr>
        <w:t xml:space="preserve">--health-path</w:t>
      </w:r>
      <w:r>
        <w:t xml:space="preserve"> </w:t>
      </w:r>
      <w:r>
        <w:t xml:space="preserve">(http only,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Port publishing is required for a cross-host health check to reach the</w:t>
      </w:r>
      <w:r>
        <w:rPr>
          <w:b/>
          <w:bCs/>
        </w:rPr>
        <w:t xml:space="preserve"> </w:t>
      </w:r>
      <w:r>
        <w:rPr>
          <w:b/>
          <w:bCs/>
        </w:rPr>
        <w:t xml:space="preserve">service.</w:t>
      </w:r>
      <w:r>
        <w:t xml:space="preserve"> </w:t>
      </w:r>
      <w:r>
        <w:t xml:space="preserve">The remote deploy runs</w:t>
      </w:r>
      <w:r>
        <w:t xml:space="preserve"> </w:t>
      </w:r>
      <w:r>
        <w:rPr>
          <w:rStyle w:val="VerbatimChar"/>
        </w:rPr>
        <w:t xml:space="preserve">&lt;runtime&gt; run -d --name X -p host:container image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 </w:t>
      </w:r>
      <w:r>
        <w:t xml:space="preserve">field of</w:t>
      </w:r>
      <w:r>
        <w:t xml:space="preserve"> </w:t>
      </w:r>
      <w:r>
        <w:rPr>
          <w:rStyle w:val="VerbatimChar"/>
        </w:rPr>
        <w:t xml:space="preserve">ContainerRequirements</w:t>
      </w:r>
      <w:r>
        <w:t xml:space="preserve">, added</w:t>
      </w:r>
      <w:r>
        <w:t xml:space="preserve"> </w:t>
      </w:r>
      <w:r>
        <w:t xml:space="preserve">to the Containers library per §11.4.76); without it the container port lives</w:t>
      </w:r>
      <w:r>
        <w:t xml:space="preserve"> </w:t>
      </w:r>
      <w:r>
        <w:t xml:space="preserve">only inside the container's network namespace and the conductor cannot reach</w:t>
      </w:r>
      <w:r>
        <w:t xml:space="preserve"> </w:t>
      </w:r>
      <w:r>
        <w:t xml:space="preserve">it. The health check polls (~15 s) so a freshly-started service that is not</w:t>
      </w:r>
      <w:r>
        <w:t xml:space="preserve"> </w:t>
      </w:r>
      <w:r>
        <w:t xml:space="preserve">yet accepting connections is given time to become ready (no false PASS — a</w:t>
      </w:r>
      <w:r>
        <w:t xml:space="preserve"> </w:t>
      </w:r>
      <w:r>
        <w:t xml:space="preserve">genuinely-down service stays UNHEALTHY for the full window).</w:t>
      </w:r>
    </w:p>
    <w:p>
      <w:pPr>
        <w:pStyle w:val="BlockText"/>
      </w:pPr>
      <w:r>
        <w:rPr>
          <w:b/>
          <w:bCs/>
        </w:rPr>
        <w:t xml:space="preserve">Health-check strength (</w:t>
      </w:r>
      <w:r>
        <w:rPr>
          <w:rStyle w:val="VerbatimChar"/>
          <w:b/>
          <w:bCs/>
        </w:rPr>
        <w:t xml:space="preserve">tcp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</w:t>
      </w:r>
      <w:r>
        <w:rPr>
          <w:b/>
          <w:bCs/>
        </w:rP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--health tcp</w:t>
      </w:r>
      <w:r>
        <w:t xml:space="preserve"> </w:t>
      </w:r>
      <w:r>
        <w:t xml:space="preserve">check is</w:t>
      </w:r>
      <w:r>
        <w:t xml:space="preserve"> </w:t>
      </w:r>
      <w:r>
        <w:rPr>
          <w:i/>
          <w:iCs/>
        </w:rPr>
        <w:t xml:space="preserve">connect-only</w:t>
      </w:r>
      <w:r>
        <w:t xml:space="preserve">: against a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port it is satisfied by the runtime's</w:t>
      </w:r>
      <w:r>
        <w:t xml:space="preserve"> </w:t>
      </w:r>
      <w:r>
        <w:t xml:space="preserve">port-forward host listener even if the container itself is not serving that</w:t>
      </w:r>
      <w:r>
        <w:t xml:space="preserve"> </w:t>
      </w:r>
      <w:r>
        <w:t xml:space="preserve">port — i.e. it confirms the port is published, not that the service responds.</w:t>
      </w:r>
      <w:r>
        <w:t xml:space="preserve"> </w:t>
      </w:r>
      <w:r>
        <w:t xml:space="preserve">Prefer</w:t>
      </w:r>
      <w:r>
        <w:t xml:space="preserve"> </w:t>
      </w:r>
      <w:r>
        <w:rPr>
          <w:rStyle w:val="VerbatimChar"/>
        </w:rPr>
        <w:t xml:space="preserve">--health http</w:t>
      </w:r>
      <w:r>
        <w:t xml:space="preserve"> </w:t>
      </w:r>
      <w:r>
        <w:t xml:space="preserve">for HTTP services: the request is forwarded through to</w:t>
      </w:r>
      <w:r>
        <w:t xml:space="preserve"> </w:t>
      </w:r>
      <w:r>
        <w:t xml:space="preserve">the container, so a non-serving container yields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 </w:t>
      </w:r>
      <w:r>
        <w:t xml:space="preserve">(verified).</w:t>
      </w:r>
    </w:p>
    <w:p>
      <w:pPr>
        <w:pStyle w:val="FirstParagraph"/>
      </w:pPr>
      <w:r>
        <w:t xml:space="preserve">On a failed health check the container is intentionally</w:t>
      </w:r>
      <w:r>
        <w:t xml:space="preserve"> </w:t>
      </w:r>
      <w:r>
        <w:rPr>
          <w:b/>
          <w:bCs/>
        </w:rPr>
        <w:t xml:space="preserve">left running</w:t>
      </w:r>
      <w:r>
        <w:t xml:space="preserve"> </w:t>
      </w:r>
      <w:r>
        <w:t xml:space="preserve">on its</w:t>
      </w:r>
      <w:r>
        <w:t xml:space="preserve"> </w:t>
      </w:r>
      <w:r>
        <w:t xml:space="preserve">host for inspection (logs/exec); the command prints a hint to run</w:t>
      </w:r>
      <w:r>
        <w:t xml:space="preserve"> </w:t>
      </w:r>
      <w:r>
        <w:rPr>
          <w:rStyle w:val="VerbatimChar"/>
        </w:rPr>
        <w:t xml:space="preserve">down --name &lt;name&gt;</w:t>
      </w:r>
      <w:r>
        <w:t xml:space="preserve"> </w:t>
      </w:r>
      <w:r>
        <w:t xml:space="preserve">so a failed deploy never silently leaks a container.</w:t>
      </w:r>
    </w:p>
    <w:bookmarkEnd w:id="13"/>
    <w:bookmarkStart w:id="14" w:name="down--tear-down-distributed-containers"/>
    <w:p>
      <w:pPr>
        <w:pStyle w:val="Heading3"/>
      </w:pPr>
      <w:r>
        <w:rPr>
          <w:rStyle w:val="VerbatimChar"/>
        </w:rPr>
        <w:t xml:space="preserve">down</w:t>
      </w:r>
      <w:r>
        <w:t xml:space="preserve"> </w:t>
      </w:r>
      <w:r>
        <w:t xml:space="preserve">— tear down distributed container(s)</w:t>
      </w:r>
    </w:p>
    <w:p>
      <w:pPr>
        <w:pStyle w:val="SourceCode"/>
      </w:pPr>
      <w:r>
        <w:rPr>
          <w:rStyle w:val="ExtensionTok"/>
        </w:rPr>
        <w:t xml:space="preserve">./tmx-orchestrator-bin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tmx-web</w:t>
      </w:r>
    </w:p>
    <w:p>
      <w:pPr>
        <w:pStyle w:val="FirstParagraph"/>
      </w:pPr>
      <w:r>
        <w:t xml:space="preserve">Removes the named container on every registered remote host and calls</w:t>
      </w:r>
      <w:r>
        <w:t xml:space="preserve"> </w:t>
      </w:r>
      <w:r>
        <w:rPr>
          <w:rStyle w:val="VerbatimChar"/>
        </w:rPr>
        <w:t xml:space="preserve">Distributor.Undistribute(...)</w:t>
      </w:r>
      <w:r>
        <w:t xml:space="preserve"> </w:t>
      </w:r>
      <w:r>
        <w:t xml:space="preserve">to close tunnels / unmount volumes.</w:t>
      </w:r>
      <w:r>
        <w:t xml:space="preserve"> </w:t>
      </w:r>
      <w:r>
        <w:t xml:space="preserve">Idempotent.</w:t>
      </w:r>
    </w:p>
    <w:bookmarkEnd w:id="14"/>
    <w:bookmarkStart w:id="15" w:name="common-flags"/>
    <w:p>
      <w:pPr>
        <w:pStyle w:val="Heading3"/>
      </w:pPr>
      <w:r>
        <w:t xml:space="preserve">Common flags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--env &lt;path&gt;</w:t>
      </w:r>
      <w:r>
        <w:t xml:space="preserve"> </w:t>
      </w:r>
      <w:r>
        <w:t xml:space="preserve">— path to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config. Default search order:</w:t>
      </w:r>
      <w:r>
        <w:t xml:space="preserve"> </w:t>
      </w:r>
      <w:r>
        <w:rPr>
          <w:rStyle w:val="VerbatimChar"/>
        </w:rPr>
        <w:t xml:space="preserve">../../Containers/.env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$PWD/.env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--timeout &lt;dur&gt;</w:t>
      </w:r>
      <w:r>
        <w:t xml:space="preserve"> </w:t>
      </w:r>
      <w:r>
        <w:t xml:space="preserve">— overall context timeout (default</w:t>
      </w:r>
      <w:r>
        <w:t xml:space="preserve"> </w:t>
      </w:r>
      <w:r>
        <w:rPr>
          <w:rStyle w:val="VerbatimChar"/>
        </w:rPr>
        <w:t xml:space="preserve">3m</w:t>
      </w:r>
      <w:r>
        <w:t xml:space="preserve">), e.g.</w:t>
      </w:r>
      <w:r>
        <w:t xml:space="preserve"> </w:t>
      </w:r>
      <w:r>
        <w:rPr>
          <w:rStyle w:val="VerbatimChar"/>
        </w:rPr>
        <w:t xml:space="preserve">90s</w:t>
      </w:r>
      <w:r>
        <w:t xml:space="preserve">,</w:t>
      </w:r>
      <w:r>
        <w:t xml:space="preserve"> </w:t>
      </w:r>
      <w:r>
        <w:rPr>
          <w:rStyle w:val="VerbatimChar"/>
        </w:rPr>
        <w:t xml:space="preserve">5m</w:t>
      </w:r>
      <w:r>
        <w:t xml:space="preserve">. SIGINT/SIGTERM cancels the context.</w:t>
      </w:r>
    </w:p>
    <w:bookmarkEnd w:id="15"/>
    <w:bookmarkEnd w:id="16"/>
    <w:bookmarkStart w:id="17" w:name="env-schema"/>
    <w:p>
      <w:pPr>
        <w:pStyle w:val="Heading2"/>
      </w:pPr>
      <w:r>
        <w:t xml:space="preserve">.env schema</w:t>
      </w:r>
    </w:p>
    <w:p>
      <w:pPr>
        <w:pStyle w:val="FirstParagraph"/>
      </w:pPr>
      <w:r>
        <w:t xml:space="preserve">The config schema is owned by the Containers submodule —</w:t>
      </w:r>
      <w:r>
        <w:t xml:space="preserve"> </w:t>
      </w:r>
      <w:r>
        <w:rPr>
          <w:rStyle w:val="VerbatimChar"/>
        </w:rPr>
        <w:t xml:space="preserve">Containers/pkg/envconfig/parser.go</w:t>
      </w:r>
      <w:r>
        <w:t xml:space="preserve">. The operator-placed config lives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Containers/.env</w:t>
      </w:r>
      <w:r>
        <w:t xml:space="preserve"> </w:t>
      </w:r>
      <w:r>
        <w:t xml:space="preserve">and registers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CONTAINERS_REMOTE_ENABLED=true</w:t>
      </w:r>
      <w:r>
        <w:br/>
      </w:r>
      <w:r>
        <w:rPr>
          <w:rStyle w:val="VerbatimChar"/>
        </w:rPr>
        <w:t xml:space="preserve">CONTAINERS_REMOTE_SCHEDULER=resource_aware</w:t>
      </w:r>
      <w:r>
        <w:br/>
      </w:r>
      <w:r>
        <w:rPr>
          <w:rStyle w:val="VerbatimChar"/>
        </w:rPr>
        <w:t xml:space="preserve">CONTAINERS_REMOTE_DEFAULT_SSH_USER=milosvasic</w:t>
      </w:r>
      <w:r>
        <w:br/>
      </w:r>
      <w:r>
        <w:rPr>
          <w:rStyle w:val="VerbatimChar"/>
        </w:rPr>
        <w:t xml:space="preserve">CONTAINERS_REMOTE_DEFAULT_SSH_KEY=~/.ssh/id_ed25519</w:t>
      </w:r>
      <w:r>
        <w:br/>
      </w:r>
      <w:r>
        <w:rPr>
          <w:rStyle w:val="VerbatimChar"/>
        </w:rPr>
        <w:t xml:space="preserve">CONTAINERS_REMOTE_DEFAULT_RUNTIME=podman</w:t>
      </w:r>
      <w:r>
        <w:br/>
      </w:r>
      <w:r>
        <w:br/>
      </w:r>
      <w:r>
        <w:rPr>
          <w:rStyle w:val="VerbatimChar"/>
        </w:rPr>
        <w:t xml:space="preserve">CONTAINERS_REMOTE_HOST_1_NAME=nezha</w:t>
      </w:r>
      <w:r>
        <w:br/>
      </w:r>
      <w:r>
        <w:rPr>
          <w:rStyle w:val="VerbatimChar"/>
        </w:rPr>
        <w:t xml:space="preserve">CONTAINERS_REMOTE_HOST_1_ADDRESS=nezha.local</w:t>
      </w:r>
      <w:r>
        <w:br/>
      </w:r>
      <w:r>
        <w:rPr>
          <w:rStyle w:val="VerbatimChar"/>
        </w:rPr>
        <w:t xml:space="preserve">CONTAINERS_REMOTE_HOST_1_PORT=22</w:t>
      </w:r>
      <w:r>
        <w:br/>
      </w:r>
      <w:r>
        <w:rPr>
          <w:rStyle w:val="VerbatimChar"/>
        </w:rPr>
        <w:t xml:space="preserve">CONTAINERS_REMOTE_HOST_1_USER=milosvasic</w:t>
      </w:r>
      <w:r>
        <w:br/>
      </w:r>
      <w:r>
        <w:rPr>
          <w:rStyle w:val="VerbatimChar"/>
        </w:rPr>
        <w:t xml:space="preserve">CONTAINERS_REMOTE_HOST_1_KEY=~/.ssh/id_ed25519</w:t>
      </w:r>
      <w:r>
        <w:br/>
      </w:r>
      <w:r>
        <w:rPr>
          <w:rStyle w:val="VerbatimChar"/>
        </w:rPr>
        <w:t xml:space="preserve">CONTAINERS_REMOTE_HOST_1_RUNTIME=podman</w:t>
      </w:r>
      <w:r>
        <w:br/>
      </w:r>
      <w:r>
        <w:rPr>
          <w:rStyle w:val="VerbatimChar"/>
        </w:rPr>
        <w:t xml:space="preserve">CONTAINERS_REMOTE_HOST_1_LABELS=arch=amd64,podman_available=true,role=heavy-test</w:t>
      </w:r>
    </w:p>
    <w:p>
      <w:pPr>
        <w:pStyle w:val="FirstParagraph"/>
      </w:pPr>
      <w:r>
        <w:t xml:space="preserve">Hosts scale freely: append a</w:t>
      </w:r>
      <w:r>
        <w:t xml:space="preserve"> </w:t>
      </w:r>
      <w:r>
        <w:rPr>
          <w:rStyle w:val="VerbatimChar"/>
        </w:rPr>
        <w:t xml:space="preserve">CONTAINERS_REMOTE_HOST_N_*</w:t>
      </w:r>
      <w:r>
        <w:t xml:space="preserve"> </w:t>
      </w:r>
      <w:r>
        <w:t xml:space="preserve">block (the</w:t>
      </w:r>
      <w:r>
        <w:t xml:space="preserve"> </w:t>
      </w:r>
      <w:r>
        <w:t xml:space="preserve">loader stops at the first absent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).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gitignored</w:t>
      </w:r>
      <w:r>
        <w:t xml:space="preserve"> </w:t>
      </w:r>
      <w:r>
        <w:t xml:space="preserve">(CONST-053 / §11.4.10).</w:t>
      </w:r>
    </w:p>
    <w:p>
      <w:pPr>
        <w:pStyle w:val="BlockText"/>
      </w:pPr>
      <w:r>
        <w:rPr>
          <w:b/>
          <w:bCs/>
        </w:rPr>
        <w:t xml:space="preserve">Key path:</w:t>
      </w:r>
      <w:r>
        <w:t xml:space="preserve"> </w:t>
      </w:r>
      <w:r>
        <w:t xml:space="preserve">use an ABSOLUTE path (e.g.</w:t>
      </w:r>
      <w:r>
        <w:t xml:space="preserve"> </w:t>
      </w:r>
      <w:r>
        <w:rPr>
          <w:rStyle w:val="VerbatimChar"/>
        </w:rPr>
        <w:t xml:space="preserve">/Users/&lt;you&gt;/.ssh/id_ed25519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*_KEY</w:t>
      </w:r>
      <w:r>
        <w:t xml:space="preserve"> </w:t>
      </w:r>
      <w:r>
        <w:t xml:space="preserve">on the conductor host — the</w:t>
      </w:r>
      <w:r>
        <w:t xml:space="preserve"> </w:t>
      </w:r>
      <w:r>
        <w:t xml:space="preserve">SSH-exec path does not expand a leading</w:t>
      </w:r>
      <w:r>
        <w:t xml:space="preserve"> </w:t>
      </w:r>
      <w:r>
        <w:rPr>
          <w:rStyle w:val="VerbatimChar"/>
        </w:rPr>
        <w:t xml:space="preserve">~</w:t>
      </w:r>
      <w:r>
        <w:t xml:space="preserve">.</w:t>
      </w:r>
    </w:p>
    <w:bookmarkEnd w:id="17"/>
    <w:bookmarkStart w:id="18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Containers/cmd/boot/main.go</w:t>
      </w:r>
      <w:r>
        <w:t xml:space="preserve"> </w:t>
      </w:r>
      <w:r>
        <w:t xml:space="preserve">— the proven wiring this binary mirrors.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Containers/CLAUDE.md</w:t>
      </w:r>
      <w:r>
        <w:t xml:space="preserve"> </w:t>
      </w:r>
      <w:r>
        <w:t xml:space="preserve">— Composition + Remote Distribution sections.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Containers/pkg/envconfig/parser.go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schema source of truth.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2026-08-11T15:30:09Z</dcterms:created>
  <dcterms:modified xsi:type="dcterms:W3CDTF">2026-08-11T15:30:09Z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