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8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2026-08-10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R4 (2026-08-10): §105/§106 updated — no CPU/task/lifetime cap by default (matching the already-correct "liquid" memory model); root-cause fix for sessions/processes being killed despite ample host capacity (idle-recycler default-on kill + unconditional CPUQuota/TasksMax with no full opt-out). 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447764a10c07a33b9d049eb9abc9e9af622810b"/>
    <w:p>
      <w:pPr>
        <w:pStyle w:val="Heading3"/>
      </w:pPr>
      <w:r>
        <w:t xml:space="preserve">§105 — Per-session isolation architecture (default since 2026-05-13; no-limits-by-default since 2026-08-10)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boundary.</w:t>
      </w:r>
      <w:r>
        <w:t xml:space="preserve"> </w:t>
      </w:r>
      <w:r>
        <w:rPr>
          <w:b/>
          <w:bCs/>
        </w:rPr>
        <w:t xml:space="preserve">The isolation boundary</w:t>
      </w:r>
      <w:r>
        <w:rPr>
          <w:b/>
          <w:bCs/>
        </w:rPr>
        <w:t xml:space="preserve"> </w:t>
      </w:r>
      <w:r>
        <w:rPr>
          <w:b/>
          <w:bCs/>
        </w:rPr>
        <w:t xml:space="preserve">gives every session an independent crash/identity container (§14); it</w:t>
      </w:r>
      <w:r>
        <w:rPr>
          <w:b/>
          <w:bCs/>
        </w:rPr>
        <w:t xml:space="preserve"> </w:t>
      </w:r>
      <w:r>
        <w:rPr>
          <w:b/>
          <w:bCs/>
        </w:rPr>
        <w:t xml:space="preserve">carries NO resource or lifetime cap unless the operator explicitly opts</w:t>
      </w:r>
      <w:r>
        <w:rPr>
          <w:b/>
          <w:bCs/>
        </w:rPr>
        <w:t xml:space="preserve"> </w:t>
      </w:r>
      <w:r>
        <w:rPr>
          <w:b/>
          <w:bCs/>
        </w:rPr>
        <w:t xml:space="preserve">in.</w:t>
      </w:r>
      <w:r>
        <w:t xml:space="preserve"> </w:t>
      </w:r>
      <w:r>
        <w:t xml:space="preserve">Root-cause forensic anchor (2026-08-10, operator mandate): sessions</w:t>
      </w:r>
      <w:r>
        <w:t xml:space="preserve"> </w:t>
      </w:r>
      <w:r>
        <w:t xml:space="preserve">and their processes were observed killed/wiped out despite running on</w:t>
      </w:r>
      <w:r>
        <w:t xml:space="preserve"> </w:t>
      </w:r>
      <w:r>
        <w:t xml:space="preserve">powerful hardware with ample capacity. Systematic-debugging traced this to</w:t>
      </w:r>
      <w:r>
        <w:t xml:space="preserve"> </w:t>
      </w:r>
      <w:r>
        <w:t xml:space="preserve">three unconditional-by-default caps (CPUQuota with no off switch, a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with no override knob at all, and — the</w:t>
      </w:r>
      <w:r>
        <w:t xml:space="preserve"> </w:t>
      </w:r>
      <w:r>
        <w:t xml:space="preserve">dominant cause — the idle-timeout recycler tearing down ANY detached</w:t>
      </w:r>
      <w:r>
        <w:t xml:space="preserve"> </w:t>
      </w:r>
      <w:r>
        <w:t xml:space="preserve">session after 900 s regardless of whether it was actively working). All</w:t>
      </w:r>
      <w:r>
        <w:t xml:space="preserve"> </w:t>
      </w:r>
      <w:r>
        <w:t xml:space="preserve">three are now opt-in only, extending the memory model (§106) that was</w:t>
      </w:r>
      <w:r>
        <w:t xml:space="preserve"> </w:t>
      </w:r>
      <w:r>
        <w:t xml:space="preserve">already correct: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b/>
          <w:bCs/>
        </w:rPr>
        <w:t xml:space="preserve">fully elastic ("liquid") memory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(a session is NEVER per-scope OOM-killed) plus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so it is not reclaimed to death.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for the host-adaptive size) adds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kill).</w:t>
      </w:r>
      <w:r>
        <w:t xml:space="preserve"> </w:t>
      </w:r>
      <w:r>
        <w:rPr>
          <w:b/>
          <w:bCs/>
        </w:rPr>
        <w:t xml:space="preserve">CPU: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CPUQuota</w:t>
      </w:r>
      <w:r>
        <w:rPr>
          <w:b/>
          <w:bCs/>
        </w:rPr>
        <w:t xml:space="preserve"> </w:t>
      </w:r>
      <w:r>
        <w:rPr>
          <w:b/>
          <w:bCs/>
        </w:rPr>
        <w:t xml:space="preserve">property at all by default (unlimited)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opts IN to</w:t>
      </w:r>
      <w:r>
        <w:t xml:space="preserve"> </w:t>
      </w:r>
      <w:r>
        <w:t xml:space="preserve">the v1.0.37 host-adaptive value (cores × 15%),</w:t>
      </w:r>
      <w:r>
        <w:t xml:space="preserve"> </w:t>
      </w:r>
      <w:r>
        <w:rPr>
          <w:rStyle w:val="VerbatimChar"/>
        </w:rPr>
        <w:t xml:space="preserve">TMX_CPU=&lt;pct&gt;</w:t>
      </w:r>
      <w:r>
        <w:t xml:space="preserve"> </w:t>
      </w:r>
      <w:r>
        <w:t xml:space="preserve">opts IN</w:t>
      </w:r>
      <w:r>
        <w:t xml:space="preserve"> </w:t>
      </w:r>
      <w:r>
        <w:t xml:space="preserve">to an explicit cap.</w:t>
      </w:r>
      <w:r>
        <w:t xml:space="preserve"> </w:t>
      </w:r>
      <w:r>
        <w:rPr>
          <w:b/>
          <w:bCs/>
        </w:rPr>
        <w:t xml:space="preserve">Tasks: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TasksMax=infinity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TMX_TASKS=auto</w:t>
      </w:r>
      <w:r>
        <w:t xml:space="preserve"> </w:t>
      </w:r>
      <w:r>
        <w:t xml:space="preserve">opts IN to the legacy fixed 4096 ceiling,</w:t>
      </w:r>
      <w:r>
        <w:t xml:space="preserve"> </w:t>
      </w:r>
      <w:r>
        <w:rPr>
          <w:rStyle w:val="VerbatimChar"/>
        </w:rPr>
        <w:t xml:space="preserve">TMX_TASKS=&lt;N&gt;</w:t>
      </w:r>
      <w:r>
        <w:t xml:space="preserve"> </w:t>
      </w:r>
      <w:r>
        <w:t xml:space="preserve">opts IN to an explicit cap.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Genuine</w:t>
      </w:r>
      <w:r>
        <w:t xml:space="preserve"> </w:t>
      </w:r>
      <w:r>
        <w:t xml:space="preserve">exhaustion is handled system-wide by systemd-oomd + zram + the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backstop (see the OOM-Protect project): a real runaway is</w:t>
      </w:r>
      <w:r>
        <w:t xml:space="preserve"> </w:t>
      </w:r>
      <w:r>
        <w:t xml:space="preserve">stopped at TRUE exhaustion without freezing the box, while normal</w:t>
      </w:r>
      <w:r>
        <w:t xml:space="preserve"> </w:t>
      </w:r>
      <w:r>
        <w:t xml:space="preserve">multi-session load never triggers a premature kill. Scopes remain</w:t>
      </w:r>
      <w:r>
        <w:t xml:space="preserve"> </w:t>
      </w:r>
      <w:r>
        <w:t xml:space="preserve">independent cgroups (§14 crash isolation). An OPT-IN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topology additionally isolates the tmux SERVER's</w:t>
      </w:r>
      <w:r>
        <w:t xml:space="preserve"> </w:t>
      </w:r>
      <w:r>
        <w:t xml:space="preserve">own small scope from the workload's cgroup so a bursting fleet can</w:t>
      </w:r>
      <w:r>
        <w:t xml:space="preserve"> </w:t>
      </w:r>
      <w:r>
        <w:t xml:space="preserve">never CPU-starve the server's own keystroke/echo/timer handling</w:t>
      </w:r>
      <w:r>
        <w:t xml:space="preserve"> </w:t>
      </w:r>
      <w:r>
        <w:t xml:space="preserve">(requires an explicit, splittable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to engage — see</w:t>
      </w:r>
      <w:r>
        <w:t xml:space="preserve"> </w:t>
      </w:r>
      <w:r>
        <w:rPr>
          <w:rStyle w:val="VerbatimChar"/>
        </w:rPr>
        <w:t xml:space="preserve">scripts/tmx-pane-shim.sh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 </w:t>
      </w:r>
      <w:r>
        <w:t xml:space="preserve">design comment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kernel-enforced,</w:t>
      </w:r>
      <w:r>
        <w:t xml:space="preserve"> </w:t>
      </w:r>
      <w:r>
        <w:rPr>
          <w:b/>
          <w:bCs/>
        </w:rPr>
        <w:t xml:space="preserve">both unlimited by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TMX_CPU_HARD_SEC=&lt;secs&gt;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TMX_PROC_MAX=&lt;N&gt;</w:t>
      </w:r>
      <w:r>
        <w:t xml:space="preserve"> </w:t>
      </w:r>
      <w:r>
        <w:t xml:space="preserve">opt IN to an explicit cap (was a fixed 24 h / 4096</w:t>
      </w:r>
      <w:r>
        <w:t xml:space="preserve"> </w:t>
      </w:r>
      <w:r>
        <w:t xml:space="preserve">default with no way to remove it).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</w:t>
      </w:r>
      <w:r>
        <w:t xml:space="preserve"> </w:t>
      </w:r>
      <w:r>
        <w:t xml:space="preserve">by XNU for unprivileged 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OSes</w:t>
      </w:r>
      <w:r>
        <w:t xml:space="preserve"> </w:t>
      </w:r>
      <w:r>
        <w:t xml:space="preserve">— the idle-timeout session recycler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scripts/tmx-recycler.sh</w:t>
      </w:r>
      <w:r>
        <w:t xml:space="preserve">) is OFF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TMX_RECYCLE_IDLE_SECS=0</w:t>
      </w:r>
      <w:r>
        <w:t xml:space="preserve">).</w:t>
      </w:r>
      <w:r>
        <w:t xml:space="preserve"> </w:t>
      </w:r>
      <w:r>
        <w:rPr>
          <w:rStyle w:val="VerbatimChar"/>
        </w:rPr>
        <w:t xml:space="preserve">TMX_RECYCLE_IDLE_SECS=&lt;secs&gt;</w:t>
      </w:r>
      <w:r>
        <w:t xml:space="preserve"> </w:t>
      </w:r>
      <w:r>
        <w:t xml:space="preserve">opts IN to</w:t>
      </w:r>
      <w:r>
        <w:t xml:space="preserve"> </w:t>
      </w:r>
      <w:r>
        <w:t xml:space="preserve">auto-teardown of a session after that many seconds with no client</w:t>
      </w:r>
      <w:r>
        <w:t xml:space="preserve"> </w:t>
      </w:r>
      <w:r>
        <w:t xml:space="preserve">attached (state — last_pwd/color/password — always survives a</w:t>
      </w:r>
      <w:r>
        <w:t xml:space="preserve"> </w:t>
      </w:r>
      <w:r>
        <w:t xml:space="preserve">recycle; only</w:t>
      </w:r>
      <w:r>
        <w:t xml:space="preserve"> </w:t>
      </w:r>
      <w:r>
        <w:rPr>
          <w:rStyle w:val="VerbatimChar"/>
        </w:rPr>
        <w:t xml:space="preserve">tmx delete</w:t>
      </w:r>
      <w:r>
        <w:t xml:space="preserve"> </w:t>
      </w:r>
      <w:r>
        <w:t xml:space="preserve">clears it).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safeguard, and no</w:t>
      </w:r>
      <w:r>
        <w:t xml:space="preserve"> </w:t>
      </w:r>
      <w:r>
        <w:t xml:space="preserve">resource/lifetime ceiling unless the operator asks for one.</w:t>
      </w:r>
    </w:p>
    <w:bookmarkEnd w:id="14"/>
    <w:bookmarkStart w:id="15" w:name="X786817ba0c7705aff4505fca924a6beaad1439a"/>
    <w:p>
      <w:pPr>
        <w:pStyle w:val="Heading3"/>
      </w:pPr>
      <w:r>
        <w:t xml:space="preserve">§106 — Resource-budget enforcement (project enforcement of universal §12.6) — CPU, memory, tasks, and lifetime all opt-in</w:t>
      </w:r>
    </w:p>
    <w:p>
      <w:pPr>
        <w:pStyle w:val="FirstParagraph"/>
      </w:pPr>
      <w:r>
        <w:t xml:space="preserve">Default is</w:t>
      </w:r>
      <w:r>
        <w:t xml:space="preserve"> </w:t>
      </w:r>
      <w:r>
        <w:rPr>
          <w:b/>
          <w:bCs/>
        </w:rPr>
        <w:t xml:space="preserve">fully elastic across every dimension</w:t>
      </w:r>
      <w:r>
        <w:t xml:space="preserve">: sessions use all</w:t>
      </w:r>
      <w:r>
        <w:t xml:space="preserve"> </w:t>
      </w:r>
      <w:r>
        <w:t xml:space="preserve">available CPU/RAM/zram/task-slots, run for as long as the operator wants,</w:t>
      </w:r>
      <w:r>
        <w:t xml:space="preserve"> </w:t>
      </w:r>
      <w:r>
        <w:t xml:space="preserve">and are never per-scope OOM-killed, throttled, task-capped, or</w:t>
      </w:r>
      <w:r>
        <w:t xml:space="preserve"> </w:t>
      </w:r>
      <w:r>
        <w:t xml:space="preserve">auto-torn-down by tmx itself. The universal 60 % host-memory budget is</w:t>
      </w:r>
      <w:r>
        <w:t xml:space="preserve"> </w:t>
      </w:r>
      <w:r>
        <w:t xml:space="preserve">enforced system-wide at the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level (OOM-Protect:</w:t>
      </w:r>
      <w:r>
        <w:t xml:space="preserve"> </w:t>
      </w:r>
      <w:r>
        <w:rPr>
          <w:rStyle w:val="VerbatimChar"/>
        </w:rPr>
        <w:t xml:space="preserve">MemoryMax=95%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MemoryHigh=90%</w:t>
      </w:r>
      <w:r>
        <w:t xml:space="preserve">) rather than per session, so genuine</w:t>
      </w:r>
      <w:r>
        <w:t xml:space="preserve"> </w:t>
      </w:r>
      <w:r>
        <w:t xml:space="preserve">exhaustion is caught without capping individual sessions — "never kill</w:t>
      </w:r>
      <w:r>
        <w:t xml:space="preserve"> </w:t>
      </w:r>
      <w:r>
        <w:t xml:space="preserve">prematurely, never stuck." Every cap is strictly OPT-IN, via environment</w:t>
      </w:r>
      <w:r>
        <w:t xml:space="preserve"> </w:t>
      </w:r>
      <w:r>
        <w:t xml:space="preserve">variable (settable as durable shell-rc configuration or as a</w:t>
      </w:r>
      <w:r>
        <w:t xml:space="preserve"> </w:t>
      </w:r>
      <w:r>
        <w:t xml:space="preserve">per-invocation param — both are "configuration" in this project's design):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Knob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=auto</w:t>
            </w:r>
            <w:r>
              <w:t xml:space="preserve"> </w:t>
            </w: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Explicit opt-in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TMX_MEM</w:t>
            </w:r>
          </w:p>
        </w:tc>
        <w:tc>
          <w:tcPr/>
          <w:p>
            <w:pPr>
              <w:pStyle w:val="Compact"/>
            </w:pPr>
            <w:r>
              <w:t xml:space="preserve">unset → no soft throttle (hard cap always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host-adaptive</w:t>
            </w:r>
            <w:r>
              <w:t xml:space="preserve"> </w:t>
            </w:r>
            <w:r>
              <w:rPr>
                <w:rStyle w:val="VerbatimChar"/>
              </w:rPr>
              <w:t xml:space="preserve">max(MemTotal × 60% / 4, 2 GB)</w:t>
            </w:r>
            <w:r>
              <w:t xml:space="preserve"> </w:t>
            </w:r>
            <w:r>
              <w:rPr>
                <w:i/>
                <w:iCs/>
              </w:rPr>
              <w:t xml:space="preserve">soft</w:t>
            </w:r>
            <w:r>
              <w:t xml:space="preserve"> </w:t>
            </w:r>
            <w:r>
              <w:rPr>
                <w:rStyle w:val="VerbatimChar"/>
              </w:rPr>
              <w:t xml:space="preserve">MemoryHigh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TMX_MEM=8G</w:t>
            </w:r>
            <w:r>
              <w:t xml:space="preserve"> </w:t>
            </w:r>
            <w:r>
              <w:t xml:space="preserve">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</w:t>
            </w:r>
          </w:p>
        </w:tc>
        <w:tc>
          <w:tcPr/>
          <w:p>
            <w:pPr>
              <w:pStyle w:val="Compact"/>
            </w:pPr>
            <w:r>
              <w:t xml:space="preserve">unset → no</w:t>
            </w:r>
            <w:r>
              <w:t xml:space="preserve"> </w:t>
            </w:r>
            <w:r>
              <w:rPr>
                <w:rStyle w:val="VerbatimChar"/>
              </w:rPr>
              <w:t xml:space="preserve">CPUQuota</w:t>
            </w:r>
            <w:r>
              <w:t xml:space="preserve"> </w:t>
            </w:r>
            <w:r>
              <w:t xml:space="preserve">(unlimited)</w:t>
            </w:r>
          </w:p>
        </w:tc>
        <w:tc>
          <w:tcPr/>
          <w:p>
            <w:pPr>
              <w:pStyle w:val="Compact"/>
            </w:pPr>
            <w:r>
              <w:t xml:space="preserve">host-adaptive cores × 15% (floor 200%, cap cores × 100%)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TMX_CPU=400</w:t>
            </w:r>
            <w:r>
              <w:t xml:space="preserve"> </w:t>
            </w:r>
            <w:r>
              <w:t xml:space="preserve">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TMX_TASKS</w:t>
            </w:r>
          </w:p>
        </w:tc>
        <w:tc>
          <w:tcPr/>
          <w:p>
            <w:pPr>
              <w:pStyle w:val="Compact"/>
            </w:pPr>
            <w:r>
              <w:t xml:space="preserve">unset →</w:t>
            </w:r>
            <w:r>
              <w:t xml:space="preserve"> </w:t>
            </w:r>
            <w:r>
              <w:rPr>
                <w:rStyle w:val="VerbatimChar"/>
              </w:rPr>
              <w:t xml:space="preserve">TasksMax=infinity</w:t>
            </w:r>
          </w:p>
        </w:tc>
        <w:tc>
          <w:tcPr/>
          <w:p>
            <w:pPr>
              <w:pStyle w:val="Compact"/>
            </w:pPr>
            <w:r>
              <w:t xml:space="preserve">legacy fixed</w:t>
            </w:r>
            <w:r>
              <w:t xml:space="preserve"> </w:t>
            </w:r>
            <w:r>
              <w:rPr>
                <w:rStyle w:val="VerbatimChar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TMX_TASKS=8192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TMX_RECYCLE_IDLE_SECS</w:t>
            </w:r>
          </w:p>
        </w:tc>
        <w:tc>
          <w:tcPr/>
          <w:p>
            <w:pPr>
              <w:pStyle w:val="Compact"/>
            </w:pPr>
            <w:r>
              <w:t xml:space="preserve">unset/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→ never auto-recycled</w:t>
            </w:r>
          </w:p>
        </w:tc>
        <w:tc>
          <w:tcPr/>
          <w:p>
            <w:pPr>
              <w:pStyle w:val="Compact"/>
            </w:pPr>
            <w:r>
              <w:t xml:space="preserve">— (no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form)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TMX_RECYCLE_IDLE_SECS=900</w:t>
            </w:r>
            <w:r>
              <w:t xml:space="preserve"> </w:t>
            </w:r>
            <w:r>
              <w:t xml:space="preserve">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TMX_CPU_HARD_SEC</w:t>
            </w:r>
            <w:r>
              <w:t xml:space="preserve"> </w:t>
            </w:r>
            <w:r>
              <w:t xml:space="preserve">(Darwin)</w:t>
            </w:r>
          </w:p>
        </w:tc>
        <w:tc>
          <w:tcPr/>
          <w:p>
            <w:pPr>
              <w:pStyle w:val="Compact"/>
            </w:pPr>
            <w:r>
              <w:t xml:space="preserve">unset →</w:t>
            </w:r>
            <w:r>
              <w:t xml:space="preserve"> </w:t>
            </w:r>
            <w:r>
              <w:rPr>
                <w:rStyle w:val="VerbatimChar"/>
              </w:rPr>
              <w:t xml:space="preserve">unlimited</w:t>
            </w:r>
            <w:r>
              <w:t xml:space="preserve"> </w:t>
            </w:r>
            <w:r>
              <w:t xml:space="preserve">RLIMIT_CPU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TMX_CPU_HARD_SEC=3600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TMX_PROC_MAX</w:t>
            </w:r>
            <w:r>
              <w:t xml:space="preserve"> </w:t>
            </w:r>
            <w:r>
              <w:t xml:space="preserve">(Darwin)</w:t>
            </w:r>
          </w:p>
        </w:tc>
        <w:tc>
          <w:tcPr/>
          <w:p>
            <w:pPr>
              <w:pStyle w:val="Compact"/>
            </w:pPr>
            <w:r>
              <w:t xml:space="preserve">unset →</w:t>
            </w:r>
            <w:r>
              <w:t xml:space="preserve"> </w:t>
            </w:r>
            <w:r>
              <w:rPr>
                <w:rStyle w:val="VerbatimChar"/>
              </w:rPr>
              <w:t xml:space="preserve">unlimited</w:t>
            </w:r>
            <w:r>
              <w:t xml:space="preserve"> </w:t>
            </w:r>
            <w:r>
              <w:t xml:space="preserve">RLIMIT_NPROC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TMX_PROC_MAX=4096</w:t>
            </w:r>
          </w:p>
        </w:tc>
      </w:tr>
    </w:tbl>
    <w:p>
      <w:pPr>
        <w:pStyle w:val="BodyText"/>
      </w:pPr>
      <w:r>
        <w:t xml:space="preserve">On macOS the memory cap is informational only regardless of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(XNU gap, §105).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8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bookmarkEnd w:id="35"/>
    <w:bookmarkStart w:id="36" w:name="Xe5dc50652c615b6f164f2bc52b7c7c7723c0abe"/>
    <w:p>
      <w:pPr>
        <w:pStyle w:val="Heading3"/>
      </w:pPr>
      <w:r>
        <w:t xml:space="preserve">§11.4.100 — RETIRED (per §11.4.17/§11.4.35, demoted to consumer project as project-specific)</w:t>
      </w:r>
    </w:p>
    <w:bookmarkEnd w:id="36"/>
    <w:bookmarkStart w:id="37" w:name="Xbc16b0f02a430274254be634d3f197f8e008d6d"/>
    <w:p>
      <w:pPr>
        <w:pStyle w:val="Heading3"/>
      </w:pPr>
      <w:r>
        <w:t xml:space="preserve">§11.4.101 — Autonomous-decision-over-blocking mandate (User mandate, 2026-05-28)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In autonomous/endless-loop mode, the agent MUST minimize operator-blocking and make the safe, reliable, reversible decision autonomously so work is not stalled waiting for input. Decision rule (ALL hold): action is reversible OR has a captured pre-op backup (§9.2); safe choice from captured evidence (§11.4.6 no-guessing); wrong-choice blast radius bounded AND recoverable. Block only when irreversible AND high-blast-radius AND safe choice cannot be determined from evidence. An unavoidable block parks one work unit, not the loop.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).</w:t>
      </w:r>
    </w:p>
    <w:bookmarkEnd w:id="37"/>
    <w:bookmarkStart w:id="38" w:name="Xa91206add802e9cac932ac0e654ef652aaaa997"/>
    <w:p>
      <w:pPr>
        <w:pStyle w:val="Heading3"/>
      </w:pPr>
      <w:r>
        <w:t xml:space="preserve">§11.4.102 — Mandatory systematic-debugging + always-loaded skill-discovery + plugin-dependency availability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§11.4.102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On ANY spotted issue/bug/test-failure/gate-failure/regression, the agent MUST activate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BEFORE proposing/writing/applying any fix — NO FIXES WITHOUT ROOT CAUSE INVESTIGATION FIRST.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 </w:t>
      </w:r>
      <w:r>
        <w:t xml:space="preserve">MUST be always-loaded and consulted before any task. All skill plugins/dependencies MUST be installed + loadable before dependent work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§11.4.102.</w:t>
      </w:r>
    </w:p>
    <w:bookmarkEnd w:id="38"/>
    <w:bookmarkStart w:id="39" w:name="X745438f86995370264d2a11b87f8869276d057c"/>
    <w:p>
      <w:pPr>
        <w:pStyle w:val="Heading3"/>
      </w:pPr>
      <w:r>
        <w:t xml:space="preserve">§11.4.103 — Continuous parallel-stream working routine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§11.4.103. The main work stream MUST always stay FREE (commit AND push operations run detached). ≥3 parallel background streams at all times with auto-backfill. Audio always top per §11.4.72. Idle ONLY when genuinely externally blocked.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§11.4.103.</w:t>
      </w:r>
    </w:p>
    <w:bookmarkEnd w:id="39"/>
    <w:bookmarkStart w:id="40" w:name="X64141da021e44a6e05394c7318961b9897982dd"/>
    <w:p>
      <w:pPr>
        <w:pStyle w:val="Heading3"/>
      </w:pPr>
      <w:r>
        <w:t xml:space="preserve">§11.4.108 — Four-layer fix-verification + runtime-signature-as-definition-of-done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§11.4.108. A fix crosses FOUR distinct layers and "fixed" at one does NOT imply fixed at the next: SOURCE → ARTIFACT → RUNTIME-ON-CLEAN-TARGET → USER-VISIBLE. Every fix declares ONE machine-checkable runtime signature verified on a clean target.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§11.4.108.</w:t>
      </w:r>
    </w:p>
    <w:bookmarkEnd w:id="40"/>
    <w:bookmarkStart w:id="41" w:name="X185fb025902fe3bb926b132b9d92f98b84e2f36"/>
    <w:p>
      <w:pPr>
        <w:pStyle w:val="Heading3"/>
      </w:pPr>
      <w:r>
        <w:t xml:space="preserve">§11.4.113 — Absolute no-force-push + merge-onto-latest-main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§11.4.113. Force-push is STRICTLY FORBIDDEN with NO exception. The mandated 6-step integration procedure for any repo/submodule whose local has commits to publish OR whose mirrors diverged: fetch → set base → merge → resolve → commit → push. Each push is a fast-forward because the merge commit descends from every mirror tip.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§11.4.113. This project installs a PreToolUse guard that blocks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at the tool-call boundary.</w:t>
      </w:r>
    </w:p>
    <w:bookmarkEnd w:id="41"/>
    <w:bookmarkStart w:id="42" w:name="Xed14473c7fcc33fbfb6976227dbe610be582892"/>
    <w:p>
      <w:pPr>
        <w:pStyle w:val="Heading3"/>
      </w:pPr>
      <w:r>
        <w:t xml:space="preserve">§11.4.115 — RED-baseline-on-the-broken-artifact + polarity-switch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§11.4.115. Every RED test MUST reproduce the defect on the CURRENT pre-fix artifact with positive captured evidence. The SAME test source carries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polarity switch — RED-on-broken then GREEN-on-fixed.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§11.4.115.</w:t>
      </w:r>
    </w:p>
    <w:bookmarkEnd w:id="42"/>
    <w:bookmarkStart w:id="43" w:name="Xb104626fd5082c7ee68fcc895b22f8e21724f12"/>
    <w:p>
      <w:pPr>
        <w:pStyle w:val="Heading3"/>
      </w:pPr>
      <w:r>
        <w:t xml:space="preserve">§11.4.122 — No-silent-removal-of-existing-components-without-operator-confirmation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§11.4.122. No application/component/service/package/feature/driver/module/prebuilt — any end-user capability — may be removed without FIRST interactively asking the operator and receiving an EXPLICIT keep-or-remove decision.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§11.4.122.</w:t>
      </w:r>
    </w:p>
    <w:bookmarkEnd w:id="43"/>
    <w:bookmarkStart w:id="44" w:name="X20148d08291dc7998fa65fffb1f5b426cef673f"/>
    <w:p>
      <w:pPr>
        <w:pStyle w:val="Heading3"/>
      </w:pPr>
      <w:r>
        <w:t xml:space="preserve">§11.4.123 — Rock-solid-proof-or-deep-research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§11.4.123. Every reported issue/fix/claimed completion MUST be 100% validated with rock-solid CAPTURED proof per §11.4.5/§11.4.69/§11.4.107. When unsure how to validate, perform deep web research FIRST — declaring "untestable" without exhausting research is itself a violation.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§11.4.123.</w:t>
      </w:r>
    </w:p>
    <w:bookmarkEnd w:id="44"/>
    <w:bookmarkStart w:id="45" w:name="Xefd72c8aed1cea1d67cddd620391ce07c71041a"/>
    <w:p>
      <w:pPr>
        <w:pStyle w:val="Heading3"/>
      </w:pPr>
      <w:r>
        <w:t xml:space="preserve">§11.4.124 — Dead/unwired-code investigate-before-remove mandate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§11.4.124. "Zero importers ⇒ dead ⇒ delete" is a GUESS (§11.4.6). Before removing ANY seemingly-dead element, investigate via git history and capture FACT where/how it was wired in and how it became dead. Removal permitted ONLY with captured proof.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§11.4.124.</w:t>
      </w:r>
    </w:p>
    <w:bookmarkEnd w:id="45"/>
    <w:bookmarkStart w:id="46" w:name="Xcd199bbdea4fa5fe2054bcb6acfa36fd49dd835"/>
    <w:p>
      <w:pPr>
        <w:pStyle w:val="Heading3"/>
      </w:pPr>
      <w:r>
        <w:t xml:space="preserve">§11.4.125 — Code-review-agent gate before pre-build + main build (mandatory multi-layer review)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§11.4.125. After all batch fixes/changes and BEFORE the pre-build sweep + main build, dispatch dedicated code-review agent(s) analyzing all work done + existing data/facts + codebase + git history. Any finding fixed + re-tested + re-reviewed before build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§11.4.125.</w:t>
      </w:r>
    </w:p>
    <w:bookmarkEnd w:id="46"/>
    <w:bookmarkStart w:id="47" w:name="X99e481655143864c60d0b45520fe99cb0d6ebb5"/>
    <w:p>
      <w:pPr>
        <w:pStyle w:val="Heading3"/>
      </w:pPr>
      <w:r>
        <w:t xml:space="preserve">§11.4.126 — Default autonomous-loop working mode from first prompt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§11.4.126. The endless fully-autonomous loop is the DEFAULT working mode, engaged automatically from the FIRST prompt. Continues until release tag published OR current scope fully completed AND queue empty.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§11.4.126.</w:t>
      </w:r>
    </w:p>
    <w:bookmarkEnd w:id="47"/>
    <w:bookmarkStart w:id="48" w:name="X00e45f6f25c8b0c4e9d89bbb58cadec22e33de6"/>
    <w:p>
      <w:pPr>
        <w:pStyle w:val="Heading3"/>
      </w:pPr>
      <w:r>
        <w:t xml:space="preserve">§11.4.127 — Session-handoff resumption-prompt mandate (User mandate, 2026-06-06)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§11.4.127. On fresh-session need OR operator ask, the agent MUST prepare + provide a ready-to-paste resumption prompt valid for that EXACT moment — self-contained, pointing to handoff docs, stating current PHASE/NEXT/terminal-goal, embedding exact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§11.4.127.</w:t>
      </w:r>
    </w:p>
    <w:bookmarkEnd w:id="48"/>
    <w:bookmarkStart w:id="49" w:name="X43e35b136d4993396fc36ec874822634cdd7496"/>
    <w:p>
      <w:pPr>
        <w:pStyle w:val="Heading3"/>
      </w:pPr>
      <w:r>
        <w:t xml:space="preserve">§11.4.131 — Standing session-resumption file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§11.4.131. Every project MUST maintain a SINGLE canonical always-current session-resumption file — the OUT-OF-THE-BOX entry point. (Re)written whenever fresh session needed OR live state materially changes. Points to handoff docs, embeds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§11.4.131.</w:t>
      </w:r>
    </w:p>
    <w:bookmarkEnd w:id="49"/>
    <w:bookmarkStart w:id="50" w:name="Xbb90d69de159c42e58b29b31ff4aee8d49d905d"/>
    <w:p>
      <w:pPr>
        <w:pStyle w:val="Heading3"/>
      </w:pPr>
      <w:r>
        <w:t xml:space="preserve">§11.4.132 — Risk-ordered validation priority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§11.4.132. Tests/validations MUST run in RISK-DESCENDING order: most-recently-worked → historically-most-problematic → highest-crash-likelihood → most-reopened. Each highest-risk item GREEN with captured proof before the rest runs.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§11.4.132.</w:t>
      </w:r>
    </w:p>
    <w:bookmarkEnd w:id="50"/>
    <w:bookmarkStart w:id="51" w:name="X958b61bfbef36d2ac3ae857dce996a2579366ea"/>
    <w:p>
      <w:pPr>
        <w:pStyle w:val="Heading3"/>
      </w:pPr>
      <w:r>
        <w:t xml:space="preserve">§11.4.134 — Code-review iterate-until-GO + rock-solid-evidence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§11.4.134. When code-review returns ANY finding, the review MUST BE RE-RUN after each remediation until a clean GO with ZERO new issues AND ZERO warnings. Every round carries rock-solid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§11.4.134.</w:t>
      </w:r>
    </w:p>
    <w:bookmarkEnd w:id="51"/>
    <w:bookmarkStart w:id="52" w:name="X9b7b4cdeabdffab9a62ad3c3b3996368d8dec3e"/>
    <w:p>
      <w:pPr>
        <w:pStyle w:val="Heading3"/>
      </w:pPr>
      <w:r>
        <w:t xml:space="preserve">§11.4.135 — Standing regression-guard suite + every-fixed-defect-gets-a-permanent-regression-test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§11.4.135. Every project MUST maintain a standing regression-guard suite. Every closed defect MUST register a §11.4.115 RED-on-broken-artifact regression test. The suite runs FIRST in every post-deploy cycle and BLOCKS release tag on failure.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§11.4.135.</w:t>
      </w:r>
    </w:p>
    <w:bookmarkEnd w:id="52"/>
    <w:bookmarkStart w:id="53" w:name="Xb210729315f5c030bf57fe4940c20bd47e472ec"/>
    <w:p>
      <w:pPr>
        <w:pStyle w:val="Heading3"/>
      </w:pPr>
      <w:r>
        <w:t xml:space="preserve">§11.4.138 — Operator-escape ⇒ mandatory bluff-audit + permanent guard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§11.4.138. When the operator finds a defect the GREEN test suite passed, this is a §11.4 PASS-bluff — triggers systematic-debugging, a bluff-audit citing the exact assertion that should have caught it, a permanent regression guard, and the audit committed under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§11.4.138.</w:t>
      </w:r>
    </w:p>
    <w:bookmarkEnd w:id="53"/>
    <w:bookmarkStart w:id="54" w:name="X4b860fad486d0c2c75a67f09d7dc0ed25ed5b40"/>
    <w:p>
      <w:pPr>
        <w:pStyle w:val="Heading3"/>
      </w:pPr>
      <w:r>
        <w:t xml:space="preserve">§11.4.139 — Fresh-process clean-artifact runtime-signature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§11.4.139. Before any post-deploy validation, the harness MUST assert</w:t>
      </w:r>
      <w:r>
        <w:t xml:space="preserve"> </w:t>
      </w:r>
      <w:r>
        <w:rPr>
          <w:rStyle w:val="VerbatimChar"/>
        </w:rPr>
        <w:t xml:space="preserve">running-artifact == built-artifact</w:t>
      </w:r>
      <w:r>
        <w:t xml:space="preserve"> </w:t>
      </w:r>
      <w:r>
        <w:t xml:space="preserve">— deployment yields a CLEAN target OR pre-validation proves no stale overlay shadows the deployed code.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§11.4.139.</w:t>
      </w:r>
    </w:p>
    <w:bookmarkEnd w:id="54"/>
    <w:bookmarkStart w:id="55" w:name="X61fbeb546ab971baeeb1532de591374e844b935"/>
    <w:p>
      <w:pPr>
        <w:pStyle w:val="Heading3"/>
      </w:pPr>
      <w:r>
        <w:t xml:space="preserve">§11.4.140 — Universal action-prefix system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§11.4.140. When a user prompt's FIRST non-blank line starts with a recognised action token (e.g.</w:t>
      </w:r>
      <w:r>
        <w:t xml:space="preserve"> </w:t>
      </w:r>
      <w:r>
        <w:rPr>
          <w:rStyle w:val="VerbatimChar"/>
        </w:rPr>
        <w:t xml:space="preserve">BACKGROUND :: &lt;rest&gt;</w:t>
      </w:r>
      <w:r>
        <w:t xml:space="preserve">), look up the action registry and REPLACE the prefix with the action's expansion text. Four equivalent forms. Unknown tokens matching the grammar are NEVER silently expanded — ask or treat literally.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§11.4.140.</w:t>
      </w:r>
    </w:p>
    <w:bookmarkEnd w:id="55"/>
    <w:bookmarkStart w:id="56" w:name="X21c3a04f3d68a6416d81b3e1243d2742ab6c213"/>
    <w:p>
      <w:pPr>
        <w:pStyle w:val="Heading3"/>
      </w:pPr>
      <w:r>
        <w:t xml:space="preserve">§11.4.141 — Token-efficiency mandate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§11.4.141. Every AI-coding-agent project MUST cut token spend 60–70% via: prompt-cache governance prefix, subagent model-tiering (Haiku for mechanical work), thin always-loaded index + on-demand detail, CodeGraph-first navigation, output-token reduction, tool-call batching. Measured proof with zero regression required.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§11.4.141.</w:t>
      </w:r>
    </w:p>
    <w:bookmarkEnd w:id="56"/>
    <w:bookmarkStart w:id="57" w:name="Xea8df9b1e8ca11da1ab81f43fc1e03ec2cffc1a"/>
    <w:p>
      <w:pPr>
        <w:pStyle w:val="Heading3"/>
      </w:pPr>
      <w:r>
        <w:t xml:space="preserve">§11.4.142 — Universal code-review mandate — every change reviewed, always, no exception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§11.4.142. EVERY change — without exception — MUST pass through an INDEPENDENT code-review step BEFORE acceptance/commit/build. No "trivial change" or "doc edit" exemption. Reviewer structurally separate from author. Iterates to clean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§11.4.142.</w:t>
      </w:r>
    </w:p>
    <w:bookmarkEnd w:id="57"/>
    <w:bookmarkStart w:id="58" w:name="Xe193f77cc6fb12be2bc2a70bd08bb743673d792"/>
    <w:p>
      <w:pPr>
        <w:pStyle w:val="Heading3"/>
      </w:pPr>
      <w:r>
        <w:t xml:space="preserve">§11.4.143 — Real-user-journey mandate for video-streaming-app full-automation tests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§11.4.143. Every full-automation test asserting a video player / streaming app plays content MUST drive the REAL end-user journey — launch → catalog browse → specific-title selection → real Play/Resume press → confirm chosen content plays with correct subtitles. No shortcuts/samples/deep-links.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§11.4.143.</w:t>
      </w:r>
    </w:p>
    <w:bookmarkEnd w:id="58"/>
    <w:bookmarkStart w:id="59" w:name="Xcb9033f2faa8f0101be736b8a822f9af2d4a5ad"/>
    <w:p>
      <w:pPr>
        <w:pStyle w:val="Heading3"/>
      </w:pPr>
      <w:r>
        <w:t xml:space="preserve">§11.4.144 — Tracked/recorded-device availability-following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§11.4.144. Every tracked/recorded device MUST be availability-FOLLOWED — connection state monitored, any drop logged as an honest offline event → wait → re-attach → escalate. A silent corpus hole is a §11.4 PASS-bluff.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§11.4.144.</w:t>
      </w:r>
    </w:p>
    <w:bookmarkEnd w:id="59"/>
    <w:bookmarkStart w:id="60" w:name="Xecc4da6a0fb3e71f06949ea68f16f6537c6c262"/>
    <w:p>
      <w:pPr>
        <w:pStyle w:val="Heading3"/>
      </w:pPr>
      <w:r>
        <w:t xml:space="preserve">§11.4.145 — Independent multi-angle impact-research per change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§11.4.145. For EVERY change, INDEPENDENT impact-research agents MUST research across 8 CLOSED-SET angles: correctness/logic, regression, latent/dangerous-code, security, performance, host/data/target-hardware safety, cross-feature interaction, business-logic conformance. Output = GO/NO-GO; iterates to clean GO.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§11.4.145.</w:t>
      </w:r>
    </w:p>
    <w:bookmarkEnd w:id="60"/>
    <w:bookmarkStart w:id="61" w:name="X7e77657144092fdc1ed59d53a05ebee7da9ba73"/>
    <w:p>
      <w:pPr>
        <w:pStyle w:val="Heading3"/>
      </w:pPr>
      <w:r>
        <w:t xml:space="preserve">§11.4.146 — Reproduce-first test + same-test-confirms-fix + mandatory extend-to-all-cases workflow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§11.4.146. Three-step workflow: (STEP 1) RED test as §11.4.115 reproduce-first + forensic characterisation; (STEP 2) SAME test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GREEN confirmation; (STEP 3) fan-out across full case-space with enumerated coverage.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§11.4.146.</w:t>
      </w:r>
    </w:p>
    <w:bookmarkEnd w:id="61"/>
    <w:bookmarkStart w:id="62" w:name="X1888f3730ce12a5d4a146b2e090bcfd63bff1be"/>
    <w:p>
      <w:pPr>
        <w:pStyle w:val="Heading3"/>
      </w:pPr>
      <w:r>
        <w:t xml:space="preserve">§11.4.147 — Crashed-agent respawn-until-complete + no-work-loss registry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§11.4.147. Every dispatched agent MUST be tracked through its full lifecycle (durable registry with CLOSED SET statuses: dispatched/in-flight/crashed/respawned/complete). Crash ≠ done — mechanical respawn until complete. Partial state preserved → quiescence-checked → resume-or-clean-restart.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§11.4.147.</w:t>
      </w:r>
    </w:p>
    <w:bookmarkEnd w:id="62"/>
    <w:bookmarkStart w:id="63" w:name="X698af3b5cc81eedbbcdbbe05e2c963fdbe0ce76"/>
    <w:p>
      <w:pPr>
        <w:pStyle w:val="Heading3"/>
      </w:pPr>
      <w:r>
        <w:t xml:space="preserve">§11.4.148 — Workable-item integrity (status+type+id) + comprehensive structured description + bidirectional external-tracker sync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§11.4.148. No item without valid status+type+stable id on ALL surfaces. Comprehensive structured description mandatory. BLOCKED items carry WHY + enumerated unblock choices. Regular bidirectional DB↔docs↔tracker sync via idempotent push.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§11.4.148.</w:t>
      </w:r>
    </w:p>
    <w:bookmarkEnd w:id="63"/>
    <w:bookmarkStart w:id="64" w:name="Xc4edbcac829321a06744ef7245713215d894626"/>
    <w:p>
      <w:pPr>
        <w:pStyle w:val="Heading3"/>
      </w:pPr>
      <w:r>
        <w:t xml:space="preserve">§11.4.149 — Per-workable-item testing-diary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§11.4.149. Every workable item carries an append-only TESTING DIARY (date_time, tested_by, result, observations, evidence_path). PASS requires non-empty evidence path (schema constraint). Four-format exports + tracker SUB-TASK model. Minimal-LLM deterministic tooling.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§11.4.149.</w:t>
      </w:r>
    </w:p>
    <w:bookmarkEnd w:id="64"/>
    <w:bookmarkStart w:id="65" w:name="X290a6e35ec2436a27d414f762413366c4b3137d"/>
    <w:p>
      <w:pPr>
        <w:pStyle w:val="Heading3"/>
      </w:pPr>
      <w:r>
        <w:t xml:space="preserve">§11.4.150 — Mandatory deep multi-angle web research per change/issue (User mandate, 2026-06-11)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§11.4.150. For EVERY fix/improvement/closure, perform a documented deep multi-angle web research pass (≥2 distinct angles). No closure-as-fixed/structural WITHOUT documented pass. Latest-source cited. Run in parallel with main stream.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§11.4.150.</w:t>
      </w:r>
    </w:p>
    <w:bookmarkEnd w:id="65"/>
    <w:bookmarkStart w:id="66" w:name="X23997b74b916d224f0d09629c95b503f5589b5a"/>
    <w:p>
      <w:pPr>
        <w:pStyle w:val="Heading3"/>
      </w:pPr>
      <w:r>
        <w:t xml:space="preserve">§11.4.151 — Project-prefixed release-tag/version-naming mandate (User mandate, 2026-06-12)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§11.4.151. Every release tag and version name MUST be prefixed</w:t>
      </w:r>
      <w:r>
        <w:t xml:space="preserve"> </w:t>
      </w:r>
      <w:r>
        <w:rPr>
          <w:rStyle w:val="VerbatimChar"/>
        </w:rPr>
        <w:t xml:space="preserve">&lt;PREFIX&gt;-&lt;version&gt;</w:t>
      </w:r>
      <w:r>
        <w:t xml:space="preserve">. Prefix resolution: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(authoritative) else lowercased project-root dir name. SAME prefix across main repo + all owned submodules in one release.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§11.4.151. (Note: this project's current tag history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 </w:t>
      </w:r>
      <w:r>
        <w:t xml:space="preserve">without prefix — operator decision to adopt prefix deferred to a future major release.)</w:t>
      </w:r>
    </w:p>
    <w:bookmarkEnd w:id="66"/>
    <w:bookmarkStart w:id="67" w:name="X7840d2f9fc5666c79da8540db2d7ac166e3d6a8"/>
    <w:p>
      <w:pPr>
        <w:pStyle w:val="Heading3"/>
      </w:pPr>
      <w:r>
        <w:t xml:space="preserve">§11.4.152 — Crashlytics-recorded-data continuous monitoring + systematic-debug + regression-test-coverage mandate (User mandate, 2026-06-13)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§11.4.152. Every project with Firebase Crashlytics enabled MUST continuously monitor ALL four surfaces (fatal crashes, ANRs, performance traces, non-fatals), systematic-debug each, and cover every closed issue with a permanent §11.4.135 regression guard.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§11.4.152.</w:t>
      </w:r>
    </w:p>
    <w:bookmarkEnd w:id="67"/>
    <w:bookmarkStart w:id="68" w:name="Xeb8c57e1542f62a3f92694e8c588b49c3b5b42a"/>
    <w:p>
      <w:pPr>
        <w:pStyle w:val="Heading3"/>
      </w:pPr>
      <w:r>
        <w:t xml:space="preserve">§11.4.153 — Comprehensive per-feature Status + Status_Summary document set with mandatory video-recording confirmation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§11.4.153. Every project MUST maintain under</w:t>
      </w:r>
      <w:r>
        <w:t xml:space="preserve"> </w:t>
      </w:r>
      <w:r>
        <w:rPr>
          <w:rStyle w:val="VerbatimChar"/>
        </w:rPr>
        <w:t xml:space="preserve">docs/features/</w:t>
      </w:r>
      <w:r>
        <w:t xml:space="preserve"> </w:t>
      </w:r>
      <w:r>
        <w:t xml:space="preserve">a comprehensive feature Status set enumerating EVERY component/app/surface/feature. Per-feature fields include Video-recording confirmation (path to real-use video). Four-format export (HTML+PDF+DOCX).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§11.4.153.</w:t>
      </w:r>
    </w:p>
    <w:bookmarkEnd w:id="68"/>
    <w:bookmarkStart w:id="69" w:name="X6636a266242c51132e36ad08df093e9cc3ed06e"/>
    <w:p>
      <w:pPr>
        <w:pStyle w:val="Heading3"/>
      </w:pPr>
      <w:r>
        <w:t xml:space="preserve">§11.4.154 — Window-scoped capture + fresh-corpus rotation for feature/QA recordings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§11.4.154. Every video MUST capture ONLY the target app/service window, NEVER the whole desktop. Fresh-corpus rotation: remove agent's own prior in-scope stale recordings before new recording begins.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§11.4.154.</w:t>
      </w:r>
    </w:p>
    <w:bookmarkEnd w:id="69"/>
    <w:bookmarkStart w:id="70" w:name="X5fcfefcace15c1f82aa508fba1064f3e715b118"/>
    <w:p>
      <w:pPr>
        <w:pStyle w:val="Heading3"/>
      </w:pPr>
      <w:r>
        <w:t xml:space="preserve">§11.4.155 — Project-name-prefixed feature/QA recording filenames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§11.4.155. Every recording filename MUST start with the project-name prefix (from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or lowercased project-root dir). Format:</w:t>
      </w:r>
      <w:r>
        <w:t xml:space="preserve"> </w:t>
      </w:r>
      <w:r>
        <w:rPr>
          <w:rStyle w:val="VerbatimChar"/>
        </w:rPr>
        <w:t xml:space="preserve">&lt;PREFIX&gt;---&lt;feature&gt;---&lt;run-id&gt;.&lt;ext&gt;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§11.4.155.</w:t>
      </w:r>
    </w:p>
    <w:bookmarkEnd w:id="70"/>
    <w:bookmarkStart w:id="71" w:name="X9f6313a8b3b41e29d30376f16b03e437c7421a4"/>
    <w:p>
      <w:pPr>
        <w:pStyle w:val="Heading3"/>
      </w:pPr>
      <w:r>
        <w:t xml:space="preserve">§11.4.156 — All CI/CD automation MUST be disabled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§11.4.156. All governed repos MUST ship with ALL server-side CI/CD automation DISABLED — no live</w:t>
      </w:r>
      <w:r>
        <w:t xml:space="preserve"> </w:t>
      </w:r>
      <w:r>
        <w:rPr>
          <w:rStyle w:val="VerbatimChar"/>
        </w:rPr>
        <w:t xml:space="preserve">.github/workflows/*.yml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in any authored repo. Enforcement via local git hooks + pre-tag sweep.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§11.4.156.</w:t>
      </w:r>
    </w:p>
    <w:bookmarkEnd w:id="71"/>
    <w:bookmarkStart w:id="72" w:name="X065783db8668de6226fe8bb68922cc578afcc30"/>
    <w:p>
      <w:pPr>
        <w:pStyle w:val="Heading3"/>
      </w:pPr>
      <w:r>
        <w:t xml:space="preserve">§11.4.157 — GEMINI.md maintained in lockstep with CLAUDE.md / AGENTS.md / QWEN.md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§11.4.157. GEMINI.md is a FIRST-CLASS governance carrier EQUAL to CLAUDE.md/AGENTS.md/QWEN.md — no governance change is complete until GEMINI.md carries it alongside the other three mirrors. No silent drift.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§11.4.157.</w:t>
      </w:r>
    </w:p>
    <w:bookmarkEnd w:id="72"/>
    <w:bookmarkStart w:id="73" w:name="Xea33c7db34be208976da574828d82b804fe0d93"/>
    <w:p>
      <w:pPr>
        <w:pStyle w:val="Heading3"/>
      </w:pPr>
      <w:r>
        <w:t xml:space="preserve">§11.4.158 — Intensive all-feature/flow/edge-case video-recording + read-the-screen content-verification mandate (User mandate, 2026-06-16)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§11.4.158. Every project MUST be covered by intensive automated testing that exercises + RECORDS every feature/flow/use-case/edge-case. The System MUST ACTUALLY READ every shown log line/message and VERIFY it is a genuine working result. HelixQA drives the exercise→record→read→score pass.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§11.4.158.</w:t>
      </w:r>
    </w:p>
    <w:bookmarkEnd w:id="73"/>
    <w:bookmarkStart w:id="74" w:name="Xf8dddcb664a5a4b0170b25eaa31c897506177b1"/>
    <w:p>
      <w:pPr>
        <w:pStyle w:val="Heading3"/>
      </w:pPr>
      <w:r>
        <w:t xml:space="preserve">§11.4.159 — Mandatory window-specific video recording + vision validation mandate (User mandate, 2026-06-20)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§11.4.159. Every feature test/validation/QA session producing video MUST: window-specific capture only, MP4 format (H.264), project-name prefixed, mandatory vision validation after recording with content-verification workflow (SPECIFY→RECORD→EXTRACT→VERIFY→ACCEPT/REJECT).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§11.4.159.</w:t>
      </w:r>
    </w:p>
    <w:bookmarkEnd w:id="74"/>
    <w:bookmarkStart w:id="75" w:name="X6ec492d3e950c92e5959c85c4c08c46df401207"/>
    <w:p>
      <w:pPr>
        <w:pStyle w:val="Heading3"/>
      </w:pPr>
      <w:r>
        <w:t xml:space="preserve">§11.4.160 — Vision-verified recording + HelixQA bridge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§11.4.160. Every video recording MUST be processed through a vision/OCR pipeline against SPECIFY-phase patterns before acceptance. Bridge to HelixQA for automated verification (≤5s frame interval, self-validated analyzer).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§11.4.160.</w:t>
      </w:r>
    </w:p>
    <w:bookmarkEnd w:id="75"/>
    <w:bookmarkStart w:id="76" w:name="X38032d47447958d893c9591c026676b73235d0b"/>
    <w:p>
      <w:pPr>
        <w:pStyle w:val="Heading3"/>
      </w:pPr>
      <w:r>
        <w:t xml:space="preserve">§11.4.161 — Rootless container runtime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§11.4.161. Every project MUST use Podman in rootless mode for ALL containerized workloads.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is the sole container orchestration layer; extend upstream, never reimplement.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§11.4.161. (This project's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already complies.)</w:t>
      </w:r>
    </w:p>
    <w:bookmarkEnd w:id="76"/>
    <w:bookmarkStart w:id="77" w:name="Xc18119afae14054549ee3758fc347de20403aa2"/>
    <w:p>
      <w:pPr>
        <w:pStyle w:val="Heading3"/>
      </w:pPr>
      <w:r>
        <w:t xml:space="preserve">§11.4.162 — OpenDesign UI design system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§11.4.162. Every project producing user-facing interfaces MUST use OpenDesign as the mandatory UI design-and-refinement system — design tokens for color (light+dark), typography, spacing, component-level tokens. Extend upstream per §11.4.74.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§11.4.162.</w:t>
      </w:r>
    </w:p>
    <w:bookmarkEnd w:id="77"/>
    <w:bookmarkStart w:id="78" w:name="X9d6b2013fdab91c5946e585eda84be1e14f670c"/>
    <w:p>
      <w:pPr>
        <w:pStyle w:val="Heading3"/>
      </w:pPr>
      <w:r>
        <w:t xml:space="preserve">§11.4.163 — Universal Media Validation &amp; Verification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§11.4.163. Every recorded artifact MUST pass a MEDIA VALIDATION pipeline before acceptance — OCR/transcription/text parsing vs expected patterns, self-validated golden-good/golden-bad analyzer.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§11.4.163.</w:t>
      </w:r>
    </w:p>
    <w:bookmarkEnd w:id="78"/>
    <w:bookmarkStart w:id="79" w:name="X29c3135890588ececfe9c97ea16f9e8d1c63c1d"/>
    <w:p>
      <w:pPr>
        <w:pStyle w:val="Heading3"/>
      </w:pPr>
      <w:r>
        <w:t xml:space="preserve">§11.4.164 — Universal Constitution Auto-Propagation &amp; Hook System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§11.4.164. Every constitution fetch+pull MUST trigger</w:t>
      </w:r>
      <w:r>
        <w:t xml:space="preserve"> </w:t>
      </w:r>
      <w:r>
        <w:rPr>
          <w:rStyle w:val="VerbatimChar"/>
        </w:rPr>
        <w:t xml:space="preserve">constitution/scripts/post_update_hook.sh</w:t>
      </w:r>
      <w:r>
        <w:t xml:space="preserve"> </w:t>
      </w:r>
      <w:r>
        <w:t xml:space="preserve">(inherited by reference, NEVER copied) that detects changed files, registers new skills/MCP/hooks/scripts, validates syntax.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§11.4.164.</w:t>
      </w:r>
    </w:p>
    <w:bookmarkEnd w:id="79"/>
    <w:bookmarkStart w:id="80" w:name="X272f7dd5f148b2d0ba827cb16859fd7170e466f"/>
    <w:p>
      <w:pPr>
        <w:pStyle w:val="Heading3"/>
      </w:pPr>
      <w:r>
        <w:t xml:space="preserve">§11.4.165 — Universal Independent Verification Agent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§11.4.165. Every code change OR recorded media artifact MUST pass an INDEPENDENT verifier structurally separate from the author, producing structured findings with evidence paths, iterating to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§11.4.165.</w:t>
      </w:r>
    </w:p>
    <w:bookmarkEnd w:id="80"/>
    <w:bookmarkStart w:id="81" w:name="X817b5720f27a972bca638c3c51bd46298a703a3"/>
    <w:p>
      <w:pPr>
        <w:pStyle w:val="Heading3"/>
      </w:pPr>
      <w:r>
        <w:t xml:space="preserve">§11.4.166 — REPEALED (operator decision, 2026-06-22)</w:t>
      </w:r>
    </w:p>
    <w:p>
      <w:pPr>
        <w:pStyle w:val="FirstParagraph"/>
      </w:pPr>
      <w:r>
        <w:t xml:space="preserve">The Universal Semgrep static-analysis mandate is repealed — Semgrep no longer mandatory. Anchor 11.4.166 retired.</w:t>
      </w:r>
    </w:p>
    <w:bookmarkEnd w:id="81"/>
    <w:bookmarkStart w:id="82" w:name="Xf03072e08da0a719621a9dd6247dc6ea3e44684"/>
    <w:p>
      <w:pPr>
        <w:pStyle w:val="Heading3"/>
      </w:pPr>
      <w:r>
        <w:t xml:space="preserve">§11.4.167 — Big-work-item feature work-stream lifecycle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§11.4.167. Every BIG work item MUST be developed as its own isolated feature work-stream — CoW/reflink sibling copy, own</w:t>
      </w:r>
      <w:r>
        <w:t xml:space="preserve"> </w:t>
      </w:r>
      <w:r>
        <w:rPr>
          <w:rStyle w:val="VerbatimChar"/>
        </w:rPr>
        <w:t xml:space="preserve">feature/&lt;slug&gt;</w:t>
      </w:r>
      <w:r>
        <w:t xml:space="preserve"> </w:t>
      </w:r>
      <w:r>
        <w:t xml:space="preserve">branch, own per-feature builds + tags, kept separate from trunk until operator approves. Trunk merged INTO every live stream frequently.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§11.4.167.</w:t>
      </w:r>
    </w:p>
    <w:bookmarkEnd w:id="82"/>
    <w:bookmarkStart w:id="83" w:name="Xa2361eb58f0a935ede40bb9cc08c1d6caaa24a1"/>
    <w:p>
      <w:pPr>
        <w:pStyle w:val="Heading3"/>
      </w:pPr>
      <w:r>
        <w:t xml:space="preserve">§11.4.168 — Exported-document independent content + textual + full-visual validation mandate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§11.4.168. Every exported document MUST pass INDEPENDENT validation across THREE layers: (1) CONTENT — faithful, (2) TEXTUAL — no raw diagram-source as body text, (3) FULL VISUAL — embedded diagrams render as images. Self-validated analyzer per §11.4.107(10).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§11.4.168.</w:t>
      </w:r>
    </w:p>
    <w:bookmarkEnd w:id="83"/>
    <w:bookmarkStart w:id="84" w:name="X0c59a4e3855e6cf500373ca357297db5fb33cc8"/>
    <w:p>
      <w:pPr>
        <w:pStyle w:val="Heading3"/>
      </w:pPr>
      <w:r>
        <w:t xml:space="preserve">§11.4.169 — Mandatory comprehensive test-type coverage with anti-bluff captured evidence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§11.4.169. Every project MUST have this CLOSED enumerated test-type set aiming 100% coverage: unit, integration, e2e, full-automation, Challenges, HelixQA, DDoS/load-flood, security, stress+chaos, concurrency/atomicity, race-condition/deadlock, memory, benchmarking/performance. Each PASS cites §11.4.5/.69/.107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§11.4.169.</w:t>
      </w:r>
    </w:p>
    <w:bookmarkEnd w:id="84"/>
    <w:bookmarkStart w:id="85" w:name="X6cd7429b834a07f49f5a17e9457cfb0dfaf953f"/>
    <w:p>
      <w:pPr>
        <w:pStyle w:val="Heading3"/>
      </w:pPr>
      <w:r>
        <w:t xml:space="preserve">§11.4.170 — Device-independent host-side rendered-UI visual-proof mandate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§11.4.170. Every UI change MUST be proven by host-side rendered pixels (Compose→Roborazzi/Paparazzi, web→Playwright, SwiftUI→snapshot) for EVERY screen×state×{light,dark} theme. VALUE/token-equality UI tests FORBIDDEN as proof. Self-validated analyzer. "Device offline" is NEVER a valid skip.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§11.4.170.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2026-08-10T11:19:52Z</dcterms:created>
  <dcterms:modified xsi:type="dcterms:W3CDTF">2026-08-10T11:19:52Z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