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45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2026-06-13T12:30Z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1.0.17</w:t>
            </w:r>
            <w:r>
              <w:t xml:space="preserve"> </w:t>
            </w:r>
            <w:r>
              <w:t xml:space="preserve">(versionCode 18) — A41 bash-login double session-name prompt fixed (per-process</w:t>
            </w:r>
            <w:r>
              <w:t xml:space="preserve"> </w:t>
            </w:r>
            <w:r>
              <w:rPr>
                <w:rStyle w:val="VerbatimChar"/>
              </w:rPr>
              <w:t xml:space="preserve">_TMX_SHELL_INIT_PROMPTED</w:t>
            </w:r>
            <w:r>
              <w:t xml:space="preserve"> </w:t>
            </w:r>
            <w:r>
              <w:t xml:space="preserve">guard; nezha real-HOME</w:t>
            </w:r>
            <w:r>
              <w:t xml:space="preserve"> </w:t>
            </w:r>
            <w:r>
              <w:rPr>
                <w:rStyle w:val="VerbatimChar"/>
              </w:rPr>
              <w:t xml:space="preserve">bash -l -i</w:t>
            </w:r>
            <w:r>
              <w:t xml:space="preserve"> </w:t>
            </w:r>
            <w:r>
              <w:t xml:space="preserve">2→1) + A42 mouse select/copy</w:t>
            </w:r>
            <w:r>
              <w:t xml:space="preserve"> </w:t>
            </w:r>
            <w:r>
              <w:rPr>
                <w:rStyle w:val="VerbatimChar"/>
              </w:rPr>
              <w:t xml:space="preserve">prefix m</w:t>
            </w:r>
            <w:r>
              <w:t xml:space="preserve"> </w:t>
            </w:r>
            <w:r>
              <w:t xml:space="preserve">toggle (terminal-agnostic native-selection escape hatch for Claude Code) + B3 P5-M20/M21 escapes closed &amp; migrated to Fixed.md (meta 47 caught/0 escaped). Dual-host deploy GREEN (Mistborn + nezha), 2026-05-29. Released on GitHub + GitLab.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Multi-host deploy GREEN.</w:t>
            </w:r>
            <w:r>
              <w:t xml:space="preserve"> </w:t>
            </w:r>
            <w:r>
              <w:t xml:space="preserve">Mistborn (Darwin arm64):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PASS=41 FAIL=0 SKIP=3</w:t>
            </w:r>
            <w:r>
              <w:t xml:space="preserve">. NEW test 44 PASS=7/0/0 with T5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returning the marker — physical end-user clipboard proof. e2e PASS=9/0/0 (after A36 fix). Meta-test</w:t>
            </w:r>
            <w:r>
              <w:t xml:space="preserve"> </w:t>
            </w:r>
            <w:r>
              <w:rPr>
                <w:rStyle w:val="VerbatimChar"/>
              </w:rPr>
              <w:t xml:space="preserve">39 caught / 2 escaped / 8 skipped</w:t>
            </w:r>
            <w:r>
              <w:t xml:space="preserve"> </w:t>
            </w:r>
            <w:r>
              <w:t xml:space="preserve">(escapes pre-existing P5-M20/M21, 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B3). Nezha (Linux ALT 6.12 x86_64):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PASS=37 FAIL=0 SKIP=7</w:t>
            </w:r>
            <w:r>
              <w:t xml:space="preserve"> </w:t>
            </w:r>
            <w:r>
              <w:t xml:space="preserve">(SKIP 44 because T5 honestly SKIPs on headless server with no DISPLAY/Wayland; T1-T4 binding-chain proof all PASS — exactly the §104 topology dispatch the test was designed for). e2e PASS=9/0/0 including T7 distinct cgroup scopes for two operator-path sessions. Meta-test</w:t>
            </w:r>
            <w:r>
              <w:t xml:space="preserve"> </w:t>
            </w:r>
            <w:r>
              <w:rPr>
                <w:rStyle w:val="VerbatimChar"/>
              </w:rPr>
              <w:t xml:space="preserve">37 caught / 4 escaped / 8 skipped</w:t>
            </w:r>
            <w:r>
              <w:t xml:space="preserve"> </w:t>
            </w:r>
            <w:r>
              <w:t xml:space="preserve">(P5-M20/M21 same pre-existing + M22 environmental-CodeGraph-state issue, see B3 — neither introduced by v1.0.14). Captured 2026-05-22 on both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84c948d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§101–§109,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42" w:name="X9bbd2c3048cfbd7ee7622f0d2295634d9b66aad"/>
    <w:p>
      <w:pPr>
        <w:pStyle w:val="Heading2"/>
      </w:pPr>
      <w:r>
        <w:t xml:space="preserve">§3 — Active work</w:t>
      </w:r>
    </w:p>
    <w:bookmarkStart w:id="12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source + tests + docs + trackers landed; PENDING: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reinstall + full-suite retest (run_all + meta on a committed clean</w:t>
      </w:r>
      <w:r>
        <w:t xml:space="preserve"> </w:t>
      </w:r>
      <w:r>
        <w:t xml:space="preserve">tree) + commit/push to all upstreams.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OPERATOR-BLOCKED</w:t>
      </w:r>
      <w:r>
        <w:rPr>
          <w:b/>
          <w:bCs/>
        </w:rPr>
        <w:t xml:space="preserve"> </w:t>
      </w:r>
      <w:r>
        <w:rPr>
          <w:b/>
          <w:bCs/>
        </w:rPr>
        <w:t xml:space="preserve">(Issues.md F1).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12"/>
    <w:bookmarkStart w:id="15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13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4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03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15"/>
    <w:bookmarkStart w:id="18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16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7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18"/>
    <w:bookmarkStart w:id="21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19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20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21"/>
    <w:bookmarkStart w:id="24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22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23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24"/>
    <w:bookmarkStart w:id="25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0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06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06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06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0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07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07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07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0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08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08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08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08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0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25"/>
    <w:bookmarkStart w:id="26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26"/>
    <w:bookmarkStart w:id="27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27"/>
    <w:bookmarkStart w:id="28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12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12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14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14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14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12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28"/>
    <w:bookmarkStart w:id="29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29"/>
    <w:bookmarkStart w:id="30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30"/>
    <w:bookmarkStart w:id="32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31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18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18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18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18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19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1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0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0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0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0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23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23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24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24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24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24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24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32"/>
    <w:bookmarkStart w:id="33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26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26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26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33"/>
    <w:bookmarkStart w:id="34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(ATM-001..ATM-045)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29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29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29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29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29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29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29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29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34"/>
    <w:bookmarkStart w:id="35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31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31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31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31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31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35"/>
    <w:bookmarkStart w:id="36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32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34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34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34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34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5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35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35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5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36"/>
    <w:bookmarkStart w:id="37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36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36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36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36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36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36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37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37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37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37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8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38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38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8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38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39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39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37"/>
    <w:bookmarkStart w:id="38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41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41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41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38"/>
    <w:bookmarkStart w:id="39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2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42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42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45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46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47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47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47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39"/>
    <w:bookmarkStart w:id="40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8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48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48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48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48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0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0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0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40"/>
    <w:bookmarkStart w:id="41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51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41"/>
    <w:bookmarkEnd w:id="42"/>
    <w:bookmarkStart w:id="43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52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52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52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52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43"/>
    <w:bookmarkStart w:id="44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53"/>
        </w:numPr>
      </w:pPr>
      <w:r>
        <w:t xml:space="preserve">Read this document</w:t>
      </w:r>
    </w:p>
    <w:p>
      <w:pPr>
        <w:pStyle w:val="Compact"/>
        <w:numPr>
          <w:ilvl w:val="0"/>
          <w:numId w:val="1053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53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53"/>
        </w:numPr>
      </w:pPr>
      <w:r>
        <w:t xml:space="preserve">Update this document in the SAME commit as the work itself (§12.10 invariant)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docs/plans/per-session-isolation.md" TargetMode="External" /><Relationship Type="http://schemas.openxmlformats.org/officeDocument/2006/relationships/hyperlink" Id="rId22" Target="https://github.com/vasic-digital/tmux/releases/tag/v1.0.17" TargetMode="External" /><Relationship Type="http://schemas.openxmlformats.org/officeDocument/2006/relationships/hyperlink" Id="rId19" Target="https://github.com/vasic-digital/tmux/releases/tag/v1.0.18" TargetMode="External" /><Relationship Type="http://schemas.openxmlformats.org/officeDocument/2006/relationships/hyperlink" Id="rId16" Target="https://github.com/vasic-digital/tmux/releases/tag/v1.0.19" TargetMode="External" /><Relationship Type="http://schemas.openxmlformats.org/officeDocument/2006/relationships/hyperlink" Id="rId13" Target="https://github.com/vasic-digital/tmux/releases/tag/v1.0.20" TargetMode="External" /><Relationship Type="http://schemas.openxmlformats.org/officeDocument/2006/relationships/hyperlink" Id="rId23" Target="https://gitlab.com/vasic-digital/tmux/-/releases/v1.0.17" TargetMode="External" /><Relationship Type="http://schemas.openxmlformats.org/officeDocument/2006/relationships/hyperlink" Id="rId20" Target="https://gitlab.com/vasic-digital/tmux/-/releases/v1.0.18" TargetMode="External" /><Relationship Type="http://schemas.openxmlformats.org/officeDocument/2006/relationships/hyperlink" Id="rId17" Target="https://gitlab.com/vasic-digital/tmux/-/releases/v1.0.19" TargetMode="External" /><Relationship Type="http://schemas.openxmlformats.org/officeDocument/2006/relationships/hyperlink" Id="rId14" Target="https://gitlab.com/vasic-digital/tmux/-/releases/v1.0.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ocs/plans/per-session-isolation.md" TargetMode="External" /><Relationship Type="http://schemas.openxmlformats.org/officeDocument/2006/relationships/hyperlink" Id="rId22" Target="https://github.com/vasic-digital/tmux/releases/tag/v1.0.17" TargetMode="External" /><Relationship Type="http://schemas.openxmlformats.org/officeDocument/2006/relationships/hyperlink" Id="rId19" Target="https://github.com/vasic-digital/tmux/releases/tag/v1.0.18" TargetMode="External" /><Relationship Type="http://schemas.openxmlformats.org/officeDocument/2006/relationships/hyperlink" Id="rId16" Target="https://github.com/vasic-digital/tmux/releases/tag/v1.0.19" TargetMode="External" /><Relationship Type="http://schemas.openxmlformats.org/officeDocument/2006/relationships/hyperlink" Id="rId13" Target="https://github.com/vasic-digital/tmux/releases/tag/v1.0.20" TargetMode="External" /><Relationship Type="http://schemas.openxmlformats.org/officeDocument/2006/relationships/hyperlink" Id="rId23" Target="https://gitlab.com/vasic-digital/tmux/-/releases/v1.0.17" TargetMode="External" /><Relationship Type="http://schemas.openxmlformats.org/officeDocument/2006/relationships/hyperlink" Id="rId20" Target="https://gitlab.com/vasic-digital/tmux/-/releases/v1.0.18" TargetMode="External" /><Relationship Type="http://schemas.openxmlformats.org/officeDocument/2006/relationships/hyperlink" Id="rId17" Target="https://gitlab.com/vasic-digital/tmux/-/releases/v1.0.19" TargetMode="External" /><Relationship Type="http://schemas.openxmlformats.org/officeDocument/2006/relationships/hyperlink" Id="rId14" Target="https://gitlab.com/vasic-digital/tmux/-/releases/v1.0.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2026-06-13T09:08:39Z</dcterms:created>
  <dcterms:modified xsi:type="dcterms:W3CDTF">2026-06-13T09:08:39Z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