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09" w:rsidRPr="005E473D" w:rsidRDefault="00EF4409" w:rsidP="007C608D">
      <w:pPr>
        <w:pStyle w:val="tablelegend"/>
        <w:adjustRightInd w:val="0"/>
        <w:snapToGrid w:val="0"/>
      </w:pPr>
      <w:bookmarkStart w:id="0" w:name="OLE_LINK67"/>
      <w:bookmarkStart w:id="1" w:name="OLE_LINK68"/>
      <w:r w:rsidRPr="005E473D">
        <w:rPr>
          <w:b/>
        </w:rPr>
        <w:t>Table 2</w:t>
      </w:r>
      <w:r w:rsidRPr="005E473D">
        <w:rPr>
          <w:b/>
          <w:bCs/>
        </w:rPr>
        <w:t xml:space="preserve"> </w:t>
      </w:r>
      <w:r w:rsidRPr="000719EA">
        <w:t>Effects of GA</w:t>
      </w:r>
      <w:r w:rsidRPr="000719EA">
        <w:rPr>
          <w:vertAlign w:val="subscript"/>
        </w:rPr>
        <w:t>3</w:t>
      </w:r>
      <w:r w:rsidRPr="000719EA">
        <w:t xml:space="preserve"> and TDZ on shoot elongation in MS medium</w:t>
      </w:r>
    </w:p>
    <w:p w:rsidR="00EF4409" w:rsidRPr="005E473D" w:rsidRDefault="00EF4409" w:rsidP="007C608D">
      <w:pPr>
        <w:adjustRightInd w:val="0"/>
        <w:snapToGrid w:val="0"/>
        <w:jc w:val="left"/>
      </w:pPr>
    </w:p>
    <w:tbl>
      <w:tblPr>
        <w:tblStyle w:val="a3"/>
        <w:tblW w:w="5309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225"/>
        <w:gridCol w:w="2912"/>
      </w:tblGrid>
      <w:tr w:rsidR="00EF4409" w:rsidRPr="00E541BC" w:rsidTr="00FD36AF">
        <w:trPr>
          <w:trHeight w:val="433"/>
          <w:jc w:val="center"/>
        </w:trPr>
        <w:tc>
          <w:tcPr>
            <w:tcW w:w="23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bookmarkEnd w:id="0"/>
          <w:bookmarkEnd w:id="1"/>
          <w:p w:rsidR="00EF4409" w:rsidRPr="00AB31A0" w:rsidRDefault="00EF4409" w:rsidP="007C608D">
            <w:pPr>
              <w:adjustRightInd w:val="0"/>
              <w:snapToGrid w:val="0"/>
              <w:jc w:val="left"/>
              <w:rPr>
                <w:b/>
              </w:rPr>
            </w:pPr>
            <w:r w:rsidRPr="00AB31A0">
              <w:rPr>
                <w:rFonts w:hint="eastAsia"/>
                <w:b/>
              </w:rPr>
              <w:t>Plant g</w:t>
            </w:r>
            <w:r w:rsidRPr="00AB31A0">
              <w:rPr>
                <w:b/>
              </w:rPr>
              <w:t xml:space="preserve">rowth </w:t>
            </w:r>
            <w:proofErr w:type="spellStart"/>
            <w:r w:rsidRPr="00AB31A0">
              <w:rPr>
                <w:b/>
              </w:rPr>
              <w:t>regegulators</w:t>
            </w:r>
            <w:proofErr w:type="spellEnd"/>
            <w:r w:rsidRPr="00AB31A0">
              <w:rPr>
                <w:b/>
              </w:rPr>
              <w:t>(mg/l)</w:t>
            </w:r>
          </w:p>
        </w:tc>
        <w:tc>
          <w:tcPr>
            <w:tcW w:w="2912" w:type="dxa"/>
            <w:vMerge w:val="restart"/>
            <w:tcBorders>
              <w:top w:val="single" w:sz="4" w:space="0" w:color="auto"/>
            </w:tcBorders>
            <w:vAlign w:val="center"/>
          </w:tcPr>
          <w:p w:rsidR="00EF4409" w:rsidRPr="00AB31A0" w:rsidRDefault="00EF4409" w:rsidP="007C608D">
            <w:pPr>
              <w:adjustRightInd w:val="0"/>
              <w:snapToGrid w:val="0"/>
              <w:jc w:val="left"/>
              <w:rPr>
                <w:b/>
              </w:rPr>
            </w:pPr>
            <w:r w:rsidRPr="00AB31A0">
              <w:rPr>
                <w:b/>
              </w:rPr>
              <w:t>Mean length per shoot(cm)</w:t>
            </w:r>
          </w:p>
        </w:tc>
      </w:tr>
      <w:tr w:rsidR="00EF4409" w:rsidRPr="005E473D" w:rsidTr="00FD36AF">
        <w:trPr>
          <w:trHeight w:val="433"/>
          <w:jc w:val="center"/>
        </w:trPr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4409" w:rsidRPr="00AB31A0" w:rsidRDefault="00EF4409" w:rsidP="007C608D">
            <w:pPr>
              <w:adjustRightInd w:val="0"/>
              <w:snapToGrid w:val="0"/>
              <w:jc w:val="left"/>
              <w:rPr>
                <w:b/>
              </w:rPr>
            </w:pPr>
            <w:r w:rsidRPr="00AB31A0">
              <w:rPr>
                <w:b/>
              </w:rPr>
              <w:t>TDZ</w:t>
            </w:r>
          </w:p>
        </w:tc>
        <w:tc>
          <w:tcPr>
            <w:tcW w:w="1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4409" w:rsidRPr="00AB31A0" w:rsidRDefault="00EF4409" w:rsidP="007C608D">
            <w:pPr>
              <w:adjustRightInd w:val="0"/>
              <w:snapToGrid w:val="0"/>
              <w:jc w:val="left"/>
              <w:rPr>
                <w:b/>
              </w:rPr>
            </w:pPr>
            <w:r w:rsidRPr="00AB31A0">
              <w:rPr>
                <w:b/>
              </w:rPr>
              <w:t>GA</w:t>
            </w:r>
            <w:r w:rsidRPr="00AB31A0">
              <w:rPr>
                <w:b/>
                <w:vertAlign w:val="subscript"/>
              </w:rPr>
              <w:t>3</w:t>
            </w:r>
          </w:p>
        </w:tc>
        <w:tc>
          <w:tcPr>
            <w:tcW w:w="2912" w:type="dxa"/>
            <w:vMerge/>
            <w:tcBorders>
              <w:bottom w:val="single" w:sz="4" w:space="0" w:color="auto"/>
            </w:tcBorders>
            <w:vAlign w:val="center"/>
          </w:tcPr>
          <w:p w:rsidR="00EF4409" w:rsidRPr="005E473D" w:rsidRDefault="00EF4409" w:rsidP="007C608D">
            <w:pPr>
              <w:pStyle w:val="p0"/>
              <w:autoSpaceDN w:val="0"/>
              <w:adjustRightInd w:val="0"/>
              <w:snapToGrid w:val="0"/>
            </w:pPr>
          </w:p>
        </w:tc>
      </w:tr>
      <w:tr w:rsidR="00EF4409" w:rsidRPr="005E473D" w:rsidTr="00FD36AF">
        <w:trPr>
          <w:trHeight w:val="433"/>
          <w:jc w:val="center"/>
        </w:trPr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left"/>
            </w:pPr>
            <w:r w:rsidRPr="005E473D">
              <w:t>0</w:t>
            </w:r>
          </w:p>
        </w:tc>
        <w:tc>
          <w:tcPr>
            <w:tcW w:w="1225" w:type="dxa"/>
            <w:tcBorders>
              <w:top w:val="single" w:sz="4" w:space="0" w:color="auto"/>
            </w:tcBorders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left"/>
            </w:pPr>
            <w:r w:rsidRPr="005E473D">
              <w:t>0</w:t>
            </w:r>
          </w:p>
        </w:tc>
        <w:tc>
          <w:tcPr>
            <w:tcW w:w="2912" w:type="dxa"/>
            <w:tcBorders>
              <w:top w:val="single" w:sz="4" w:space="0" w:color="auto"/>
            </w:tcBorders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center"/>
            </w:pPr>
            <w:r w:rsidRPr="005E473D">
              <w:t>0.87±0.19c</w:t>
            </w:r>
          </w:p>
        </w:tc>
      </w:tr>
      <w:tr w:rsidR="00EF4409" w:rsidRPr="005E473D" w:rsidTr="00FD36AF">
        <w:trPr>
          <w:trHeight w:val="433"/>
          <w:jc w:val="center"/>
        </w:trPr>
        <w:tc>
          <w:tcPr>
            <w:tcW w:w="1172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left"/>
            </w:pPr>
            <w:r w:rsidRPr="005E473D">
              <w:t>0</w:t>
            </w:r>
          </w:p>
        </w:tc>
        <w:tc>
          <w:tcPr>
            <w:tcW w:w="1225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left"/>
            </w:pPr>
            <w:r w:rsidRPr="005E473D">
              <w:t>0.5</w:t>
            </w:r>
          </w:p>
        </w:tc>
        <w:tc>
          <w:tcPr>
            <w:tcW w:w="2912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center"/>
            </w:pPr>
            <w:r w:rsidRPr="005E473D">
              <w:t>1.76±0.27b</w:t>
            </w:r>
          </w:p>
        </w:tc>
      </w:tr>
      <w:tr w:rsidR="00EF4409" w:rsidRPr="005E473D" w:rsidTr="00FD36AF">
        <w:trPr>
          <w:trHeight w:val="433"/>
          <w:jc w:val="center"/>
        </w:trPr>
        <w:tc>
          <w:tcPr>
            <w:tcW w:w="1172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left"/>
            </w:pPr>
            <w:r w:rsidRPr="005E473D">
              <w:t>0</w:t>
            </w:r>
          </w:p>
        </w:tc>
        <w:tc>
          <w:tcPr>
            <w:tcW w:w="1225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left"/>
            </w:pPr>
            <w:r w:rsidRPr="005E473D">
              <w:t>1</w:t>
            </w:r>
          </w:p>
        </w:tc>
        <w:tc>
          <w:tcPr>
            <w:tcW w:w="2912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center"/>
            </w:pPr>
            <w:r w:rsidRPr="005E473D">
              <w:t>2.32±0.34a</w:t>
            </w:r>
          </w:p>
        </w:tc>
      </w:tr>
      <w:tr w:rsidR="00EF4409" w:rsidRPr="005E473D" w:rsidTr="00FD36AF">
        <w:trPr>
          <w:trHeight w:val="433"/>
          <w:jc w:val="center"/>
        </w:trPr>
        <w:tc>
          <w:tcPr>
            <w:tcW w:w="1172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left"/>
            </w:pPr>
            <w:r w:rsidRPr="005E473D">
              <w:t>0.5</w:t>
            </w:r>
          </w:p>
        </w:tc>
        <w:tc>
          <w:tcPr>
            <w:tcW w:w="1225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left"/>
            </w:pPr>
            <w:r w:rsidRPr="005E473D">
              <w:t>0</w:t>
            </w:r>
          </w:p>
        </w:tc>
        <w:tc>
          <w:tcPr>
            <w:tcW w:w="2912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center"/>
            </w:pPr>
            <w:r w:rsidRPr="005E473D">
              <w:t>0.92±0.32c</w:t>
            </w:r>
          </w:p>
        </w:tc>
      </w:tr>
      <w:tr w:rsidR="00EF4409" w:rsidRPr="005E473D" w:rsidTr="00FD36AF">
        <w:trPr>
          <w:trHeight w:val="433"/>
          <w:jc w:val="center"/>
        </w:trPr>
        <w:tc>
          <w:tcPr>
            <w:tcW w:w="1172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left"/>
            </w:pPr>
            <w:r w:rsidRPr="005E473D">
              <w:t>0.5</w:t>
            </w:r>
          </w:p>
        </w:tc>
        <w:tc>
          <w:tcPr>
            <w:tcW w:w="1225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left"/>
            </w:pPr>
            <w:r w:rsidRPr="005E473D">
              <w:t>0.5</w:t>
            </w:r>
          </w:p>
        </w:tc>
        <w:tc>
          <w:tcPr>
            <w:tcW w:w="2912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center"/>
            </w:pPr>
            <w:r w:rsidRPr="005E473D">
              <w:t>1.14±0.19c</w:t>
            </w:r>
          </w:p>
        </w:tc>
      </w:tr>
      <w:tr w:rsidR="00EF4409" w:rsidRPr="005E473D" w:rsidTr="00FD36AF">
        <w:trPr>
          <w:trHeight w:val="463"/>
          <w:jc w:val="center"/>
        </w:trPr>
        <w:tc>
          <w:tcPr>
            <w:tcW w:w="1172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left"/>
            </w:pPr>
            <w:r w:rsidRPr="005E473D">
              <w:t>0.5</w:t>
            </w:r>
          </w:p>
        </w:tc>
        <w:tc>
          <w:tcPr>
            <w:tcW w:w="1225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left"/>
            </w:pPr>
            <w:r w:rsidRPr="005E473D">
              <w:t>1</w:t>
            </w:r>
          </w:p>
        </w:tc>
        <w:tc>
          <w:tcPr>
            <w:tcW w:w="2912" w:type="dxa"/>
            <w:vAlign w:val="center"/>
          </w:tcPr>
          <w:p w:rsidR="00EF4409" w:rsidRPr="005E473D" w:rsidRDefault="00EF4409" w:rsidP="007C608D">
            <w:pPr>
              <w:adjustRightInd w:val="0"/>
              <w:snapToGrid w:val="0"/>
              <w:jc w:val="center"/>
            </w:pPr>
            <w:r w:rsidRPr="005E473D">
              <w:t>1.21±0.16c</w:t>
            </w:r>
          </w:p>
        </w:tc>
      </w:tr>
    </w:tbl>
    <w:p w:rsidR="00EF4409" w:rsidRPr="005E473D" w:rsidRDefault="00EF4409" w:rsidP="007C608D">
      <w:pPr>
        <w:pStyle w:val="wordgroup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:rsidR="00EF4409" w:rsidRPr="00AB31A0" w:rsidRDefault="00EF4409" w:rsidP="007C608D">
      <w:pPr>
        <w:pStyle w:val="wordgroup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  <w:bookmarkStart w:id="2" w:name="OLE_LINK11"/>
      <w:bookmarkStart w:id="3" w:name="OLE_LINK12"/>
      <w:r w:rsidRPr="00AB31A0">
        <w:rPr>
          <w:rFonts w:ascii="Times New Roman" w:hAnsi="Times New Roman" w:cs="Times New Roman"/>
          <w:sz w:val="20"/>
          <w:szCs w:val="20"/>
        </w:rPr>
        <w:t xml:space="preserve">Data were recorded after 1 month of culture on elongation medium. </w:t>
      </w:r>
      <w:r w:rsidRPr="00AB31A0">
        <w:rPr>
          <w:rFonts w:ascii="Times New Roman" w:hAnsi="Times New Roman" w:cs="Times New Roman" w:hint="eastAsia"/>
          <w:sz w:val="20"/>
          <w:szCs w:val="20"/>
        </w:rPr>
        <w:t>The e</w:t>
      </w:r>
      <w:r w:rsidRPr="00AB31A0">
        <w:rPr>
          <w:rFonts w:ascii="Times New Roman" w:hAnsi="Times New Roman" w:cs="Times New Roman"/>
          <w:sz w:val="20"/>
          <w:szCs w:val="20"/>
        </w:rPr>
        <w:t xml:space="preserve">xperiment was duplicated with 50 explants per treatment. Means followed by </w:t>
      </w:r>
      <w:r w:rsidRPr="00AB31A0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Pr="00AB31A0">
        <w:rPr>
          <w:rFonts w:ascii="Times New Roman" w:hAnsi="Times New Roman" w:cs="Times New Roman"/>
          <w:sz w:val="20"/>
          <w:szCs w:val="20"/>
        </w:rPr>
        <w:t xml:space="preserve">same letters within a column are not significantly different at </w:t>
      </w:r>
      <w:proofErr w:type="spellStart"/>
      <w:r w:rsidRPr="00AB31A0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AB31A0">
        <w:rPr>
          <w:rFonts w:ascii="Times New Roman" w:hAnsi="Times New Roman" w:cs="Times New Roman"/>
          <w:sz w:val="20"/>
          <w:szCs w:val="20"/>
        </w:rPr>
        <w:t xml:space="preserve"> P = 0.05 (Duncan’s multiple range test).</w:t>
      </w:r>
    </w:p>
    <w:p w:rsidR="007251B7" w:rsidRPr="00EF4409" w:rsidRDefault="007251B7" w:rsidP="007C608D">
      <w:pPr>
        <w:adjustRightInd w:val="0"/>
        <w:snapToGrid w:val="0"/>
      </w:pPr>
      <w:bookmarkStart w:id="4" w:name="_GoBack"/>
      <w:bookmarkEnd w:id="2"/>
      <w:bookmarkEnd w:id="3"/>
      <w:bookmarkEnd w:id="4"/>
    </w:p>
    <w:sectPr w:rsidR="007251B7" w:rsidRPr="00EF4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09"/>
    <w:rsid w:val="007251B7"/>
    <w:rsid w:val="007C608D"/>
    <w:rsid w:val="00E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legend">
    <w:name w:val="tablelegend"/>
    <w:basedOn w:val="a"/>
    <w:next w:val="a"/>
    <w:rsid w:val="00EF4409"/>
    <w:pPr>
      <w:spacing w:before="120"/>
    </w:pPr>
    <w:rPr>
      <w:rFonts w:ascii="Calibri" w:hAnsi="Calibri" w:cs="Times New Roman"/>
      <w:sz w:val="20"/>
    </w:rPr>
  </w:style>
  <w:style w:type="paragraph" w:customStyle="1" w:styleId="wordgroup">
    <w:name w:val="wordgroup"/>
    <w:basedOn w:val="a"/>
    <w:rsid w:val="00EF440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EF4409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table" w:styleId="a3">
    <w:name w:val="Table Grid"/>
    <w:basedOn w:val="a1"/>
    <w:rsid w:val="00EF440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legend">
    <w:name w:val="tablelegend"/>
    <w:basedOn w:val="a"/>
    <w:next w:val="a"/>
    <w:rsid w:val="00EF4409"/>
    <w:pPr>
      <w:spacing w:before="120"/>
    </w:pPr>
    <w:rPr>
      <w:rFonts w:ascii="Calibri" w:hAnsi="Calibri" w:cs="Times New Roman"/>
      <w:sz w:val="20"/>
    </w:rPr>
  </w:style>
  <w:style w:type="paragraph" w:customStyle="1" w:styleId="wordgroup">
    <w:name w:val="wordgroup"/>
    <w:basedOn w:val="a"/>
    <w:rsid w:val="00EF440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EF4409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table" w:styleId="a3">
    <w:name w:val="Table Grid"/>
    <w:basedOn w:val="a1"/>
    <w:rsid w:val="00EF440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2013-04-17T12:54:00Z</dcterms:created>
  <dcterms:modified xsi:type="dcterms:W3CDTF">2013-05-08T15:07:00Z</dcterms:modified>
</cp:coreProperties>
</file>