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42F" w:rsidRDefault="00FD0007" w:rsidP="00E8042F">
      <w:pPr>
        <w:jc w:val="both"/>
        <w:rPr>
          <w:rFonts w:ascii="Times New Roman" w:hAnsi="Times New Roman"/>
          <w:noProof w:val="0"/>
          <w:sz w:val="24"/>
          <w:szCs w:val="24"/>
        </w:rPr>
      </w:pPr>
      <w:r>
        <w:rPr>
          <w:lang w:val="sl-SI" w:eastAsia="sl-SI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105410</wp:posOffset>
            </wp:positionH>
            <wp:positionV relativeFrom="margin">
              <wp:posOffset>231775</wp:posOffset>
            </wp:positionV>
            <wp:extent cx="5692140" cy="3324225"/>
            <wp:effectExtent l="0" t="0" r="0" b="0"/>
            <wp:wrapSquare wrapText="bothSides"/>
            <wp:docPr id="8" name="Grafiko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p w:rsidR="00E8042F" w:rsidRDefault="00E8042F" w:rsidP="00E8042F">
      <w:pPr>
        <w:jc w:val="both"/>
        <w:rPr>
          <w:rFonts w:ascii="Times New Roman" w:hAnsi="Times New Roman"/>
          <w:noProof w:val="0"/>
          <w:sz w:val="24"/>
          <w:szCs w:val="24"/>
        </w:rPr>
      </w:pPr>
      <w:r w:rsidRPr="00CB53C5">
        <w:rPr>
          <w:rFonts w:ascii="Times New Roman" w:hAnsi="Times New Roman"/>
          <w:b/>
          <w:noProof w:val="0"/>
          <w:sz w:val="24"/>
          <w:szCs w:val="24"/>
        </w:rPr>
        <w:t>Fig. 1:</w:t>
      </w:r>
      <w:r>
        <w:rPr>
          <w:rFonts w:ascii="Times New Roman" w:hAnsi="Times New Roman"/>
          <w:noProof w:val="0"/>
          <w:sz w:val="24"/>
          <w:szCs w:val="24"/>
        </w:rPr>
        <w:t xml:space="preserve"> Sucrose content in stems of </w:t>
      </w:r>
      <w:proofErr w:type="spellStart"/>
      <w:r w:rsidRPr="00BA3A2C">
        <w:rPr>
          <w:rFonts w:ascii="Times New Roman" w:hAnsi="Times New Roman"/>
          <w:i/>
          <w:noProof w:val="0"/>
          <w:sz w:val="24"/>
          <w:szCs w:val="24"/>
        </w:rPr>
        <w:t>Hamamelis</w:t>
      </w:r>
      <w:proofErr w:type="spellEnd"/>
      <w:r w:rsidRPr="00BA3A2C">
        <w:rPr>
          <w:rFonts w:ascii="Times New Roman" w:hAnsi="Times New Roman"/>
          <w:i/>
          <w:noProof w:val="0"/>
          <w:sz w:val="24"/>
          <w:szCs w:val="24"/>
        </w:rPr>
        <w:t xml:space="preserve"> </w:t>
      </w:r>
      <w:proofErr w:type="spellStart"/>
      <w:r w:rsidRPr="00BA3A2C">
        <w:rPr>
          <w:rFonts w:ascii="Times New Roman" w:hAnsi="Times New Roman"/>
          <w:i/>
          <w:noProof w:val="0"/>
          <w:sz w:val="24"/>
          <w:szCs w:val="24"/>
        </w:rPr>
        <w:t>mollis</w:t>
      </w:r>
      <w:proofErr w:type="spellEnd"/>
      <w:r>
        <w:rPr>
          <w:rFonts w:ascii="Times New Roman" w:hAnsi="Times New Roman"/>
          <w:noProof w:val="0"/>
          <w:sz w:val="24"/>
          <w:szCs w:val="24"/>
        </w:rPr>
        <w:t xml:space="preserve"> cuttings dependant on different fertilisation variants during propagation period</w:t>
      </w:r>
      <w:r w:rsidR="002B7307">
        <w:rPr>
          <w:rFonts w:ascii="Times New Roman" w:hAnsi="Times New Roman"/>
          <w:noProof w:val="0"/>
          <w:sz w:val="24"/>
          <w:szCs w:val="24"/>
        </w:rPr>
        <w:t xml:space="preserve"> 2009</w:t>
      </w:r>
      <w:r>
        <w:rPr>
          <w:rFonts w:ascii="Times New Roman" w:hAnsi="Times New Roman"/>
          <w:noProof w:val="0"/>
          <w:sz w:val="24"/>
          <w:szCs w:val="24"/>
        </w:rPr>
        <w:t>. Means indicated with letters show statistic differences, different letters indicated significant differences (</w:t>
      </w:r>
      <w:r w:rsidRPr="00FF302B">
        <w:rPr>
          <w:rFonts w:ascii="Times New Roman" w:hAnsi="Times New Roman"/>
          <w:i/>
          <w:noProof w:val="0"/>
          <w:sz w:val="24"/>
          <w:szCs w:val="24"/>
        </w:rPr>
        <w:t>P</w:t>
      </w:r>
      <w:r>
        <w:rPr>
          <w:rFonts w:ascii="Times New Roman" w:hAnsi="Times New Roman"/>
          <w:noProof w:val="0"/>
          <w:sz w:val="24"/>
          <w:szCs w:val="24"/>
        </w:rPr>
        <w:t xml:space="preserve"> = 0.05, Duncan-test)</w:t>
      </w:r>
      <w:r w:rsidR="002B7307">
        <w:rPr>
          <w:rFonts w:ascii="Times New Roman" w:hAnsi="Times New Roman"/>
          <w:noProof w:val="0"/>
          <w:sz w:val="24"/>
          <w:szCs w:val="24"/>
        </w:rPr>
        <w:t>, ‘ns’ means not significant</w:t>
      </w:r>
    </w:p>
    <w:p w:rsidR="00E8042F" w:rsidRDefault="00E8042F" w:rsidP="00E8042F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E8042F" w:rsidRDefault="00E8042F" w:rsidP="00E8042F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E8042F" w:rsidRDefault="00E8042F" w:rsidP="00E8042F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E8042F" w:rsidRDefault="00E8042F" w:rsidP="00E8042F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E8042F" w:rsidRDefault="00E8042F" w:rsidP="00E8042F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E8042F" w:rsidRDefault="00E8042F" w:rsidP="00E8042F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E8042F" w:rsidRDefault="00E8042F" w:rsidP="00E8042F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E8042F" w:rsidRDefault="00E8042F" w:rsidP="00E8042F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E8042F" w:rsidRDefault="00E8042F" w:rsidP="00E8042F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E8042F" w:rsidRDefault="00E8042F" w:rsidP="00E8042F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E8042F" w:rsidRDefault="00E8042F" w:rsidP="00E8042F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E8042F" w:rsidRDefault="00E8042F" w:rsidP="00E8042F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E8042F" w:rsidRDefault="00E8042F" w:rsidP="00E8042F">
      <w:pPr>
        <w:jc w:val="both"/>
        <w:rPr>
          <w:rFonts w:ascii="Times New Roman" w:hAnsi="Times New Roman"/>
          <w:noProof w:val="0"/>
          <w:sz w:val="24"/>
          <w:szCs w:val="24"/>
        </w:rPr>
      </w:pPr>
    </w:p>
    <w:sectPr w:rsidR="00E8042F" w:rsidSect="00C84E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/>
  <w:rsids>
    <w:rsidRoot w:val="00E8042F"/>
    <w:rsid w:val="00126A4C"/>
    <w:rsid w:val="0017368B"/>
    <w:rsid w:val="002B7307"/>
    <w:rsid w:val="00403DC5"/>
    <w:rsid w:val="004535DA"/>
    <w:rsid w:val="00802AD8"/>
    <w:rsid w:val="00885C42"/>
    <w:rsid w:val="008F77CD"/>
    <w:rsid w:val="00B36611"/>
    <w:rsid w:val="00C84E39"/>
    <w:rsid w:val="00E8042F"/>
    <w:rsid w:val="00E87BC4"/>
    <w:rsid w:val="00FC0493"/>
    <w:rsid w:val="00FD0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l-SI" w:eastAsia="sl-S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E8042F"/>
    <w:pPr>
      <w:spacing w:after="200" w:line="276" w:lineRule="auto"/>
    </w:pPr>
    <w:rPr>
      <w:noProof/>
      <w:sz w:val="22"/>
      <w:szCs w:val="22"/>
      <w:lang w:val="en-GB" w:eastAsia="en-US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Documents%20and%20Settings\gregor\Desktop\moje\Raziskave\Poskusi09\colaric\podatki%20sladkorji%20(17310)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l-SI"/>
  <c:chart>
    <c:plotArea>
      <c:layout>
        <c:manualLayout>
          <c:layoutTarget val="inner"/>
          <c:xMode val="edge"/>
          <c:yMode val="edge"/>
          <c:x val="0.11157781367797506"/>
          <c:y val="4.0293040293040316E-2"/>
          <c:w val="0.65469578822841179"/>
          <c:h val="0.70241758241758245"/>
        </c:manualLayout>
      </c:layout>
      <c:barChart>
        <c:barDir val="col"/>
        <c:grouping val="clustered"/>
        <c:ser>
          <c:idx val="0"/>
          <c:order val="0"/>
          <c:tx>
            <c:strRef>
              <c:f>Sheet1!$X$42</c:f>
              <c:strCache>
                <c:ptCount val="1"/>
                <c:pt idx="0">
                  <c:v>Control</c:v>
                </c:pt>
              </c:strCache>
            </c:strRef>
          </c:tx>
          <c:spPr>
            <a:solidFill>
              <a:schemeClr val="bg1">
                <a:lumMod val="85000"/>
              </a:schemeClr>
            </a:solidFill>
          </c:spPr>
          <c:errBars>
            <c:errBarType val="both"/>
            <c:errValType val="cust"/>
            <c:plus>
              <c:numRef>
                <c:f>Sheet1!$V$10:$Z$10</c:f>
                <c:numCache>
                  <c:formatCode>General</c:formatCode>
                  <c:ptCount val="5"/>
                  <c:pt idx="0">
                    <c:v>0.23103267898894594</c:v>
                  </c:pt>
                  <c:pt idx="1">
                    <c:v>0.35743834389889256</c:v>
                  </c:pt>
                  <c:pt idx="2">
                    <c:v>8.592318065447771E-2</c:v>
                  </c:pt>
                  <c:pt idx="3">
                    <c:v>9.2105319046830031E-2</c:v>
                  </c:pt>
                  <c:pt idx="4">
                    <c:v>0.30963401646457034</c:v>
                  </c:pt>
                </c:numCache>
              </c:numRef>
            </c:plus>
            <c:minus>
              <c:numRef>
                <c:f>Sheet1!$V$10:$Z$10</c:f>
                <c:numCache>
                  <c:formatCode>General</c:formatCode>
                  <c:ptCount val="5"/>
                  <c:pt idx="0">
                    <c:v>0.23103267898894594</c:v>
                  </c:pt>
                  <c:pt idx="1">
                    <c:v>0.35743834389889256</c:v>
                  </c:pt>
                  <c:pt idx="2">
                    <c:v>8.592318065447771E-2</c:v>
                  </c:pt>
                  <c:pt idx="3">
                    <c:v>9.2105319046830031E-2</c:v>
                  </c:pt>
                  <c:pt idx="4">
                    <c:v>0.30963401646457034</c:v>
                  </c:pt>
                </c:numCache>
              </c:numRef>
            </c:minus>
          </c:errBars>
          <c:cat>
            <c:strRef>
              <c:f>Sheet1!$Y$41:$AC$41</c:f>
              <c:strCache>
                <c:ptCount val="5"/>
                <c:pt idx="0">
                  <c:v>18th of June (severance date)</c:v>
                </c:pt>
                <c:pt idx="1">
                  <c:v>16th of July</c:v>
                </c:pt>
                <c:pt idx="2">
                  <c:v>13th of Aug.</c:v>
                </c:pt>
                <c:pt idx="3">
                  <c:v>10th of Sept.</c:v>
                </c:pt>
                <c:pt idx="4">
                  <c:v>08th of Oct.</c:v>
                </c:pt>
              </c:strCache>
            </c:strRef>
          </c:cat>
          <c:val>
            <c:numRef>
              <c:f>Sheet1!$Y$42:$AC$42</c:f>
              <c:numCache>
                <c:formatCode>General</c:formatCode>
                <c:ptCount val="5"/>
                <c:pt idx="1">
                  <c:v>0.57193202492044559</c:v>
                </c:pt>
                <c:pt idx="2">
                  <c:v>0.2594100507690793</c:v>
                </c:pt>
                <c:pt idx="3">
                  <c:v>0.36089387331893774</c:v>
                </c:pt>
                <c:pt idx="4">
                  <c:v>0.85134734309337301</c:v>
                </c:pt>
              </c:numCache>
            </c:numRef>
          </c:val>
        </c:ser>
        <c:ser>
          <c:idx val="1"/>
          <c:order val="1"/>
          <c:tx>
            <c:strRef>
              <c:f>Sheet1!$X$43</c:f>
              <c:strCache>
                <c:ptCount val="1"/>
                <c:pt idx="0">
                  <c:v>16-9-12 (0.2 g N)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</c:spPr>
          <c:errBars>
            <c:errBarType val="both"/>
            <c:errValType val="cust"/>
            <c:plus>
              <c:numRef>
                <c:f>Sheet1!$V$11:$Z$11</c:f>
                <c:numCache>
                  <c:formatCode>General</c:formatCode>
                  <c:ptCount val="5"/>
                  <c:pt idx="0">
                    <c:v>0.23103267898894594</c:v>
                  </c:pt>
                  <c:pt idx="1">
                    <c:v>0.16292352695875501</c:v>
                  </c:pt>
                  <c:pt idx="2">
                    <c:v>2.7826846291230483E-2</c:v>
                  </c:pt>
                  <c:pt idx="3">
                    <c:v>8.9227017201938819E-2</c:v>
                  </c:pt>
                  <c:pt idx="4">
                    <c:v>0.21637354700292821</c:v>
                  </c:pt>
                </c:numCache>
              </c:numRef>
            </c:plus>
            <c:minus>
              <c:numRef>
                <c:f>Sheet1!$V$11:$Z$11</c:f>
                <c:numCache>
                  <c:formatCode>General</c:formatCode>
                  <c:ptCount val="5"/>
                  <c:pt idx="0">
                    <c:v>0.23103267898894594</c:v>
                  </c:pt>
                  <c:pt idx="1">
                    <c:v>0.16292352695875501</c:v>
                  </c:pt>
                  <c:pt idx="2">
                    <c:v>2.7826846291230483E-2</c:v>
                  </c:pt>
                  <c:pt idx="3">
                    <c:v>8.9227017201938819E-2</c:v>
                  </c:pt>
                  <c:pt idx="4">
                    <c:v>0.21637354700292821</c:v>
                  </c:pt>
                </c:numCache>
              </c:numRef>
            </c:minus>
          </c:errBars>
          <c:cat>
            <c:strRef>
              <c:f>Sheet1!$Y$41:$AC$41</c:f>
              <c:strCache>
                <c:ptCount val="5"/>
                <c:pt idx="0">
                  <c:v>18th of June (severance date)</c:v>
                </c:pt>
                <c:pt idx="1">
                  <c:v>16th of July</c:v>
                </c:pt>
                <c:pt idx="2">
                  <c:v>13th of Aug.</c:v>
                </c:pt>
                <c:pt idx="3">
                  <c:v>10th of Sept.</c:v>
                </c:pt>
                <c:pt idx="4">
                  <c:v>08th of Oct.</c:v>
                </c:pt>
              </c:strCache>
            </c:strRef>
          </c:cat>
          <c:val>
            <c:numRef>
              <c:f>Sheet1!$Y$43:$AC$43</c:f>
              <c:numCache>
                <c:formatCode>General</c:formatCode>
                <c:ptCount val="5"/>
                <c:pt idx="1">
                  <c:v>0.56106480824476568</c:v>
                </c:pt>
                <c:pt idx="2">
                  <c:v>0.32839450297825723</c:v>
                </c:pt>
                <c:pt idx="3">
                  <c:v>0.28715021945385227</c:v>
                </c:pt>
                <c:pt idx="4">
                  <c:v>0.64062881551173834</c:v>
                </c:pt>
              </c:numCache>
            </c:numRef>
          </c:val>
        </c:ser>
        <c:ser>
          <c:idx val="2"/>
          <c:order val="2"/>
          <c:tx>
            <c:strRef>
              <c:f>Sheet1!$X$44</c:f>
              <c:strCache>
                <c:ptCount val="1"/>
                <c:pt idx="0">
                  <c:v>11-11-18 (0,2 g N)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</c:spPr>
          <c:dPt>
            <c:idx val="0"/>
            <c:spPr>
              <a:solidFill>
                <a:schemeClr val="tx1"/>
              </a:solidFill>
            </c:spPr>
          </c:dPt>
          <c:errBars>
            <c:errBarType val="both"/>
            <c:errValType val="cust"/>
            <c:plus>
              <c:numRef>
                <c:f>Sheet1!$V$12:$Z$12</c:f>
                <c:numCache>
                  <c:formatCode>General</c:formatCode>
                  <c:ptCount val="5"/>
                  <c:pt idx="0">
                    <c:v>0.23103267898894594</c:v>
                  </c:pt>
                  <c:pt idx="1">
                    <c:v>0.19956777627402827</c:v>
                  </c:pt>
                  <c:pt idx="2">
                    <c:v>0.12012485204855457</c:v>
                  </c:pt>
                  <c:pt idx="3">
                    <c:v>6.4508623665782971E-2</c:v>
                  </c:pt>
                  <c:pt idx="4">
                    <c:v>0.38662080235278423</c:v>
                  </c:pt>
                </c:numCache>
              </c:numRef>
            </c:plus>
            <c:minus>
              <c:numRef>
                <c:f>Sheet1!$V$12:$Z$12</c:f>
                <c:numCache>
                  <c:formatCode>General</c:formatCode>
                  <c:ptCount val="5"/>
                  <c:pt idx="0">
                    <c:v>0.23103267898894594</c:v>
                  </c:pt>
                  <c:pt idx="1">
                    <c:v>0.19956777627402827</c:v>
                  </c:pt>
                  <c:pt idx="2">
                    <c:v>0.12012485204855457</c:v>
                  </c:pt>
                  <c:pt idx="3">
                    <c:v>6.4508623665782971E-2</c:v>
                  </c:pt>
                  <c:pt idx="4">
                    <c:v>0.38662080235278423</c:v>
                  </c:pt>
                </c:numCache>
              </c:numRef>
            </c:minus>
          </c:errBars>
          <c:cat>
            <c:strRef>
              <c:f>Sheet1!$Y$41:$AC$41</c:f>
              <c:strCache>
                <c:ptCount val="5"/>
                <c:pt idx="0">
                  <c:v>18th of June (severance date)</c:v>
                </c:pt>
                <c:pt idx="1">
                  <c:v>16th of July</c:v>
                </c:pt>
                <c:pt idx="2">
                  <c:v>13th of Aug.</c:v>
                </c:pt>
                <c:pt idx="3">
                  <c:v>10th of Sept.</c:v>
                </c:pt>
                <c:pt idx="4">
                  <c:v>08th of Oct.</c:v>
                </c:pt>
              </c:strCache>
            </c:strRef>
          </c:cat>
          <c:val>
            <c:numRef>
              <c:f>Sheet1!$Y$44:$AC$44</c:f>
              <c:numCache>
                <c:formatCode>General</c:formatCode>
                <c:ptCount val="5"/>
                <c:pt idx="0">
                  <c:v>0.54988755626980912</c:v>
                </c:pt>
                <c:pt idx="1">
                  <c:v>0.61689353579597261</c:v>
                </c:pt>
                <c:pt idx="2">
                  <c:v>0.30755182064234232</c:v>
                </c:pt>
                <c:pt idx="3">
                  <c:v>0.23505470045476104</c:v>
                </c:pt>
                <c:pt idx="4">
                  <c:v>0.580050475025218</c:v>
                </c:pt>
              </c:numCache>
            </c:numRef>
          </c:val>
        </c:ser>
        <c:ser>
          <c:idx val="3"/>
          <c:order val="3"/>
          <c:tx>
            <c:strRef>
              <c:f>Sheet1!$X$45</c:f>
              <c:strCache>
                <c:ptCount val="1"/>
                <c:pt idx="0">
                  <c:v>11-11-18 (0,4 g N)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</c:spPr>
          <c:errBars>
            <c:errBarType val="both"/>
            <c:errValType val="cust"/>
            <c:plus>
              <c:numRef>
                <c:f>Sheet1!$V$13:$Z$13</c:f>
                <c:numCache>
                  <c:formatCode>General</c:formatCode>
                  <c:ptCount val="5"/>
                  <c:pt idx="0">
                    <c:v>0.23103267898894594</c:v>
                  </c:pt>
                  <c:pt idx="1">
                    <c:v>0.18383520867630845</c:v>
                  </c:pt>
                  <c:pt idx="2">
                    <c:v>7.2686137645993382E-2</c:v>
                  </c:pt>
                  <c:pt idx="3">
                    <c:v>0.1410268134589974</c:v>
                  </c:pt>
                  <c:pt idx="4">
                    <c:v>3.3628028595413681E-2</c:v>
                  </c:pt>
                </c:numCache>
              </c:numRef>
            </c:plus>
            <c:minus>
              <c:numRef>
                <c:f>Sheet1!$V$13:$Z$13</c:f>
                <c:numCache>
                  <c:formatCode>General</c:formatCode>
                  <c:ptCount val="5"/>
                  <c:pt idx="0">
                    <c:v>0.23103267898894594</c:v>
                  </c:pt>
                  <c:pt idx="1">
                    <c:v>0.18383520867630845</c:v>
                  </c:pt>
                  <c:pt idx="2">
                    <c:v>7.2686137645993382E-2</c:v>
                  </c:pt>
                  <c:pt idx="3">
                    <c:v>0.1410268134589974</c:v>
                  </c:pt>
                  <c:pt idx="4">
                    <c:v>3.3628028595413681E-2</c:v>
                  </c:pt>
                </c:numCache>
              </c:numRef>
            </c:minus>
          </c:errBars>
          <c:cat>
            <c:strRef>
              <c:f>Sheet1!$Y$41:$AC$41</c:f>
              <c:strCache>
                <c:ptCount val="5"/>
                <c:pt idx="0">
                  <c:v>18th of June (severance date)</c:v>
                </c:pt>
                <c:pt idx="1">
                  <c:v>16th of July</c:v>
                </c:pt>
                <c:pt idx="2">
                  <c:v>13th of Aug.</c:v>
                </c:pt>
                <c:pt idx="3">
                  <c:v>10th of Sept.</c:v>
                </c:pt>
                <c:pt idx="4">
                  <c:v>08th of Oct.</c:v>
                </c:pt>
              </c:strCache>
            </c:strRef>
          </c:cat>
          <c:val>
            <c:numRef>
              <c:f>Sheet1!$Y$45:$AC$45</c:f>
              <c:numCache>
                <c:formatCode>General</c:formatCode>
                <c:ptCount val="5"/>
                <c:pt idx="1">
                  <c:v>0.59122772700017534</c:v>
                </c:pt>
                <c:pt idx="2">
                  <c:v>0.26343731341947835</c:v>
                </c:pt>
                <c:pt idx="3">
                  <c:v>0.32329010738088604</c:v>
                </c:pt>
                <c:pt idx="4">
                  <c:v>0.37134557876878282</c:v>
                </c:pt>
              </c:numCache>
            </c:numRef>
          </c:val>
        </c:ser>
        <c:ser>
          <c:idx val="4"/>
          <c:order val="4"/>
          <c:tx>
            <c:strRef>
              <c:f>Sheet1!$X$46</c:f>
              <c:strCache>
                <c:ptCount val="1"/>
                <c:pt idx="0">
                  <c:v>Average</c:v>
                </c:pt>
              </c:strCache>
            </c:strRef>
          </c:tx>
          <c:spPr>
            <a:solidFill>
              <a:schemeClr val="tx1"/>
            </a:solidFill>
          </c:spPr>
          <c:errBars>
            <c:errBarType val="both"/>
            <c:errValType val="cust"/>
            <c:plus>
              <c:numRef>
                <c:f>Sheet1!$V$14:$Z$14</c:f>
                <c:numCache>
                  <c:formatCode>General</c:formatCode>
                  <c:ptCount val="5"/>
                  <c:pt idx="0">
                    <c:v>0.23103267898894594</c:v>
                  </c:pt>
                  <c:pt idx="1">
                    <c:v>0.22594121395199612</c:v>
                  </c:pt>
                  <c:pt idx="2">
                    <c:v>7.6640254160063967E-2</c:v>
                  </c:pt>
                  <c:pt idx="3">
                    <c:v>9.671694334338736E-2</c:v>
                  </c:pt>
                  <c:pt idx="4">
                    <c:v>0.23656409860392399</c:v>
                  </c:pt>
                </c:numCache>
              </c:numRef>
            </c:plus>
            <c:minus>
              <c:numRef>
                <c:f>Sheet1!$V$14:$Z$14</c:f>
                <c:numCache>
                  <c:formatCode>General</c:formatCode>
                  <c:ptCount val="5"/>
                  <c:pt idx="0">
                    <c:v>0.23103267898894594</c:v>
                  </c:pt>
                  <c:pt idx="1">
                    <c:v>0.22594121395199612</c:v>
                  </c:pt>
                  <c:pt idx="2">
                    <c:v>7.6640254160063967E-2</c:v>
                  </c:pt>
                  <c:pt idx="3">
                    <c:v>9.671694334338736E-2</c:v>
                  </c:pt>
                  <c:pt idx="4">
                    <c:v>0.23656409860392399</c:v>
                  </c:pt>
                </c:numCache>
              </c:numRef>
            </c:minus>
          </c:errBars>
          <c:cat>
            <c:strRef>
              <c:f>Sheet1!$Y$41:$AC$41</c:f>
              <c:strCache>
                <c:ptCount val="5"/>
                <c:pt idx="0">
                  <c:v>18th of June (severance date)</c:v>
                </c:pt>
                <c:pt idx="1">
                  <c:v>16th of July</c:v>
                </c:pt>
                <c:pt idx="2">
                  <c:v>13th of Aug.</c:v>
                </c:pt>
                <c:pt idx="3">
                  <c:v>10th of Sept.</c:v>
                </c:pt>
                <c:pt idx="4">
                  <c:v>08th of Oct.</c:v>
                </c:pt>
              </c:strCache>
            </c:strRef>
          </c:cat>
          <c:val>
            <c:numRef>
              <c:f>Sheet1!$Y$46:$AC$46</c:f>
              <c:numCache>
                <c:formatCode>General</c:formatCode>
                <c:ptCount val="5"/>
                <c:pt idx="1">
                  <c:v>0.58527952399033956</c:v>
                </c:pt>
                <c:pt idx="2">
                  <c:v>0.2896984219522894</c:v>
                </c:pt>
                <c:pt idx="3">
                  <c:v>0.30159722515210907</c:v>
                </c:pt>
                <c:pt idx="4">
                  <c:v>0.61084305309977871</c:v>
                </c:pt>
              </c:numCache>
            </c:numRef>
          </c:val>
        </c:ser>
        <c:axId val="99103488"/>
        <c:axId val="99105408"/>
      </c:barChart>
      <c:catAx>
        <c:axId val="9910348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sl-SI" sz="1200">
                    <a:latin typeface="Times New Roman" pitchFamily="18" charset="0"/>
                    <a:cs typeface="Times New Roman" pitchFamily="18" charset="0"/>
                  </a:rPr>
                  <a:t>Sampling date</a:t>
                </a:r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 b="1">
                <a:latin typeface="Times New Roman" pitchFamily="18" charset="0"/>
                <a:cs typeface="Times New Roman" pitchFamily="18" charset="0"/>
              </a:defRPr>
            </a:pPr>
            <a:endParaRPr lang="sl-SI"/>
          </a:p>
        </c:txPr>
        <c:crossAx val="99105408"/>
        <c:crosses val="autoZero"/>
        <c:auto val="1"/>
        <c:lblAlgn val="ctr"/>
        <c:lblOffset val="100"/>
      </c:catAx>
      <c:valAx>
        <c:axId val="99105408"/>
        <c:scaling>
          <c:orientation val="minMax"/>
        </c:scaling>
        <c:delete val="1"/>
        <c:axPos val="l"/>
        <c:majorGridlines/>
        <c:title>
          <c:tx>
            <c:rich>
              <a:bodyPr rot="-5400000" vert="horz"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sl-SI" sz="1200">
                    <a:latin typeface="Times New Roman" pitchFamily="18" charset="0"/>
                    <a:cs typeface="Times New Roman" pitchFamily="18" charset="0"/>
                  </a:rPr>
                  <a:t>Concentration (mg g</a:t>
                </a:r>
                <a:r>
                  <a:rPr lang="sl-SI" sz="1200" baseline="30000">
                    <a:latin typeface="Times New Roman" pitchFamily="18" charset="0"/>
                    <a:cs typeface="Times New Roman" pitchFamily="18" charset="0"/>
                  </a:rPr>
                  <a:t>-1</a:t>
                </a:r>
                <a:r>
                  <a:rPr lang="sl-SI" sz="1200">
                    <a:latin typeface="Times New Roman" pitchFamily="18" charset="0"/>
                    <a:cs typeface="Times New Roman" pitchFamily="18" charset="0"/>
                  </a:rPr>
                  <a:t> FW)</a:t>
                </a:r>
              </a:p>
            </c:rich>
          </c:tx>
          <c:layout>
            <c:manualLayout>
              <c:xMode val="edge"/>
              <c:yMode val="edge"/>
              <c:x val="1.7232094776521274E-2"/>
              <c:y val="0.14673992673992695"/>
            </c:manualLayout>
          </c:layout>
        </c:title>
        <c:numFmt formatCode="General" sourceLinked="1"/>
        <c:tickLblPos val="none"/>
        <c:crossAx val="99103488"/>
        <c:crosses val="autoZero"/>
        <c:crossBetween val="between"/>
      </c:valAx>
    </c:plotArea>
    <c:legend>
      <c:legendPos val="r"/>
      <c:txPr>
        <a:bodyPr/>
        <a:lstStyle/>
        <a:p>
          <a:pPr>
            <a:defRPr>
              <a:latin typeface="Times New Roman" pitchFamily="18" charset="0"/>
              <a:cs typeface="Times New Roman" pitchFamily="18" charset="0"/>
            </a:defRPr>
          </a:pPr>
          <a:endParaRPr lang="sl-SI"/>
        </a:p>
      </c:txPr>
    </c:legend>
    <c:plotVisOnly val="1"/>
    <c:dispBlanksAs val="gap"/>
  </c:chart>
  <c:spPr>
    <a:ln>
      <a:noFill/>
    </a:ln>
  </c:spPr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0.7189</cdr:x>
      <cdr:y>0.5522</cdr:y>
    </cdr:from>
    <cdr:to>
      <cdr:x>0.76414</cdr:x>
      <cdr:y>0.62637</cdr:y>
    </cdr:to>
    <cdr:sp macro="" textlink="">
      <cdr:nvSpPr>
        <cdr:cNvPr id="2" name="PoljeZBesedilom 1"/>
        <cdr:cNvSpPr txBox="1"/>
      </cdr:nvSpPr>
      <cdr:spPr>
        <a:xfrm xmlns:a="http://schemas.openxmlformats.org/drawingml/2006/main">
          <a:off x="4238626" y="1914526"/>
          <a:ext cx="266700" cy="2571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sl-SI" sz="1200" b="1">
              <a:solidFill>
                <a:schemeClr val="bg1"/>
              </a:solidFill>
              <a:latin typeface="Times New Roman" pitchFamily="18" charset="0"/>
              <a:cs typeface="Times New Roman" pitchFamily="18" charset="0"/>
            </a:rPr>
            <a:t>b</a:t>
          </a:r>
        </a:p>
      </cdr:txBody>
    </cdr:sp>
  </cdr:relSizeAnchor>
  <cdr:relSizeAnchor xmlns:cdr="http://schemas.openxmlformats.org/drawingml/2006/chartDrawing">
    <cdr:from>
      <cdr:x>0.46042</cdr:x>
      <cdr:y>0.61538</cdr:y>
    </cdr:from>
    <cdr:to>
      <cdr:x>0.50081</cdr:x>
      <cdr:y>0.68407</cdr:y>
    </cdr:to>
    <cdr:sp macro="" textlink="">
      <cdr:nvSpPr>
        <cdr:cNvPr id="3" name="PoljeZBesedilom 2"/>
        <cdr:cNvSpPr txBox="1"/>
      </cdr:nvSpPr>
      <cdr:spPr>
        <a:xfrm xmlns:a="http://schemas.openxmlformats.org/drawingml/2006/main">
          <a:off x="2714626" y="2133601"/>
          <a:ext cx="238125" cy="2381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sl-SI" sz="1200" b="1">
              <a:solidFill>
                <a:schemeClr val="bg1"/>
              </a:solidFill>
              <a:latin typeface="Times New Roman" pitchFamily="18" charset="0"/>
              <a:cs typeface="Times New Roman" pitchFamily="18" charset="0"/>
            </a:rPr>
            <a:t>a</a:t>
          </a:r>
        </a:p>
      </cdr:txBody>
    </cdr:sp>
  </cdr:relSizeAnchor>
  <cdr:relSizeAnchor xmlns:cdr="http://schemas.openxmlformats.org/drawingml/2006/chartDrawing">
    <cdr:from>
      <cdr:x>0.59128</cdr:x>
      <cdr:y>0.62637</cdr:y>
    </cdr:from>
    <cdr:to>
      <cdr:x>0.63166</cdr:x>
      <cdr:y>0.69505</cdr:y>
    </cdr:to>
    <cdr:sp macro="" textlink="">
      <cdr:nvSpPr>
        <cdr:cNvPr id="4" name="PoljeZBesedilom 1"/>
        <cdr:cNvSpPr txBox="1"/>
      </cdr:nvSpPr>
      <cdr:spPr>
        <a:xfrm xmlns:a="http://schemas.openxmlformats.org/drawingml/2006/main">
          <a:off x="3486150" y="2171700"/>
          <a:ext cx="238125" cy="2381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sl-SI" sz="1200" b="1">
              <a:solidFill>
                <a:sysClr val="window" lastClr="FFFFFF"/>
              </a:solidFill>
              <a:latin typeface="Times New Roman" pitchFamily="18" charset="0"/>
              <a:cs typeface="Times New Roman" pitchFamily="18" charset="0"/>
            </a:rPr>
            <a:t>a</a:t>
          </a:r>
        </a:p>
      </cdr:txBody>
    </cdr:sp>
  </cdr:relSizeAnchor>
  <cdr:relSizeAnchor xmlns:cdr="http://schemas.openxmlformats.org/drawingml/2006/chartDrawing">
    <cdr:from>
      <cdr:x>0.32956</cdr:x>
      <cdr:y>0.53846</cdr:y>
    </cdr:from>
    <cdr:to>
      <cdr:x>0.37641</cdr:x>
      <cdr:y>0.62088</cdr:y>
    </cdr:to>
    <cdr:sp macro="" textlink="">
      <cdr:nvSpPr>
        <cdr:cNvPr id="5" name="PoljeZBesedilom 4"/>
        <cdr:cNvSpPr txBox="1"/>
      </cdr:nvSpPr>
      <cdr:spPr>
        <a:xfrm xmlns:a="http://schemas.openxmlformats.org/drawingml/2006/main">
          <a:off x="1943100" y="1866900"/>
          <a:ext cx="276225" cy="2857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sl-SI" sz="1200" b="1">
              <a:solidFill>
                <a:schemeClr val="bg1"/>
              </a:solidFill>
              <a:latin typeface="Times New Roman" pitchFamily="18" charset="0"/>
              <a:cs typeface="Times New Roman" pitchFamily="18" charset="0"/>
            </a:rPr>
            <a:t>b</a:t>
          </a:r>
        </a:p>
      </cdr:txBody>
    </cdr:sp>
  </cdr:relSizeAnchor>
  <cdr:relSizeAnchor xmlns:cdr="http://schemas.openxmlformats.org/drawingml/2006/chartDrawing">
    <cdr:from>
      <cdr:x>0.24394</cdr:x>
      <cdr:y>0.61538</cdr:y>
    </cdr:from>
    <cdr:to>
      <cdr:x>0.29241</cdr:x>
      <cdr:y>0.69231</cdr:y>
    </cdr:to>
    <cdr:sp macro="" textlink="">
      <cdr:nvSpPr>
        <cdr:cNvPr id="6" name="PoljeZBesedilom 5"/>
        <cdr:cNvSpPr txBox="1"/>
      </cdr:nvSpPr>
      <cdr:spPr>
        <a:xfrm xmlns:a="http://schemas.openxmlformats.org/drawingml/2006/main">
          <a:off x="1438275" y="2133600"/>
          <a:ext cx="285750" cy="266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sl-SI" sz="1200" b="1">
              <a:latin typeface="Times New Roman" pitchFamily="18" charset="0"/>
              <a:cs typeface="Times New Roman" pitchFamily="18" charset="0"/>
            </a:rPr>
            <a:t>ns</a:t>
          </a:r>
        </a:p>
      </cdr:txBody>
    </cdr:sp>
  </cdr:relSizeAnchor>
  <cdr:relSizeAnchor xmlns:cdr="http://schemas.openxmlformats.org/drawingml/2006/chartDrawing">
    <cdr:from>
      <cdr:x>0.25848</cdr:x>
      <cdr:y>0.58242</cdr:y>
    </cdr:from>
    <cdr:to>
      <cdr:x>0.30695</cdr:x>
      <cdr:y>0.65934</cdr:y>
    </cdr:to>
    <cdr:sp macro="" textlink="">
      <cdr:nvSpPr>
        <cdr:cNvPr id="7" name="PoljeZBesedilom 1"/>
        <cdr:cNvSpPr txBox="1"/>
      </cdr:nvSpPr>
      <cdr:spPr>
        <a:xfrm xmlns:a="http://schemas.openxmlformats.org/drawingml/2006/main">
          <a:off x="1524000" y="2019300"/>
          <a:ext cx="285750" cy="266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sl-SI" sz="1200" b="1">
              <a:latin typeface="Times New Roman" pitchFamily="18" charset="0"/>
              <a:cs typeface="Times New Roman" pitchFamily="18" charset="0"/>
            </a:rPr>
            <a:t>ns</a:t>
          </a:r>
        </a:p>
      </cdr:txBody>
    </cdr:sp>
  </cdr:relSizeAnchor>
  <cdr:relSizeAnchor xmlns:cdr="http://schemas.openxmlformats.org/drawingml/2006/chartDrawing">
    <cdr:from>
      <cdr:x>0.2811</cdr:x>
      <cdr:y>0.61813</cdr:y>
    </cdr:from>
    <cdr:to>
      <cdr:x>0.32956</cdr:x>
      <cdr:y>0.69505</cdr:y>
    </cdr:to>
    <cdr:sp macro="" textlink="">
      <cdr:nvSpPr>
        <cdr:cNvPr id="8" name="PoljeZBesedilom 1"/>
        <cdr:cNvSpPr txBox="1"/>
      </cdr:nvSpPr>
      <cdr:spPr>
        <a:xfrm xmlns:a="http://schemas.openxmlformats.org/drawingml/2006/main">
          <a:off x="1657350" y="2143125"/>
          <a:ext cx="285750" cy="266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sl-SI" sz="1200" b="1">
              <a:latin typeface="Times New Roman" pitchFamily="18" charset="0"/>
              <a:cs typeface="Times New Roman" pitchFamily="18" charset="0"/>
            </a:rPr>
            <a:t>ns</a:t>
          </a:r>
        </a:p>
      </cdr:txBody>
    </cdr:sp>
  </cdr:relSizeAnchor>
  <cdr:relSizeAnchor xmlns:cdr="http://schemas.openxmlformats.org/drawingml/2006/chartDrawing">
    <cdr:from>
      <cdr:x>0.30048</cdr:x>
      <cdr:y>0.57418</cdr:y>
    </cdr:from>
    <cdr:to>
      <cdr:x>0.34895</cdr:x>
      <cdr:y>0.6511</cdr:y>
    </cdr:to>
    <cdr:sp macro="" textlink="">
      <cdr:nvSpPr>
        <cdr:cNvPr id="9" name="PoljeZBesedilom 1"/>
        <cdr:cNvSpPr txBox="1"/>
      </cdr:nvSpPr>
      <cdr:spPr>
        <a:xfrm xmlns:a="http://schemas.openxmlformats.org/drawingml/2006/main">
          <a:off x="1771650" y="1990725"/>
          <a:ext cx="285750" cy="266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sl-SI" sz="1200" b="1">
              <a:latin typeface="Times New Roman" pitchFamily="18" charset="0"/>
              <a:cs typeface="Times New Roman" pitchFamily="18" charset="0"/>
            </a:rPr>
            <a:t>ns</a:t>
          </a:r>
        </a:p>
      </cdr:txBody>
    </cdr:sp>
  </cdr:relSizeAnchor>
  <cdr:relSizeAnchor xmlns:cdr="http://schemas.openxmlformats.org/drawingml/2006/chartDrawing">
    <cdr:from>
      <cdr:x>0.37318</cdr:x>
      <cdr:y>0.62637</cdr:y>
    </cdr:from>
    <cdr:to>
      <cdr:x>0.42165</cdr:x>
      <cdr:y>0.7033</cdr:y>
    </cdr:to>
    <cdr:sp macro="" textlink="">
      <cdr:nvSpPr>
        <cdr:cNvPr id="10" name="PoljeZBesedilom 1"/>
        <cdr:cNvSpPr txBox="1"/>
      </cdr:nvSpPr>
      <cdr:spPr>
        <a:xfrm xmlns:a="http://schemas.openxmlformats.org/drawingml/2006/main">
          <a:off x="2200275" y="2171700"/>
          <a:ext cx="285750" cy="266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sl-SI" sz="1200" b="1">
              <a:latin typeface="Times New Roman" pitchFamily="18" charset="0"/>
              <a:cs typeface="Times New Roman" pitchFamily="18" charset="0"/>
            </a:rPr>
            <a:t>ns</a:t>
          </a:r>
        </a:p>
      </cdr:txBody>
    </cdr:sp>
  </cdr:relSizeAnchor>
  <cdr:relSizeAnchor xmlns:cdr="http://schemas.openxmlformats.org/drawingml/2006/chartDrawing">
    <cdr:from>
      <cdr:x>0.39418</cdr:x>
      <cdr:y>0.59615</cdr:y>
    </cdr:from>
    <cdr:to>
      <cdr:x>0.44265</cdr:x>
      <cdr:y>0.67308</cdr:y>
    </cdr:to>
    <cdr:sp macro="" textlink="">
      <cdr:nvSpPr>
        <cdr:cNvPr id="11" name="PoljeZBesedilom 1"/>
        <cdr:cNvSpPr txBox="1"/>
      </cdr:nvSpPr>
      <cdr:spPr>
        <a:xfrm xmlns:a="http://schemas.openxmlformats.org/drawingml/2006/main">
          <a:off x="2324100" y="2066925"/>
          <a:ext cx="285750" cy="266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sl-SI" sz="1200" b="1">
              <a:latin typeface="Times New Roman" pitchFamily="18" charset="0"/>
              <a:cs typeface="Times New Roman" pitchFamily="18" charset="0"/>
            </a:rPr>
            <a:t>ns</a:t>
          </a:r>
        </a:p>
      </cdr:txBody>
    </cdr:sp>
  </cdr:relSizeAnchor>
  <cdr:relSizeAnchor xmlns:cdr="http://schemas.openxmlformats.org/drawingml/2006/chartDrawing">
    <cdr:from>
      <cdr:x>0.41357</cdr:x>
      <cdr:y>0.62912</cdr:y>
    </cdr:from>
    <cdr:to>
      <cdr:x>0.46204</cdr:x>
      <cdr:y>0.70604</cdr:y>
    </cdr:to>
    <cdr:sp macro="" textlink="">
      <cdr:nvSpPr>
        <cdr:cNvPr id="12" name="PoljeZBesedilom 1"/>
        <cdr:cNvSpPr txBox="1"/>
      </cdr:nvSpPr>
      <cdr:spPr>
        <a:xfrm xmlns:a="http://schemas.openxmlformats.org/drawingml/2006/main">
          <a:off x="2438400" y="2181225"/>
          <a:ext cx="285750" cy="266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sl-SI" sz="1200" b="1">
              <a:latin typeface="Times New Roman" pitchFamily="18" charset="0"/>
              <a:cs typeface="Times New Roman" pitchFamily="18" charset="0"/>
            </a:rPr>
            <a:t>ns</a:t>
          </a:r>
        </a:p>
      </cdr:txBody>
    </cdr:sp>
  </cdr:relSizeAnchor>
  <cdr:relSizeAnchor xmlns:cdr="http://schemas.openxmlformats.org/drawingml/2006/chartDrawing">
    <cdr:from>
      <cdr:x>0.42973</cdr:x>
      <cdr:y>0.60165</cdr:y>
    </cdr:from>
    <cdr:to>
      <cdr:x>0.47819</cdr:x>
      <cdr:y>0.67857</cdr:y>
    </cdr:to>
    <cdr:sp macro="" textlink="">
      <cdr:nvSpPr>
        <cdr:cNvPr id="13" name="PoljeZBesedilom 1"/>
        <cdr:cNvSpPr txBox="1"/>
      </cdr:nvSpPr>
      <cdr:spPr>
        <a:xfrm xmlns:a="http://schemas.openxmlformats.org/drawingml/2006/main">
          <a:off x="2533650" y="2085975"/>
          <a:ext cx="285750" cy="266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sl-SI" sz="1200" b="1">
              <a:latin typeface="Times New Roman" pitchFamily="18" charset="0"/>
              <a:cs typeface="Times New Roman" pitchFamily="18" charset="0"/>
            </a:rPr>
            <a:t>ns</a:t>
          </a:r>
        </a:p>
      </cdr:txBody>
    </cdr:sp>
  </cdr:relSizeAnchor>
  <cdr:relSizeAnchor xmlns:cdr="http://schemas.openxmlformats.org/drawingml/2006/chartDrawing">
    <cdr:from>
      <cdr:x>0.50404</cdr:x>
      <cdr:y>0.63187</cdr:y>
    </cdr:from>
    <cdr:to>
      <cdr:x>0.5525</cdr:x>
      <cdr:y>0.70879</cdr:y>
    </cdr:to>
    <cdr:sp macro="" textlink="">
      <cdr:nvSpPr>
        <cdr:cNvPr id="14" name="PoljeZBesedilom 1"/>
        <cdr:cNvSpPr txBox="1"/>
      </cdr:nvSpPr>
      <cdr:spPr>
        <a:xfrm xmlns:a="http://schemas.openxmlformats.org/drawingml/2006/main">
          <a:off x="2971800" y="2190750"/>
          <a:ext cx="285750" cy="266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sl-SI" sz="1200" b="1">
              <a:latin typeface="Times New Roman" pitchFamily="18" charset="0"/>
              <a:cs typeface="Times New Roman" pitchFamily="18" charset="0"/>
            </a:rPr>
            <a:t>ns</a:t>
          </a:r>
        </a:p>
      </cdr:txBody>
    </cdr:sp>
  </cdr:relSizeAnchor>
  <cdr:relSizeAnchor xmlns:cdr="http://schemas.openxmlformats.org/drawingml/2006/chartDrawing">
    <cdr:from>
      <cdr:x>0.52019</cdr:x>
      <cdr:y>0.6044</cdr:y>
    </cdr:from>
    <cdr:to>
      <cdr:x>0.56866</cdr:x>
      <cdr:y>0.68132</cdr:y>
    </cdr:to>
    <cdr:sp macro="" textlink="">
      <cdr:nvSpPr>
        <cdr:cNvPr id="15" name="PoljeZBesedilom 1"/>
        <cdr:cNvSpPr txBox="1"/>
      </cdr:nvSpPr>
      <cdr:spPr>
        <a:xfrm xmlns:a="http://schemas.openxmlformats.org/drawingml/2006/main">
          <a:off x="3067050" y="2095500"/>
          <a:ext cx="285750" cy="266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sl-SI" sz="1200" b="1">
              <a:latin typeface="Times New Roman" pitchFamily="18" charset="0"/>
              <a:cs typeface="Times New Roman" pitchFamily="18" charset="0"/>
            </a:rPr>
            <a:t>ns</a:t>
          </a:r>
        </a:p>
      </cdr:txBody>
    </cdr:sp>
  </cdr:relSizeAnchor>
  <cdr:relSizeAnchor xmlns:cdr="http://schemas.openxmlformats.org/drawingml/2006/chartDrawing">
    <cdr:from>
      <cdr:x>0.54443</cdr:x>
      <cdr:y>0.62637</cdr:y>
    </cdr:from>
    <cdr:to>
      <cdr:x>0.59289</cdr:x>
      <cdr:y>0.7033</cdr:y>
    </cdr:to>
    <cdr:sp macro="" textlink="">
      <cdr:nvSpPr>
        <cdr:cNvPr id="16" name="PoljeZBesedilom 1"/>
        <cdr:cNvSpPr txBox="1"/>
      </cdr:nvSpPr>
      <cdr:spPr>
        <a:xfrm xmlns:a="http://schemas.openxmlformats.org/drawingml/2006/main">
          <a:off x="3209925" y="2171700"/>
          <a:ext cx="285750" cy="266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sl-SI" sz="1200" b="1">
              <a:latin typeface="Times New Roman" pitchFamily="18" charset="0"/>
              <a:cs typeface="Times New Roman" pitchFamily="18" charset="0"/>
            </a:rPr>
            <a:t>ns</a:t>
          </a:r>
        </a:p>
      </cdr:txBody>
    </cdr:sp>
  </cdr:relSizeAnchor>
  <cdr:relSizeAnchor xmlns:cdr="http://schemas.openxmlformats.org/drawingml/2006/chartDrawing">
    <cdr:from>
      <cdr:x>0.56058</cdr:x>
      <cdr:y>0.5989</cdr:y>
    </cdr:from>
    <cdr:to>
      <cdr:x>0.60905</cdr:x>
      <cdr:y>0.67582</cdr:y>
    </cdr:to>
    <cdr:sp macro="" textlink="">
      <cdr:nvSpPr>
        <cdr:cNvPr id="17" name="PoljeZBesedilom 1"/>
        <cdr:cNvSpPr txBox="1"/>
      </cdr:nvSpPr>
      <cdr:spPr>
        <a:xfrm xmlns:a="http://schemas.openxmlformats.org/drawingml/2006/main">
          <a:off x="3305175" y="2076450"/>
          <a:ext cx="285750" cy="266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sl-SI" sz="1200" b="1">
              <a:latin typeface="Times New Roman" pitchFamily="18" charset="0"/>
              <a:cs typeface="Times New Roman" pitchFamily="18" charset="0"/>
            </a:rPr>
            <a:t>ns</a:t>
          </a:r>
        </a:p>
      </cdr:txBody>
    </cdr:sp>
  </cdr:relSizeAnchor>
  <cdr:relSizeAnchor xmlns:cdr="http://schemas.openxmlformats.org/drawingml/2006/chartDrawing">
    <cdr:from>
      <cdr:x>0.63328</cdr:x>
      <cdr:y>0.53297</cdr:y>
    </cdr:from>
    <cdr:to>
      <cdr:x>0.68174</cdr:x>
      <cdr:y>0.60989</cdr:y>
    </cdr:to>
    <cdr:sp macro="" textlink="">
      <cdr:nvSpPr>
        <cdr:cNvPr id="18" name="PoljeZBesedilom 1"/>
        <cdr:cNvSpPr txBox="1"/>
      </cdr:nvSpPr>
      <cdr:spPr>
        <a:xfrm xmlns:a="http://schemas.openxmlformats.org/drawingml/2006/main">
          <a:off x="3733800" y="1847850"/>
          <a:ext cx="285750" cy="266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sl-SI" sz="1200" b="1">
              <a:latin typeface="Times New Roman" pitchFamily="18" charset="0"/>
              <a:cs typeface="Times New Roman" pitchFamily="18" charset="0"/>
            </a:rPr>
            <a:t>ns</a:t>
          </a:r>
        </a:p>
      </cdr:txBody>
    </cdr:sp>
  </cdr:relSizeAnchor>
  <cdr:relSizeAnchor xmlns:cdr="http://schemas.openxmlformats.org/drawingml/2006/chartDrawing">
    <cdr:from>
      <cdr:x>0.65428</cdr:x>
      <cdr:y>0.59066</cdr:y>
    </cdr:from>
    <cdr:to>
      <cdr:x>0.70275</cdr:x>
      <cdr:y>0.66758</cdr:y>
    </cdr:to>
    <cdr:sp macro="" textlink="">
      <cdr:nvSpPr>
        <cdr:cNvPr id="19" name="PoljeZBesedilom 1"/>
        <cdr:cNvSpPr txBox="1"/>
      </cdr:nvSpPr>
      <cdr:spPr>
        <a:xfrm xmlns:a="http://schemas.openxmlformats.org/drawingml/2006/main">
          <a:off x="3857625" y="2047875"/>
          <a:ext cx="285750" cy="266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sl-SI" sz="1200" b="1">
              <a:latin typeface="Times New Roman" pitchFamily="18" charset="0"/>
              <a:cs typeface="Times New Roman" pitchFamily="18" charset="0"/>
            </a:rPr>
            <a:t>ns</a:t>
          </a:r>
        </a:p>
      </cdr:txBody>
    </cdr:sp>
  </cdr:relSizeAnchor>
  <cdr:relSizeAnchor xmlns:cdr="http://schemas.openxmlformats.org/drawingml/2006/chartDrawing">
    <cdr:from>
      <cdr:x>0.66882</cdr:x>
      <cdr:y>0.63187</cdr:y>
    </cdr:from>
    <cdr:to>
      <cdr:x>0.71729</cdr:x>
      <cdr:y>0.70879</cdr:y>
    </cdr:to>
    <cdr:sp macro="" textlink="">
      <cdr:nvSpPr>
        <cdr:cNvPr id="20" name="PoljeZBesedilom 1"/>
        <cdr:cNvSpPr txBox="1"/>
      </cdr:nvSpPr>
      <cdr:spPr>
        <a:xfrm xmlns:a="http://schemas.openxmlformats.org/drawingml/2006/main">
          <a:off x="3943350" y="2190750"/>
          <a:ext cx="285750" cy="266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sl-SI" sz="1200" b="1">
              <a:latin typeface="Times New Roman" pitchFamily="18" charset="0"/>
              <a:cs typeface="Times New Roman" pitchFamily="18" charset="0"/>
            </a:rPr>
            <a:t>ns</a:t>
          </a:r>
        </a:p>
      </cdr:txBody>
    </cdr:sp>
  </cdr:relSizeAnchor>
  <cdr:relSizeAnchor xmlns:cdr="http://schemas.openxmlformats.org/drawingml/2006/chartDrawing">
    <cdr:from>
      <cdr:x>0.68982</cdr:x>
      <cdr:y>0.59341</cdr:y>
    </cdr:from>
    <cdr:to>
      <cdr:x>0.73829</cdr:x>
      <cdr:y>0.67033</cdr:y>
    </cdr:to>
    <cdr:sp macro="" textlink="">
      <cdr:nvSpPr>
        <cdr:cNvPr id="21" name="PoljeZBesedilom 1"/>
        <cdr:cNvSpPr txBox="1"/>
      </cdr:nvSpPr>
      <cdr:spPr>
        <a:xfrm xmlns:a="http://schemas.openxmlformats.org/drawingml/2006/main">
          <a:off x="4067175" y="2057400"/>
          <a:ext cx="285750" cy="266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sl-SI" sz="1200" b="1">
              <a:latin typeface="Times New Roman" pitchFamily="18" charset="0"/>
              <a:cs typeface="Times New Roman" pitchFamily="18" charset="0"/>
            </a:rPr>
            <a:t>ns</a:t>
          </a:r>
        </a:p>
      </cdr:txBody>
    </cdr:sp>
  </cdr:relSizeAnchor>
  <cdr:relSizeAnchor xmlns:cdr="http://schemas.openxmlformats.org/drawingml/2006/chartDrawing">
    <cdr:from>
      <cdr:x>0.11147</cdr:x>
      <cdr:y>0.04121</cdr:y>
    </cdr:from>
    <cdr:to>
      <cdr:x>0.11309</cdr:x>
      <cdr:y>0.74176</cdr:y>
    </cdr:to>
    <cdr:sp macro="" textlink="">
      <cdr:nvSpPr>
        <cdr:cNvPr id="23" name="Raven konektor 22"/>
        <cdr:cNvSpPr/>
      </cdr:nvSpPr>
      <cdr:spPr>
        <a:xfrm xmlns:a="http://schemas.openxmlformats.org/drawingml/2006/main" flipH="1" flipV="1">
          <a:off x="657224" y="142875"/>
          <a:ext cx="9525" cy="2428875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sl-SI"/>
        </a:p>
      </cdr:txBody>
    </cdr:sp>
  </cdr:relSizeAnchor>
  <cdr:relSizeAnchor xmlns:cdr="http://schemas.openxmlformats.org/drawingml/2006/chartDrawing">
    <cdr:from>
      <cdr:x>0.0727</cdr:x>
      <cdr:y>0.70879</cdr:y>
    </cdr:from>
    <cdr:to>
      <cdr:x>0.11632</cdr:x>
      <cdr:y>0.79396</cdr:y>
    </cdr:to>
    <cdr:sp macro="" textlink="">
      <cdr:nvSpPr>
        <cdr:cNvPr id="24" name="PoljeZBesedilom 23"/>
        <cdr:cNvSpPr txBox="1"/>
      </cdr:nvSpPr>
      <cdr:spPr>
        <a:xfrm xmlns:a="http://schemas.openxmlformats.org/drawingml/2006/main">
          <a:off x="428625" y="2457450"/>
          <a:ext cx="257175" cy="2952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sl-SI" sz="1000" b="1">
              <a:latin typeface="Times New Roman" pitchFamily="18" charset="0"/>
              <a:cs typeface="Times New Roman" pitchFamily="18" charset="0"/>
            </a:rPr>
            <a:t>0</a:t>
          </a:r>
        </a:p>
      </cdr:txBody>
    </cdr:sp>
  </cdr:relSizeAnchor>
  <cdr:relSizeAnchor xmlns:cdr="http://schemas.openxmlformats.org/drawingml/2006/chartDrawing">
    <cdr:from>
      <cdr:x>0.05816</cdr:x>
      <cdr:y>0.60989</cdr:y>
    </cdr:from>
    <cdr:to>
      <cdr:x>0.1147</cdr:x>
      <cdr:y>0.6978</cdr:y>
    </cdr:to>
    <cdr:sp macro="" textlink="">
      <cdr:nvSpPr>
        <cdr:cNvPr id="25" name="PoljeZBesedilom 1"/>
        <cdr:cNvSpPr txBox="1"/>
      </cdr:nvSpPr>
      <cdr:spPr>
        <a:xfrm xmlns:a="http://schemas.openxmlformats.org/drawingml/2006/main">
          <a:off x="342900" y="2114550"/>
          <a:ext cx="333375" cy="3048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sl-SI" sz="1000" b="1">
              <a:latin typeface="Times New Roman" pitchFamily="18" charset="0"/>
              <a:cs typeface="Times New Roman" pitchFamily="18" charset="0"/>
            </a:rPr>
            <a:t>0.2</a:t>
          </a:r>
        </a:p>
      </cdr:txBody>
    </cdr:sp>
  </cdr:relSizeAnchor>
  <cdr:relSizeAnchor xmlns:cdr="http://schemas.openxmlformats.org/drawingml/2006/chartDrawing">
    <cdr:from>
      <cdr:x>0.05654</cdr:x>
      <cdr:y>0.50824</cdr:y>
    </cdr:from>
    <cdr:to>
      <cdr:x>0.11309</cdr:x>
      <cdr:y>0.59615</cdr:y>
    </cdr:to>
    <cdr:sp macro="" textlink="">
      <cdr:nvSpPr>
        <cdr:cNvPr id="26" name="PoljeZBesedilom 1"/>
        <cdr:cNvSpPr txBox="1"/>
      </cdr:nvSpPr>
      <cdr:spPr>
        <a:xfrm xmlns:a="http://schemas.openxmlformats.org/drawingml/2006/main">
          <a:off x="333375" y="1762125"/>
          <a:ext cx="333375" cy="3048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sl-SI" sz="1000" b="1">
              <a:latin typeface="Times New Roman" pitchFamily="18" charset="0"/>
              <a:cs typeface="Times New Roman" pitchFamily="18" charset="0"/>
            </a:rPr>
            <a:t>0.4</a:t>
          </a:r>
        </a:p>
      </cdr:txBody>
    </cdr:sp>
  </cdr:relSizeAnchor>
  <cdr:relSizeAnchor xmlns:cdr="http://schemas.openxmlformats.org/drawingml/2006/chartDrawing">
    <cdr:from>
      <cdr:x>0.05654</cdr:x>
      <cdr:y>0.4011</cdr:y>
    </cdr:from>
    <cdr:to>
      <cdr:x>0.11309</cdr:x>
      <cdr:y>0.48901</cdr:y>
    </cdr:to>
    <cdr:sp macro="" textlink="">
      <cdr:nvSpPr>
        <cdr:cNvPr id="27" name="PoljeZBesedilom 1"/>
        <cdr:cNvSpPr txBox="1"/>
      </cdr:nvSpPr>
      <cdr:spPr>
        <a:xfrm xmlns:a="http://schemas.openxmlformats.org/drawingml/2006/main">
          <a:off x="333375" y="1390650"/>
          <a:ext cx="333375" cy="3048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sl-SI" sz="1000" b="1">
              <a:latin typeface="Times New Roman" pitchFamily="18" charset="0"/>
              <a:cs typeface="Times New Roman" pitchFamily="18" charset="0"/>
            </a:rPr>
            <a:t>0.6</a:t>
          </a:r>
        </a:p>
      </cdr:txBody>
    </cdr:sp>
  </cdr:relSizeAnchor>
  <cdr:relSizeAnchor xmlns:cdr="http://schemas.openxmlformats.org/drawingml/2006/chartDrawing">
    <cdr:from>
      <cdr:x>0.05977</cdr:x>
      <cdr:y>0.31319</cdr:y>
    </cdr:from>
    <cdr:to>
      <cdr:x>0.11632</cdr:x>
      <cdr:y>0.4011</cdr:y>
    </cdr:to>
    <cdr:sp macro="" textlink="">
      <cdr:nvSpPr>
        <cdr:cNvPr id="28" name="PoljeZBesedilom 1"/>
        <cdr:cNvSpPr txBox="1"/>
      </cdr:nvSpPr>
      <cdr:spPr>
        <a:xfrm xmlns:a="http://schemas.openxmlformats.org/drawingml/2006/main">
          <a:off x="352425" y="1085850"/>
          <a:ext cx="333375" cy="3048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sl-SI" sz="1000" b="1">
              <a:latin typeface="Times New Roman" pitchFamily="18" charset="0"/>
              <a:cs typeface="Times New Roman" pitchFamily="18" charset="0"/>
            </a:rPr>
            <a:t>0.8</a:t>
          </a:r>
        </a:p>
      </cdr:txBody>
    </cdr:sp>
  </cdr:relSizeAnchor>
  <cdr:relSizeAnchor xmlns:cdr="http://schemas.openxmlformats.org/drawingml/2006/chartDrawing">
    <cdr:from>
      <cdr:x>0.05816</cdr:x>
      <cdr:y>0.21154</cdr:y>
    </cdr:from>
    <cdr:to>
      <cdr:x>0.1147</cdr:x>
      <cdr:y>0.29945</cdr:y>
    </cdr:to>
    <cdr:sp macro="" textlink="">
      <cdr:nvSpPr>
        <cdr:cNvPr id="29" name="PoljeZBesedilom 1"/>
        <cdr:cNvSpPr txBox="1"/>
      </cdr:nvSpPr>
      <cdr:spPr>
        <a:xfrm xmlns:a="http://schemas.openxmlformats.org/drawingml/2006/main">
          <a:off x="342900" y="733425"/>
          <a:ext cx="333375" cy="3048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sl-SI" sz="1000" b="1">
              <a:latin typeface="Times New Roman" pitchFamily="18" charset="0"/>
              <a:cs typeface="Times New Roman" pitchFamily="18" charset="0"/>
            </a:rPr>
            <a:t>1.0</a:t>
          </a:r>
        </a:p>
      </cdr:txBody>
    </cdr:sp>
  </cdr:relSizeAnchor>
  <cdr:relSizeAnchor xmlns:cdr="http://schemas.openxmlformats.org/drawingml/2006/chartDrawing">
    <cdr:from>
      <cdr:x>0.05977</cdr:x>
      <cdr:y>0.1044</cdr:y>
    </cdr:from>
    <cdr:to>
      <cdr:x>0.11632</cdr:x>
      <cdr:y>0.19231</cdr:y>
    </cdr:to>
    <cdr:sp macro="" textlink="">
      <cdr:nvSpPr>
        <cdr:cNvPr id="30" name="PoljeZBesedilom 1"/>
        <cdr:cNvSpPr txBox="1"/>
      </cdr:nvSpPr>
      <cdr:spPr>
        <a:xfrm xmlns:a="http://schemas.openxmlformats.org/drawingml/2006/main">
          <a:off x="352425" y="361950"/>
          <a:ext cx="333375" cy="3048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sl-SI" sz="1000" b="1">
              <a:latin typeface="Times New Roman" pitchFamily="18" charset="0"/>
              <a:cs typeface="Times New Roman" pitchFamily="18" charset="0"/>
            </a:rPr>
            <a:t>1.2</a:t>
          </a:r>
        </a:p>
      </cdr:txBody>
    </cdr:sp>
  </cdr:relSizeAnchor>
  <cdr:relSizeAnchor xmlns:cdr="http://schemas.openxmlformats.org/drawingml/2006/chartDrawing">
    <cdr:from>
      <cdr:x>0.06139</cdr:x>
      <cdr:y>0.01099</cdr:y>
    </cdr:from>
    <cdr:to>
      <cdr:x>0.11793</cdr:x>
      <cdr:y>0.0989</cdr:y>
    </cdr:to>
    <cdr:sp macro="" textlink="">
      <cdr:nvSpPr>
        <cdr:cNvPr id="31" name="PoljeZBesedilom 1"/>
        <cdr:cNvSpPr txBox="1"/>
      </cdr:nvSpPr>
      <cdr:spPr>
        <a:xfrm xmlns:a="http://schemas.openxmlformats.org/drawingml/2006/main">
          <a:off x="361950" y="38100"/>
          <a:ext cx="333375" cy="3048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sl-SI" sz="1000" b="1">
              <a:latin typeface="Times New Roman" pitchFamily="18" charset="0"/>
              <a:cs typeface="Times New Roman" pitchFamily="18" charset="0"/>
            </a:rPr>
            <a:t>1.4</a:t>
          </a:r>
        </a:p>
      </cdr:txBody>
    </cdr:sp>
  </cdr:relSizeAnchor>
</c:userShape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FFA</Company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</dc:creator>
  <cp:keywords/>
  <dc:description/>
  <cp:lastModifiedBy>gregor</cp:lastModifiedBy>
  <cp:revision>4</cp:revision>
  <dcterms:created xsi:type="dcterms:W3CDTF">2013-08-28T09:30:00Z</dcterms:created>
  <dcterms:modified xsi:type="dcterms:W3CDTF">2013-08-29T08:41:00Z</dcterms:modified>
</cp:coreProperties>
</file>