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EDE" w:rsidRDefault="00152EDE" w:rsidP="00C231DF">
      <w:pPr>
        <w:spacing w:line="480" w:lineRule="auto"/>
        <w:rPr>
          <w:b/>
          <w:sz w:val="28"/>
          <w:szCs w:val="28"/>
        </w:rPr>
      </w:pPr>
    </w:p>
    <w:p w:rsidR="00152EDE" w:rsidRDefault="00152EDE" w:rsidP="00C231DF">
      <w:pPr>
        <w:spacing w:line="480" w:lineRule="auto"/>
        <w:rPr>
          <w:b/>
          <w:sz w:val="28"/>
          <w:szCs w:val="28"/>
        </w:rPr>
      </w:pPr>
    </w:p>
    <w:p w:rsidR="000B75D6" w:rsidRDefault="000B75D6" w:rsidP="00C231DF">
      <w:pPr>
        <w:spacing w:line="480" w:lineRule="auto"/>
        <w:rPr>
          <w:b/>
          <w:sz w:val="28"/>
          <w:szCs w:val="28"/>
        </w:rPr>
      </w:pPr>
      <w:r w:rsidRPr="000B75D6">
        <w:rPr>
          <w:b/>
          <w:sz w:val="28"/>
          <w:szCs w:val="28"/>
        </w:rPr>
        <w:t>Factors affecting success of cutting propaga</w:t>
      </w:r>
      <w:r w:rsidR="00E11194">
        <w:rPr>
          <w:b/>
          <w:sz w:val="28"/>
          <w:szCs w:val="28"/>
        </w:rPr>
        <w:t>tion in</w:t>
      </w:r>
      <w:r w:rsidRPr="00E11194">
        <w:rPr>
          <w:b/>
          <w:sz w:val="28"/>
          <w:szCs w:val="28"/>
        </w:rPr>
        <w:t xml:space="preserve"> ornamental forms of Norway spruce (</w:t>
      </w:r>
      <w:r w:rsidRPr="00E11194">
        <w:rPr>
          <w:b/>
          <w:i/>
          <w:iCs/>
          <w:sz w:val="28"/>
          <w:szCs w:val="28"/>
        </w:rPr>
        <w:t>Picea abies</w:t>
      </w:r>
      <w:r w:rsidR="00E97EF8">
        <w:rPr>
          <w:b/>
          <w:i/>
          <w:iCs/>
          <w:sz w:val="28"/>
          <w:szCs w:val="28"/>
        </w:rPr>
        <w:t xml:space="preserve"> </w:t>
      </w:r>
      <w:r w:rsidR="00E97EF8">
        <w:rPr>
          <w:b/>
          <w:iCs/>
          <w:sz w:val="28"/>
          <w:szCs w:val="28"/>
        </w:rPr>
        <w:t>Karst.</w:t>
      </w:r>
      <w:r w:rsidRPr="00E11194">
        <w:rPr>
          <w:b/>
          <w:sz w:val="28"/>
          <w:szCs w:val="28"/>
        </w:rPr>
        <w:t>)</w:t>
      </w:r>
      <w:r w:rsidR="00B56BA7" w:rsidRPr="00E11194">
        <w:rPr>
          <w:b/>
          <w:sz w:val="28"/>
          <w:szCs w:val="28"/>
        </w:rPr>
        <w:t xml:space="preserve"> </w:t>
      </w:r>
      <w:r w:rsidR="002B718B" w:rsidRPr="00E11194">
        <w:rPr>
          <w:b/>
          <w:sz w:val="28"/>
          <w:szCs w:val="28"/>
        </w:rPr>
        <w:t>of</w:t>
      </w:r>
      <w:r w:rsidR="00B56BA7" w:rsidRPr="00E11194">
        <w:rPr>
          <w:b/>
          <w:sz w:val="28"/>
          <w:szCs w:val="28"/>
        </w:rPr>
        <w:t xml:space="preserve"> Northern</w:t>
      </w:r>
      <w:r w:rsidR="00D079D2">
        <w:rPr>
          <w:b/>
          <w:sz w:val="28"/>
          <w:szCs w:val="28"/>
        </w:rPr>
        <w:t xml:space="preserve"> </w:t>
      </w:r>
      <w:r w:rsidR="002B718B" w:rsidRPr="00E11194">
        <w:rPr>
          <w:b/>
          <w:sz w:val="28"/>
          <w:szCs w:val="28"/>
        </w:rPr>
        <w:t xml:space="preserve">origin </w:t>
      </w:r>
    </w:p>
    <w:p w:rsidR="00152EDE" w:rsidRDefault="00152EDE" w:rsidP="00152EDE">
      <w:pPr>
        <w:spacing w:line="480" w:lineRule="auto"/>
        <w:rPr>
          <w:rStyle w:val="Voimakas"/>
          <w:b w:val="0"/>
          <w:lang w:val="fi-FI"/>
        </w:rPr>
      </w:pPr>
    </w:p>
    <w:p w:rsidR="00152EDE" w:rsidRDefault="00152EDE" w:rsidP="00152EDE">
      <w:pPr>
        <w:spacing w:line="480" w:lineRule="auto"/>
        <w:rPr>
          <w:rStyle w:val="Voimakas"/>
          <w:b w:val="0"/>
          <w:lang w:val="fi-FI"/>
        </w:rPr>
      </w:pPr>
      <w:r>
        <w:rPr>
          <w:rStyle w:val="Voimakas"/>
          <w:b w:val="0"/>
          <w:lang w:val="fi-FI"/>
        </w:rPr>
        <w:t>Nikkanen Teijo, Heiska</w:t>
      </w:r>
      <w:r w:rsidRPr="006E3B02">
        <w:rPr>
          <w:rStyle w:val="Voimakas"/>
          <w:b w:val="0"/>
          <w:lang w:val="fi-FI"/>
        </w:rPr>
        <w:t xml:space="preserve"> S</w:t>
      </w:r>
      <w:r>
        <w:rPr>
          <w:rStyle w:val="Voimakas"/>
          <w:b w:val="0"/>
          <w:lang w:val="fi-FI"/>
        </w:rPr>
        <w:t>usanne,</w:t>
      </w:r>
      <w:r w:rsidRPr="006E3B02">
        <w:rPr>
          <w:rStyle w:val="Voimakas"/>
          <w:b w:val="0"/>
          <w:lang w:val="fi-FI"/>
        </w:rPr>
        <w:t xml:space="preserve"> and Aronen T</w:t>
      </w:r>
      <w:r>
        <w:rPr>
          <w:rStyle w:val="Voimakas"/>
          <w:b w:val="0"/>
          <w:lang w:val="fi-FI"/>
        </w:rPr>
        <w:t>uija</w:t>
      </w:r>
    </w:p>
    <w:p w:rsidR="00152EDE" w:rsidRDefault="00152EDE" w:rsidP="00152EDE">
      <w:pPr>
        <w:spacing w:line="480" w:lineRule="auto"/>
        <w:rPr>
          <w:rStyle w:val="Voimakas"/>
          <w:b w:val="0"/>
          <w:lang w:val="fi-FI"/>
        </w:rPr>
      </w:pPr>
      <w:r>
        <w:rPr>
          <w:rStyle w:val="Voimakas"/>
          <w:b w:val="0"/>
          <w:lang w:val="fi-FI"/>
        </w:rPr>
        <w:t>Finnish Forest Research Institute, Punkaharju Research Unit</w:t>
      </w:r>
    </w:p>
    <w:p w:rsidR="00152EDE" w:rsidRPr="006E3B02" w:rsidRDefault="00152EDE" w:rsidP="00152EDE">
      <w:pPr>
        <w:spacing w:line="480" w:lineRule="auto"/>
        <w:rPr>
          <w:b/>
          <w:lang w:val="fi-FI"/>
        </w:rPr>
      </w:pPr>
      <w:r>
        <w:rPr>
          <w:rStyle w:val="Voimakas"/>
          <w:b w:val="0"/>
          <w:lang w:val="fi-FI"/>
        </w:rPr>
        <w:t>Finlandiantie 18, FI-58450 Finland</w:t>
      </w:r>
      <w:r w:rsidRPr="006E3B02">
        <w:rPr>
          <w:b/>
          <w:lang w:val="fi-FI"/>
        </w:rPr>
        <w:t xml:space="preserve"> </w:t>
      </w:r>
    </w:p>
    <w:p w:rsidR="000B75D6" w:rsidRDefault="000B75D6" w:rsidP="00C231DF">
      <w:pPr>
        <w:spacing w:line="480" w:lineRule="auto"/>
        <w:rPr>
          <w:b/>
        </w:rPr>
      </w:pPr>
    </w:p>
    <w:p w:rsidR="00152EDE" w:rsidRDefault="00152EDE">
      <w:pPr>
        <w:spacing w:line="276" w:lineRule="auto"/>
        <w:rPr>
          <w:b/>
        </w:rPr>
      </w:pPr>
      <w:r>
        <w:rPr>
          <w:b/>
        </w:rPr>
        <w:br w:type="page"/>
      </w:r>
    </w:p>
    <w:p w:rsidR="000B75D6" w:rsidRDefault="000B75D6" w:rsidP="00DD0247">
      <w:pPr>
        <w:spacing w:line="480" w:lineRule="auto"/>
        <w:rPr>
          <w:b/>
        </w:rPr>
      </w:pPr>
      <w:r>
        <w:rPr>
          <w:b/>
        </w:rPr>
        <w:lastRenderedPageBreak/>
        <w:t>Abstract</w:t>
      </w:r>
    </w:p>
    <w:p w:rsidR="00020566" w:rsidRPr="00020566" w:rsidRDefault="00020566" w:rsidP="00DD0247">
      <w:pPr>
        <w:spacing w:line="480" w:lineRule="auto"/>
      </w:pPr>
      <w:r w:rsidRPr="00020566">
        <w:t>In the Northern Europe</w:t>
      </w:r>
      <w:r>
        <w:t xml:space="preserve">, hardy and decorative conifers are needed </w:t>
      </w:r>
      <w:r w:rsidR="00E97EF8">
        <w:t>for</w:t>
      </w:r>
      <w:r>
        <w:t xml:space="preserve"> landscaping activities</w:t>
      </w:r>
      <w:r w:rsidR="00E97EF8">
        <w:t xml:space="preserve"> to broaden the selection of available varieties</w:t>
      </w:r>
      <w:r>
        <w:t>.</w:t>
      </w:r>
      <w:r w:rsidR="00E97EF8">
        <w:t xml:space="preserve"> Ornamental </w:t>
      </w:r>
      <w:r>
        <w:t>forms of Norway spruce (</w:t>
      </w:r>
      <w:r>
        <w:rPr>
          <w:i/>
        </w:rPr>
        <w:t>Picea abies</w:t>
      </w:r>
      <w:r>
        <w:t>)</w:t>
      </w:r>
      <w:r w:rsidR="00E97EF8">
        <w:t>, either naturally born or bred,</w:t>
      </w:r>
      <w:r>
        <w:t xml:space="preserve"> could provide suitable material for this purpose. The aim of the present study was to examine the </w:t>
      </w:r>
      <w:r w:rsidRPr="00005BDF">
        <w:t>propaga</w:t>
      </w:r>
      <w:r w:rsidR="00DD0691" w:rsidRPr="00005BDF">
        <w:t>tion a</w:t>
      </w:r>
      <w:r w:rsidRPr="00005BDF">
        <w:t>bility</w:t>
      </w:r>
      <w:r>
        <w:t xml:space="preserve"> of Norway spruce</w:t>
      </w:r>
      <w:r w:rsidR="00E97EF8">
        <w:t xml:space="preserve"> form</w:t>
      </w:r>
      <w:r>
        <w:t xml:space="preserve">s having potential to be used in landscaping under harsh environment, using rooting of shoot cuttings as propagation method. </w:t>
      </w:r>
      <w:r w:rsidR="008D31CA">
        <w:t>In addition of different ornamental f</w:t>
      </w:r>
      <w:r w:rsidR="00E97EF8">
        <w:t xml:space="preserve">orms, other factors </w:t>
      </w:r>
      <w:r w:rsidR="008D31CA">
        <w:t xml:space="preserve">affecting </w:t>
      </w:r>
      <w:r w:rsidR="00E97EF8">
        <w:t>r</w:t>
      </w:r>
      <w:r w:rsidR="008D31CA">
        <w:t>ooting</w:t>
      </w:r>
      <w:r w:rsidR="00E97EF8">
        <w:t xml:space="preserve"> success</w:t>
      </w:r>
      <w:r w:rsidR="008D31CA">
        <w:t>, such as donor age,</w:t>
      </w:r>
      <w:r w:rsidR="00E97EF8">
        <w:t xml:space="preserve"> timing of propagation, </w:t>
      </w:r>
      <w:r w:rsidR="008D31CA">
        <w:t>type and length</w:t>
      </w:r>
      <w:r w:rsidR="00E97EF8">
        <w:t xml:space="preserve"> of cutting</w:t>
      </w:r>
      <w:r w:rsidR="008D31CA">
        <w:t>, and rooting medium were studied. On the basis of the results, careful selection of suitable genotypes is needed for commercial production. There was a large variation in rooting success among the genotypes and the forms belonging to different growth habit classes. Generally, the forms having normal height growth but colour</w:t>
      </w:r>
      <w:r w:rsidR="00E97EF8">
        <w:t>ed</w:t>
      </w:r>
      <w:r w:rsidR="008D31CA">
        <w:t xml:space="preserve"> needles rooted more easily than the forms without apical dominance or showing reduced or pendulous growth. The shoots used as plain cuttings, without the heel, should preferably be over 5 cm </w:t>
      </w:r>
      <w:r w:rsidR="00E32375">
        <w:t>in length. The timing of cutting</w:t>
      </w:r>
      <w:r w:rsidR="008D31CA">
        <w:t xml:space="preserve"> collection is important, </w:t>
      </w:r>
      <w:r w:rsidR="00FC1B63">
        <w:t xml:space="preserve">the </w:t>
      </w:r>
      <w:r w:rsidR="008D31CA">
        <w:t>shoots collected from dormant donors at</w:t>
      </w:r>
      <w:r w:rsidR="00E32375">
        <w:t xml:space="preserve"> winter rooted</w:t>
      </w:r>
      <w:r w:rsidR="008D31CA">
        <w:t xml:space="preserve"> much better than the ones collected at late summer. It would also be advantageous to have the rejuvenilised donor trees grown under controlled conditions, </w:t>
      </w:r>
      <w:r w:rsidR="00FC1B63">
        <w:t xml:space="preserve">the cuttings from the </w:t>
      </w:r>
      <w:r w:rsidR="00E32375">
        <w:t xml:space="preserve">younger donors </w:t>
      </w:r>
      <w:r w:rsidR="00FC1B63">
        <w:t>rooting better than the ones from the older donors</w:t>
      </w:r>
      <w:r w:rsidR="008D31CA">
        <w:t>.</w:t>
      </w:r>
      <w:r w:rsidR="00452BA5">
        <w:t xml:space="preserve"> With optimisation of the rooting conditions, further improvement of rooting success can be expected.</w:t>
      </w:r>
    </w:p>
    <w:p w:rsidR="00D2553C" w:rsidRDefault="00D2553C" w:rsidP="00DD0247">
      <w:pPr>
        <w:spacing w:line="480" w:lineRule="auto"/>
        <w:rPr>
          <w:b/>
        </w:rPr>
      </w:pPr>
    </w:p>
    <w:p w:rsidR="00D2553C" w:rsidRDefault="000B75D6" w:rsidP="00DD0247">
      <w:pPr>
        <w:spacing w:line="480" w:lineRule="auto"/>
      </w:pPr>
      <w:r>
        <w:rPr>
          <w:b/>
        </w:rPr>
        <w:t>Key words</w:t>
      </w:r>
      <w:r w:rsidR="00D2553C">
        <w:rPr>
          <w:b/>
        </w:rPr>
        <w:t xml:space="preserve">: </w:t>
      </w:r>
      <w:r w:rsidR="00D079D2" w:rsidRPr="00D079D2">
        <w:t>ageing</w:t>
      </w:r>
      <w:r w:rsidR="00D079D2">
        <w:rPr>
          <w:b/>
        </w:rPr>
        <w:t xml:space="preserve">, </w:t>
      </w:r>
      <w:r w:rsidR="007D2225">
        <w:t>genotypic</w:t>
      </w:r>
      <w:r w:rsidR="00D2553C" w:rsidRPr="00D2553C">
        <w:t xml:space="preserve"> variation,</w:t>
      </w:r>
      <w:r w:rsidR="00D2553C">
        <w:rPr>
          <w:b/>
        </w:rPr>
        <w:t xml:space="preserve"> </w:t>
      </w:r>
      <w:r w:rsidR="00D2553C" w:rsidRPr="00D2553C">
        <w:t>ornamental tree,</w:t>
      </w:r>
      <w:r w:rsidR="00D2553C">
        <w:rPr>
          <w:b/>
        </w:rPr>
        <w:t xml:space="preserve"> </w:t>
      </w:r>
      <w:r w:rsidR="00D2553C">
        <w:rPr>
          <w:i/>
        </w:rPr>
        <w:t>Picea abies</w:t>
      </w:r>
      <w:r w:rsidR="00D2553C">
        <w:t xml:space="preserve">, propagation time, </w:t>
      </w:r>
      <w:r w:rsidR="00D079D2">
        <w:t>rooting medium</w:t>
      </w:r>
    </w:p>
    <w:p w:rsidR="00833489" w:rsidRDefault="00833489" w:rsidP="00DD0247">
      <w:pPr>
        <w:spacing w:line="480" w:lineRule="auto"/>
        <w:rPr>
          <w:b/>
        </w:rPr>
      </w:pPr>
    </w:p>
    <w:p w:rsidR="00152EDE" w:rsidRDefault="00152EDE" w:rsidP="00DD0247">
      <w:pPr>
        <w:spacing w:line="480" w:lineRule="auto"/>
        <w:rPr>
          <w:b/>
        </w:rPr>
      </w:pPr>
    </w:p>
    <w:p w:rsidR="000B75D6" w:rsidRDefault="000B75D6" w:rsidP="00DD0247">
      <w:pPr>
        <w:spacing w:line="480" w:lineRule="auto"/>
        <w:rPr>
          <w:b/>
        </w:rPr>
      </w:pPr>
      <w:r>
        <w:rPr>
          <w:b/>
        </w:rPr>
        <w:lastRenderedPageBreak/>
        <w:t>Introduction</w:t>
      </w:r>
    </w:p>
    <w:p w:rsidR="00D84364" w:rsidRDefault="00D84364" w:rsidP="009171CE">
      <w:pPr>
        <w:autoSpaceDE w:val="0"/>
        <w:autoSpaceDN w:val="0"/>
        <w:adjustRightInd w:val="0"/>
        <w:spacing w:after="0" w:line="480" w:lineRule="auto"/>
        <w:rPr>
          <w:rFonts w:ascii="TimesNewRomanPSMT" w:hAnsi="TimesNewRomanPSMT" w:cs="TimesNewRomanPSMT"/>
          <w:szCs w:val="24"/>
          <w:lang w:bidi="ar-SA"/>
        </w:rPr>
      </w:pPr>
      <w:r>
        <w:t xml:space="preserve">In modern societies, landscaping is a growing business, both in private and public sectors. </w:t>
      </w:r>
      <w:r w:rsidRPr="00460EBD">
        <w:rPr>
          <w:szCs w:val="24"/>
        </w:rPr>
        <w:t xml:space="preserve">In </w:t>
      </w:r>
      <w:r w:rsidRPr="00DC0259">
        <w:rPr>
          <w:rFonts w:ascii="TimesNewRomanPSMT" w:hAnsi="TimesNewRomanPSMT" w:cs="TimesNewRomanPSMT"/>
          <w:szCs w:val="24"/>
          <w:lang w:bidi="ar-SA"/>
        </w:rPr>
        <w:t>the Nor</w:t>
      </w:r>
      <w:r>
        <w:rPr>
          <w:rFonts w:ascii="TimesNewRomanPSMT" w:hAnsi="TimesNewRomanPSMT" w:cs="TimesNewRomanPSMT"/>
          <w:szCs w:val="24"/>
          <w:lang w:bidi="ar-SA"/>
        </w:rPr>
        <w:t>thern</w:t>
      </w:r>
      <w:r w:rsidRPr="00DC0259">
        <w:rPr>
          <w:rFonts w:ascii="TimesNewRomanPSMT" w:hAnsi="TimesNewRomanPSMT" w:cs="TimesNewRomanPSMT"/>
          <w:szCs w:val="24"/>
          <w:lang w:bidi="ar-SA"/>
        </w:rPr>
        <w:t xml:space="preserve"> Europe, the market now demands consistent and sustainable production of</w:t>
      </w:r>
      <w:r w:rsidR="009171CE">
        <w:rPr>
          <w:rFonts w:ascii="TimesNewRomanPSMT" w:hAnsi="TimesNewRomanPSMT" w:cs="TimesNewRomanPSMT"/>
          <w:szCs w:val="24"/>
          <w:lang w:bidi="ar-SA"/>
        </w:rPr>
        <w:t xml:space="preserve"> </w:t>
      </w:r>
      <w:r w:rsidRPr="00DC0259">
        <w:rPr>
          <w:rFonts w:ascii="TimesNewRomanPSMT" w:hAnsi="TimesNewRomanPSMT" w:cs="TimesNewRomanPSMT"/>
          <w:szCs w:val="24"/>
          <w:lang w:bidi="ar-SA"/>
        </w:rPr>
        <w:t>hardy, decorative ornamental conifers. These could replace the less</w:t>
      </w:r>
      <w:r w:rsidR="00A65C9F">
        <w:rPr>
          <w:rFonts w:ascii="TimesNewRomanPSMT" w:hAnsi="TimesNewRomanPSMT" w:cs="TimesNewRomanPSMT"/>
          <w:szCs w:val="24"/>
          <w:lang w:bidi="ar-SA"/>
        </w:rPr>
        <w:t xml:space="preserve"> </w:t>
      </w:r>
      <w:r w:rsidRPr="00DC0259">
        <w:rPr>
          <w:rFonts w:ascii="TimesNewRomanPSMT" w:hAnsi="TimesNewRomanPSMT" w:cs="TimesNewRomanPSMT"/>
          <w:szCs w:val="24"/>
          <w:lang w:bidi="ar-SA"/>
        </w:rPr>
        <w:t>hardy imports from Central Europe and would be suitable for use in landscaping under the harsh</w:t>
      </w:r>
      <w:r w:rsidR="009171CE">
        <w:rPr>
          <w:rFonts w:ascii="TimesNewRomanPSMT" w:hAnsi="TimesNewRomanPSMT" w:cs="TimesNewRomanPSMT"/>
          <w:szCs w:val="24"/>
          <w:lang w:bidi="ar-SA"/>
        </w:rPr>
        <w:t xml:space="preserve"> </w:t>
      </w:r>
      <w:r w:rsidR="00E86DBA">
        <w:rPr>
          <w:rFonts w:ascii="TimesNewRomanPSMT" w:hAnsi="TimesNewRomanPSMT" w:cs="TimesNewRomanPSMT"/>
          <w:szCs w:val="24"/>
          <w:lang w:bidi="ar-SA"/>
        </w:rPr>
        <w:t>conditions,</w:t>
      </w:r>
      <w:r w:rsidRPr="00DC0259">
        <w:rPr>
          <w:rFonts w:ascii="TimesNewRomanPSMT" w:hAnsi="TimesNewRomanPSMT" w:cs="TimesNewRomanPSMT"/>
          <w:szCs w:val="24"/>
          <w:lang w:bidi="ar-SA"/>
        </w:rPr>
        <w:t xml:space="preserve"> in which deciduous tree species appear without leaves for half a year (Nikkanen 2009). According to the review by Sæbo et al. (2005) on urban tree selection, an ideal conifer tree species should have, not only good overall adaptation to local climate, but also reasonable tolerance to urban environments and stresses. In addition, slow growth and reduced size combined with special appearance, for example a columnar form, would be favourable in many cases, because of less pruning required and</w:t>
      </w:r>
      <w:r>
        <w:rPr>
          <w:rFonts w:ascii="TimesNewRomanPSMT" w:hAnsi="TimesNewRomanPSMT" w:cs="TimesNewRomanPSMT"/>
          <w:szCs w:val="24"/>
          <w:lang w:bidi="ar-SA"/>
        </w:rPr>
        <w:t xml:space="preserve"> labor</w:t>
      </w:r>
      <w:r w:rsidRPr="00DC0259">
        <w:rPr>
          <w:rFonts w:ascii="TimesNewRomanPSMT" w:hAnsi="TimesNewRomanPSMT" w:cs="TimesNewRomanPSMT"/>
          <w:szCs w:val="24"/>
          <w:lang w:bidi="ar-SA"/>
        </w:rPr>
        <w:t xml:space="preserve"> resources saved in the maintenance work (Raisio 2009).</w:t>
      </w:r>
    </w:p>
    <w:p w:rsidR="00A65C9F" w:rsidRPr="00DC0259" w:rsidRDefault="00A65C9F" w:rsidP="009171CE">
      <w:pPr>
        <w:autoSpaceDE w:val="0"/>
        <w:autoSpaceDN w:val="0"/>
        <w:adjustRightInd w:val="0"/>
        <w:spacing w:after="0" w:line="480" w:lineRule="auto"/>
        <w:rPr>
          <w:rFonts w:ascii="TimesNewRomanPSMT" w:hAnsi="TimesNewRomanPSMT" w:cs="TimesNewRomanPSMT"/>
          <w:szCs w:val="24"/>
          <w:lang w:bidi="ar-SA"/>
        </w:rPr>
      </w:pPr>
    </w:p>
    <w:p w:rsidR="00D84364" w:rsidRDefault="00D84364" w:rsidP="00D84364">
      <w:pPr>
        <w:autoSpaceDE w:val="0"/>
        <w:autoSpaceDN w:val="0"/>
        <w:adjustRightInd w:val="0"/>
        <w:spacing w:after="0" w:line="480" w:lineRule="auto"/>
        <w:rPr>
          <w:szCs w:val="24"/>
        </w:rPr>
      </w:pPr>
      <w:r w:rsidRPr="00DC0259">
        <w:rPr>
          <w:rFonts w:ascii="TimesNewRomanPSMT" w:hAnsi="TimesNewRomanPSMT" w:cs="TimesNewRomanPSMT"/>
          <w:szCs w:val="24"/>
          <w:lang w:bidi="ar-SA"/>
        </w:rPr>
        <w:t xml:space="preserve">There are decorative conifers that are hardy and well adapted to harsh </w:t>
      </w:r>
      <w:r>
        <w:rPr>
          <w:rFonts w:ascii="TimesNewRomanPSMT" w:hAnsi="TimesNewRomanPSMT" w:cs="TimesNewRomanPSMT"/>
          <w:szCs w:val="24"/>
          <w:lang w:bidi="ar-SA"/>
        </w:rPr>
        <w:t xml:space="preserve">Northern </w:t>
      </w:r>
      <w:r w:rsidR="00E86DBA">
        <w:rPr>
          <w:rFonts w:ascii="TimesNewRomanPSMT" w:hAnsi="TimesNewRomanPSMT" w:cs="TimesNewRomanPSMT"/>
          <w:szCs w:val="24"/>
          <w:lang w:bidi="ar-SA"/>
        </w:rPr>
        <w:t xml:space="preserve">conditions. These are found </w:t>
      </w:r>
      <w:r w:rsidRPr="00DC0259">
        <w:rPr>
          <w:rFonts w:ascii="TimesNewRomanPSMT" w:hAnsi="TimesNewRomanPSMT" w:cs="TimesNewRomanPSMT"/>
          <w:szCs w:val="24"/>
          <w:lang w:bidi="ar-SA"/>
        </w:rPr>
        <w:t>among the normal trees in Northern forests as rare whims of nature,  presenting a variety of peculiar forms: weeping spruces and pyramid pines, dense dwarf spruces, witches’ broom pines, golden spruces and pines, for example.  These natural mutants have been collected and registered e.g. in Finland (</w:t>
      </w:r>
      <w:r w:rsidR="00FE1F97">
        <w:rPr>
          <w:rFonts w:ascii="TimesNewRomanPSMT" w:hAnsi="TimesNewRomanPSMT" w:cs="TimesNewRomanPSMT"/>
          <w:szCs w:val="24"/>
          <w:lang w:bidi="ar-SA"/>
        </w:rPr>
        <w:t>Oskarsson and</w:t>
      </w:r>
      <w:r w:rsidR="00BC359E">
        <w:rPr>
          <w:rFonts w:ascii="TimesNewRomanPSMT" w:hAnsi="TimesNewRomanPSMT" w:cs="TimesNewRomanPSMT"/>
          <w:szCs w:val="24"/>
          <w:lang w:bidi="ar-SA"/>
        </w:rPr>
        <w:t xml:space="preserve"> Nikkanen 2001, </w:t>
      </w:r>
      <w:r w:rsidRPr="00DC0259">
        <w:rPr>
          <w:rFonts w:ascii="TimesNewRomanPSMT" w:hAnsi="TimesNewRomanPSMT" w:cs="TimesNewRomanPSMT"/>
          <w:szCs w:val="24"/>
          <w:lang w:bidi="ar-SA"/>
        </w:rPr>
        <w:t xml:space="preserve">Nikkanen 2009) and in Latvia (Zilins et al. 2009). Recently, also a small number of crossings between </w:t>
      </w:r>
      <w:r w:rsidR="001044A1">
        <w:rPr>
          <w:rFonts w:ascii="TimesNewRomanPSMT" w:hAnsi="TimesNewRomanPSMT" w:cs="TimesNewRomanPSMT"/>
          <w:szCs w:val="24"/>
          <w:lang w:bidi="ar-SA"/>
        </w:rPr>
        <w:t>certain</w:t>
      </w:r>
      <w:r w:rsidRPr="00DC0259">
        <w:rPr>
          <w:rFonts w:ascii="TimesNewRomanPSMT" w:hAnsi="TimesNewRomanPSMT" w:cs="TimesNewRomanPSMT"/>
          <w:szCs w:val="24"/>
          <w:lang w:bidi="ar-SA"/>
        </w:rPr>
        <w:t xml:space="preserve"> forms have been produced in order to find new, decorative tree forms for ornamental use. New forms raised this way are crossings between the red coloured spruce (</w:t>
      </w:r>
      <w:r w:rsidRPr="00DC0259">
        <w:rPr>
          <w:rFonts w:ascii="Times New Roman" w:hAnsi="Times New Roman" w:cs="Times New Roman"/>
          <w:i/>
          <w:iCs/>
          <w:szCs w:val="24"/>
          <w:lang w:bidi="ar-SA"/>
        </w:rPr>
        <w:t xml:space="preserve">Picea abies </w:t>
      </w:r>
      <w:r w:rsidRPr="00DC0259">
        <w:rPr>
          <w:rFonts w:ascii="Times New Roman" w:hAnsi="Times New Roman" w:cs="Times New Roman"/>
          <w:szCs w:val="24"/>
          <w:lang w:bidi="ar-SA"/>
        </w:rPr>
        <w:t xml:space="preserve">f. </w:t>
      </w:r>
      <w:r w:rsidRPr="00DC0259">
        <w:rPr>
          <w:rFonts w:ascii="Times New Roman" w:hAnsi="Times New Roman" w:cs="Times New Roman"/>
          <w:i/>
          <w:iCs/>
          <w:szCs w:val="24"/>
          <w:lang w:bidi="ar-SA"/>
        </w:rPr>
        <w:t>cruenta</w:t>
      </w:r>
      <w:r w:rsidRPr="00DC0259">
        <w:rPr>
          <w:rFonts w:ascii="TimesNewRomanPSMT" w:hAnsi="TimesNewRomanPSMT" w:cs="TimesNewRomanPSMT"/>
          <w:szCs w:val="24"/>
          <w:lang w:bidi="ar-SA"/>
        </w:rPr>
        <w:t xml:space="preserve">), the weeping spruce </w:t>
      </w:r>
      <w:r w:rsidRPr="00DC0259">
        <w:rPr>
          <w:rFonts w:ascii="Times New Roman" w:hAnsi="Times New Roman" w:cs="Times New Roman"/>
          <w:szCs w:val="24"/>
          <w:lang w:bidi="ar-SA"/>
        </w:rPr>
        <w:t>(</w:t>
      </w:r>
      <w:r w:rsidRPr="00DC0259">
        <w:rPr>
          <w:rFonts w:ascii="Times New Roman" w:hAnsi="Times New Roman" w:cs="Times New Roman"/>
          <w:i/>
          <w:iCs/>
          <w:szCs w:val="24"/>
          <w:lang w:bidi="ar-SA"/>
        </w:rPr>
        <w:t xml:space="preserve">P. abies </w:t>
      </w:r>
      <w:r w:rsidRPr="00DC0259">
        <w:rPr>
          <w:rFonts w:ascii="Times New Roman" w:hAnsi="Times New Roman" w:cs="Times New Roman"/>
          <w:szCs w:val="24"/>
          <w:lang w:bidi="ar-SA"/>
        </w:rPr>
        <w:t xml:space="preserve">f. </w:t>
      </w:r>
      <w:r w:rsidRPr="00DC0259">
        <w:rPr>
          <w:rFonts w:ascii="Times New Roman" w:hAnsi="Times New Roman" w:cs="Times New Roman"/>
          <w:i/>
          <w:iCs/>
          <w:szCs w:val="24"/>
          <w:lang w:bidi="ar-SA"/>
        </w:rPr>
        <w:t>pendula</w:t>
      </w:r>
      <w:r w:rsidRPr="00DC0259">
        <w:rPr>
          <w:rFonts w:ascii="TimesNewRomanPSMT" w:hAnsi="TimesNewRomanPSMT" w:cs="TimesNewRomanPSMT"/>
          <w:szCs w:val="24"/>
          <w:lang w:bidi="ar-SA"/>
        </w:rPr>
        <w:t>) and the compact globe spruce (</w:t>
      </w:r>
      <w:r w:rsidRPr="00DC0259">
        <w:rPr>
          <w:rFonts w:cstheme="minorHAnsi"/>
          <w:i/>
          <w:iCs/>
          <w:szCs w:val="24"/>
          <w:lang w:bidi="ar-SA"/>
        </w:rPr>
        <w:t xml:space="preserve">P. abies </w:t>
      </w:r>
      <w:r w:rsidRPr="00DC0259">
        <w:rPr>
          <w:rFonts w:cstheme="minorHAnsi"/>
          <w:szCs w:val="24"/>
          <w:lang w:bidi="ar-SA"/>
        </w:rPr>
        <w:t xml:space="preserve">f. </w:t>
      </w:r>
      <w:r w:rsidRPr="00DC0259">
        <w:rPr>
          <w:rFonts w:cstheme="minorHAnsi"/>
          <w:i/>
          <w:iCs/>
          <w:szCs w:val="24"/>
          <w:lang w:bidi="ar-SA"/>
        </w:rPr>
        <w:t>globosa</w:t>
      </w:r>
      <w:r w:rsidRPr="00DC0259">
        <w:rPr>
          <w:rFonts w:cstheme="minorHAnsi"/>
          <w:szCs w:val="24"/>
          <w:lang w:bidi="ar-SA"/>
        </w:rPr>
        <w:t xml:space="preserve">) </w:t>
      </w:r>
      <w:r w:rsidRPr="00DC0259">
        <w:rPr>
          <w:rFonts w:ascii="TimesNewRomanPSMT" w:hAnsi="TimesNewRomanPSMT" w:cs="TimesNewRomanPSMT"/>
          <w:szCs w:val="24"/>
          <w:lang w:bidi="ar-SA"/>
        </w:rPr>
        <w:t>(</w:t>
      </w:r>
      <w:r w:rsidR="00FE1F97">
        <w:rPr>
          <w:rFonts w:ascii="TimesNewRomanPSMT" w:hAnsi="TimesNewRomanPSMT" w:cs="TimesNewRomanPSMT"/>
          <w:szCs w:val="24"/>
          <w:lang w:bidi="ar-SA"/>
        </w:rPr>
        <w:t>Lehtonen and</w:t>
      </w:r>
      <w:r w:rsidR="00BC359E">
        <w:rPr>
          <w:rFonts w:ascii="TimesNewRomanPSMT" w:hAnsi="TimesNewRomanPSMT" w:cs="TimesNewRomanPSMT"/>
          <w:szCs w:val="24"/>
          <w:lang w:bidi="ar-SA"/>
        </w:rPr>
        <w:t xml:space="preserve"> Nikkanen 2008</w:t>
      </w:r>
      <w:r w:rsidRPr="00DC0259">
        <w:rPr>
          <w:rFonts w:ascii="TimesNewRomanPSMT" w:hAnsi="TimesNewRomanPSMT" w:cs="TimesNewRomanPSMT"/>
          <w:szCs w:val="24"/>
          <w:lang w:bidi="ar-SA"/>
        </w:rPr>
        <w:t>).</w:t>
      </w:r>
    </w:p>
    <w:p w:rsidR="00D84364" w:rsidRDefault="00D84364" w:rsidP="00D84364">
      <w:pPr>
        <w:autoSpaceDE w:val="0"/>
        <w:autoSpaceDN w:val="0"/>
        <w:adjustRightInd w:val="0"/>
        <w:spacing w:after="0" w:line="480" w:lineRule="auto"/>
        <w:rPr>
          <w:szCs w:val="24"/>
        </w:rPr>
      </w:pPr>
    </w:p>
    <w:p w:rsidR="00D84364" w:rsidRDefault="00D84364" w:rsidP="00D84364">
      <w:pPr>
        <w:autoSpaceDE w:val="0"/>
        <w:autoSpaceDN w:val="0"/>
        <w:adjustRightInd w:val="0"/>
        <w:spacing w:after="0" w:line="480" w:lineRule="auto"/>
      </w:pPr>
      <w:r>
        <w:t xml:space="preserve">An </w:t>
      </w:r>
      <w:r w:rsidR="00094B53">
        <w:t>e</w:t>
      </w:r>
      <w:r>
        <w:t>ffective propagation method is a prerequisite for u</w:t>
      </w:r>
      <w:r w:rsidRPr="007A33EC">
        <w:t>tilisation</w:t>
      </w:r>
      <w:r>
        <w:t xml:space="preserve"> of the natural mutants or bred ornamental variet</w:t>
      </w:r>
      <w:r w:rsidR="00E86DBA">
        <w:t xml:space="preserve">ies of conifers. Characters of </w:t>
      </w:r>
      <w:r>
        <w:t xml:space="preserve">a special tree form are based on the favourable combination of genes carried by an individual. In order </w:t>
      </w:r>
      <w:r w:rsidR="00E86DBA">
        <w:t xml:space="preserve">to produce similar phenotypes, </w:t>
      </w:r>
      <w:r>
        <w:t xml:space="preserve">this </w:t>
      </w:r>
      <w:r>
        <w:lastRenderedPageBreak/>
        <w:t>genotype has to be kept unchanged. This can only be done by using vegetative propagation.</w:t>
      </w:r>
      <w:r w:rsidR="00A65C9F">
        <w:t xml:space="preserve"> </w:t>
      </w:r>
      <w:r>
        <w:t>In conifers, potential vegetative propagation methods include different grafting techniques, rooted cuttin</w:t>
      </w:r>
      <w:r w:rsidR="0066130D">
        <w:t>gs and tissue culture. Grafting</w:t>
      </w:r>
      <w:r>
        <w:t xml:space="preserve"> as a propagation method works generally well in coniferous species, but is labour intensive and has only moderate multiplication rate (Dirr and Heuser 2006).  Higher multiplication rates can be achieved by rooting shoot cuttings, but the applicability of the method varies remarkably among coniferous species (Dirr and Heuser 2006). Compared with grafting and rooting shoot cuttings, tissue culture has the highest multiplication rate. However, in conifers tissue culture can only be initiated from young explants, normally from seed embryos. Development of tissue culture techniques is currently taking place; the first report of propagation of 10-year-old white spruces by somatic embryogenesis has recently been published (Klimazewska et al. 2011).  The method is, however, not yet suitable</w:t>
      </w:r>
      <w:r w:rsidR="00E86DBA">
        <w:t xml:space="preserve"> for routine multiplication of </w:t>
      </w:r>
      <w:r>
        <w:t>conifers with well-known characteristics, like the tre</w:t>
      </w:r>
      <w:r w:rsidR="00E86DBA">
        <w:t>es selected for ornamental use.</w:t>
      </w:r>
    </w:p>
    <w:p w:rsidR="00D84364" w:rsidRDefault="00D84364" w:rsidP="00D84364">
      <w:pPr>
        <w:autoSpaceDE w:val="0"/>
        <w:autoSpaceDN w:val="0"/>
        <w:adjustRightInd w:val="0"/>
        <w:spacing w:after="0" w:line="480" w:lineRule="auto"/>
      </w:pPr>
    </w:p>
    <w:p w:rsidR="00D84364" w:rsidRDefault="00D84364" w:rsidP="00D84364">
      <w:pPr>
        <w:autoSpaceDE w:val="0"/>
        <w:autoSpaceDN w:val="0"/>
        <w:adjustRightInd w:val="0"/>
        <w:spacing w:after="0" w:line="480" w:lineRule="auto"/>
      </w:pPr>
      <w:r w:rsidRPr="005160DB">
        <w:t>Of the Nordic conifers, Norway spruce (</w:t>
      </w:r>
      <w:r w:rsidRPr="005160DB">
        <w:rPr>
          <w:i/>
        </w:rPr>
        <w:t>Picea abies</w:t>
      </w:r>
      <w:r w:rsidRPr="005160DB">
        <w:t xml:space="preserve">) is the species having the biggest number of recorded </w:t>
      </w:r>
      <w:r>
        <w:t>spec</w:t>
      </w:r>
      <w:r w:rsidRPr="005160DB">
        <w:t>ial forms</w:t>
      </w:r>
      <w:r>
        <w:t xml:space="preserve"> </w:t>
      </w:r>
      <w:r w:rsidRPr="00595877">
        <w:t>(</w:t>
      </w:r>
      <w:r w:rsidRPr="00DA394B">
        <w:t>Oskarsson and Nikkanen 2001)</w:t>
      </w:r>
      <w:r w:rsidRPr="005160DB">
        <w:t xml:space="preserve">, thus also providing </w:t>
      </w:r>
      <w:r>
        <w:t>the best</w:t>
      </w:r>
      <w:r w:rsidRPr="005160DB">
        <w:t xml:space="preserve"> opportunities for selecting new ornamental</w:t>
      </w:r>
      <w:r>
        <w:t>s for harsh conditions</w:t>
      </w:r>
      <w:r w:rsidRPr="00595877">
        <w:t>.</w:t>
      </w:r>
      <w:r w:rsidRPr="005160DB">
        <w:t xml:space="preserve"> I</w:t>
      </w:r>
      <w:r>
        <w:t>n Norway spruce, rooting of shoot cuttings is successful and could be used for propagation of the selected forms. Propagation of  the cuttings in Norway spruce has been studied already for a long time (see e.g. Farrar 1939), in effort to apply it for tree breeding and reforestation purposes (Kleins</w:t>
      </w:r>
      <w:r w:rsidR="00FE1F97">
        <w:t>chmit et al. 1973, Kleinschmit and</w:t>
      </w:r>
      <w:r>
        <w:t xml:space="preserve"> Schmidt 1977, Sonesson and Hannerzt 2002, Mikola 2009). There is, however, only some information on propagation of ornamental forms published </w:t>
      </w:r>
      <w:r w:rsidRPr="00A05E3F">
        <w:t xml:space="preserve">(Kelly 1972; Oliver </w:t>
      </w:r>
      <w:r w:rsidR="00FE1F97">
        <w:t>and</w:t>
      </w:r>
      <w:r w:rsidRPr="00A05E3F">
        <w:t xml:space="preserve"> Nelson 1957; Iseli </w:t>
      </w:r>
      <w:r w:rsidR="00FE1F97">
        <w:t>and</w:t>
      </w:r>
      <w:r w:rsidRPr="00A05E3F">
        <w:t xml:space="preserve"> Van Meter 1980).</w:t>
      </w:r>
      <w:r>
        <w:t xml:space="preserve"> Generally, the recommended conditions for rooting shoot cuttings of spruce and the results of rooting following different treatments vary extensively, and thus it can be concluded that local conditions and genotypes should always be considered in order to achieve commercially satisfactory results (</w:t>
      </w:r>
      <w:r w:rsidR="00E86DBA">
        <w:t>Dirr and Heuser 2006).</w:t>
      </w:r>
    </w:p>
    <w:p w:rsidR="00D84364" w:rsidRDefault="00D84364" w:rsidP="00D84364">
      <w:pPr>
        <w:autoSpaceDE w:val="0"/>
        <w:autoSpaceDN w:val="0"/>
        <w:adjustRightInd w:val="0"/>
        <w:spacing w:after="0" w:line="480" w:lineRule="auto"/>
      </w:pPr>
    </w:p>
    <w:p w:rsidR="00D84364" w:rsidRDefault="00D84364" w:rsidP="00D84364">
      <w:pPr>
        <w:autoSpaceDE w:val="0"/>
        <w:autoSpaceDN w:val="0"/>
        <w:adjustRightInd w:val="0"/>
        <w:spacing w:after="0" w:line="480" w:lineRule="auto"/>
      </w:pPr>
      <w:r>
        <w:t xml:space="preserve">The aim of the present study </w:t>
      </w:r>
      <w:r w:rsidR="00DD0691">
        <w:t xml:space="preserve">was to examine the </w:t>
      </w:r>
      <w:r w:rsidR="004143AD" w:rsidRPr="00321172">
        <w:t>propagation ability</w:t>
      </w:r>
      <w:r w:rsidRPr="00321172">
        <w:t xml:space="preserve"> of N</w:t>
      </w:r>
      <w:r>
        <w:t>orway spruce genotypes having potential to be used in landscaping under harsh environment, using rooting of shoot cuttings as propagation method. In addition of different genotypes</w:t>
      </w:r>
      <w:r w:rsidR="00A65C9F">
        <w:t xml:space="preserve"> representing varying growth habits</w:t>
      </w:r>
      <w:r>
        <w:t>, multiple factors potentially affecting success of rooting, such as donor age, timing of propagation, type and length</w:t>
      </w:r>
      <w:r w:rsidR="00D12F78">
        <w:t xml:space="preserve"> of cutting</w:t>
      </w:r>
      <w:r>
        <w:t xml:space="preserve">, and rooting medium were examined in order to find the best options for production of  new, hardy ornamentals for Northern conditions. </w:t>
      </w:r>
    </w:p>
    <w:p w:rsidR="00040F27" w:rsidRPr="000B75D6" w:rsidRDefault="00040F27" w:rsidP="00DD0247">
      <w:pPr>
        <w:autoSpaceDE w:val="0"/>
        <w:autoSpaceDN w:val="0"/>
        <w:adjustRightInd w:val="0"/>
        <w:spacing w:after="0" w:line="480" w:lineRule="auto"/>
      </w:pPr>
    </w:p>
    <w:p w:rsidR="000B75D6" w:rsidRDefault="000B75D6" w:rsidP="00DD0247">
      <w:pPr>
        <w:spacing w:line="480" w:lineRule="auto"/>
        <w:rPr>
          <w:b/>
        </w:rPr>
      </w:pPr>
      <w:r>
        <w:rPr>
          <w:b/>
        </w:rPr>
        <w:t>Material and methods</w:t>
      </w:r>
    </w:p>
    <w:p w:rsidR="00C8597D" w:rsidRDefault="00C8597D" w:rsidP="00DD0247">
      <w:pPr>
        <w:spacing w:line="480" w:lineRule="auto"/>
        <w:rPr>
          <w:i/>
        </w:rPr>
      </w:pPr>
      <w:r w:rsidRPr="00850CF7">
        <w:rPr>
          <w:i/>
        </w:rPr>
        <w:t xml:space="preserve">Plant </w:t>
      </w:r>
      <w:r>
        <w:rPr>
          <w:i/>
        </w:rPr>
        <w:t>material</w:t>
      </w:r>
    </w:p>
    <w:p w:rsidR="00C8597D" w:rsidRDefault="00C8597D" w:rsidP="004143AD">
      <w:pPr>
        <w:spacing w:after="240" w:line="480" w:lineRule="auto"/>
      </w:pPr>
      <w:r>
        <w:t>In its genetic register, the Finnish Forest Research Institute (Metla) has records of 1850 individual trees that are genetic deviants of our native tree species. The number of deviant Norway spruce trees in the register is 950. Many of these deviant trees have also been conserved in clone archives and arboretums, some of which have offered material for this study.</w:t>
      </w:r>
    </w:p>
    <w:p w:rsidR="00C8597D" w:rsidRPr="00FC4B4D" w:rsidRDefault="00C8597D" w:rsidP="00DD0247">
      <w:pPr>
        <w:spacing w:line="480" w:lineRule="auto"/>
      </w:pPr>
      <w:r>
        <w:t>The main criter</w:t>
      </w:r>
      <w:r w:rsidR="00992297">
        <w:t>ia for the selection of special</w:t>
      </w:r>
      <w:r>
        <w:t xml:space="preserve"> forms for the present study were their </w:t>
      </w:r>
      <w:r w:rsidR="00992297">
        <w:t xml:space="preserve">appearance and potential as an </w:t>
      </w:r>
      <w:r>
        <w:t xml:space="preserve">ornamental </w:t>
      </w:r>
      <w:r w:rsidR="00992297">
        <w:t>tree</w:t>
      </w:r>
      <w:r>
        <w:t xml:space="preserve">. In addition, the selected genotypes had to be available in </w:t>
      </w:r>
      <w:r w:rsidR="00992297">
        <w:t xml:space="preserve">arboretums or clone archives in such </w:t>
      </w:r>
      <w:r>
        <w:t xml:space="preserve">numbers </w:t>
      </w:r>
      <w:r w:rsidR="00992297">
        <w:t xml:space="preserve">that </w:t>
      </w:r>
      <w:r>
        <w:t xml:space="preserve">allow collection of numerous shoots. Genotypes representing different forms were selected following the specifications obtained from the landscaping professionals: low-growing forms with no apical dominance, erect forms with pendulous growth, globular forms with reduced growth and forms with special color of needles (Figure 1). Shoot material used as cuttings was collected mainly from rather old </w:t>
      </w:r>
      <w:r w:rsidR="004660DB">
        <w:t>dono</w:t>
      </w:r>
      <w:r>
        <w:t>r trees, but in some cases also younger material, i.e. donors rejuvenilised by grafting on seedling stock, was available (Ta</w:t>
      </w:r>
      <w:r w:rsidR="001F58BC">
        <w:t xml:space="preserve">ble 1). The </w:t>
      </w:r>
      <w:r>
        <w:t>origin</w:t>
      </w:r>
      <w:r w:rsidR="001F58BC">
        <w:t>, age, growth habit, and needle colour</w:t>
      </w:r>
      <w:r w:rsidR="00747B04">
        <w:t>,</w:t>
      </w:r>
      <w:r w:rsidR="001F58BC">
        <w:t xml:space="preserve"> characteristics</w:t>
      </w:r>
      <w:r>
        <w:t xml:space="preserve"> of all the material</w:t>
      </w:r>
      <w:r w:rsidR="00747B04">
        <w:t>,</w:t>
      </w:r>
      <w:r>
        <w:t xml:space="preserve"> are presented in Table 1.</w:t>
      </w:r>
    </w:p>
    <w:p w:rsidR="00C8597D" w:rsidRDefault="00C8597D" w:rsidP="00DD0247">
      <w:pPr>
        <w:spacing w:line="480" w:lineRule="auto"/>
      </w:pPr>
      <w:r>
        <w:rPr>
          <w:i/>
        </w:rPr>
        <w:lastRenderedPageBreak/>
        <w:t>Preparation of cuttings</w:t>
      </w:r>
    </w:p>
    <w:p w:rsidR="00C8597D" w:rsidRDefault="00C8597D" w:rsidP="004143AD">
      <w:pPr>
        <w:spacing w:after="240" w:line="480" w:lineRule="auto"/>
      </w:pPr>
      <w:r>
        <w:t>Shoots for cutting propagation were collected from six different locations: old clone archives at Imatra and Punkaharju, a field experiment and a propagation garden located also at Punkaharju, a young stand in Tuusula, and from private arboretum in Mäntsälä (Table 1). Shoots used as cuttings were not taken directly from the donor trees, but bigger branches were first excised and</w:t>
      </w:r>
      <w:r w:rsidR="00CA313D">
        <w:t xml:space="preserve"> stored. L</w:t>
      </w:r>
      <w:r>
        <w:t>ater</w:t>
      </w:r>
      <w:r w:rsidR="00CA313D">
        <w:t xml:space="preserve"> these branches were used</w:t>
      </w:r>
      <w:r>
        <w:t xml:space="preserve"> as source of cuttings. In upright growing forms of more than five meters in height, branches were cut from the second quarter of the crown from the top, and from shorter and dwarf trees all the crown was used.</w:t>
      </w:r>
    </w:p>
    <w:p w:rsidR="00C8597D" w:rsidRDefault="00C8597D" w:rsidP="004143AD">
      <w:pPr>
        <w:spacing w:after="240" w:line="480" w:lineRule="auto"/>
      </w:pPr>
      <w:r>
        <w:t xml:space="preserve">For the </w:t>
      </w:r>
      <w:r w:rsidR="00CA313D">
        <w:t xml:space="preserve">first </w:t>
      </w:r>
      <w:r>
        <w:t>experiment established in March the branches were collected from 8 to 12 weeks before establishment of the experiment. The collecting took place on 15</w:t>
      </w:r>
      <w:r w:rsidRPr="005B75B3">
        <w:rPr>
          <w:vertAlign w:val="superscript"/>
        </w:rPr>
        <w:t>th</w:t>
      </w:r>
      <w:r>
        <w:t xml:space="preserve"> of December in Mäntsälä, on 17</w:t>
      </w:r>
      <w:r w:rsidRPr="005B75B3">
        <w:rPr>
          <w:vertAlign w:val="superscript"/>
        </w:rPr>
        <w:t>th</w:t>
      </w:r>
      <w:r>
        <w:t xml:space="preserve"> of December in Tuusula, on 11</w:t>
      </w:r>
      <w:r w:rsidRPr="005B75B3">
        <w:rPr>
          <w:vertAlign w:val="superscript"/>
        </w:rPr>
        <w:t>th</w:t>
      </w:r>
      <w:r>
        <w:t xml:space="preserve"> of January</w:t>
      </w:r>
      <w:r w:rsidRPr="00F1269A">
        <w:t xml:space="preserve"> </w:t>
      </w:r>
      <w:r>
        <w:t>in Punkaharju and on 18</w:t>
      </w:r>
      <w:r w:rsidRPr="005B75B3">
        <w:rPr>
          <w:vertAlign w:val="superscript"/>
        </w:rPr>
        <w:t>th</w:t>
      </w:r>
      <w:r>
        <w:t xml:space="preserve"> of January</w:t>
      </w:r>
      <w:r w:rsidRPr="00371246">
        <w:t xml:space="preserve"> </w:t>
      </w:r>
      <w:r>
        <w:t>in Imatra. The branch material was stored in boxes with snow, at the temperature of -6</w:t>
      </w:r>
      <w:r>
        <w:rPr>
          <w:rFonts w:cstheme="minorHAnsi"/>
        </w:rPr>
        <w:t>°</w:t>
      </w:r>
      <w:r>
        <w:t xml:space="preserve">C in Ruotsinkylä and </w:t>
      </w:r>
      <w:r w:rsidRPr="00756C19">
        <w:t>-5</w:t>
      </w:r>
      <w:r w:rsidRPr="00756C19">
        <w:rPr>
          <w:rFonts w:cstheme="minorHAnsi"/>
        </w:rPr>
        <w:t>°</w:t>
      </w:r>
      <w:r w:rsidRPr="00756C19">
        <w:t>C</w:t>
      </w:r>
      <w:r>
        <w:t xml:space="preserve"> in Punkaharju. The experiment was established within four days, from 9</w:t>
      </w:r>
      <w:r w:rsidRPr="00B420FC">
        <w:rPr>
          <w:vertAlign w:val="superscript"/>
        </w:rPr>
        <w:t>th</w:t>
      </w:r>
      <w:r>
        <w:t xml:space="preserve"> to 12</w:t>
      </w:r>
      <w:r w:rsidRPr="00B420FC">
        <w:rPr>
          <w:vertAlign w:val="superscript"/>
        </w:rPr>
        <w:t>th</w:t>
      </w:r>
      <w:r>
        <w:t xml:space="preserve"> of March.</w:t>
      </w:r>
    </w:p>
    <w:p w:rsidR="00C8597D" w:rsidRDefault="00C8597D" w:rsidP="004143AD">
      <w:pPr>
        <w:spacing w:after="240" w:line="480" w:lineRule="auto"/>
      </w:pPr>
      <w:r>
        <w:t xml:space="preserve">For the </w:t>
      </w:r>
      <w:r w:rsidR="00CA313D">
        <w:t xml:space="preserve">second </w:t>
      </w:r>
      <w:r>
        <w:t>experiment</w:t>
      </w:r>
      <w:r w:rsidR="00CA313D">
        <w:t xml:space="preserve"> established in August</w:t>
      </w:r>
      <w:r>
        <w:t xml:space="preserve"> the branch material was collected </w:t>
      </w:r>
      <w:r w:rsidR="001101E6">
        <w:t>some</w:t>
      </w:r>
      <w:r>
        <w:t xml:space="preserve"> days before the establishment</w:t>
      </w:r>
      <w:r w:rsidR="001101E6">
        <w:t xml:space="preserve"> of the rooting experiment, between</w:t>
      </w:r>
      <w:r>
        <w:t xml:space="preserve"> 11</w:t>
      </w:r>
      <w:r w:rsidRPr="00371246">
        <w:rPr>
          <w:vertAlign w:val="superscript"/>
        </w:rPr>
        <w:t>th</w:t>
      </w:r>
      <w:r>
        <w:t xml:space="preserve"> </w:t>
      </w:r>
      <w:r w:rsidR="001101E6">
        <w:t xml:space="preserve">and </w:t>
      </w:r>
      <w:r>
        <w:t>16</w:t>
      </w:r>
      <w:r w:rsidRPr="00371246">
        <w:rPr>
          <w:vertAlign w:val="superscript"/>
        </w:rPr>
        <w:t>th</w:t>
      </w:r>
      <w:r>
        <w:t xml:space="preserve"> of August, and </w:t>
      </w:r>
      <w:r w:rsidR="00617D2D">
        <w:t>the cutting preparation and insert</w:t>
      </w:r>
      <w:r>
        <w:t>ion into rooting media took place from 17</w:t>
      </w:r>
      <w:r w:rsidRPr="00371246">
        <w:rPr>
          <w:vertAlign w:val="superscript"/>
        </w:rPr>
        <w:t>th</w:t>
      </w:r>
      <w:r>
        <w:t xml:space="preserve"> to 19</w:t>
      </w:r>
      <w:r w:rsidRPr="00371246">
        <w:rPr>
          <w:vertAlign w:val="superscript"/>
        </w:rPr>
        <w:t>th</w:t>
      </w:r>
      <w:r>
        <w:t xml:space="preserve"> of August. After collection the material was stored under moist conditions in cold storage, at the temperature of +2-+4</w:t>
      </w:r>
      <w:r>
        <w:rPr>
          <w:rFonts w:cstheme="minorHAnsi"/>
        </w:rPr>
        <w:t>°</w:t>
      </w:r>
      <w:r>
        <w:t>C.</w:t>
      </w:r>
    </w:p>
    <w:p w:rsidR="00C8597D" w:rsidRDefault="00C8597D" w:rsidP="00DD0247">
      <w:pPr>
        <w:spacing w:line="480" w:lineRule="auto"/>
      </w:pPr>
      <w:r>
        <w:t>Only lateral shoot tips representing the youngest growth were used for cuttings, but two different types of cutting preparation were applied. In each ornamental form, half of the material was prepared by excising the shoot near t</w:t>
      </w:r>
      <w:r w:rsidR="001101E6">
        <w:t>o</w:t>
      </w:r>
      <w:r>
        <w:t xml:space="preserve"> base (plain cuttings), while the other half was torn off so that a heel of previous year’s growth was left on the cutting</w:t>
      </w:r>
      <w:r w:rsidR="002D5600">
        <w:t xml:space="preserve"> (cuttings with the heel)</w:t>
      </w:r>
      <w:r>
        <w:t>. Finally, the heel was car</w:t>
      </w:r>
      <w:r w:rsidR="002D5600">
        <w:t>efully trimmed</w:t>
      </w:r>
      <w:r w:rsidR="00E86DBA">
        <w:t xml:space="preserve"> with a knife.</w:t>
      </w:r>
    </w:p>
    <w:p w:rsidR="00B97CD3" w:rsidRDefault="00B97CD3" w:rsidP="00DD0247">
      <w:pPr>
        <w:spacing w:line="480" w:lineRule="auto"/>
        <w:rPr>
          <w:i/>
        </w:rPr>
      </w:pPr>
    </w:p>
    <w:p w:rsidR="00C8597D" w:rsidRDefault="00C8597D" w:rsidP="00DD0247">
      <w:pPr>
        <w:spacing w:line="480" w:lineRule="auto"/>
        <w:rPr>
          <w:i/>
        </w:rPr>
      </w:pPr>
      <w:r>
        <w:rPr>
          <w:i/>
        </w:rPr>
        <w:lastRenderedPageBreak/>
        <w:t>Rooting experiments</w:t>
      </w:r>
    </w:p>
    <w:p w:rsidR="00C8597D" w:rsidRDefault="00C8597D" w:rsidP="004143AD">
      <w:pPr>
        <w:spacing w:after="240" w:line="480" w:lineRule="auto"/>
      </w:pPr>
      <w:r>
        <w:t xml:space="preserve">Two types of rooting media were used both in March and April experiments: the mixture of </w:t>
      </w:r>
      <w:r w:rsidR="00D91412" w:rsidRPr="00321172">
        <w:t xml:space="preserve">fertilised </w:t>
      </w:r>
      <w:r>
        <w:t>peat</w:t>
      </w:r>
      <w:r w:rsidR="00E86DBA">
        <w:t xml:space="preserve"> (White 420 W F6, Kekkilä</w:t>
      </w:r>
      <w:r w:rsidR="00321172">
        <w:t>, Finland</w:t>
      </w:r>
      <w:r w:rsidR="00E86DBA">
        <w:t>)</w:t>
      </w:r>
      <w:r>
        <w:t xml:space="preserve"> and vermiculite in proportion of 50:50, and the  mixture of Spruce-Rhodode</w:t>
      </w:r>
      <w:r w:rsidR="004417EE">
        <w:t>n</w:t>
      </w:r>
      <w:r>
        <w:t>dron Soil</w:t>
      </w:r>
      <w:r>
        <w:rPr>
          <w:rFonts w:cstheme="minorHAnsi"/>
        </w:rPr>
        <w:t>™</w:t>
      </w:r>
      <w:r w:rsidR="00041FE6">
        <w:rPr>
          <w:rFonts w:cstheme="minorHAnsi"/>
        </w:rPr>
        <w:t xml:space="preserve"> </w:t>
      </w:r>
      <w:r w:rsidRPr="00321172">
        <w:rPr>
          <w:rFonts w:cstheme="minorHAnsi"/>
        </w:rPr>
        <w:t>(Kekkilä)</w:t>
      </w:r>
      <w:r w:rsidRPr="00321172">
        <w:t>,</w:t>
      </w:r>
      <w:r>
        <w:t xml:space="preserve"> bark and vermiculite in proportion of 15:15:70.</w:t>
      </w:r>
    </w:p>
    <w:p w:rsidR="00F4034C" w:rsidRDefault="00F4034C" w:rsidP="00F4034C">
      <w:pPr>
        <w:autoSpaceDE w:val="0"/>
        <w:autoSpaceDN w:val="0"/>
        <w:adjustRightInd w:val="0"/>
        <w:spacing w:after="0" w:line="480" w:lineRule="auto"/>
      </w:pPr>
      <w:r>
        <w:t>The both experiments were conducted using a split-split-plot design with the rooting media as a main plot factor, the ornamental form as sub-plot factor and the cutting type as split sub-plot factor. To control the variation in rooting conditions</w:t>
      </w:r>
      <w:r w:rsidRPr="004E59C0">
        <w:t xml:space="preserve"> </w:t>
      </w:r>
      <w:r>
        <w:t>within</w:t>
      </w:r>
      <w:r w:rsidRPr="004E59C0">
        <w:t xml:space="preserve"> the greenhouse</w:t>
      </w:r>
      <w:r>
        <w:t>, the experiment was split into two blocks.</w:t>
      </w:r>
    </w:p>
    <w:p w:rsidR="00F4034C" w:rsidRDefault="00F4034C" w:rsidP="00F4034C">
      <w:pPr>
        <w:autoSpaceDE w:val="0"/>
        <w:autoSpaceDN w:val="0"/>
        <w:adjustRightInd w:val="0"/>
        <w:spacing w:after="0"/>
      </w:pPr>
    </w:p>
    <w:p w:rsidR="00F4034C" w:rsidRDefault="00F4034C" w:rsidP="00F4034C">
      <w:pPr>
        <w:autoSpaceDE w:val="0"/>
        <w:autoSpaceDN w:val="0"/>
        <w:adjustRightInd w:val="0"/>
        <w:spacing w:after="0" w:line="480" w:lineRule="auto"/>
      </w:pPr>
      <w:r>
        <w:t>In the March experiment, both blocks were divided into two main plots, one containing seven growing boxes of peat-vermiculite rooting medium and the other containing seven boxes of Spruce- Rhododendron soil-bark-vermiculite medium,  ie. altogether of 14 boxes within the block and 28 in the whole experiment. In the August experiment, the main plots consisted of eight boxes of each medium ie. altogether the total of 32 boxes in the whole experiment. In each box, there was room for 200 cuttings, which was, in the most cases, divided into two ornamental forms (sub-plot factor). In every form, half of the cuttings were plain and the other half with heel (split sub-plot factor). The number of the cuttings per</w:t>
      </w:r>
      <w:r w:rsidRPr="000934A5">
        <w:rPr>
          <w:lang w:val="en-GB"/>
        </w:rPr>
        <w:t xml:space="preserve"> </w:t>
      </w:r>
      <w:r>
        <w:rPr>
          <w:lang w:val="en-GB"/>
        </w:rPr>
        <w:t>ornamental</w:t>
      </w:r>
      <w:r>
        <w:t xml:space="preserve"> form-cutting type-rooting medium –combination was 50, i.e. 400 cuttings were rooted per each form, except in a few cases, in which there was not material enough for that, and thus the number of the cuttings in some </w:t>
      </w:r>
      <w:r w:rsidR="00B25AC9">
        <w:t>split sub-plots</w:t>
      </w:r>
      <w:r>
        <w:t xml:space="preserve"> was </w:t>
      </w:r>
      <w:r w:rsidRPr="00B25AC9">
        <w:t>25</w:t>
      </w:r>
      <w:r w:rsidR="00B25AC9" w:rsidRPr="00B25AC9">
        <w:t xml:space="preserve"> at the minimum</w:t>
      </w:r>
      <w:r w:rsidRPr="00B25AC9">
        <w:t>.</w:t>
      </w:r>
      <w:r>
        <w:t xml:space="preserve">  Location of the cutting types was randomized within the forms, and the location of forms was randomized within the boxes containig the same rooting media. Location of the rooting media was randomized within the blocks.</w:t>
      </w:r>
      <w:r w:rsidDel="00721FED">
        <w:t xml:space="preserve"> </w:t>
      </w:r>
    </w:p>
    <w:p w:rsidR="00C8597D" w:rsidRDefault="00C8597D" w:rsidP="00DD0247">
      <w:pPr>
        <w:autoSpaceDE w:val="0"/>
        <w:autoSpaceDN w:val="0"/>
        <w:adjustRightInd w:val="0"/>
        <w:spacing w:after="0" w:line="480" w:lineRule="auto"/>
        <w:rPr>
          <w:rFonts w:ascii="Times-Roman" w:hAnsi="Times-Roman" w:cs="Times-Roman"/>
          <w:szCs w:val="24"/>
          <w:lang w:bidi="ar-SA"/>
        </w:rPr>
      </w:pPr>
      <w:r>
        <w:t xml:space="preserve">Rooting experiment was established </w:t>
      </w:r>
      <w:r w:rsidR="00C908F9">
        <w:t xml:space="preserve">at Punkaharju </w:t>
      </w:r>
      <w:r w:rsidR="00C908F9" w:rsidRPr="00C908F9">
        <w:rPr>
          <w:rFonts w:cstheme="minorHAnsi"/>
        </w:rPr>
        <w:t>(</w:t>
      </w:r>
      <w:r w:rsidR="00C908F9" w:rsidRPr="00C908F9">
        <w:rPr>
          <w:rFonts w:cstheme="minorHAnsi"/>
          <w:szCs w:val="24"/>
        </w:rPr>
        <w:t>N61°48’, E29°20’</w:t>
      </w:r>
      <w:r w:rsidR="00C908F9" w:rsidRPr="00C908F9">
        <w:rPr>
          <w:szCs w:val="24"/>
        </w:rPr>
        <w:t>)</w:t>
      </w:r>
      <w:r w:rsidR="00C908F9">
        <w:t xml:space="preserve"> </w:t>
      </w:r>
      <w:r>
        <w:t>in the greenhouse equipped with bottom heat and controllable growing conditions. The  air temperature  in the greenhouse was set to 15</w:t>
      </w:r>
      <w:r>
        <w:rPr>
          <w:rFonts w:cstheme="minorHAnsi"/>
        </w:rPr>
        <w:t>°</w:t>
      </w:r>
      <w:r>
        <w:t>C, an</w:t>
      </w:r>
      <w:r w:rsidR="00546B8B">
        <w:t>d th</w:t>
      </w:r>
      <w:r w:rsidR="00C908F9">
        <w:t>e temperature</w:t>
      </w:r>
      <w:r w:rsidR="00546B8B">
        <w:t xml:space="preserve"> of rooting media to 22</w:t>
      </w:r>
      <w:r>
        <w:rPr>
          <w:rFonts w:cstheme="minorHAnsi"/>
        </w:rPr>
        <w:t>°</w:t>
      </w:r>
      <w:r>
        <w:t xml:space="preserve">C. The air humidity was regulated by </w:t>
      </w:r>
      <w:r w:rsidR="00C908F9">
        <w:t xml:space="preserve">an </w:t>
      </w:r>
      <w:r>
        <w:lastRenderedPageBreak/>
        <w:t>automatic mist sys</w:t>
      </w:r>
      <w:r w:rsidR="004143AD">
        <w:t>tem, and targeted to 80 - 90 %.</w:t>
      </w:r>
      <w:r>
        <w:t xml:space="preserve"> Additional light</w:t>
      </w:r>
      <w:r w:rsidRPr="00896869">
        <w:rPr>
          <w:szCs w:val="24"/>
        </w:rPr>
        <w:t xml:space="preserve"> </w:t>
      </w:r>
      <w:r w:rsidRPr="008467CB">
        <w:rPr>
          <w:rFonts w:ascii="Times-Roman" w:hAnsi="Times-Roman" w:cs="Times-Roman"/>
          <w:szCs w:val="24"/>
          <w:lang w:bidi="ar-SA"/>
        </w:rPr>
        <w:t>was applied during rooting</w:t>
      </w:r>
      <w:r w:rsidR="00321172">
        <w:rPr>
          <w:rFonts w:ascii="Times-Roman" w:hAnsi="Times-Roman" w:cs="Times-Roman"/>
          <w:szCs w:val="24"/>
          <w:lang w:bidi="ar-SA"/>
        </w:rPr>
        <w:t xml:space="preserve"> when necessary</w:t>
      </w:r>
      <w:r w:rsidRPr="008467CB">
        <w:rPr>
          <w:rFonts w:ascii="Times-Roman" w:hAnsi="Times-Roman" w:cs="Times-Roman"/>
          <w:szCs w:val="24"/>
          <w:lang w:bidi="ar-SA"/>
        </w:rPr>
        <w:t xml:space="preserve">, </w:t>
      </w:r>
      <w:r w:rsidR="00C908F9">
        <w:rPr>
          <w:rFonts w:ascii="Times-Roman" w:hAnsi="Times-Roman" w:cs="Times-Roman"/>
          <w:szCs w:val="24"/>
          <w:lang w:bidi="ar-SA"/>
        </w:rPr>
        <w:t xml:space="preserve">and </w:t>
      </w:r>
      <w:r w:rsidRPr="008467CB">
        <w:rPr>
          <w:rFonts w:ascii="Times-Roman" w:hAnsi="Times-Roman" w:cs="Times-Roman"/>
          <w:szCs w:val="24"/>
          <w:lang w:bidi="ar-SA"/>
        </w:rPr>
        <w:t xml:space="preserve">set to </w:t>
      </w:r>
      <w:r w:rsidR="00D91412" w:rsidRPr="00321172">
        <w:rPr>
          <w:rFonts w:ascii="Times-Roman" w:hAnsi="Times-Roman" w:cs="Times-Roman"/>
          <w:szCs w:val="24"/>
          <w:lang w:bidi="ar-SA"/>
        </w:rPr>
        <w:t>12h/12</w:t>
      </w:r>
      <w:r w:rsidRPr="00321172">
        <w:rPr>
          <w:rFonts w:ascii="Times-Roman" w:hAnsi="Times-Roman" w:cs="Times-Roman"/>
          <w:szCs w:val="24"/>
          <w:lang w:bidi="ar-SA"/>
        </w:rPr>
        <w:t>h day/ni</w:t>
      </w:r>
      <w:r w:rsidRPr="00D91412">
        <w:rPr>
          <w:rFonts w:ascii="Times-Roman" w:hAnsi="Times-Roman" w:cs="Times-Roman"/>
          <w:szCs w:val="24"/>
          <w:lang w:bidi="ar-SA"/>
        </w:rPr>
        <w:t xml:space="preserve">ght photoperiod so that the minimum of 12 000 lux </w:t>
      </w:r>
      <w:r w:rsidR="00C908F9">
        <w:rPr>
          <w:rFonts w:ascii="Times-Roman" w:hAnsi="Times-Roman" w:cs="Times-Roman"/>
          <w:szCs w:val="24"/>
          <w:lang w:bidi="ar-SA"/>
        </w:rPr>
        <w:t xml:space="preserve">of light  </w:t>
      </w:r>
      <w:r w:rsidRPr="00D91412">
        <w:rPr>
          <w:rFonts w:ascii="Times-Roman" w:hAnsi="Times-Roman" w:cs="Times-Roman"/>
          <w:szCs w:val="24"/>
          <w:lang w:bidi="ar-SA"/>
        </w:rPr>
        <w:t>during the d</w:t>
      </w:r>
      <w:r w:rsidR="004143AD" w:rsidRPr="00D91412">
        <w:rPr>
          <w:rFonts w:ascii="Times-Roman" w:hAnsi="Times-Roman" w:cs="Times-Roman"/>
          <w:szCs w:val="24"/>
          <w:lang w:bidi="ar-SA"/>
        </w:rPr>
        <w:t>ay period was achieved.</w:t>
      </w:r>
    </w:p>
    <w:p w:rsidR="00C8597D" w:rsidRDefault="00C8597D" w:rsidP="00DD0247">
      <w:pPr>
        <w:spacing w:line="480" w:lineRule="auto"/>
        <w:rPr>
          <w:i/>
        </w:rPr>
      </w:pPr>
      <w:r>
        <w:t>Fungicide treatment was applied in the both experiments. Spraying of the cuttings was carried o</w:t>
      </w:r>
      <w:r w:rsidR="00E86DBA">
        <w:t>ut in two- week intervals using</w:t>
      </w:r>
      <w:r>
        <w:t xml:space="preserve"> 0.07 % Topsin M</w:t>
      </w:r>
      <w:r>
        <w:rPr>
          <w:rFonts w:cstheme="minorHAnsi"/>
        </w:rPr>
        <w:t>®</w:t>
      </w:r>
      <w:r w:rsidR="00CB4705">
        <w:rPr>
          <w:rFonts w:cstheme="minorHAnsi"/>
        </w:rPr>
        <w:t xml:space="preserve"> </w:t>
      </w:r>
      <w:r w:rsidRPr="00CB4705">
        <w:t>(</w:t>
      </w:r>
      <w:r w:rsidR="00CB4705" w:rsidRPr="00CB4705">
        <w:t>Nippon Soda Ltd, Japan</w:t>
      </w:r>
      <w:r w:rsidRPr="00CB4705">
        <w:t>). I</w:t>
      </w:r>
      <w:r>
        <w:t>n addition, when fungal growth was observed on the media, spraying with 0.3 % Tiram</w:t>
      </w:r>
      <w:r>
        <w:rPr>
          <w:rFonts w:cstheme="minorHAnsi"/>
        </w:rPr>
        <w:t>a</w:t>
      </w:r>
      <w:r>
        <w:t xml:space="preserve"> 50</w:t>
      </w:r>
      <w:r>
        <w:rPr>
          <w:rFonts w:cstheme="minorHAnsi"/>
        </w:rPr>
        <w:t>™®</w:t>
      </w:r>
      <w:r w:rsidR="000F0836">
        <w:rPr>
          <w:rFonts w:cstheme="minorHAnsi"/>
        </w:rPr>
        <w:t xml:space="preserve"> </w:t>
      </w:r>
      <w:r>
        <w:t>(</w:t>
      </w:r>
      <w:r w:rsidR="000F0836">
        <w:t>Kemira Agro, Finland</w:t>
      </w:r>
      <w:r>
        <w:t>) was applied.</w:t>
      </w:r>
    </w:p>
    <w:p w:rsidR="00C8597D" w:rsidRDefault="00C8597D" w:rsidP="00DD0247">
      <w:pPr>
        <w:spacing w:line="480" w:lineRule="auto"/>
        <w:rPr>
          <w:i/>
        </w:rPr>
      </w:pPr>
      <w:r>
        <w:rPr>
          <w:i/>
        </w:rPr>
        <w:t>Observations and measurements</w:t>
      </w:r>
    </w:p>
    <w:p w:rsidR="00C8597D" w:rsidRPr="008B6CF1" w:rsidRDefault="00C8597D" w:rsidP="004143AD">
      <w:pPr>
        <w:spacing w:after="240" w:line="480" w:lineRule="auto"/>
      </w:pPr>
      <w:r>
        <w:t>Observations and measurements of the March experiment started 12 weeks after shoot immersion, and continued for 4 weeks from 6</w:t>
      </w:r>
      <w:r w:rsidRPr="001C4A8D">
        <w:rPr>
          <w:vertAlign w:val="superscript"/>
        </w:rPr>
        <w:t>th</w:t>
      </w:r>
      <w:r>
        <w:t xml:space="preserve"> to 30</w:t>
      </w:r>
      <w:r w:rsidRPr="001C4A8D">
        <w:rPr>
          <w:vertAlign w:val="superscript"/>
        </w:rPr>
        <w:t>th</w:t>
      </w:r>
      <w:r>
        <w:t xml:space="preserve"> of June. In the August experiment observations started also 12 weeks after establishment of the experiment, ie. 14</w:t>
      </w:r>
      <w:r w:rsidRPr="006F7DDD">
        <w:rPr>
          <w:vertAlign w:val="superscript"/>
        </w:rPr>
        <w:t>th</w:t>
      </w:r>
      <w:r>
        <w:t xml:space="preserve"> on November and continued until 30</w:t>
      </w:r>
      <w:r w:rsidRPr="006F7DDD">
        <w:rPr>
          <w:vertAlign w:val="superscript"/>
        </w:rPr>
        <w:t>th</w:t>
      </w:r>
      <w:r>
        <w:t xml:space="preserve"> of November.</w:t>
      </w:r>
    </w:p>
    <w:p w:rsidR="00C8597D" w:rsidRPr="006F7DDD" w:rsidRDefault="00C8597D" w:rsidP="004143AD">
      <w:pPr>
        <w:spacing w:after="240" w:line="480" w:lineRule="auto"/>
      </w:pPr>
      <w:r>
        <w:t>All the cuttings were observed and measured,</w:t>
      </w:r>
      <w:r w:rsidRPr="005F69E9">
        <w:t xml:space="preserve"> </w:t>
      </w:r>
      <w:r w:rsidR="005F69E9" w:rsidRPr="005F69E9">
        <w:t>4558</w:t>
      </w:r>
      <w:r w:rsidRPr="005F69E9">
        <w:t xml:space="preserve"> cutti</w:t>
      </w:r>
      <w:r>
        <w:t xml:space="preserve">ngs in the March experiment and 6250 in the August experiment. The measured traits were vitality and size of cutting, rooting of cutting and number of roots. Vitality was classified in three categories: alive and new shoot growth, alive but no new shoot growth, and dead. Length of cutting was measured, and the number of roots was counted. </w:t>
      </w:r>
    </w:p>
    <w:p w:rsidR="00C8597D" w:rsidRPr="00CB1219" w:rsidRDefault="00C8597D" w:rsidP="00DD0247">
      <w:pPr>
        <w:spacing w:line="480" w:lineRule="auto"/>
      </w:pPr>
      <w:r>
        <w:t xml:space="preserve">All the </w:t>
      </w:r>
      <w:r w:rsidR="00E211BB">
        <w:t xml:space="preserve">rooted </w:t>
      </w:r>
      <w:r>
        <w:t>cuttings were transplanted</w:t>
      </w:r>
      <w:r w:rsidRPr="00617D2D">
        <w:t xml:space="preserve"> into fertilised peat (</w:t>
      </w:r>
      <w:r w:rsidR="001175E5" w:rsidRPr="00617D2D">
        <w:t>White 420 W F6</w:t>
      </w:r>
      <w:r w:rsidRPr="00617D2D">
        <w:t xml:space="preserve">, </w:t>
      </w:r>
      <w:r w:rsidR="00E86DBA" w:rsidRPr="00617D2D">
        <w:t>Kekkilä</w:t>
      </w:r>
      <w:r w:rsidRPr="00617D2D">
        <w:t xml:space="preserve">), </w:t>
      </w:r>
      <w:r>
        <w:t xml:space="preserve">and their cultivation was continued in normal green house conditions. </w:t>
      </w:r>
      <w:r w:rsidR="00E211BB">
        <w:t>The vitality of the cuttings in the March experiment was observed again a</w:t>
      </w:r>
      <w:r>
        <w:t>fter the first growing season.</w:t>
      </w:r>
    </w:p>
    <w:p w:rsidR="00C8597D" w:rsidRPr="00850CF7" w:rsidRDefault="00C8597D" w:rsidP="00DD0247">
      <w:pPr>
        <w:spacing w:line="480" w:lineRule="auto"/>
        <w:rPr>
          <w:i/>
        </w:rPr>
      </w:pPr>
      <w:r>
        <w:rPr>
          <w:i/>
        </w:rPr>
        <w:t>Statistical analyses</w:t>
      </w:r>
    </w:p>
    <w:p w:rsidR="00466D8C" w:rsidRDefault="00110FC5" w:rsidP="004143AD">
      <w:pPr>
        <w:spacing w:after="240" w:line="480" w:lineRule="auto"/>
      </w:pPr>
      <w:r>
        <w:t xml:space="preserve">Statistical analyses were computed only for the data collected from the March experiment, due to low rooting success in the August experiment. </w:t>
      </w:r>
      <w:r w:rsidR="00466D8C">
        <w:t xml:space="preserve">Rooting percent </w:t>
      </w:r>
      <w:r w:rsidR="00DA55F9">
        <w:t>for each</w:t>
      </w:r>
      <w:r w:rsidR="00466D8C">
        <w:t xml:space="preserve"> </w:t>
      </w:r>
      <w:r w:rsidR="00C24865">
        <w:t xml:space="preserve">split sub-plot </w:t>
      </w:r>
      <w:r w:rsidR="00466D8C">
        <w:t xml:space="preserve">was calculated </w:t>
      </w:r>
      <w:r w:rsidR="00466D8C" w:rsidRPr="00CC2C52">
        <w:t xml:space="preserve">as the </w:t>
      </w:r>
      <w:r w:rsidR="00617D2D" w:rsidRPr="00CC2C52">
        <w:t>proportion</w:t>
      </w:r>
      <w:r w:rsidR="00466D8C" w:rsidRPr="00CC2C52">
        <w:t xml:space="preserve"> of </w:t>
      </w:r>
      <w:r w:rsidR="00617D2D" w:rsidRPr="00CC2C52">
        <w:t xml:space="preserve">the </w:t>
      </w:r>
      <w:r w:rsidR="00FF3D35" w:rsidRPr="00CC2C52">
        <w:t>cuttings with one o</w:t>
      </w:r>
      <w:r w:rsidR="00617D2D" w:rsidRPr="00CC2C52">
        <w:t>r more roots o</w:t>
      </w:r>
      <w:r w:rsidR="00145174" w:rsidRPr="00CC2C52">
        <w:t>f</w:t>
      </w:r>
      <w:r w:rsidR="00FF3D35" w:rsidRPr="00CC2C52">
        <w:t xml:space="preserve"> </w:t>
      </w:r>
      <w:r w:rsidR="00617D2D" w:rsidRPr="00CC2C52">
        <w:t>all</w:t>
      </w:r>
      <w:r w:rsidR="00FF3D35" w:rsidRPr="00CC2C52">
        <w:t xml:space="preserve"> </w:t>
      </w:r>
      <w:r w:rsidR="00466D8C" w:rsidRPr="00CC2C52">
        <w:t>cuttings</w:t>
      </w:r>
      <w:r w:rsidR="00DA55F9" w:rsidRPr="00CC2C52">
        <w:t xml:space="preserve"> inserted</w:t>
      </w:r>
      <w:r w:rsidR="00466D8C" w:rsidRPr="00CC2C52">
        <w:t>.</w:t>
      </w:r>
      <w:r w:rsidR="00C24865">
        <w:t xml:space="preserve"> </w:t>
      </w:r>
    </w:p>
    <w:p w:rsidR="00466D8C" w:rsidRDefault="00466D8C" w:rsidP="004143AD">
      <w:pPr>
        <w:spacing w:after="240" w:line="480" w:lineRule="auto"/>
      </w:pPr>
      <w:r>
        <w:lastRenderedPageBreak/>
        <w:t>To evaluate the effect of the rooting media and cutting type on the rooting amongst the studied clones and families, a</w:t>
      </w:r>
      <w:r w:rsidRPr="00E02A06">
        <w:t xml:space="preserve"> mixed model analysis of variance (ANOVA) was computed for the rooting percent </w:t>
      </w:r>
      <w:r>
        <w:t xml:space="preserve">using a model adjusted for a split split-plot design randomized on complete </w:t>
      </w:r>
      <w:r w:rsidR="00E17F3E">
        <w:t>blocks. The statistical model</w:t>
      </w:r>
      <w:r>
        <w:t xml:space="preserve"> used, consisted of block (two levels), rooting media (two levels), clone or family (12 levels), cutting type (two levels) and their interactions as fixed factors (see Table</w:t>
      </w:r>
      <w:r w:rsidR="001721FB">
        <w:t xml:space="preserve"> </w:t>
      </w:r>
      <w:r>
        <w:t>2). The model was built by testing block*media and block*clone or family</w:t>
      </w:r>
      <w:r w:rsidR="00110FC5">
        <w:t xml:space="preserve"> within media</w:t>
      </w:r>
      <w:r>
        <w:t xml:space="preserve"> as random factors. The block*media factor was omitted from the model as redundant, and thus, o</w:t>
      </w:r>
      <w:r w:rsidR="00110FC5">
        <w:t>nly block*clone or family within media</w:t>
      </w:r>
      <w:r>
        <w:t xml:space="preserve"> was used as a rand</w:t>
      </w:r>
      <w:r w:rsidR="001175E5">
        <w:t>om factor in the final model.</w:t>
      </w:r>
    </w:p>
    <w:p w:rsidR="00466D8C" w:rsidRDefault="00466D8C" w:rsidP="004143AD">
      <w:pPr>
        <w:spacing w:after="240" w:line="480" w:lineRule="auto"/>
      </w:pPr>
      <w:r>
        <w:t>A</w:t>
      </w:r>
      <w:r w:rsidR="000E4935">
        <w:t>lso a model for</w:t>
      </w:r>
      <w:r>
        <w:t xml:space="preserve"> </w:t>
      </w:r>
      <w:r w:rsidR="001175E5">
        <w:t>prob</w:t>
      </w:r>
      <w:r w:rsidR="000E4935">
        <w:t>ability</w:t>
      </w:r>
      <w:r>
        <w:t xml:space="preserve"> of root</w:t>
      </w:r>
      <w:r w:rsidR="000E4935">
        <w:t>ing</w:t>
      </w:r>
      <w:r>
        <w:t xml:space="preserve"> was developed using logistic regression analysis</w:t>
      </w:r>
      <w:r w:rsidR="000E4935">
        <w:t>. R</w:t>
      </w:r>
      <w:r>
        <w:t>ooting medium, clone or family, needle colo</w:t>
      </w:r>
      <w:r w:rsidR="000E4935">
        <w:t>u</w:t>
      </w:r>
      <w:r>
        <w:t>r, growth habit, ag</w:t>
      </w:r>
      <w:r w:rsidR="000E4935">
        <w:t>e of donor tree, cutting type and</w:t>
      </w:r>
      <w:r>
        <w:t xml:space="preserve"> block </w:t>
      </w:r>
      <w:r w:rsidR="000E4935">
        <w:t xml:space="preserve">were tested </w:t>
      </w:r>
      <w:r>
        <w:t xml:space="preserve">as </w:t>
      </w:r>
      <w:r w:rsidR="000E4935">
        <w:t>covariants for binary response variant (rooted or not)</w:t>
      </w:r>
      <w:r>
        <w:t>. The best fit of the model was evaluated by stepwise addition of the covaria</w:t>
      </w:r>
      <w:r w:rsidR="00045FC7">
        <w:t>n</w:t>
      </w:r>
      <w:r>
        <w:t>ts into the model, and by comparing the coefficient of determination (Nagelkerke’s R</w:t>
      </w:r>
      <w:r w:rsidRPr="003E7763">
        <w:rPr>
          <w:vertAlign w:val="superscript"/>
        </w:rPr>
        <w:t>2</w:t>
      </w:r>
      <w:r>
        <w:t xml:space="preserve">) and goodness of fit test variables (Hosmer and Lemeshow  </w:t>
      </w:r>
      <w:r>
        <w:rPr>
          <w:rFonts w:cstheme="minorHAnsi"/>
        </w:rPr>
        <w:t>χ</w:t>
      </w:r>
      <w:r w:rsidRPr="00894770">
        <w:rPr>
          <w:vertAlign w:val="superscript"/>
        </w:rPr>
        <w:t>2</w:t>
      </w:r>
      <w:r>
        <w:t>) computed for the different models.</w:t>
      </w:r>
      <w:r w:rsidR="000E4935">
        <w:t xml:space="preserve"> The best fitting model included rooting medium, needle colour, growth habit, and age of donor </w:t>
      </w:r>
      <w:r w:rsidR="004143AD">
        <w:t>tree as factors (see Table 3).</w:t>
      </w:r>
    </w:p>
    <w:p w:rsidR="00466D8C" w:rsidRDefault="00466D8C" w:rsidP="004143AD">
      <w:pPr>
        <w:spacing w:after="240" w:line="480" w:lineRule="auto"/>
      </w:pPr>
      <w:r>
        <w:t xml:space="preserve">The relationship between the length of cuttings and rooting percent was tested with Pearson Correlation analysis. For the analysis, the mean cutting length per each </w:t>
      </w:r>
      <w:r w:rsidR="00A035F3">
        <w:t>split sub-blot</w:t>
      </w:r>
      <w:r>
        <w:t xml:space="preserve"> was used.</w:t>
      </w:r>
    </w:p>
    <w:p w:rsidR="00466D8C" w:rsidRPr="00E02A06" w:rsidRDefault="00466D8C" w:rsidP="00DD0247">
      <w:pPr>
        <w:spacing w:line="480" w:lineRule="auto"/>
      </w:pPr>
      <w:r>
        <w:t>Prior to the parametric analyses, the distribution of the data was evaluated from residual plots. All the statistical analyses were performed using PASW (version 17.0).</w:t>
      </w:r>
    </w:p>
    <w:p w:rsidR="00850CF7" w:rsidRPr="00850CF7" w:rsidRDefault="00850CF7" w:rsidP="00DD0247">
      <w:pPr>
        <w:spacing w:line="480" w:lineRule="auto"/>
        <w:rPr>
          <w:i/>
        </w:rPr>
      </w:pPr>
    </w:p>
    <w:p w:rsidR="00BA6ECC" w:rsidRPr="00F43317" w:rsidRDefault="000B75D6" w:rsidP="00DD0247">
      <w:pPr>
        <w:spacing w:line="480" w:lineRule="auto"/>
        <w:rPr>
          <w:b/>
        </w:rPr>
      </w:pPr>
      <w:r w:rsidRPr="00F43317">
        <w:rPr>
          <w:b/>
        </w:rPr>
        <w:t>Results and discussion</w:t>
      </w:r>
    </w:p>
    <w:p w:rsidR="00151AC8" w:rsidRPr="0034526D" w:rsidRDefault="002D0FDD" w:rsidP="00DD0247">
      <w:pPr>
        <w:spacing w:line="480" w:lineRule="auto"/>
      </w:pPr>
      <w:r w:rsidRPr="007D112D">
        <w:t>I</w:t>
      </w:r>
      <w:r w:rsidR="00151AC8" w:rsidRPr="007D112D">
        <w:t xml:space="preserve">n the present study, altogether </w:t>
      </w:r>
      <w:r w:rsidR="00151AC8" w:rsidRPr="005F69E9">
        <w:t>10808</w:t>
      </w:r>
      <w:r w:rsidR="00151AC8" w:rsidRPr="007D112D">
        <w:t xml:space="preserve"> shoot cuttings</w:t>
      </w:r>
      <w:r w:rsidR="0034526D" w:rsidRPr="007D112D">
        <w:t xml:space="preserve"> of Norway spruce</w:t>
      </w:r>
      <w:r w:rsidR="00151AC8" w:rsidRPr="007D112D">
        <w:t xml:space="preserve"> </w:t>
      </w:r>
      <w:r w:rsidR="00882123" w:rsidRPr="007D112D">
        <w:t>were tested for their rooting.</w:t>
      </w:r>
      <w:r w:rsidR="0034526D" w:rsidRPr="007D112D">
        <w:t xml:space="preserve"> </w:t>
      </w:r>
      <w:r w:rsidR="004143AD">
        <w:t xml:space="preserve"> The cuttings </w:t>
      </w:r>
      <w:r w:rsidR="00151AC8" w:rsidRPr="007D112D">
        <w:t>represent</w:t>
      </w:r>
      <w:r w:rsidR="00882123" w:rsidRPr="007D112D">
        <w:t>ed</w:t>
      </w:r>
      <w:r w:rsidR="00151AC8" w:rsidRPr="007D112D">
        <w:t xml:space="preserve"> </w:t>
      </w:r>
      <w:r w:rsidR="0034526D" w:rsidRPr="007D112D">
        <w:t>17</w:t>
      </w:r>
      <w:r w:rsidR="00303EC4">
        <w:t xml:space="preserve"> different taxa</w:t>
      </w:r>
      <w:r w:rsidR="00151AC8" w:rsidRPr="007D112D">
        <w:t xml:space="preserve"> </w:t>
      </w:r>
      <w:r w:rsidR="00882123" w:rsidRPr="007D112D">
        <w:t>that were classified according to their growth habit</w:t>
      </w:r>
      <w:r w:rsidR="0034526D" w:rsidRPr="007D112D">
        <w:t xml:space="preserve"> and </w:t>
      </w:r>
      <w:r w:rsidR="0034526D" w:rsidRPr="007D112D">
        <w:lastRenderedPageBreak/>
        <w:t>needle colour</w:t>
      </w:r>
      <w:r w:rsidR="008422B1">
        <w:t>. T</w:t>
      </w:r>
      <w:r w:rsidR="0034526D" w:rsidRPr="007D112D">
        <w:t>he rooting success varied remarkably among and within these classes</w:t>
      </w:r>
      <w:r w:rsidR="00151AC8" w:rsidRPr="007D112D">
        <w:t xml:space="preserve">. </w:t>
      </w:r>
      <w:r w:rsidR="00FA196B" w:rsidRPr="007D112D">
        <w:t>Timing of propagation had t</w:t>
      </w:r>
      <w:r w:rsidR="001804E1" w:rsidRPr="007D112D">
        <w:t xml:space="preserve">he biggest influence </w:t>
      </w:r>
      <w:r w:rsidR="00F9430A" w:rsidRPr="007D112D">
        <w:t>on</w:t>
      </w:r>
      <w:r w:rsidR="001804E1" w:rsidRPr="007D112D">
        <w:t xml:space="preserve"> the rooting percentage of </w:t>
      </w:r>
      <w:r w:rsidR="00FA196B" w:rsidRPr="007D112D">
        <w:t xml:space="preserve">the </w:t>
      </w:r>
      <w:r w:rsidR="001804E1" w:rsidRPr="007D112D">
        <w:t>cuttings</w:t>
      </w:r>
      <w:r w:rsidR="001175E5">
        <w:t>.</w:t>
      </w:r>
      <w:r w:rsidR="001804E1" w:rsidRPr="007D112D">
        <w:t xml:space="preserve"> </w:t>
      </w:r>
      <w:r w:rsidR="00F9430A" w:rsidRPr="007D112D">
        <w:t xml:space="preserve">Also </w:t>
      </w:r>
      <w:r w:rsidR="0034526D" w:rsidRPr="007D112D">
        <w:t xml:space="preserve">the </w:t>
      </w:r>
      <w:r w:rsidR="00151AC8" w:rsidRPr="007D112D">
        <w:t>age of the donor tree</w:t>
      </w:r>
      <w:r w:rsidR="0034526D" w:rsidRPr="007D112D">
        <w:t xml:space="preserve"> a</w:t>
      </w:r>
      <w:r w:rsidR="00151AC8" w:rsidRPr="007D112D">
        <w:t>nd rooting medium</w:t>
      </w:r>
      <w:r w:rsidR="0034526D" w:rsidRPr="007D112D">
        <w:t xml:space="preserve"> used</w:t>
      </w:r>
      <w:r w:rsidR="00F9430A" w:rsidRPr="007D112D">
        <w:t xml:space="preserve"> were found to affect the rooting success.</w:t>
      </w:r>
    </w:p>
    <w:p w:rsidR="00882123" w:rsidRPr="00E90A2D" w:rsidRDefault="00882123" w:rsidP="00DD0247">
      <w:pPr>
        <w:spacing w:line="480" w:lineRule="auto"/>
        <w:rPr>
          <w:b/>
          <w:i/>
        </w:rPr>
      </w:pPr>
      <w:r w:rsidRPr="00E90A2D">
        <w:rPr>
          <w:b/>
          <w:i/>
        </w:rPr>
        <w:t>Timing of cutting propagation</w:t>
      </w:r>
    </w:p>
    <w:p w:rsidR="00192273" w:rsidRDefault="000D6527" w:rsidP="00DD0247">
      <w:pPr>
        <w:spacing w:line="480" w:lineRule="auto"/>
      </w:pPr>
      <w:r w:rsidRPr="007D112D">
        <w:t>In the present study, there was a striking difference in the rooting success between the March and August experiments.</w:t>
      </w:r>
      <w:r w:rsidR="00192273" w:rsidRPr="007D112D">
        <w:t xml:space="preserve"> </w:t>
      </w:r>
      <w:r w:rsidRPr="007D112D">
        <w:t xml:space="preserve">In March, the overall rooting percentage was 16.7 %, and in </w:t>
      </w:r>
      <w:r w:rsidR="00192273" w:rsidRPr="007D112D">
        <w:t>the be</w:t>
      </w:r>
      <w:r w:rsidRPr="007D112D">
        <w:t>s</w:t>
      </w:r>
      <w:r w:rsidR="00192273" w:rsidRPr="007D112D">
        <w:t>t ornamental forms</w:t>
      </w:r>
      <w:r w:rsidRPr="007D112D">
        <w:t xml:space="preserve"> </w:t>
      </w:r>
      <w:r w:rsidR="00192273" w:rsidRPr="007D112D">
        <w:t xml:space="preserve">almost </w:t>
      </w:r>
      <w:r w:rsidRPr="007D112D">
        <w:t>50 %</w:t>
      </w:r>
      <w:r w:rsidR="00440F6B" w:rsidRPr="007D112D">
        <w:t xml:space="preserve"> </w:t>
      </w:r>
      <w:r w:rsidR="00192273" w:rsidRPr="007D112D">
        <w:t xml:space="preserve">of the cuttings rooted </w:t>
      </w:r>
      <w:r w:rsidR="00440F6B" w:rsidRPr="007D112D">
        <w:t>(</w:t>
      </w:r>
      <w:r w:rsidR="00192273" w:rsidRPr="007D112D">
        <w:t>Fig.</w:t>
      </w:r>
      <w:r w:rsidR="00440F6B" w:rsidRPr="007D112D">
        <w:t xml:space="preserve"> 2</w:t>
      </w:r>
      <w:r w:rsidR="00192273" w:rsidRPr="007D112D">
        <w:t>a</w:t>
      </w:r>
      <w:r w:rsidR="00440F6B" w:rsidRPr="007D112D">
        <w:t>)</w:t>
      </w:r>
      <w:r w:rsidRPr="007D112D">
        <w:t xml:space="preserve">. </w:t>
      </w:r>
      <w:r w:rsidR="008422B1" w:rsidRPr="007D112D">
        <w:t>After the first growing season, 98.3 % of the rooted cuttings were alive. New shoots were observed in 33 % of them, i.e. majority of the cuttings had roots developed</w:t>
      </w:r>
      <w:r w:rsidR="0049703F">
        <w:t xml:space="preserve"> but no shoot elongation taking place</w:t>
      </w:r>
      <w:r w:rsidR="008422B1" w:rsidRPr="007D112D">
        <w:t xml:space="preserve"> in the first growing season.</w:t>
      </w:r>
      <w:r w:rsidR="008422B1">
        <w:t xml:space="preserve"> </w:t>
      </w:r>
      <w:r w:rsidRPr="007D112D">
        <w:t xml:space="preserve">Of the 6250 cuttings collected in August, however, </w:t>
      </w:r>
      <w:r w:rsidR="00192273" w:rsidRPr="007D112D">
        <w:t>only 44 (0.7%) rooted. Because of this very low rooting success, the effects of th</w:t>
      </w:r>
      <w:r w:rsidR="00F3459A" w:rsidRPr="007D112D">
        <w:t xml:space="preserve">e other factors </w:t>
      </w:r>
      <w:r w:rsidR="00192273" w:rsidRPr="007D112D">
        <w:t xml:space="preserve">were examined using </w:t>
      </w:r>
      <w:r w:rsidR="00F3459A" w:rsidRPr="007D112D">
        <w:t xml:space="preserve">only </w:t>
      </w:r>
      <w:r w:rsidR="00192273" w:rsidRPr="007D112D">
        <w:t>the</w:t>
      </w:r>
      <w:r w:rsidR="00C41C13" w:rsidRPr="007D112D">
        <w:t xml:space="preserve"> data from the</w:t>
      </w:r>
      <w:r w:rsidR="00192273" w:rsidRPr="007D112D">
        <w:t xml:space="preserve"> March experiment.</w:t>
      </w:r>
      <w:r w:rsidR="00E00C55" w:rsidRPr="007D112D">
        <w:t xml:space="preserve"> </w:t>
      </w:r>
    </w:p>
    <w:p w:rsidR="008C6F7B" w:rsidRDefault="00DD5251" w:rsidP="00DD0247">
      <w:pPr>
        <w:spacing w:line="480" w:lineRule="auto"/>
      </w:pPr>
      <w:r>
        <w:t>The tested propagation times in</w:t>
      </w:r>
      <w:r w:rsidR="008C6F7B">
        <w:t xml:space="preserve"> the present study were chosen based on the conclusions made in the earlier studies that recommend either use of winter cuttings collected from dormant donors (Farrar 1939, Olive</w:t>
      </w:r>
      <w:r w:rsidR="00FE1F97">
        <w:t>r and</w:t>
      </w:r>
      <w:r w:rsidR="001175E5">
        <w:t xml:space="preserve"> Nelson 1957, Girouard 1975)</w:t>
      </w:r>
      <w:r w:rsidR="008C6F7B">
        <w:t xml:space="preserve"> or summer cuttings collected at the end of active growin</w:t>
      </w:r>
      <w:r>
        <w:t>g period but before cold acclimati</w:t>
      </w:r>
      <w:r w:rsidR="008C6F7B">
        <w:t xml:space="preserve">sation </w:t>
      </w:r>
      <w:r w:rsidR="009652F1">
        <w:t xml:space="preserve">of the donors takes place </w:t>
      </w:r>
      <w:r w:rsidR="008C6F7B">
        <w:t xml:space="preserve">(Kelly 1972, Iseli </w:t>
      </w:r>
      <w:r w:rsidR="00FE1F97">
        <w:t>and</w:t>
      </w:r>
      <w:r w:rsidR="008C6F7B">
        <w:t xml:space="preserve"> Van Meter 1980).</w:t>
      </w:r>
    </w:p>
    <w:p w:rsidR="00E136F0" w:rsidRDefault="00E136F0" w:rsidP="00DD0247">
      <w:pPr>
        <w:spacing w:line="480" w:lineRule="auto"/>
      </w:pPr>
      <w:r>
        <w:t>In Farrar’s (1939) study in C</w:t>
      </w:r>
      <w:r w:rsidR="008C6F7B">
        <w:t>onnecticut, US,</w:t>
      </w:r>
      <w:r>
        <w:t xml:space="preserve"> the timing of winter cutting collection was critical for rooting success:  during the period from October to January, the best rooting was achieved in the cuttings taken in December. The same collection time produced the best rooting </w:t>
      </w:r>
      <w:r w:rsidR="00585248">
        <w:t>also for the ornamental form</w:t>
      </w:r>
      <w:r>
        <w:t xml:space="preserve">s </w:t>
      </w:r>
      <w:r>
        <w:rPr>
          <w:i/>
        </w:rPr>
        <w:t>P. abies</w:t>
      </w:r>
      <w:r w:rsidR="00585248">
        <w:rPr>
          <w:i/>
        </w:rPr>
        <w:t xml:space="preserve"> </w:t>
      </w:r>
      <w:r w:rsidR="00585248">
        <w:t>f.</w:t>
      </w:r>
      <w:r>
        <w:rPr>
          <w:i/>
        </w:rPr>
        <w:t xml:space="preserve"> ohlendorffii, P. a.</w:t>
      </w:r>
      <w:r w:rsidR="00585248">
        <w:t xml:space="preserve"> f.</w:t>
      </w:r>
      <w:r>
        <w:rPr>
          <w:i/>
        </w:rPr>
        <w:t xml:space="preserve"> pygmaea, </w:t>
      </w:r>
      <w:r>
        <w:t xml:space="preserve">and </w:t>
      </w:r>
      <w:r>
        <w:rPr>
          <w:i/>
        </w:rPr>
        <w:t xml:space="preserve">P.a. </w:t>
      </w:r>
      <w:r w:rsidR="00585248">
        <w:t xml:space="preserve">f. </w:t>
      </w:r>
      <w:r>
        <w:rPr>
          <w:i/>
        </w:rPr>
        <w:t xml:space="preserve">remontii </w:t>
      </w:r>
      <w:r>
        <w:t xml:space="preserve"> studied </w:t>
      </w:r>
      <w:r w:rsidR="008B4F34">
        <w:t xml:space="preserve">in Ottawa, Canada </w:t>
      </w:r>
      <w:r>
        <w:t xml:space="preserve">(Oliver </w:t>
      </w:r>
      <w:r w:rsidR="00FE1F97">
        <w:t>and</w:t>
      </w:r>
      <w:r>
        <w:t xml:space="preserve"> Nelson 1957). </w:t>
      </w:r>
      <w:r w:rsidR="008C6F7B">
        <w:t xml:space="preserve"> </w:t>
      </w:r>
      <w:r>
        <w:t>Kelly (1972) studied dwarf forms of Norway spruce in Ireland and considered</w:t>
      </w:r>
      <w:r w:rsidR="00277C91">
        <w:t xml:space="preserve"> the rooting of </w:t>
      </w:r>
      <w:r>
        <w:t xml:space="preserve">summer cuttings better than </w:t>
      </w:r>
      <w:r w:rsidR="00277C91">
        <w:t xml:space="preserve">that of </w:t>
      </w:r>
      <w:r>
        <w:t xml:space="preserve">winter cuttings taken in March. In his timing experiment with summer cuttings, he collected shoots at two week intervals from late </w:t>
      </w:r>
      <w:r>
        <w:lastRenderedPageBreak/>
        <w:t xml:space="preserve">July to the beginning of September, and </w:t>
      </w:r>
      <w:r w:rsidR="00277C91">
        <w:t xml:space="preserve">and he </w:t>
      </w:r>
      <w:r>
        <w:t xml:space="preserve">observed the best rooting generally for the cuttings collected at mid-August. The optimum collection time for each of </w:t>
      </w:r>
      <w:r w:rsidR="00D67222">
        <w:t xml:space="preserve">thse </w:t>
      </w:r>
      <w:r>
        <w:t>twelve genotypes</w:t>
      </w:r>
      <w:r w:rsidR="00D67222">
        <w:t xml:space="preserve"> tested</w:t>
      </w:r>
      <w:r>
        <w:t xml:space="preserve">, however, varied </w:t>
      </w:r>
      <w:r w:rsidR="002E67CC">
        <w:t>from late June to mid-August.</w:t>
      </w:r>
    </w:p>
    <w:p w:rsidR="00E136F0" w:rsidRDefault="00E136F0" w:rsidP="00DD0247">
      <w:pPr>
        <w:spacing w:line="480" w:lineRule="auto"/>
      </w:pPr>
      <w:r>
        <w:t xml:space="preserve">Girouard (1975) made an extensive study on timing of cutting propagation in Norway spruce in </w:t>
      </w:r>
      <w:r w:rsidR="00F84E28">
        <w:t xml:space="preserve">Quebec, </w:t>
      </w:r>
      <w:r>
        <w:t xml:space="preserve">Canada. He collected shoots from 7-year-old donors with </w:t>
      </w:r>
      <w:r w:rsidR="00700226">
        <w:t xml:space="preserve"> the interval of </w:t>
      </w:r>
      <w:r>
        <w:t xml:space="preserve">2-3 weeks throughout two consecutive years, and found the rooting percentages </w:t>
      </w:r>
      <w:r w:rsidR="00700226">
        <w:t xml:space="preserve">being the highest </w:t>
      </w:r>
      <w:r>
        <w:t>in cuttings taken in April and May just before or during bud burst. The second most favourable collection period was during October and November when the donor plants had bee</w:t>
      </w:r>
      <w:r w:rsidR="006E3BF1">
        <w:t>n</w:t>
      </w:r>
      <w:r>
        <w:t xml:space="preserve"> s</w:t>
      </w:r>
      <w:r w:rsidR="001175E5">
        <w:t xml:space="preserve">ubjected to cool temperatures. </w:t>
      </w:r>
      <w:r>
        <w:t xml:space="preserve">Iseli and Van Meter (1980) made experiments with cutting collection time </w:t>
      </w:r>
      <w:r w:rsidR="00700226">
        <w:t>as well</w:t>
      </w:r>
      <w:r>
        <w:t>, using dwarf forms of Norway spruce in Oregon, US. They found summer cuttings collected from the beginni</w:t>
      </w:r>
      <w:r w:rsidR="001175E5">
        <w:t xml:space="preserve">ng of August to mid-September </w:t>
      </w:r>
      <w:r>
        <w:t xml:space="preserve">rooting better than the ones taken in winter, from January to mid-March. </w:t>
      </w:r>
    </w:p>
    <w:p w:rsidR="008C6F7B" w:rsidRDefault="00C803E5" w:rsidP="00DD0247">
      <w:pPr>
        <w:spacing w:line="480" w:lineRule="auto"/>
      </w:pPr>
      <w:r>
        <w:t>In the present study</w:t>
      </w:r>
      <w:r w:rsidR="00F84E28">
        <w:t xml:space="preserve">, </w:t>
      </w:r>
      <w:r w:rsidR="00A177BB">
        <w:t xml:space="preserve">only the </w:t>
      </w:r>
      <w:r w:rsidR="00F84E28">
        <w:t xml:space="preserve">winter cuttings </w:t>
      </w:r>
      <w:r w:rsidR="00A177BB">
        <w:t>rooted</w:t>
      </w:r>
      <w:r>
        <w:t xml:space="preserve"> reasonably</w:t>
      </w:r>
      <w:r w:rsidR="006109BE">
        <w:t>. This might be related to the N</w:t>
      </w:r>
      <w:r w:rsidR="00F84E28">
        <w:t xml:space="preserve">orthern </w:t>
      </w:r>
      <w:r w:rsidR="006109BE">
        <w:t>origin (N60</w:t>
      </w:r>
      <w:r w:rsidR="006109BE">
        <w:rPr>
          <w:rFonts w:cstheme="minorHAnsi"/>
        </w:rPr>
        <w:t>º</w:t>
      </w:r>
      <w:r w:rsidR="006109BE">
        <w:t>24’ – N63</w:t>
      </w:r>
      <w:r w:rsidR="006109BE">
        <w:rPr>
          <w:rFonts w:cstheme="minorHAnsi"/>
        </w:rPr>
        <w:t>º</w:t>
      </w:r>
      <w:r w:rsidR="00B02B11">
        <w:t>48’) of the present taxa</w:t>
      </w:r>
      <w:r w:rsidR="007A16A5">
        <w:t xml:space="preserve"> </w:t>
      </w:r>
      <w:r w:rsidR="00F84E28">
        <w:t>and their adaptation to the short growing season at high latitudes. Growth cessation in Norway spruce</w:t>
      </w:r>
      <w:r w:rsidR="00B02B11">
        <w:t>,</w:t>
      </w:r>
      <w:r w:rsidR="00F84E28">
        <w:t xml:space="preserve"> induced</w:t>
      </w:r>
      <w:r w:rsidR="00412B77">
        <w:t xml:space="preserve"> by short days, and the critical night length</w:t>
      </w:r>
      <w:r w:rsidR="001A3DB8">
        <w:t>, as well as temperature sum needed,</w:t>
      </w:r>
      <w:r w:rsidR="00412B77">
        <w:t xml:space="preserve"> is dependent on the latitude of origin (</w:t>
      </w:r>
      <w:r w:rsidR="00412B77" w:rsidRPr="00882123">
        <w:t xml:space="preserve">Partanen 2004, Gyllenstrand et al. 2007). </w:t>
      </w:r>
      <w:r w:rsidR="005740A9" w:rsidRPr="00882123">
        <w:t>Thus</w:t>
      </w:r>
      <w:r w:rsidR="00B02B11">
        <w:t>,</w:t>
      </w:r>
      <w:r w:rsidR="005740A9" w:rsidRPr="00882123">
        <w:t xml:space="preserve"> mid-A</w:t>
      </w:r>
      <w:r w:rsidR="005740A9">
        <w:t>ugust as</w:t>
      </w:r>
      <w:r w:rsidR="006109BE">
        <w:t xml:space="preserve"> </w:t>
      </w:r>
      <w:r w:rsidR="005740A9">
        <w:t>collection time</w:t>
      </w:r>
      <w:r w:rsidR="006109BE">
        <w:t xml:space="preserve"> of cuttings</w:t>
      </w:r>
      <w:r w:rsidR="00B02B11" w:rsidRPr="00B02B11">
        <w:t xml:space="preserve"> </w:t>
      </w:r>
      <w:r w:rsidR="00B02B11">
        <w:t>was not optimal for the present genotypes</w:t>
      </w:r>
      <w:r w:rsidR="005740A9">
        <w:t xml:space="preserve">, </w:t>
      </w:r>
      <w:r w:rsidR="00B02B11">
        <w:t>although</w:t>
      </w:r>
      <w:r w:rsidR="005740A9">
        <w:t xml:space="preserve"> recommended by several earli</w:t>
      </w:r>
      <w:r w:rsidR="006109BE">
        <w:t>er studies performed with more S</w:t>
      </w:r>
      <w:r w:rsidR="005740A9">
        <w:t>o</w:t>
      </w:r>
      <w:r w:rsidR="00B02B11">
        <w:t>uthern origins of Norway spruce</w:t>
      </w:r>
      <w:r w:rsidR="001A3DB8">
        <w:t xml:space="preserve">. </w:t>
      </w:r>
      <w:r w:rsidR="00B02B11">
        <w:t>Probably</w:t>
      </w:r>
      <w:r w:rsidR="001A3DB8">
        <w:t xml:space="preserve"> t</w:t>
      </w:r>
      <w:r w:rsidR="006109BE">
        <w:t>he physiological status of the N</w:t>
      </w:r>
      <w:r w:rsidR="001A3DB8">
        <w:t>orthern trees at mid-August is already turned towards dormancy</w:t>
      </w:r>
      <w:r w:rsidR="00B02B11">
        <w:t xml:space="preserve"> which inhibits</w:t>
      </w:r>
      <w:r w:rsidR="001A3DB8">
        <w:t xml:space="preserve"> rooting. </w:t>
      </w:r>
      <w:r w:rsidR="009652F1">
        <w:t xml:space="preserve">The </w:t>
      </w:r>
      <w:r w:rsidR="00005653">
        <w:t>optimal</w:t>
      </w:r>
      <w:r w:rsidR="009652F1">
        <w:t xml:space="preserve"> time</w:t>
      </w:r>
      <w:r w:rsidR="00B913E6">
        <w:t xml:space="preserve"> </w:t>
      </w:r>
      <w:r w:rsidR="009652F1">
        <w:t>for collecting</w:t>
      </w:r>
      <w:r w:rsidR="006109BE">
        <w:t xml:space="preserve"> summer cuttings of the very N</w:t>
      </w:r>
      <w:r w:rsidR="00B913E6">
        <w:t xml:space="preserve">orthern origins of Norway spruce still needs to be found. Considering the overall shortness of </w:t>
      </w:r>
      <w:r w:rsidR="00FA196B">
        <w:t xml:space="preserve">the growing season, this </w:t>
      </w:r>
      <w:r w:rsidR="00005653">
        <w:t xml:space="preserve">time </w:t>
      </w:r>
      <w:r w:rsidR="00FA196B">
        <w:t>window</w:t>
      </w:r>
      <w:r w:rsidR="009652F1">
        <w:t xml:space="preserve"> </w:t>
      </w:r>
      <w:r w:rsidR="00B913E6">
        <w:t xml:space="preserve">presumably </w:t>
      </w:r>
      <w:r w:rsidR="00005653">
        <w:t xml:space="preserve">is </w:t>
      </w:r>
      <w:r w:rsidR="00B913E6">
        <w:t>rather narrow, and might thus not be convenient</w:t>
      </w:r>
      <w:r w:rsidR="00005653">
        <w:t>, considered</w:t>
      </w:r>
      <w:r w:rsidR="00B913E6">
        <w:t xml:space="preserve"> from the</w:t>
      </w:r>
      <w:r w:rsidR="00005653">
        <w:t xml:space="preserve"> perspective of </w:t>
      </w:r>
      <w:r w:rsidR="00B913E6">
        <w:t xml:space="preserve"> practical </w:t>
      </w:r>
      <w:r w:rsidR="009652F1">
        <w:t>propagation</w:t>
      </w:r>
      <w:r w:rsidR="00B913E6">
        <w:t xml:space="preserve">. </w:t>
      </w:r>
    </w:p>
    <w:p w:rsidR="004F0611" w:rsidRDefault="00FC3BCA" w:rsidP="00DD0247">
      <w:pPr>
        <w:spacing w:line="480" w:lineRule="auto"/>
      </w:pPr>
      <w:r>
        <w:lastRenderedPageBreak/>
        <w:t xml:space="preserve">As an alternative to </w:t>
      </w:r>
      <w:r w:rsidR="00005653">
        <w:t>immedeate</w:t>
      </w:r>
      <w:r>
        <w:t xml:space="preserve"> rooting in the greenhouse with bottom heat and additional lights, the cuttings taken at late summer or early autumn could be stored and rooted later on. According t</w:t>
      </w:r>
      <w:r w:rsidR="00005653">
        <w:t>o Oliver and Nelson (1957), the cuttings</w:t>
      </w:r>
      <w:r>
        <w:t xml:space="preserve"> can be i</w:t>
      </w:r>
      <w:r w:rsidR="00005653">
        <w:t>nsert</w:t>
      </w:r>
      <w:r>
        <w:t>ed</w:t>
      </w:r>
      <w:r w:rsidRPr="00FC3BCA">
        <w:t xml:space="preserve"> </w:t>
      </w:r>
      <w:r>
        <w:t>into rooting medium and kept there covered/ in plastic greenhouse</w:t>
      </w:r>
      <w:r w:rsidR="00005653">
        <w:t>, over the winter</w:t>
      </w:r>
      <w:r>
        <w:t xml:space="preserve">. Rooting will </w:t>
      </w:r>
      <w:r w:rsidR="00005653">
        <w:t xml:space="preserve">then </w:t>
      </w:r>
      <w:r>
        <w:t xml:space="preserve">take place in spring with increasing temperature and light. </w:t>
      </w:r>
    </w:p>
    <w:p w:rsidR="001804E1" w:rsidRPr="00E90A2D" w:rsidRDefault="00F9430A" w:rsidP="00DD0247">
      <w:pPr>
        <w:spacing w:line="480" w:lineRule="auto"/>
        <w:rPr>
          <w:b/>
          <w:i/>
        </w:rPr>
      </w:pPr>
      <w:r>
        <w:rPr>
          <w:b/>
          <w:i/>
        </w:rPr>
        <w:t>R</w:t>
      </w:r>
      <w:r w:rsidR="001804E1" w:rsidRPr="00E90A2D">
        <w:rPr>
          <w:b/>
          <w:i/>
        </w:rPr>
        <w:t xml:space="preserve">ooting success of </w:t>
      </w:r>
      <w:r>
        <w:rPr>
          <w:b/>
          <w:i/>
        </w:rPr>
        <w:t>the different ornamental forms</w:t>
      </w:r>
      <w:r w:rsidR="001804E1" w:rsidRPr="00E90A2D">
        <w:rPr>
          <w:b/>
          <w:i/>
        </w:rPr>
        <w:t xml:space="preserve"> </w:t>
      </w:r>
    </w:p>
    <w:p w:rsidR="00F9430A" w:rsidRPr="007D112D" w:rsidRDefault="005B0782" w:rsidP="00DD0247">
      <w:pPr>
        <w:spacing w:line="480" w:lineRule="auto"/>
      </w:pPr>
      <w:r>
        <w:t>T</w:t>
      </w:r>
      <w:r w:rsidR="00F9430A" w:rsidRPr="007D112D">
        <w:t>here was remarkable variation in the rooting percentage of the cuttings among the tested ornamental forms</w:t>
      </w:r>
      <w:r>
        <w:t>, as shown in Figure 2 and Table 2</w:t>
      </w:r>
      <w:r w:rsidR="00F9430A" w:rsidRPr="007D112D">
        <w:t xml:space="preserve">. </w:t>
      </w:r>
      <w:r>
        <w:t>Significant differences in</w:t>
      </w:r>
      <w:r w:rsidRPr="007D112D">
        <w:t xml:space="preserve"> </w:t>
      </w:r>
      <w:r>
        <w:t>rooting success were also found among the groups of different taxa,</w:t>
      </w:r>
      <w:r w:rsidR="00F9430A" w:rsidRPr="007D112D">
        <w:t xml:space="preserve"> classified according to the</w:t>
      </w:r>
      <w:r w:rsidR="001175E5">
        <w:t>ir growth habit and needle colo</w:t>
      </w:r>
      <w:r>
        <w:t>u</w:t>
      </w:r>
      <w:r w:rsidR="00F9430A" w:rsidRPr="007D112D">
        <w:t>r</w:t>
      </w:r>
      <w:r w:rsidR="006109BE">
        <w:t xml:space="preserve"> (</w:t>
      </w:r>
      <w:r w:rsidR="00F9430A" w:rsidRPr="007D112D">
        <w:t>Table</w:t>
      </w:r>
      <w:r w:rsidR="007D112D">
        <w:t xml:space="preserve"> 3</w:t>
      </w:r>
      <w:r w:rsidR="00F9430A" w:rsidRPr="007D112D">
        <w:t xml:space="preserve">).  </w:t>
      </w:r>
    </w:p>
    <w:p w:rsidR="001804E1" w:rsidRPr="007D112D" w:rsidRDefault="00DE733E" w:rsidP="00DD0247">
      <w:pPr>
        <w:spacing w:line="480" w:lineRule="auto"/>
      </w:pPr>
      <w:r w:rsidRPr="007D112D">
        <w:t xml:space="preserve">Genotypic variation in the rooting success of the cuttings is well known. </w:t>
      </w:r>
      <w:r w:rsidR="001804E1" w:rsidRPr="007D112D">
        <w:t xml:space="preserve">Kelly (1972) studied rooting of summer cuttings from twelve ornamental dwarf forms of Norway spruce and found remarkable </w:t>
      </w:r>
      <w:r w:rsidRPr="007D112D">
        <w:t>differences</w:t>
      </w:r>
      <w:r w:rsidR="001804E1" w:rsidRPr="007D112D">
        <w:t xml:space="preserve"> in the rooting </w:t>
      </w:r>
      <w:r w:rsidRPr="007D112D">
        <w:t>percentage</w:t>
      </w:r>
      <w:r w:rsidR="001804E1" w:rsidRPr="007D112D">
        <w:t xml:space="preserve"> among the genotypes. In </w:t>
      </w:r>
      <w:r w:rsidR="001804E1" w:rsidRPr="007D112D">
        <w:rPr>
          <w:i/>
        </w:rPr>
        <w:t>P. a.</w:t>
      </w:r>
      <w:r w:rsidR="006C7258">
        <w:rPr>
          <w:i/>
        </w:rPr>
        <w:t xml:space="preserve"> </w:t>
      </w:r>
      <w:r w:rsidR="006C7258">
        <w:t xml:space="preserve">f. </w:t>
      </w:r>
      <w:r w:rsidR="001804E1" w:rsidRPr="007D112D">
        <w:rPr>
          <w:i/>
        </w:rPr>
        <w:t xml:space="preserve"> nidiformis,</w:t>
      </w:r>
      <w:r w:rsidR="001804E1" w:rsidRPr="007D112D">
        <w:t xml:space="preserve"> </w:t>
      </w:r>
      <w:r w:rsidR="001804E1" w:rsidRPr="007D112D">
        <w:rPr>
          <w:i/>
        </w:rPr>
        <w:t xml:space="preserve">P.a. </w:t>
      </w:r>
      <w:r w:rsidR="006C7258">
        <w:t xml:space="preserve">f. </w:t>
      </w:r>
      <w:r w:rsidR="001804E1" w:rsidRPr="007D112D">
        <w:rPr>
          <w:i/>
        </w:rPr>
        <w:t>microsperma,</w:t>
      </w:r>
      <w:r w:rsidR="001804E1" w:rsidRPr="007D112D">
        <w:t xml:space="preserve"> and </w:t>
      </w:r>
      <w:r w:rsidR="001804E1" w:rsidRPr="007D112D">
        <w:rPr>
          <w:i/>
        </w:rPr>
        <w:t xml:space="preserve">P.a. </w:t>
      </w:r>
      <w:r w:rsidR="006C7258">
        <w:t xml:space="preserve">f. </w:t>
      </w:r>
      <w:r w:rsidR="001804E1" w:rsidRPr="007D112D">
        <w:rPr>
          <w:i/>
        </w:rPr>
        <w:t xml:space="preserve">prostata </w:t>
      </w:r>
      <w:r w:rsidR="001804E1" w:rsidRPr="007D112D">
        <w:t xml:space="preserve">the rooting percentages around 80 could be achieved, while in other genotypes the best results varied from 10 to 68 %, depending on timing of cutting collection. Also Roulund and Pellett (1974), Kleinschmit et al. (1973), and Hannerz et al. (1999) reported wide differences in rooting </w:t>
      </w:r>
      <w:r w:rsidR="005B0782">
        <w:t xml:space="preserve">success </w:t>
      </w:r>
      <w:r w:rsidR="001804E1" w:rsidRPr="007D112D">
        <w:t xml:space="preserve">among </w:t>
      </w:r>
      <w:r w:rsidR="00F07DA5" w:rsidRPr="007D112D">
        <w:t xml:space="preserve">Norway spruce </w:t>
      </w:r>
      <w:r w:rsidR="002E67CC">
        <w:t>clones.</w:t>
      </w:r>
    </w:p>
    <w:p w:rsidR="00E17F3E" w:rsidRDefault="008A19D6" w:rsidP="00DD0247">
      <w:pPr>
        <w:spacing w:line="480" w:lineRule="auto"/>
      </w:pPr>
      <w:r w:rsidRPr="007D112D">
        <w:t xml:space="preserve">In the present study the rooting success </w:t>
      </w:r>
      <w:r w:rsidR="00716009" w:rsidRPr="007D112D">
        <w:t>varied</w:t>
      </w:r>
      <w:r w:rsidRPr="007D112D">
        <w:t xml:space="preserve"> among </w:t>
      </w:r>
      <w:r w:rsidR="00716009" w:rsidRPr="007D112D">
        <w:t xml:space="preserve">the </w:t>
      </w:r>
      <w:r w:rsidRPr="007D112D">
        <w:t xml:space="preserve">forms representing variable growth habits. </w:t>
      </w:r>
      <w:r w:rsidR="00D3482B" w:rsidRPr="007D112D">
        <w:t xml:space="preserve">The forms showing normal height growth </w:t>
      </w:r>
      <w:r w:rsidR="0069340E" w:rsidRPr="007D112D">
        <w:t xml:space="preserve">were among the </w:t>
      </w:r>
      <w:r w:rsidR="00D3482B" w:rsidRPr="007D112D">
        <w:t>bes</w:t>
      </w:r>
      <w:r w:rsidR="005B0782">
        <w:t>t-</w:t>
      </w:r>
      <w:r w:rsidR="00D3482B" w:rsidRPr="007D112D">
        <w:t xml:space="preserve">rooting </w:t>
      </w:r>
      <w:r w:rsidR="0069340E" w:rsidRPr="007D112D">
        <w:t>ones</w:t>
      </w:r>
      <w:r w:rsidR="00D3482B" w:rsidRPr="007D112D">
        <w:t xml:space="preserve"> independently of their </w:t>
      </w:r>
      <w:r w:rsidR="00C63178" w:rsidRPr="007D112D">
        <w:t xml:space="preserve">age or </w:t>
      </w:r>
      <w:r w:rsidR="00D3482B" w:rsidRPr="007D112D">
        <w:t xml:space="preserve">spring time needle colour (Fig. 2, Table 2). </w:t>
      </w:r>
      <w:r>
        <w:t>The</w:t>
      </w:r>
      <w:r w:rsidR="00D3482B">
        <w:t xml:space="preserve"> lower rooting success of the other</w:t>
      </w:r>
      <w:r>
        <w:t xml:space="preserve"> forms</w:t>
      </w:r>
      <w:r w:rsidR="00D3482B">
        <w:t xml:space="preserve">, i.e. the ones </w:t>
      </w:r>
      <w:r>
        <w:t>without apical dominance</w:t>
      </w:r>
      <w:r w:rsidR="00D3482B">
        <w:t xml:space="preserve">, </w:t>
      </w:r>
      <w:r>
        <w:t>the ones</w:t>
      </w:r>
      <w:r w:rsidR="003472F2">
        <w:t xml:space="preserve"> with reduced </w:t>
      </w:r>
      <w:r>
        <w:t>growth</w:t>
      </w:r>
      <w:r w:rsidR="00D3482B">
        <w:t>,</w:t>
      </w:r>
      <w:r>
        <w:t xml:space="preserve"> </w:t>
      </w:r>
      <w:r w:rsidR="00D3482B">
        <w:t xml:space="preserve">and the pendulous ones, </w:t>
      </w:r>
      <w:r w:rsidR="005B0782">
        <w:t>may</w:t>
      </w:r>
      <w:r w:rsidR="00D3482B">
        <w:t xml:space="preserve"> be related to their internal phytohormone balance. </w:t>
      </w:r>
      <w:r w:rsidR="00656331">
        <w:t xml:space="preserve">Formation of adventitious roots is enhanced by auxins, and </w:t>
      </w:r>
      <w:r w:rsidR="00621246">
        <w:t>cutting propagation utilises a natural phenomenon of polar transport</w:t>
      </w:r>
      <w:r w:rsidR="00656331">
        <w:t xml:space="preserve"> of endogenous auxin.</w:t>
      </w:r>
      <w:r w:rsidR="003472F2">
        <w:t xml:space="preserve"> Auxin is synthesized</w:t>
      </w:r>
      <w:r w:rsidR="00656331">
        <w:t xml:space="preserve"> </w:t>
      </w:r>
      <w:r w:rsidR="005B0782">
        <w:t>in plant part with</w:t>
      </w:r>
      <w:r w:rsidR="00656331">
        <w:t xml:space="preserve"> rapid cell division, especially in apical </w:t>
      </w:r>
      <w:r w:rsidR="007255A8">
        <w:t xml:space="preserve">shoot </w:t>
      </w:r>
      <w:r w:rsidR="00656331">
        <w:lastRenderedPageBreak/>
        <w:t xml:space="preserve">meristems </w:t>
      </w:r>
      <w:r w:rsidR="00A91CC8">
        <w:t>and young leaves</w:t>
      </w:r>
      <w:r w:rsidR="00656331">
        <w:t xml:space="preserve">, and is then transported </w:t>
      </w:r>
      <w:r w:rsidR="003472F2">
        <w:t>to</w:t>
      </w:r>
      <w:r w:rsidR="00FE1F97">
        <w:t xml:space="preserve"> roots (Taiz and</w:t>
      </w:r>
      <w:r w:rsidR="00656331">
        <w:t xml:space="preserve"> Zeiger 1991), as sh</w:t>
      </w:r>
      <w:r w:rsidR="00FE1F97">
        <w:t>own also in conifers (Sundberg and</w:t>
      </w:r>
      <w:r w:rsidR="00656331">
        <w:t xml:space="preserve"> Uggla 1998).</w:t>
      </w:r>
      <w:r w:rsidR="005F6C51">
        <w:t xml:space="preserve">  The</w:t>
      </w:r>
      <w:r w:rsidR="00656331">
        <w:t xml:space="preserve"> polar transport accumulates auxin just above to any wound site, such as the cut</w:t>
      </w:r>
      <w:r w:rsidR="005F6C51">
        <w:t>ting base,</w:t>
      </w:r>
      <w:r w:rsidR="003472F2">
        <w:t xml:space="preserve"> where</w:t>
      </w:r>
      <w:r w:rsidR="005F6C51">
        <w:t xml:space="preserve"> </w:t>
      </w:r>
      <w:r w:rsidR="00A91CC8">
        <w:t>it</w:t>
      </w:r>
      <w:r w:rsidR="001E19E5">
        <w:t xml:space="preserve"> </w:t>
      </w:r>
      <w:r w:rsidR="00A91CC8">
        <w:t xml:space="preserve">then </w:t>
      </w:r>
      <w:r w:rsidR="001E19E5">
        <w:t>promot</w:t>
      </w:r>
      <w:r w:rsidR="005F6C51">
        <w:t>es</w:t>
      </w:r>
      <w:r w:rsidR="003472F2">
        <w:t xml:space="preserve"> the</w:t>
      </w:r>
      <w:r w:rsidR="005F6C51">
        <w:t xml:space="preserve"> </w:t>
      </w:r>
      <w:r w:rsidR="001E19E5">
        <w:t xml:space="preserve">initiation of </w:t>
      </w:r>
      <w:r w:rsidR="005F6C51">
        <w:t xml:space="preserve">root </w:t>
      </w:r>
      <w:r w:rsidR="001E19E5">
        <w:t>primordia</w:t>
      </w:r>
      <w:r w:rsidR="00FE1F97">
        <w:t xml:space="preserve"> (Taiz and</w:t>
      </w:r>
      <w:r w:rsidR="005F6C51">
        <w:t xml:space="preserve"> Zeiger 1991). </w:t>
      </w:r>
      <w:r w:rsidR="005B0782">
        <w:t>B</w:t>
      </w:r>
      <w:r w:rsidR="00810F88">
        <w:t xml:space="preserve">ranches of conifers </w:t>
      </w:r>
      <w:r w:rsidR="005B0782">
        <w:t xml:space="preserve">growing upward </w:t>
      </w:r>
      <w:r w:rsidR="00810F88">
        <w:t xml:space="preserve">are characterised by a higher auxin transport capacity than horizontal ones </w:t>
      </w:r>
      <w:r w:rsidR="003C6CBB">
        <w:t>(Veierskov et al. 2007). The absence of upward</w:t>
      </w:r>
      <w:r w:rsidR="00A91CC8" w:rsidRPr="0069340E">
        <w:t xml:space="preserve"> </w:t>
      </w:r>
      <w:r w:rsidR="003C6CBB">
        <w:t xml:space="preserve">shoots or </w:t>
      </w:r>
      <w:r w:rsidR="00A91CC8" w:rsidRPr="0069340E">
        <w:t xml:space="preserve">small </w:t>
      </w:r>
      <w:r w:rsidR="007255A8" w:rsidRPr="0069340E">
        <w:t>amount</w:t>
      </w:r>
      <w:r w:rsidR="00A91CC8" w:rsidRPr="0069340E">
        <w:t xml:space="preserve"> of young needle</w:t>
      </w:r>
      <w:r w:rsidR="007255A8" w:rsidRPr="0069340E">
        <w:t xml:space="preserve"> tissue</w:t>
      </w:r>
      <w:r w:rsidR="00A91CC8">
        <w:rPr>
          <w:color w:val="FF0000"/>
        </w:rPr>
        <w:t xml:space="preserve"> </w:t>
      </w:r>
      <w:r w:rsidR="00E5498D">
        <w:t>with active auxin biosynthesis could thus contribute to lower rooting success in the ornamental forms</w:t>
      </w:r>
      <w:r w:rsidR="00A91CC8">
        <w:t xml:space="preserve"> growing slow</w:t>
      </w:r>
      <w:r w:rsidR="00CC2201">
        <w:t xml:space="preserve">ly and /or without </w:t>
      </w:r>
      <w:r w:rsidR="005B0782">
        <w:t xml:space="preserve">the </w:t>
      </w:r>
      <w:r w:rsidR="0069340E">
        <w:t xml:space="preserve">apical </w:t>
      </w:r>
      <w:r w:rsidR="00CC2201">
        <w:t>dominance</w:t>
      </w:r>
      <w:r w:rsidR="00A91CC8">
        <w:t>.</w:t>
      </w:r>
    </w:p>
    <w:p w:rsidR="00A950F2" w:rsidRPr="00A950F2" w:rsidRDefault="00514515" w:rsidP="00DD0247">
      <w:pPr>
        <w:spacing w:line="480" w:lineRule="auto"/>
        <w:rPr>
          <w:b/>
          <w:i/>
        </w:rPr>
      </w:pPr>
      <w:r>
        <w:rPr>
          <w:b/>
          <w:i/>
        </w:rPr>
        <w:t>Cutting size</w:t>
      </w:r>
    </w:p>
    <w:p w:rsidR="006C0258" w:rsidRPr="007D112D" w:rsidRDefault="006C0258" w:rsidP="00DD0247">
      <w:pPr>
        <w:spacing w:line="480" w:lineRule="auto"/>
      </w:pPr>
      <w:r w:rsidRPr="007D112D">
        <w:t>In the present study, there was a connection between the length of the cutting</w:t>
      </w:r>
      <w:r w:rsidR="006C7258">
        <w:t xml:space="preserve">s and the rooting success: the </w:t>
      </w:r>
      <w:r w:rsidR="004417EE">
        <w:t xml:space="preserve">ornamental </w:t>
      </w:r>
      <w:r w:rsidR="008169A7" w:rsidRPr="007D112D">
        <w:t>forms having the longe</w:t>
      </w:r>
      <w:r w:rsidRPr="007D112D">
        <w:t>st cuttings were also the ones with the highest root</w:t>
      </w:r>
      <w:r w:rsidR="00C9388F" w:rsidRPr="007D112D">
        <w:t>in</w:t>
      </w:r>
      <w:r w:rsidRPr="007D112D">
        <w:t>g percentage</w:t>
      </w:r>
      <w:r w:rsidR="00C9388F" w:rsidRPr="007D112D">
        <w:t>s</w:t>
      </w:r>
      <w:r w:rsidRPr="007D112D">
        <w:t xml:space="preserve"> (Fig. 3).</w:t>
      </w:r>
    </w:p>
    <w:p w:rsidR="007513FC" w:rsidRDefault="00C9388F" w:rsidP="00DD0247">
      <w:pPr>
        <w:spacing w:line="480" w:lineRule="auto"/>
      </w:pPr>
      <w:r>
        <w:t xml:space="preserve">The bigger cuttings have more photosynthetic </w:t>
      </w:r>
      <w:r w:rsidR="004417EE">
        <w:t>capacit</w:t>
      </w:r>
      <w:r>
        <w:t xml:space="preserve">y and storage carbohydrates </w:t>
      </w:r>
      <w:r w:rsidR="00C31459">
        <w:t xml:space="preserve">available for </w:t>
      </w:r>
      <w:r>
        <w:t>formation of adventitious roots.</w:t>
      </w:r>
      <w:r w:rsidR="00AD08F6">
        <w:t xml:space="preserve"> The superiority of  the bigger cuttings have been reported by several studies.</w:t>
      </w:r>
      <w:r>
        <w:t xml:space="preserve"> </w:t>
      </w:r>
      <w:r w:rsidR="00A950F2">
        <w:t xml:space="preserve">Farrar (1939) found longer (&gt; 10 cm) cuttings </w:t>
      </w:r>
      <w:r w:rsidR="004417EE">
        <w:t xml:space="preserve">to </w:t>
      </w:r>
      <w:r w:rsidR="00A950F2">
        <w:t xml:space="preserve">root better than shorter ones.  Roulund and Pellett (1974) preferred cuttings 9-12 cm in length. Hannerz et al. (1999) studied cuttings of 3,5-7,5 cm in length and observed positive correlation between rooting percentage and shoot length. </w:t>
      </w:r>
      <w:r w:rsidR="00AD08F6">
        <w:t xml:space="preserve">In dwarf ornamentals, however, annual shoots are often very short. </w:t>
      </w:r>
      <w:r w:rsidR="00A950F2">
        <w:t xml:space="preserve">Iseli and Van Meter (1980) reported that bigger cuttings of dwarf forms having a leader and two tiers of side branches root as well as smaller cuttings consisting of a single shoot. This observation can be utilised in commercial propagation </w:t>
      </w:r>
      <w:r w:rsidR="00FC2874">
        <w:t xml:space="preserve">in order </w:t>
      </w:r>
      <w:r w:rsidR="00A950F2">
        <w:t xml:space="preserve">to get saleable plants </w:t>
      </w:r>
      <w:r w:rsidR="00FC2874">
        <w:t>faster</w:t>
      </w:r>
      <w:r w:rsidR="00A950F2">
        <w:t>.</w:t>
      </w:r>
      <w:r w:rsidR="007513FC">
        <w:t xml:space="preserve"> </w:t>
      </w:r>
      <w:r w:rsidR="007513FC" w:rsidRPr="001560F7">
        <w:t>According to Kelly (1972)</w:t>
      </w:r>
      <w:r w:rsidR="007513FC">
        <w:t xml:space="preserve">, </w:t>
      </w:r>
      <w:r w:rsidR="00E17F3E">
        <w:t xml:space="preserve">production of a saleable dwarf </w:t>
      </w:r>
      <w:r w:rsidR="007513FC">
        <w:t xml:space="preserve">spruce (12-24 cm in diameter, 8-12 branches) from </w:t>
      </w:r>
      <w:r w:rsidR="00FC2874">
        <w:t>the</w:t>
      </w:r>
      <w:r w:rsidR="007513FC">
        <w:t xml:space="preserve"> rooted cutting takes normally three </w:t>
      </w:r>
      <w:r w:rsidR="00FC2874">
        <w:t xml:space="preserve">growing </w:t>
      </w:r>
      <w:r w:rsidR="007513FC">
        <w:t xml:space="preserve">seasons. </w:t>
      </w:r>
    </w:p>
    <w:p w:rsidR="00B97CD3" w:rsidRDefault="00B97CD3" w:rsidP="00DD0247">
      <w:pPr>
        <w:spacing w:line="480" w:lineRule="auto"/>
      </w:pPr>
    </w:p>
    <w:p w:rsidR="00B97CD3" w:rsidRDefault="00B97CD3" w:rsidP="00DD0247">
      <w:pPr>
        <w:spacing w:line="480" w:lineRule="auto"/>
      </w:pPr>
    </w:p>
    <w:p w:rsidR="00282ECF" w:rsidRPr="00E90A2D" w:rsidRDefault="00A950F2" w:rsidP="00DD0247">
      <w:pPr>
        <w:spacing w:line="480" w:lineRule="auto"/>
        <w:rPr>
          <w:b/>
          <w:i/>
        </w:rPr>
      </w:pPr>
      <w:r>
        <w:lastRenderedPageBreak/>
        <w:t xml:space="preserve"> </w:t>
      </w:r>
      <w:r w:rsidR="00282ECF" w:rsidRPr="00E90A2D">
        <w:rPr>
          <w:b/>
          <w:i/>
        </w:rPr>
        <w:t>Cutting type</w:t>
      </w:r>
    </w:p>
    <w:p w:rsidR="00E94277" w:rsidRDefault="005F2263" w:rsidP="00DD0247">
      <w:pPr>
        <w:spacing w:line="480" w:lineRule="auto"/>
      </w:pPr>
      <w:r w:rsidRPr="00DB70C7">
        <w:t xml:space="preserve">The cutting type – plain cuttings versus the ones with </w:t>
      </w:r>
      <w:r w:rsidR="00DC41A0" w:rsidRPr="00DB70C7">
        <w:t xml:space="preserve">the </w:t>
      </w:r>
      <w:r w:rsidRPr="00DB70C7">
        <w:t>heel – had no significant effect on the rooting percentage in the present material</w:t>
      </w:r>
      <w:r w:rsidR="00E94277" w:rsidRPr="00DB70C7">
        <w:t>, although there were single genotypes that preferrred one cutting type over another.</w:t>
      </w:r>
      <w:r w:rsidRPr="00DB70C7">
        <w:t xml:space="preserve"> (Fig. 2b, Table 2)</w:t>
      </w:r>
      <w:r w:rsidR="00CC42B3" w:rsidRPr="00DB70C7">
        <w:t xml:space="preserve">. </w:t>
      </w:r>
      <w:r w:rsidR="00E94277" w:rsidRPr="00DB70C7">
        <w:t xml:space="preserve"> </w:t>
      </w:r>
      <w:r w:rsidR="009955C3">
        <w:t>In all, plain cuttings are faster to produce compared with those with heel and thus, f</w:t>
      </w:r>
      <w:r w:rsidR="00E94277">
        <w:t xml:space="preserve">rom a practical point of view, use of plain cuttings </w:t>
      </w:r>
      <w:r w:rsidR="009955C3">
        <w:t>can</w:t>
      </w:r>
      <w:r w:rsidR="00E94277">
        <w:t xml:space="preserve"> be recommended.  Furthermore, removal of basal needles from cuttings is </w:t>
      </w:r>
      <w:r w:rsidR="009955C3">
        <w:t xml:space="preserve">not needed in Norway spruce, because it </w:t>
      </w:r>
      <w:r w:rsidR="00E94277">
        <w:t xml:space="preserve">has </w:t>
      </w:r>
      <w:r w:rsidR="009955C3">
        <w:t xml:space="preserve">been </w:t>
      </w:r>
      <w:r w:rsidR="00E94277">
        <w:t xml:space="preserve">found to reduce rooting and </w:t>
      </w:r>
      <w:r w:rsidR="009955C3">
        <w:t xml:space="preserve">to </w:t>
      </w:r>
      <w:r w:rsidR="00E94277">
        <w:t xml:space="preserve">increase the cost of propagation (Roulund </w:t>
      </w:r>
      <w:r w:rsidR="00FE1F97">
        <w:t>and</w:t>
      </w:r>
      <w:r w:rsidR="00E94277">
        <w:t xml:space="preserve"> Pellett 1974). </w:t>
      </w:r>
    </w:p>
    <w:p w:rsidR="001E3998" w:rsidRDefault="00AB342F" w:rsidP="00DD0247">
      <w:pPr>
        <w:spacing w:line="480" w:lineRule="auto"/>
      </w:pPr>
      <w:r>
        <w:t>P</w:t>
      </w:r>
      <w:r w:rsidR="00E94277">
        <w:t xml:space="preserve">lain cuttings </w:t>
      </w:r>
      <w:r>
        <w:t xml:space="preserve">have been </w:t>
      </w:r>
      <w:r w:rsidR="00E94277">
        <w:t>recommended</w:t>
      </w:r>
      <w:r>
        <w:t xml:space="preserve"> in the earlier studies</w:t>
      </w:r>
      <w:r w:rsidR="00E94277">
        <w:t xml:space="preserve">.  </w:t>
      </w:r>
      <w:r w:rsidR="00282ECF">
        <w:t>Farrar (1939) found that the cuttings without the heel rooted better than the ones with the heel</w:t>
      </w:r>
      <w:r>
        <w:t>. He</w:t>
      </w:r>
      <w:r w:rsidR="00282ECF">
        <w:t xml:space="preserve"> suggested the more abundant resin </w:t>
      </w:r>
      <w:r>
        <w:t>flow from the plain cuttings being</w:t>
      </w:r>
      <w:r w:rsidR="00282ECF">
        <w:t xml:space="preserve"> favourable for their rooting, </w:t>
      </w:r>
      <w:r>
        <w:t xml:space="preserve">by resins </w:t>
      </w:r>
      <w:r w:rsidR="00282ECF">
        <w:t>protecting the</w:t>
      </w:r>
      <w:r>
        <w:t xml:space="preserve"> cuttings</w:t>
      </w:r>
      <w:r w:rsidR="00282ECF">
        <w:t xml:space="preserve"> from bacteria and fungi during the rooting process. Also in Roulund and Pellett’s study (1974), plain cuttings were superior to cuttings with the heel. </w:t>
      </w:r>
      <w:r>
        <w:t xml:space="preserve">In Girouard’s (1973) study, </w:t>
      </w:r>
      <w:r w:rsidR="00282ECF">
        <w:t xml:space="preserve">presence or absence of the heel had no effect on the rooting of the cuttings, but </w:t>
      </w:r>
      <w:r>
        <w:t xml:space="preserve">the presence of the tissue from the previous year growth seemed to hinder </w:t>
      </w:r>
      <w:r w:rsidR="00282ECF">
        <w:t>shoot formation and elongation</w:t>
      </w:r>
      <w:r>
        <w:t>.</w:t>
      </w:r>
      <w:r w:rsidR="00282ECF">
        <w:t xml:space="preserve"> </w:t>
      </w:r>
    </w:p>
    <w:p w:rsidR="00282ECF" w:rsidRPr="001E3998" w:rsidRDefault="001E3998" w:rsidP="00DD0247">
      <w:pPr>
        <w:spacing w:line="480" w:lineRule="auto"/>
        <w:rPr>
          <w:b/>
          <w:i/>
        </w:rPr>
      </w:pPr>
      <w:r w:rsidRPr="001E3998">
        <w:rPr>
          <w:b/>
          <w:i/>
        </w:rPr>
        <w:t>Position of cutting in the donor tree</w:t>
      </w:r>
      <w:r w:rsidR="00282ECF" w:rsidRPr="001E3998">
        <w:rPr>
          <w:b/>
          <w:i/>
        </w:rPr>
        <w:t xml:space="preserve">  </w:t>
      </w:r>
    </w:p>
    <w:p w:rsidR="00A950F2" w:rsidRPr="00DB70C7" w:rsidRDefault="004F3C18" w:rsidP="00DD0247">
      <w:pPr>
        <w:spacing w:line="480" w:lineRule="auto"/>
      </w:pPr>
      <w:r w:rsidRPr="00DB70C7">
        <w:t xml:space="preserve">Only </w:t>
      </w:r>
      <w:r w:rsidR="00A950F2" w:rsidRPr="00DB70C7">
        <w:t xml:space="preserve">lateral shoot tips were </w:t>
      </w:r>
      <w:r w:rsidRPr="00DB70C7">
        <w:t>used</w:t>
      </w:r>
      <w:r w:rsidR="00A950F2" w:rsidRPr="00DB70C7">
        <w:t xml:space="preserve"> </w:t>
      </w:r>
      <w:r w:rsidRPr="00DB70C7">
        <w:t xml:space="preserve">as cuttings </w:t>
      </w:r>
      <w:r w:rsidR="00A950F2" w:rsidRPr="00DB70C7">
        <w:t>in the present study. Oliver and Nelson (1957) found lateral tip c</w:t>
      </w:r>
      <w:r w:rsidR="001E3998" w:rsidRPr="00DB70C7">
        <w:t>uttings rooting better than termin</w:t>
      </w:r>
      <w:r w:rsidR="00A950F2" w:rsidRPr="00DB70C7">
        <w:t xml:space="preserve">al tip cuttings. Also Ferguson (1968) in his review on cutting propagation of Norway spruce, reported lateral shoots rooting more readily than terminal ones, but noted plagiotropic growth habit being more probable in lateral than in </w:t>
      </w:r>
      <w:r w:rsidRPr="00DB70C7">
        <w:t>apic</w:t>
      </w:r>
      <w:r w:rsidR="00A950F2" w:rsidRPr="00DB70C7">
        <w:t xml:space="preserve">al cuttings.  On the other had, Girouard (1975) considered both lateral and terminal shoots </w:t>
      </w:r>
      <w:r w:rsidR="00E85172">
        <w:t xml:space="preserve">to be </w:t>
      </w:r>
      <w:r w:rsidR="00A950F2" w:rsidRPr="00DB70C7">
        <w:t>suitable as propagation material.</w:t>
      </w:r>
    </w:p>
    <w:p w:rsidR="00A950F2" w:rsidRDefault="00A950F2" w:rsidP="00DD0247">
      <w:pPr>
        <w:spacing w:line="480" w:lineRule="auto"/>
      </w:pPr>
      <w:r w:rsidRPr="00DB70C7">
        <w:t>Cuttings collected for the present study</w:t>
      </w:r>
      <w:r w:rsidR="00B25AC9">
        <w:t>,</w:t>
      </w:r>
      <w:r w:rsidRPr="00DB70C7">
        <w:t xml:space="preserve"> originated </w:t>
      </w:r>
      <w:r w:rsidR="00923D36" w:rsidRPr="00DB70C7">
        <w:t xml:space="preserve">either </w:t>
      </w:r>
      <w:r w:rsidRPr="00DB70C7">
        <w:t>at upper part of the tree crown</w:t>
      </w:r>
      <w:r w:rsidR="00923D36" w:rsidRPr="00DB70C7">
        <w:t>, or in the case of dwarfish forms, they were collected all over the crown</w:t>
      </w:r>
      <w:r w:rsidRPr="00DB70C7">
        <w:t>.</w:t>
      </w:r>
      <w:r w:rsidR="00B008FC" w:rsidRPr="00DB70C7">
        <w:t xml:space="preserve"> Use of upper crown shoots</w:t>
      </w:r>
      <w:r w:rsidRPr="00DB70C7">
        <w:t xml:space="preserve"> might </w:t>
      </w:r>
      <w:r w:rsidRPr="00DB70C7">
        <w:lastRenderedPageBreak/>
        <w:t>have decreased rooting percentage to some extent, because Hanne</w:t>
      </w:r>
      <w:r>
        <w:t xml:space="preserve">rz et al. (1999) showed that in the cuttings taken from lower crown positions of the 10-year-old Norway spruce trees, the rooting was 4-5 times higher (45 %) than at the upper positions (9.8 %). The same phenomenon was also observed by Roulund (1975) who reported an average increase of rooting of 2.5 % per a whorl from the top to the lower parts in a study with 6-21 –year-old Norway spruces. </w:t>
      </w:r>
      <w:r w:rsidR="002B6FA5">
        <w:t xml:space="preserve">When considering growth habit </w:t>
      </w:r>
      <w:r w:rsidR="006B5CD5">
        <w:t>of rooted cuttings</w:t>
      </w:r>
      <w:r w:rsidR="002B6FA5">
        <w:t>, the use of upper crown shoots can, however, be reasoned.  Due to topophysis</w:t>
      </w:r>
      <w:r w:rsidR="00B25AC9">
        <w:t>,</w:t>
      </w:r>
      <w:r w:rsidR="002B6FA5">
        <w:t xml:space="preserve"> the cuttings often maintain the growth habit that they had as shoots on the donor tree (Olesen 1978), and therefore the risk of plagiotropic growth is smaller when cuttings are taken from the apical, upwa</w:t>
      </w:r>
      <w:r w:rsidR="001175E5">
        <w:t>rd growing parts of the crown.</w:t>
      </w:r>
    </w:p>
    <w:p w:rsidR="00E90A2D" w:rsidRPr="00E90A2D" w:rsidRDefault="00E90A2D" w:rsidP="00DD0247">
      <w:pPr>
        <w:spacing w:line="480" w:lineRule="auto"/>
        <w:rPr>
          <w:b/>
          <w:i/>
        </w:rPr>
      </w:pPr>
      <w:r w:rsidRPr="00E90A2D">
        <w:rPr>
          <w:b/>
          <w:i/>
        </w:rPr>
        <w:t>Donor tree age</w:t>
      </w:r>
    </w:p>
    <w:p w:rsidR="008B4C32" w:rsidRPr="001175E5" w:rsidRDefault="00B25AC9" w:rsidP="00DD0247">
      <w:pPr>
        <w:spacing w:line="480" w:lineRule="auto"/>
      </w:pPr>
      <w:r>
        <w:t>T</w:t>
      </w:r>
      <w:r w:rsidR="008B4C32" w:rsidRPr="00DB70C7">
        <w:t>he age of the donor tree had a significant effect on r</w:t>
      </w:r>
      <w:r w:rsidR="00174456" w:rsidRPr="00DB70C7">
        <w:t xml:space="preserve">ooting success of the cuttings </w:t>
      </w:r>
      <w:r w:rsidR="00E9694F" w:rsidRPr="00DB70C7">
        <w:t xml:space="preserve">in the March experiment </w:t>
      </w:r>
      <w:r>
        <w:t xml:space="preserve">in the present study </w:t>
      </w:r>
      <w:r w:rsidR="00174456" w:rsidRPr="00DB70C7">
        <w:t xml:space="preserve">(Table </w:t>
      </w:r>
      <w:r w:rsidR="00E3324B" w:rsidRPr="00DB70C7">
        <w:t>3</w:t>
      </w:r>
      <w:r w:rsidR="008B4C32" w:rsidRPr="00DB70C7">
        <w:t>). The average rooting percentage of the cuttings originating in the 20-year-old trees was 26.4, while of the cuttings from the older trees (45-55 years</w:t>
      </w:r>
      <w:r w:rsidR="00174456" w:rsidRPr="00DB70C7">
        <w:t xml:space="preserve"> of age</w:t>
      </w:r>
      <w:r w:rsidR="008B4C32" w:rsidRPr="00DB70C7">
        <w:t>) only 13.8 % rooted.</w:t>
      </w:r>
      <w:r w:rsidR="00BC3421" w:rsidRPr="00DB70C7">
        <w:t xml:space="preserve"> </w:t>
      </w:r>
      <w:r w:rsidR="006172D2" w:rsidRPr="00DB70C7">
        <w:t xml:space="preserve">The age factor also explains the observed differences in rooting </w:t>
      </w:r>
      <w:r w:rsidR="00BC3421" w:rsidRPr="00DB70C7">
        <w:t>within the</w:t>
      </w:r>
      <w:r w:rsidR="00E3324B" w:rsidRPr="00DB70C7">
        <w:t xml:space="preserve"> </w:t>
      </w:r>
      <w:r w:rsidR="00E9694F" w:rsidRPr="00DB70C7">
        <w:t xml:space="preserve">globular and pendulous </w:t>
      </w:r>
      <w:r w:rsidR="00E3324B" w:rsidRPr="00DB70C7">
        <w:t>growth habit groups</w:t>
      </w:r>
      <w:r w:rsidR="00E9694F" w:rsidRPr="00DB70C7">
        <w:t>, the</w:t>
      </w:r>
      <w:r w:rsidR="00BC3421" w:rsidRPr="00DB70C7">
        <w:t xml:space="preserve"> </w:t>
      </w:r>
      <w:r w:rsidR="00E9694F" w:rsidRPr="00DB70C7">
        <w:t>coloured donor trees of those being younger than the other genotypes</w:t>
      </w:r>
      <w:r w:rsidR="003C4366">
        <w:t xml:space="preserve"> having the same growth habit</w:t>
      </w:r>
      <w:r w:rsidR="00E9694F" w:rsidRPr="00DB70C7">
        <w:t>.</w:t>
      </w:r>
      <w:r w:rsidR="003C4366">
        <w:t xml:space="preserve"> </w:t>
      </w:r>
      <w:r w:rsidR="008F6A23" w:rsidRPr="00DB70C7">
        <w:t>In the August experiment, the overall rooting was very poor, and of the rooted 44 cuttings, 35 originated in the younger donors</w:t>
      </w:r>
      <w:r w:rsidR="00A77CFA" w:rsidRPr="00DB70C7">
        <w:t>, representing mostly the pendulous forms from Ruotsinkylä and Mäntsälä</w:t>
      </w:r>
      <w:r w:rsidR="008F6A23" w:rsidRPr="00DB70C7">
        <w:t>. Am</w:t>
      </w:r>
      <w:r w:rsidR="00BF733E" w:rsidRPr="00DB70C7">
        <w:t>ong the rooted ones</w:t>
      </w:r>
      <w:r w:rsidR="008F6A23" w:rsidRPr="00DB70C7">
        <w:t xml:space="preserve"> were </w:t>
      </w:r>
      <w:r w:rsidR="00A77CFA" w:rsidRPr="00DB70C7">
        <w:t xml:space="preserve">also </w:t>
      </w:r>
      <w:r>
        <w:t>seven</w:t>
      </w:r>
      <w:r w:rsidR="008F6A23" w:rsidRPr="00DB70C7">
        <w:t xml:space="preserve"> cuttings of the clone E11387 collected from 5-year-old graft in the propagation garden, while none of the </w:t>
      </w:r>
      <w:r w:rsidR="00BF733E" w:rsidRPr="00DB70C7">
        <w:t>E11</w:t>
      </w:r>
      <w:r w:rsidR="00A77CFA" w:rsidRPr="00DB70C7">
        <w:t xml:space="preserve">387 </w:t>
      </w:r>
      <w:r w:rsidR="008F6A23" w:rsidRPr="00DB70C7">
        <w:t>cuttings taken from the 55-year-old donor tree rooted</w:t>
      </w:r>
      <w:r w:rsidR="008F6A23" w:rsidRPr="001175E5">
        <w:t>.</w:t>
      </w:r>
    </w:p>
    <w:p w:rsidR="005E0BBE" w:rsidRDefault="004A24D7" w:rsidP="00DD0247">
      <w:pPr>
        <w:spacing w:line="480" w:lineRule="auto"/>
      </w:pPr>
      <w:r>
        <w:t>Roulund and Pellett (1974</w:t>
      </w:r>
      <w:r w:rsidR="00E90A2D">
        <w:t xml:space="preserve">) reported that the rooting success </w:t>
      </w:r>
      <w:r w:rsidR="00CC3B55">
        <w:t xml:space="preserve">of Norway spruce cuttings </w:t>
      </w:r>
      <w:r w:rsidR="00E90A2D">
        <w:t xml:space="preserve">decreases with the increasing age of the donor tree. In their study, </w:t>
      </w:r>
      <w:r w:rsidR="00B25AC9">
        <w:t xml:space="preserve">the </w:t>
      </w:r>
      <w:r w:rsidR="00E90A2D">
        <w:t xml:space="preserve">decrease in rooting was approximately 4% per year from age of 6-9 years, then 6% per year for donors of 9-13 years of age, and 1% per year for 13-21 year –old donors. Good rooting percentages have, however, been </w:t>
      </w:r>
      <w:r w:rsidR="00B128DA">
        <w:t>report</w:t>
      </w:r>
      <w:r w:rsidR="00E90A2D">
        <w:t xml:space="preserve">ed even </w:t>
      </w:r>
      <w:r w:rsidR="00B128DA">
        <w:t>for</w:t>
      </w:r>
      <w:r w:rsidR="00E90A2D">
        <w:t xml:space="preserve"> </w:t>
      </w:r>
      <w:r w:rsidR="00E90A2D">
        <w:lastRenderedPageBreak/>
        <w:t xml:space="preserve">older trees: In Farrar’s (1939) study with </w:t>
      </w:r>
      <w:r w:rsidR="00373E9F">
        <w:t>t</w:t>
      </w:r>
      <w:r w:rsidR="00E90A2D">
        <w:t>he 40-year-old trees</w:t>
      </w:r>
      <w:r w:rsidR="00373E9F">
        <w:t xml:space="preserve"> with normal growth habit</w:t>
      </w:r>
      <w:r w:rsidR="00E90A2D">
        <w:t xml:space="preserve">, the optimum treatment of winter cuttings resulted in 89% of them producing roots.  Also in the study with the ornamental varieties </w:t>
      </w:r>
      <w:r w:rsidR="00E90A2D">
        <w:rPr>
          <w:i/>
        </w:rPr>
        <w:t xml:space="preserve">P. abies </w:t>
      </w:r>
      <w:r w:rsidR="00125D60">
        <w:t xml:space="preserve">f. </w:t>
      </w:r>
      <w:r w:rsidR="00E90A2D">
        <w:rPr>
          <w:i/>
        </w:rPr>
        <w:t xml:space="preserve">ohlendorffii, P. a. </w:t>
      </w:r>
      <w:r w:rsidR="00125D60">
        <w:t xml:space="preserve">f. </w:t>
      </w:r>
      <w:r w:rsidR="00E90A2D">
        <w:rPr>
          <w:i/>
        </w:rPr>
        <w:t xml:space="preserve">remontii </w:t>
      </w:r>
      <w:r w:rsidR="00E90A2D">
        <w:t xml:space="preserve">and </w:t>
      </w:r>
      <w:r w:rsidR="00E90A2D">
        <w:rPr>
          <w:i/>
        </w:rPr>
        <w:t xml:space="preserve">P.a. </w:t>
      </w:r>
      <w:r w:rsidR="00125D60">
        <w:t xml:space="preserve">f. </w:t>
      </w:r>
      <w:r w:rsidR="00E90A2D">
        <w:rPr>
          <w:i/>
        </w:rPr>
        <w:t xml:space="preserve">nidiformis, </w:t>
      </w:r>
      <w:r w:rsidR="00E90A2D">
        <w:t>Oliver and Nelson (1957) found that lateral shoot cuttings taken from the 20-30 year-old trees in</w:t>
      </w:r>
      <w:r w:rsidR="00B25AC9">
        <w:t xml:space="preserve"> late June rooted up to 90% in</w:t>
      </w:r>
      <w:r w:rsidR="00E90A2D">
        <w:t xml:space="preserve"> optimum</w:t>
      </w:r>
      <w:r w:rsidR="00E17F3E">
        <w:t xml:space="preserve"> </w:t>
      </w:r>
      <w:r w:rsidR="00E90A2D">
        <w:t xml:space="preserve">conditions. The rooting percentages were, however, reduced to 63, 0, and 30, respectively, </w:t>
      </w:r>
      <w:r w:rsidR="008410FD">
        <w:t>in a</w:t>
      </w:r>
      <w:r w:rsidR="00E90A2D">
        <w:t xml:space="preserve"> </w:t>
      </w:r>
      <w:r w:rsidR="0056107B">
        <w:t>rainy and cold</w:t>
      </w:r>
      <w:r w:rsidR="00E90A2D">
        <w:t xml:space="preserve"> </w:t>
      </w:r>
      <w:r w:rsidR="008410FD">
        <w:t>year</w:t>
      </w:r>
      <w:r w:rsidR="001175E5">
        <w:t>.</w:t>
      </w:r>
    </w:p>
    <w:p w:rsidR="00960C53" w:rsidRDefault="00960C53" w:rsidP="00DD0247">
      <w:pPr>
        <w:spacing w:line="480" w:lineRule="auto"/>
      </w:pPr>
      <w:r>
        <w:t xml:space="preserve">With the increasing donor tree </w:t>
      </w:r>
      <w:r w:rsidRPr="00DE2BAE">
        <w:t>age, the risk of plagiotropic growth of the ro</w:t>
      </w:r>
      <w:r w:rsidR="001175E5">
        <w:t xml:space="preserve">oted cuttings also increases. </w:t>
      </w:r>
      <w:r w:rsidRPr="00DE2BAE">
        <w:t>Kleinschmit et al. (1973) and Roulund (1975) reported that the transition of cutting growth habit from branch-like to orthotropic growth will take longer time</w:t>
      </w:r>
      <w:r w:rsidR="003C4366">
        <w:t xml:space="preserve"> when cuttings originate in older trees</w:t>
      </w:r>
      <w:r w:rsidRPr="00DE2BAE">
        <w:t xml:space="preserve">, and proportion of the cuttings showing plagiotropic growth habit is bigger. According to Pulkkinen (1992), this change of growth habit is even slower in the cuttings of the pendulous forms than in the ones with normal crown type. </w:t>
      </w:r>
      <w:r w:rsidR="000A0B30" w:rsidRPr="00DE2BAE">
        <w:t xml:space="preserve"> In the present study, reliable observations on the growth habit of the cuttings of different ornamental forms could not be done because of the young age of the rooted cuttings.</w:t>
      </w:r>
      <w:r w:rsidR="000A0B30">
        <w:t xml:space="preserve"> </w:t>
      </w:r>
      <w:r>
        <w:rPr>
          <w:color w:val="FF0000"/>
        </w:rPr>
        <w:t xml:space="preserve"> </w:t>
      </w:r>
      <w:r>
        <w:t xml:space="preserve"> </w:t>
      </w:r>
    </w:p>
    <w:p w:rsidR="00E90A2D" w:rsidRPr="001175E5" w:rsidRDefault="00817777" w:rsidP="00DD0247">
      <w:pPr>
        <w:spacing w:line="480" w:lineRule="auto"/>
      </w:pPr>
      <w:r w:rsidRPr="00A950F2">
        <w:t>Harmful effects of donor t</w:t>
      </w:r>
      <w:r w:rsidR="00A950F2" w:rsidRPr="00A950F2">
        <w:t xml:space="preserve">ree ageing can be counteracted </w:t>
      </w:r>
      <w:r w:rsidR="00733269" w:rsidRPr="00733269">
        <w:t xml:space="preserve">to </w:t>
      </w:r>
      <w:r w:rsidR="00733269">
        <w:t>facilitate</w:t>
      </w:r>
      <w:r w:rsidR="00A950F2" w:rsidRPr="00A950F2">
        <w:t xml:space="preserve"> commercial propagation</w:t>
      </w:r>
      <w:r w:rsidRPr="00A950F2">
        <w:t xml:space="preserve">. </w:t>
      </w:r>
      <w:r w:rsidR="00E90A2D" w:rsidRPr="00A950F2">
        <w:t>I</w:t>
      </w:r>
      <w:r w:rsidR="00E90A2D">
        <w:t>f rooting of cuttings has been successfully accomplished,</w:t>
      </w:r>
      <w:r>
        <w:t xml:space="preserve"> even in small numbers, </w:t>
      </w:r>
      <w:r w:rsidR="00E90A2D">
        <w:t xml:space="preserve">serial propagation can provide a way to slow </w:t>
      </w:r>
      <w:r w:rsidR="009651BD">
        <w:t xml:space="preserve">down </w:t>
      </w:r>
      <w:r w:rsidR="00E90A2D">
        <w:t xml:space="preserve">or arrest maturation processes in Norway spruce (St. Clair et al. 1985). In this technique new cuttings are taken from the rooted cuttings with a few years intervals, and thus more juvenile donor plants </w:t>
      </w:r>
      <w:r w:rsidR="009651BD">
        <w:t>will</w:t>
      </w:r>
      <w:r w:rsidR="00E90A2D">
        <w:t xml:space="preserve"> continuously </w:t>
      </w:r>
      <w:r w:rsidR="009651BD">
        <w:t xml:space="preserve">be </w:t>
      </w:r>
      <w:r w:rsidR="00E90A2D">
        <w:t xml:space="preserve">available for propagation. Also repeated re-grafting onto juvenile rootstock can be used for the same purpose. </w:t>
      </w:r>
      <w:r w:rsidR="009242F5">
        <w:t>The results from the clone E11387 in the August experiment suggest that this approach would work also for ornamental forms of Norway spruce.  In order to</w:t>
      </w:r>
      <w:r w:rsidR="001175E5">
        <w:t xml:space="preserve"> facilitate the propagation of </w:t>
      </w:r>
      <w:r w:rsidR="009651BD">
        <w:t xml:space="preserve">the </w:t>
      </w:r>
      <w:r w:rsidR="009242F5">
        <w:t>selected Norway spruce clones, the Finnish Forest Research Institute has started to establish collections of young grafts of these, i.e. so called propagation gardens</w:t>
      </w:r>
      <w:r w:rsidR="001175E5">
        <w:t>.</w:t>
      </w:r>
    </w:p>
    <w:p w:rsidR="00E90A2D" w:rsidRPr="00E17F3E" w:rsidRDefault="00E90A2D" w:rsidP="00DD0247">
      <w:pPr>
        <w:tabs>
          <w:tab w:val="center" w:pos="4819"/>
        </w:tabs>
        <w:spacing w:line="480" w:lineRule="auto"/>
      </w:pPr>
      <w:r w:rsidRPr="00E90A2D">
        <w:rPr>
          <w:b/>
          <w:i/>
        </w:rPr>
        <w:lastRenderedPageBreak/>
        <w:t>Rooting medium</w:t>
      </w:r>
    </w:p>
    <w:p w:rsidR="00F538B0" w:rsidRDefault="00F538B0" w:rsidP="00DD0247">
      <w:pPr>
        <w:spacing w:line="480" w:lineRule="auto"/>
      </w:pPr>
      <w:r w:rsidRPr="00DE2BAE">
        <w:t>Of the</w:t>
      </w:r>
      <w:r w:rsidR="008B5E7D" w:rsidRPr="00DE2BAE">
        <w:t xml:space="preserve"> two rooting media tested in the</w:t>
      </w:r>
      <w:r w:rsidRPr="00DE2BAE">
        <w:t xml:space="preserve"> present study, the peat-v</w:t>
      </w:r>
      <w:r w:rsidR="00F02B85" w:rsidRPr="00DE2BAE">
        <w:t>ermiculi</w:t>
      </w:r>
      <w:r w:rsidRPr="00DE2BAE">
        <w:t xml:space="preserve">te mixture </w:t>
      </w:r>
      <w:r w:rsidR="00B375B6">
        <w:t>(50:50</w:t>
      </w:r>
      <w:r w:rsidR="00075F3A" w:rsidRPr="00DE2BAE">
        <w:t xml:space="preserve">) </w:t>
      </w:r>
      <w:r w:rsidR="009651BD">
        <w:t>was shown</w:t>
      </w:r>
      <w:r w:rsidRPr="00DE2BAE">
        <w:t xml:space="preserve"> to be significantly better </w:t>
      </w:r>
      <w:r w:rsidR="008F2C57" w:rsidRPr="00DE2BAE">
        <w:t xml:space="preserve">for rooting </w:t>
      </w:r>
      <w:r w:rsidR="008B5E7D" w:rsidRPr="00DE2BAE">
        <w:t xml:space="preserve">in the March experiment </w:t>
      </w:r>
      <w:r w:rsidRPr="00DE2BAE">
        <w:t xml:space="preserve">than the </w:t>
      </w:r>
      <w:r w:rsidR="00075F3A" w:rsidRPr="00DE2BAE">
        <w:t xml:space="preserve">15:15:70 </w:t>
      </w:r>
      <w:r w:rsidRPr="00DE2BAE">
        <w:t xml:space="preserve">mixture of </w:t>
      </w:r>
      <w:r w:rsidR="00075F3A" w:rsidRPr="00DE2BAE">
        <w:t>Spruce-Rhododendron Soil</w:t>
      </w:r>
      <w:r w:rsidR="00DE2BAE">
        <w:rPr>
          <w:rFonts w:cstheme="minorHAnsi"/>
        </w:rPr>
        <w:t>™</w:t>
      </w:r>
      <w:r w:rsidR="00075F3A" w:rsidRPr="00DE2BAE">
        <w:t xml:space="preserve"> -</w:t>
      </w:r>
      <w:r w:rsidR="008F2C57" w:rsidRPr="00DE2BAE">
        <w:t>bark</w:t>
      </w:r>
      <w:r w:rsidR="00075F3A" w:rsidRPr="00DE2BAE">
        <w:t>-vermiculi</w:t>
      </w:r>
      <w:r w:rsidRPr="00DE2BAE">
        <w:t>te (Fig 2a, Tables 2-3).</w:t>
      </w:r>
      <w:r w:rsidR="007926D4" w:rsidRPr="00DE2BAE">
        <w:t xml:space="preserve"> </w:t>
      </w:r>
      <w:r w:rsidR="008B5E7D" w:rsidRPr="00DE2BAE">
        <w:t xml:space="preserve">Also in the August experiment, 42 of the 44 rooted cuttings were </w:t>
      </w:r>
      <w:r w:rsidR="005C6C0D" w:rsidRPr="00DE2BAE">
        <w:t xml:space="preserve">propagated </w:t>
      </w:r>
      <w:r w:rsidR="008B5E7D" w:rsidRPr="00DE2BAE">
        <w:t>on the peat medium. W</w:t>
      </w:r>
      <w:r w:rsidR="00CF33B8" w:rsidRPr="00DE2BAE">
        <w:t>ater-r</w:t>
      </w:r>
      <w:r w:rsidR="00D23F95" w:rsidRPr="00DE2BAE">
        <w:t xml:space="preserve">etention ability of </w:t>
      </w:r>
      <w:r w:rsidR="008B5E7D" w:rsidRPr="00DE2BAE">
        <w:t xml:space="preserve">the </w:t>
      </w:r>
      <w:r w:rsidR="00D23F95" w:rsidRPr="00DE2BAE">
        <w:t>vermiculite</w:t>
      </w:r>
      <w:r w:rsidR="008B5E7D" w:rsidRPr="00DE2BAE">
        <w:t xml:space="preserve"> is</w:t>
      </w:r>
      <w:r w:rsidR="00856039" w:rsidRPr="00DE2BAE">
        <w:t>, however,</w:t>
      </w:r>
      <w:r w:rsidR="008B5E7D" w:rsidRPr="00DE2BAE">
        <w:t xml:space="preserve"> high</w:t>
      </w:r>
      <w:r w:rsidR="00D23F95" w:rsidRPr="00DE2BAE">
        <w:t xml:space="preserve">, and it can be speculated that with more </w:t>
      </w:r>
      <w:r w:rsidR="00DD0691" w:rsidRPr="00C37DF3">
        <w:t>airy</w:t>
      </w:r>
      <w:r w:rsidR="00DD0691">
        <w:t xml:space="preserve"> </w:t>
      </w:r>
      <w:r w:rsidR="00D23F95" w:rsidRPr="00DE2BAE">
        <w:t xml:space="preserve">medium mixtures </w:t>
      </w:r>
      <w:r w:rsidR="00856039" w:rsidRPr="00DE2BAE">
        <w:t>(e.g.</w:t>
      </w:r>
      <w:r w:rsidR="000C64F1">
        <w:t xml:space="preserve"> </w:t>
      </w:r>
      <w:r w:rsidR="00856039" w:rsidRPr="00DE2BAE">
        <w:t>with perlite</w:t>
      </w:r>
      <w:r w:rsidR="000D4040" w:rsidRPr="00DE2BAE">
        <w:t xml:space="preserve"> </w:t>
      </w:r>
      <w:r w:rsidR="006E2222">
        <w:t>having</w:t>
      </w:r>
      <w:r w:rsidR="000D4040" w:rsidRPr="00DE2BAE">
        <w:t xml:space="preserve"> no water-retention ability</w:t>
      </w:r>
      <w:r w:rsidR="00856039" w:rsidRPr="00DE2BAE">
        <w:t xml:space="preserve">) </w:t>
      </w:r>
      <w:r w:rsidR="00D23F95" w:rsidRPr="00DE2BAE">
        <w:t>the rooting percentages could have been better.</w:t>
      </w:r>
      <w:r w:rsidR="00CF33B8">
        <w:t xml:space="preserve"> </w:t>
      </w:r>
    </w:p>
    <w:p w:rsidR="00206BCC" w:rsidRPr="00206BCC" w:rsidRDefault="007926D4" w:rsidP="00DD0247">
      <w:pPr>
        <w:spacing w:line="480" w:lineRule="auto"/>
      </w:pPr>
      <w:r>
        <w:t xml:space="preserve">Many different types of rooting media have successfully been used for rooting </w:t>
      </w:r>
      <w:r w:rsidR="009651BD">
        <w:t xml:space="preserve">of </w:t>
      </w:r>
      <w:r>
        <w:t>Norway spruce cuttings</w:t>
      </w:r>
      <w:r w:rsidR="006621EC">
        <w:t xml:space="preserve">, </w:t>
      </w:r>
      <w:r w:rsidR="00CF33B8">
        <w:t xml:space="preserve">often </w:t>
      </w:r>
      <w:r w:rsidR="006621EC">
        <w:t>peat mixed with</w:t>
      </w:r>
      <w:r w:rsidR="00CF33B8">
        <w:t xml:space="preserve"> another material</w:t>
      </w:r>
      <w:r w:rsidR="00D23F95">
        <w:t xml:space="preserve"> to provide more air space in the medium</w:t>
      </w:r>
      <w:r>
        <w:t>.</w:t>
      </w:r>
      <w:r w:rsidR="006621EC">
        <w:t xml:space="preserve"> </w:t>
      </w:r>
      <w:r w:rsidR="00D23F95">
        <w:t>A</w:t>
      </w:r>
      <w:r w:rsidR="006621EC">
        <w:t>voidance of over-watering is important to prevent decay of cutting bases</w:t>
      </w:r>
      <w:r w:rsidR="00D23F95">
        <w:t>, and the several media has been devloped for this</w:t>
      </w:r>
      <w:r w:rsidR="006621EC">
        <w:t xml:space="preserve">. </w:t>
      </w:r>
      <w:r w:rsidR="00206BCC">
        <w:t>In his review on cutting propagation in Norway spruce, Ferguson (1968)</w:t>
      </w:r>
      <w:r w:rsidR="005608C3">
        <w:t xml:space="preserve"> described the mixture of sand and peat (1:1) being the best choice for rooting medium.</w:t>
      </w:r>
      <w:r w:rsidR="00376AB8">
        <w:t xml:space="preserve"> Also Girouard (1973) used the same mixture.  </w:t>
      </w:r>
      <w:r w:rsidR="0094420A">
        <w:t xml:space="preserve">Hannerz et al. (1999) mixed peat and Leca grains in 1:1. </w:t>
      </w:r>
      <w:r w:rsidR="00376AB8">
        <w:t xml:space="preserve">Kelly (1972) used </w:t>
      </w:r>
      <w:r w:rsidR="0094420A">
        <w:t xml:space="preserve">2:1 </w:t>
      </w:r>
      <w:r w:rsidR="00376AB8">
        <w:t>mixture of peat moss and sand, while Roulund and Pellett (1974) preferred 1:1 mixture of fresh spag</w:t>
      </w:r>
      <w:r w:rsidR="009651BD">
        <w:t>h</w:t>
      </w:r>
      <w:r w:rsidR="00376AB8">
        <w:t xml:space="preserve">num moss and sand. They, however, reported also rockwool, sand and gravel all giving acceptable rooting results. </w:t>
      </w:r>
      <w:r w:rsidR="00AF7981">
        <w:t>Also pure perlite (Girouard 1975</w:t>
      </w:r>
      <w:r w:rsidR="0068616B">
        <w:t xml:space="preserve">, Iseli </w:t>
      </w:r>
      <w:r w:rsidR="00FE1F97">
        <w:t>and</w:t>
      </w:r>
      <w:r w:rsidR="0068616B">
        <w:t xml:space="preserve"> Van Meter 1980</w:t>
      </w:r>
      <w:r w:rsidR="00AF7981">
        <w:t>)</w:t>
      </w:r>
      <w:r w:rsidR="00FE1F97">
        <w:t>, vermiculite (Oliver and</w:t>
      </w:r>
      <w:r w:rsidR="0072545C">
        <w:t xml:space="preserve"> Nelson 1957), and coarse sand (Farrar 1939)</w:t>
      </w:r>
      <w:r w:rsidR="004C1B75">
        <w:t xml:space="preserve"> have all</w:t>
      </w:r>
      <w:r w:rsidR="00AF7981">
        <w:t xml:space="preserve"> been successfully</w:t>
      </w:r>
      <w:r w:rsidR="0068616B">
        <w:t xml:space="preserve"> used</w:t>
      </w:r>
      <w:r w:rsidR="00AF7981">
        <w:t>.</w:t>
      </w:r>
    </w:p>
    <w:p w:rsidR="00BC39A9" w:rsidRPr="00514515" w:rsidRDefault="00BC39A9" w:rsidP="00DD0247">
      <w:pPr>
        <w:spacing w:line="480" w:lineRule="auto"/>
        <w:rPr>
          <w:b/>
          <w:i/>
        </w:rPr>
      </w:pPr>
      <w:r w:rsidRPr="00514515">
        <w:rPr>
          <w:b/>
          <w:i/>
        </w:rPr>
        <w:t>Greenhouse conditions</w:t>
      </w:r>
    </w:p>
    <w:p w:rsidR="00DD23C3" w:rsidRPr="00D0048D" w:rsidRDefault="0019746F" w:rsidP="00DD23C3">
      <w:pPr>
        <w:spacing w:after="240" w:line="480" w:lineRule="auto"/>
      </w:pPr>
      <w:r w:rsidRPr="008065BC">
        <w:t>The greenhouse conditions of the present study were adjusted as recommended by the earlier studies, i.e. an automatic mist system</w:t>
      </w:r>
      <w:r w:rsidR="00BC39A9" w:rsidRPr="008065BC">
        <w:t xml:space="preserve"> to </w:t>
      </w:r>
      <w:r w:rsidR="009651BD">
        <w:t>control</w:t>
      </w:r>
      <w:r w:rsidR="00BC39A9" w:rsidRPr="008065BC">
        <w:t xml:space="preserve"> air humidity of 80-90 %</w:t>
      </w:r>
      <w:r w:rsidRPr="008065BC">
        <w:t xml:space="preserve">, </w:t>
      </w:r>
      <w:r w:rsidR="00BC39A9" w:rsidRPr="008065BC">
        <w:t xml:space="preserve">additional illumination, and </w:t>
      </w:r>
      <w:r w:rsidRPr="008065BC">
        <w:t>bottom heat</w:t>
      </w:r>
      <w:r w:rsidR="00BC39A9" w:rsidRPr="008065BC">
        <w:t xml:space="preserve"> were</w:t>
      </w:r>
      <w:r w:rsidRPr="008065BC">
        <w:t xml:space="preserve"> applied with the air temperature set for 15</w:t>
      </w:r>
      <w:r w:rsidRPr="008065BC">
        <w:rPr>
          <w:rFonts w:cstheme="minorHAnsi"/>
        </w:rPr>
        <w:t>º</w:t>
      </w:r>
      <w:r w:rsidRPr="008065BC">
        <w:t xml:space="preserve">C and </w:t>
      </w:r>
      <w:r w:rsidR="00BC39A9" w:rsidRPr="008065BC">
        <w:t>the</w:t>
      </w:r>
      <w:r w:rsidRPr="008065BC">
        <w:t xml:space="preserve"> medium temperature</w:t>
      </w:r>
      <w:r w:rsidR="00BC39A9" w:rsidRPr="008065BC">
        <w:t xml:space="preserve"> </w:t>
      </w:r>
      <w:r w:rsidR="00DD23C3">
        <w:t xml:space="preserve"> set to 22</w:t>
      </w:r>
      <w:r w:rsidRPr="008065BC">
        <w:rPr>
          <w:rFonts w:cstheme="minorHAnsi"/>
        </w:rPr>
        <w:t>º</w:t>
      </w:r>
      <w:r w:rsidRPr="008065BC">
        <w:t xml:space="preserve">C. </w:t>
      </w:r>
      <w:r w:rsidR="00BB4552" w:rsidRPr="008065BC">
        <w:t xml:space="preserve">In the March experiment, the targeted conditions were fullfilled well, except that on some </w:t>
      </w:r>
      <w:r w:rsidR="00BB4552" w:rsidRPr="008065BC">
        <w:lastRenderedPageBreak/>
        <w:t>sunny days at the end of the rooting period, the temperature of air fluctuated, raising temporarily up to 20</w:t>
      </w:r>
      <w:r w:rsidR="00BB4552" w:rsidRPr="008065BC">
        <w:rPr>
          <w:rFonts w:cstheme="minorHAnsi"/>
        </w:rPr>
        <w:t>º</w:t>
      </w:r>
      <w:r w:rsidR="00BB4552" w:rsidRPr="008065BC">
        <w:t xml:space="preserve">C. </w:t>
      </w:r>
      <w:r w:rsidR="00BB4552" w:rsidRPr="00D0048D">
        <w:t>In the August experiment,</w:t>
      </w:r>
      <w:r w:rsidR="00DD23C3" w:rsidRPr="00D0048D">
        <w:t xml:space="preserve"> the greenhouse conditions were kept</w:t>
      </w:r>
      <w:r w:rsidR="00D0048D" w:rsidRPr="00D0048D">
        <w:t xml:space="preserve"> withi</w:t>
      </w:r>
      <w:r w:rsidR="00DD23C3" w:rsidRPr="00D0048D">
        <w:t>n s</w:t>
      </w:r>
      <w:r w:rsidR="00D0048D" w:rsidRPr="00D0048D">
        <w:t>ettings</w:t>
      </w:r>
      <w:r w:rsidR="00DD23C3" w:rsidRPr="00D0048D">
        <w:t>.</w:t>
      </w:r>
      <w:r w:rsidR="00BB4552" w:rsidRPr="00D0048D">
        <w:t xml:space="preserve"> </w:t>
      </w:r>
    </w:p>
    <w:p w:rsidR="00BC39A9" w:rsidRDefault="00B50578" w:rsidP="00DD23C3">
      <w:pPr>
        <w:spacing w:after="240" w:line="480" w:lineRule="auto"/>
      </w:pPr>
      <w:r>
        <w:t>According to Iseli and</w:t>
      </w:r>
      <w:r w:rsidR="0019746F">
        <w:t xml:space="preserve"> Van Meter (1980), </w:t>
      </w:r>
      <w:r w:rsidR="00514515">
        <w:t xml:space="preserve">needles should </w:t>
      </w:r>
      <w:r w:rsidR="00514515" w:rsidRPr="00E17F3E">
        <w:t xml:space="preserve">never </w:t>
      </w:r>
      <w:r w:rsidR="00E17F3E" w:rsidRPr="00E17F3E">
        <w:t xml:space="preserve">be </w:t>
      </w:r>
      <w:r w:rsidR="00514515" w:rsidRPr="00E17F3E">
        <w:t>allowed</w:t>
      </w:r>
      <w:r w:rsidR="00514515">
        <w:t xml:space="preserve"> to </w:t>
      </w:r>
      <w:r>
        <w:t>dry</w:t>
      </w:r>
      <w:r w:rsidR="00514515">
        <w:t xml:space="preserve"> completely </w:t>
      </w:r>
      <w:r w:rsidR="0019746F">
        <w:t>during rooting period</w:t>
      </w:r>
      <w:r w:rsidR="00514515">
        <w:t>, and mist system is requir</w:t>
      </w:r>
      <w:r>
        <w:t>ed to prevent this</w:t>
      </w:r>
      <w:r w:rsidR="00514515">
        <w:t>. At the same time, the rooting medium should not be over-watered</w:t>
      </w:r>
      <w:r w:rsidR="0019746F">
        <w:t>.</w:t>
      </w:r>
      <w:r w:rsidR="00BC39A9">
        <w:t xml:space="preserve"> Farrar (1939) recommended high humidity, up to 90 %. </w:t>
      </w:r>
      <w:r w:rsidR="0019746F">
        <w:t>Roulund and Pellett (1974) preferred greenhouse as light as possible, although recommended that during summer rooting direct sun should be avoided. Girouard (1975) provided additi</w:t>
      </w:r>
      <w:r w:rsidR="009651BD">
        <w:t>onal illumination, regardless</w:t>
      </w:r>
      <w:r w:rsidR="0019746F">
        <w:t xml:space="preserve"> of the time of the year when cuttings were rooted. </w:t>
      </w:r>
      <w:r w:rsidR="00BC39A9">
        <w:t>Bottom heat is not required for rooting, but it  fasten</w:t>
      </w:r>
      <w:r w:rsidR="009651BD">
        <w:t>s</w:t>
      </w:r>
      <w:r w:rsidR="00BC39A9">
        <w:t xml:space="preserve"> the rooting process with 4-6 weeks (Iseli </w:t>
      </w:r>
      <w:r w:rsidR="00FE1F97">
        <w:t>and</w:t>
      </w:r>
      <w:r w:rsidR="00BC39A9">
        <w:t xml:space="preserve"> Van Meter 1980).</w:t>
      </w:r>
      <w:r w:rsidR="0019746F">
        <w:t xml:space="preserve"> </w:t>
      </w:r>
      <w:r w:rsidR="00BC39A9">
        <w:t>For example, Hannerzt et al. (1999) maintained temperature in rooting substrate at 20-22</w:t>
      </w:r>
      <w:r>
        <w:rPr>
          <w:rFonts w:cstheme="minorHAnsi"/>
        </w:rPr>
        <w:t>º</w:t>
      </w:r>
      <w:r w:rsidR="00BC39A9">
        <w:t>C,</w:t>
      </w:r>
      <w:r>
        <w:t xml:space="preserve"> and the air temperature at less than 10</w:t>
      </w:r>
      <w:r>
        <w:rPr>
          <w:rFonts w:cstheme="minorHAnsi"/>
        </w:rPr>
        <w:t>º</w:t>
      </w:r>
      <w:r w:rsidR="00BC39A9">
        <w:t xml:space="preserve">C during the rooting phase. </w:t>
      </w:r>
    </w:p>
    <w:p w:rsidR="00514515" w:rsidRPr="00BB4552" w:rsidRDefault="00BC39A9" w:rsidP="00DD0247">
      <w:pPr>
        <w:spacing w:line="480" w:lineRule="auto"/>
      </w:pPr>
      <w:r>
        <w:t>No f</w:t>
      </w:r>
      <w:r w:rsidR="00514515">
        <w:t>ertilisation during rooting period</w:t>
      </w:r>
      <w:r>
        <w:t xml:space="preserve"> was applied in the present study, as recommended by Roulund &amp; Pellett (1974)</w:t>
      </w:r>
      <w:r w:rsidR="00514515">
        <w:t xml:space="preserve"> </w:t>
      </w:r>
      <w:r>
        <w:t>to reduce development of fungi and algae</w:t>
      </w:r>
      <w:r w:rsidR="00514515">
        <w:t>.</w:t>
      </w:r>
      <w:r>
        <w:t xml:space="preserve"> </w:t>
      </w:r>
      <w:r w:rsidRPr="00BB4552">
        <w:t>Several fungicide treatments were, however, needed</w:t>
      </w:r>
      <w:r w:rsidR="00BB4552" w:rsidRPr="00BB4552">
        <w:t xml:space="preserve"> to prevent fungal growth</w:t>
      </w:r>
      <w:r w:rsidRPr="00BB4552">
        <w:t xml:space="preserve">, </w:t>
      </w:r>
      <w:r w:rsidR="00FA32FC" w:rsidRPr="00BB4552">
        <w:t>potentially</w:t>
      </w:r>
      <w:r w:rsidR="000C64F1">
        <w:t xml:space="preserve"> because of the</w:t>
      </w:r>
      <w:r w:rsidR="00BB4552" w:rsidRPr="00BB4552">
        <w:t xml:space="preserve"> pre-fertilised rooting media</w:t>
      </w:r>
      <w:r w:rsidR="000C64F1">
        <w:t xml:space="preserve"> used</w:t>
      </w:r>
      <w:r w:rsidR="00BB4552" w:rsidRPr="00BB4552">
        <w:t>.</w:t>
      </w:r>
      <w:r w:rsidR="00FA32FC" w:rsidRPr="00BB4552">
        <w:t xml:space="preserve"> </w:t>
      </w:r>
    </w:p>
    <w:p w:rsidR="00514515" w:rsidRDefault="00514515" w:rsidP="00DD0247">
      <w:pPr>
        <w:spacing w:line="480" w:lineRule="auto"/>
      </w:pPr>
      <w:r>
        <w:rPr>
          <w:b/>
          <w:i/>
        </w:rPr>
        <w:t>Other</w:t>
      </w:r>
      <w:r w:rsidRPr="00E90A2D">
        <w:rPr>
          <w:b/>
          <w:i/>
        </w:rPr>
        <w:t xml:space="preserve"> factors contributing rooting success </w:t>
      </w:r>
      <w:r>
        <w:t xml:space="preserve"> </w:t>
      </w:r>
    </w:p>
    <w:p w:rsidR="00514515" w:rsidRDefault="00514515" w:rsidP="00E17F3E">
      <w:pPr>
        <w:spacing w:after="240" w:line="480" w:lineRule="auto"/>
      </w:pPr>
      <w:r>
        <w:t xml:space="preserve">Besides the factors studied in the present work, </w:t>
      </w:r>
      <w:r w:rsidR="00023FD3">
        <w:t>nutri</w:t>
      </w:r>
      <w:r w:rsidR="009651BD">
        <w:t>ent</w:t>
      </w:r>
      <w:r w:rsidR="00023FD3">
        <w:t xml:space="preserve"> status of the donor plant and hormonal treatments are also </w:t>
      </w:r>
      <w:r>
        <w:t>considered important for rooting of Norway spruce shoot cuttings (Ferguson 1968, Dirr</w:t>
      </w:r>
      <w:r w:rsidR="00FE1F97">
        <w:t xml:space="preserve"> and</w:t>
      </w:r>
      <w:r>
        <w:t xml:space="preserve"> Heuser 2006).  Nutri</w:t>
      </w:r>
      <w:r w:rsidR="009651BD">
        <w:t>ent</w:t>
      </w:r>
      <w:r>
        <w:t xml:space="preserve"> status of the donor trees was not examined in the present study because </w:t>
      </w:r>
      <w:r w:rsidR="004E3E3C">
        <w:t xml:space="preserve">most of </w:t>
      </w:r>
      <w:r>
        <w:t xml:space="preserve">the cuttings were collected from big trees growing in the distant clone </w:t>
      </w:r>
      <w:r w:rsidR="00023FD3">
        <w:t>archives</w:t>
      </w:r>
      <w:r>
        <w:t xml:space="preserve">. </w:t>
      </w:r>
      <w:r w:rsidR="004E3E3C">
        <w:t>To optimise the rooted cutting production, however, t</w:t>
      </w:r>
      <w:r>
        <w:t>he donor plants</w:t>
      </w:r>
      <w:r w:rsidR="004E3E3C">
        <w:t xml:space="preserve"> should be grown </w:t>
      </w:r>
      <w:r>
        <w:t>in containers and maintained at optimum nutrition level, with good control of weeds, pests and diseases</w:t>
      </w:r>
      <w:r w:rsidR="001C0AC9">
        <w:t xml:space="preserve"> (Iseli </w:t>
      </w:r>
      <w:r w:rsidR="00FE1F97">
        <w:t>and</w:t>
      </w:r>
      <w:r w:rsidR="004E3E3C">
        <w:t xml:space="preserve"> van Meter 1980)</w:t>
      </w:r>
      <w:r>
        <w:t xml:space="preserve">. </w:t>
      </w:r>
      <w:r w:rsidR="004E3E3C">
        <w:t>Alternatively, the rejuvenilized donor</w:t>
      </w:r>
      <w:r w:rsidR="009651BD">
        <w:t xml:space="preserve"> plant</w:t>
      </w:r>
      <w:r w:rsidR="004E3E3C">
        <w:t xml:space="preserve">s can be planted in </w:t>
      </w:r>
      <w:r w:rsidR="004E3E3C">
        <w:lastRenderedPageBreak/>
        <w:t xml:space="preserve">soil at special propagation garden, as </w:t>
      </w:r>
      <w:r w:rsidR="0019746F">
        <w:t xml:space="preserve">was </w:t>
      </w:r>
      <w:r w:rsidR="004E3E3C">
        <w:t xml:space="preserve">done </w:t>
      </w:r>
      <w:r w:rsidR="0019746F">
        <w:t>with a few ornamental forms studied in the August experiment of</w:t>
      </w:r>
      <w:r w:rsidR="009651BD">
        <w:t xml:space="preserve"> the present study</w:t>
      </w:r>
      <w:r w:rsidR="004E3E3C">
        <w:t>.</w:t>
      </w:r>
    </w:p>
    <w:p w:rsidR="0056107B" w:rsidRDefault="00514515" w:rsidP="00DD0247">
      <w:pPr>
        <w:spacing w:line="480" w:lineRule="auto"/>
      </w:pPr>
      <w:r>
        <w:t xml:space="preserve">The published reports on the effect of phytohormone treatments on the rooting of the Norway spruce cuttings are contradictory. As reviewed by Ferguson (1968) and Dirr and Heuser (2006), auxin treatments have resulted in various outcomes, from rooting inhibition with increased mortality, and no effect at all, to increased rooting. In the preliminary experiments performed partly with the same genotypes of Norway spruce as in the present study, IBA treatment of the winter cuttings collected in February-March was found to have either inhibitory or no effect at all on the rooting success </w:t>
      </w:r>
      <w:r w:rsidRPr="00882123">
        <w:t>(Teivonen 2010).</w:t>
      </w:r>
      <w:r>
        <w:t xml:space="preserve"> Based on this result, no auxin treatment was applied in the present study. This is in agreement with the observations of Farrar (1939) who achieved </w:t>
      </w:r>
      <w:r w:rsidR="009651BD">
        <w:t xml:space="preserve">the </w:t>
      </w:r>
      <w:r>
        <w:t>better rooting percentage in winter cuttings without auxin tr</w:t>
      </w:r>
      <w:r w:rsidR="009651BD">
        <w:t>eatment than using IBA. Similar</w:t>
      </w:r>
      <w:r>
        <w:t xml:space="preserve"> result with summer cuttings was reported by Girouard (1973), who also noticed the auxin treatment to have negative effect on the growth of the new shoots in rooted cuttings.</w:t>
      </w:r>
      <w:r w:rsidR="0056107B">
        <w:t xml:space="preserve"> </w:t>
      </w:r>
    </w:p>
    <w:p w:rsidR="0056107B" w:rsidRPr="002F304C" w:rsidRDefault="006A0A85" w:rsidP="00DD0247">
      <w:pPr>
        <w:spacing w:line="480" w:lineRule="auto"/>
      </w:pPr>
      <w:r>
        <w:t xml:space="preserve">Besides the auxins, there is only a little information about the effect of the other phytohormones on rooting. </w:t>
      </w:r>
      <w:r w:rsidR="0056107B" w:rsidRPr="002F304C">
        <w:t>Rönsch et al. (1993)</w:t>
      </w:r>
      <w:r w:rsidR="0056107B">
        <w:t xml:space="preserve"> tested (22S, 23S)-homobrassinolide, a synthetic phytohormone belonging to the group of brassinosteroids, for treating winter cuttings of Norway spruce, and found the treatment improving rooting percentage from 50 to 92.  </w:t>
      </w:r>
    </w:p>
    <w:p w:rsidR="000B75D6" w:rsidRDefault="000B75D6" w:rsidP="00DD0247">
      <w:pPr>
        <w:spacing w:line="480" w:lineRule="auto"/>
        <w:rPr>
          <w:b/>
        </w:rPr>
      </w:pPr>
      <w:r>
        <w:rPr>
          <w:b/>
        </w:rPr>
        <w:t>Conclusions</w:t>
      </w:r>
    </w:p>
    <w:p w:rsidR="003E4DC7" w:rsidRPr="00C37DF3" w:rsidRDefault="006A0A85" w:rsidP="00DD0247">
      <w:pPr>
        <w:spacing w:line="480" w:lineRule="auto"/>
      </w:pPr>
      <w:r>
        <w:t xml:space="preserve">The present results show that </w:t>
      </w:r>
      <w:r w:rsidR="00944E88">
        <w:t>or</w:t>
      </w:r>
      <w:r>
        <w:t>namental forms of Norway spruce</w:t>
      </w:r>
      <w:r w:rsidR="00944E88">
        <w:t xml:space="preserve"> of Northern origin can be propagated as rooted shoot cuttings, but for commercial production careful selection of sui</w:t>
      </w:r>
      <w:r w:rsidR="009651BD">
        <w:t>table genotypes is needed. R</w:t>
      </w:r>
      <w:r w:rsidR="00944E88">
        <w:t xml:space="preserve">ooting success </w:t>
      </w:r>
      <w:r w:rsidR="009651BD">
        <w:t xml:space="preserve">varied tremendously </w:t>
      </w:r>
      <w:r w:rsidR="00944E88">
        <w:t>among the genotypes and the forms belonging to different growth habit classe</w:t>
      </w:r>
      <w:r w:rsidR="003E4DC7">
        <w:t>s. Generally, t</w:t>
      </w:r>
      <w:r w:rsidR="00944E88">
        <w:t>he forms having no</w:t>
      </w:r>
      <w:r w:rsidR="00DF310F">
        <w:t>rmal height growth but coloured</w:t>
      </w:r>
      <w:r w:rsidR="00944E88">
        <w:t xml:space="preserve"> needles root</w:t>
      </w:r>
      <w:r w:rsidR="003E4DC7">
        <w:t>ed</w:t>
      </w:r>
      <w:r w:rsidR="00944E88">
        <w:t xml:space="preserve"> more easily than the forms without apical dominance or showing reduced or pendulous growth.</w:t>
      </w:r>
      <w:r w:rsidR="003E4DC7">
        <w:t xml:space="preserve"> </w:t>
      </w:r>
      <w:r w:rsidR="003E4DC7" w:rsidRPr="006E3B02">
        <w:t>Commercial nursery</w:t>
      </w:r>
      <w:r w:rsidR="003E4DC7" w:rsidRPr="003E4DC7">
        <w:rPr>
          <w:color w:val="FF0000"/>
        </w:rPr>
        <w:t xml:space="preserve"> </w:t>
      </w:r>
      <w:r w:rsidR="006E3B02" w:rsidRPr="00C37DF3">
        <w:t>specialized</w:t>
      </w:r>
      <w:r w:rsidR="003E4DC7" w:rsidRPr="00C37DF3">
        <w:t xml:space="preserve"> in ornamental tree production would like to </w:t>
      </w:r>
      <w:r w:rsidR="003E4DC7" w:rsidRPr="00C37DF3">
        <w:lastRenderedPageBreak/>
        <w:t xml:space="preserve">have rooting of </w:t>
      </w:r>
      <w:r w:rsidR="002F56FA" w:rsidRPr="00C37DF3">
        <w:t xml:space="preserve">more than </w:t>
      </w:r>
      <w:r w:rsidR="006E3B02" w:rsidRPr="00C37DF3">
        <w:t>50</w:t>
      </w:r>
      <w:r w:rsidR="003E4DC7" w:rsidRPr="00C37DF3">
        <w:t xml:space="preserve"> % (pers. comm. Jari Mäntynen, Taimitylli</w:t>
      </w:r>
      <w:r w:rsidR="004D0EB1" w:rsidRPr="00C37DF3">
        <w:t>l</w:t>
      </w:r>
      <w:r w:rsidR="003E4DC7" w:rsidRPr="00C37DF3">
        <w:t>ä Co)</w:t>
      </w:r>
      <w:r w:rsidR="002F56FA" w:rsidRPr="00C37DF3">
        <w:t>.</w:t>
      </w:r>
      <w:r w:rsidR="003E4DC7" w:rsidRPr="00C37DF3">
        <w:t xml:space="preserve"> </w:t>
      </w:r>
      <w:r w:rsidR="002F56FA" w:rsidRPr="00C37DF3">
        <w:t>T</w:t>
      </w:r>
      <w:r w:rsidR="003E4DC7" w:rsidRPr="00C37DF3">
        <w:t>hu</w:t>
      </w:r>
      <w:r w:rsidR="002F56FA" w:rsidRPr="00C37DF3">
        <w:t xml:space="preserve">s only a few of the ornamental forms tested in the present study can be recommended for propagation. These include </w:t>
      </w:r>
      <w:r w:rsidR="002F56FA" w:rsidRPr="00C37DF3">
        <w:rPr>
          <w:i/>
        </w:rPr>
        <w:t>P.a.</w:t>
      </w:r>
      <w:r w:rsidR="002A371E" w:rsidRPr="00C37DF3">
        <w:rPr>
          <w:i/>
        </w:rPr>
        <w:t xml:space="preserve"> </w:t>
      </w:r>
      <w:r w:rsidR="002A371E" w:rsidRPr="00C37DF3">
        <w:t xml:space="preserve">f. </w:t>
      </w:r>
      <w:r w:rsidR="002F56FA" w:rsidRPr="00C37DF3">
        <w:rPr>
          <w:i/>
        </w:rPr>
        <w:t>aurea</w:t>
      </w:r>
      <w:r w:rsidR="002F56FA" w:rsidRPr="00C37DF3">
        <w:t xml:space="preserve"> and </w:t>
      </w:r>
      <w:r w:rsidR="002F56FA" w:rsidRPr="00C37DF3">
        <w:rPr>
          <w:i/>
        </w:rPr>
        <w:t xml:space="preserve">P.a. </w:t>
      </w:r>
      <w:r w:rsidR="002A371E" w:rsidRPr="00C37DF3">
        <w:t xml:space="preserve">f. </w:t>
      </w:r>
      <w:r w:rsidR="002F56FA" w:rsidRPr="00C37DF3">
        <w:rPr>
          <w:i/>
        </w:rPr>
        <w:t xml:space="preserve">cruenta, </w:t>
      </w:r>
      <w:r w:rsidR="002F56FA" w:rsidRPr="00C37DF3">
        <w:t xml:space="preserve">but also globular and pendulous forms with red </w:t>
      </w:r>
      <w:r w:rsidR="003D5C44" w:rsidRPr="00C37DF3">
        <w:t xml:space="preserve">needle </w:t>
      </w:r>
      <w:r w:rsidR="006E3B02" w:rsidRPr="00C37DF3">
        <w:t>colo</w:t>
      </w:r>
      <w:r w:rsidR="002F56FA" w:rsidRPr="00C37DF3">
        <w:t>r.</w:t>
      </w:r>
    </w:p>
    <w:p w:rsidR="00F43317" w:rsidRPr="006A0A85" w:rsidRDefault="003E4DC7" w:rsidP="00DD0247">
      <w:pPr>
        <w:spacing w:line="480" w:lineRule="auto"/>
      </w:pPr>
      <w:r>
        <w:t xml:space="preserve">Rooting success of the ornamental Norway spruce cuttings can be increased </w:t>
      </w:r>
      <w:r w:rsidR="009651BD">
        <w:t>by</w:t>
      </w:r>
      <w:r>
        <w:t xml:space="preserve"> optimi</w:t>
      </w:r>
      <w:r w:rsidR="009651BD">
        <w:t>zing</w:t>
      </w:r>
      <w:r>
        <w:t xml:space="preserve"> both</w:t>
      </w:r>
      <w:r w:rsidR="009651BD">
        <w:t xml:space="preserve"> the</w:t>
      </w:r>
      <w:r>
        <w:t xml:space="preserve"> biological and tech</w:t>
      </w:r>
      <w:r w:rsidR="006E3B02">
        <w:t>n</w:t>
      </w:r>
      <w:r>
        <w:t>ical factors.</w:t>
      </w:r>
      <w:r w:rsidR="00D23F95">
        <w:t xml:space="preserve"> The </w:t>
      </w:r>
      <w:r>
        <w:t xml:space="preserve">timing of </w:t>
      </w:r>
      <w:r w:rsidR="009C795B">
        <w:t xml:space="preserve">cutting collection is </w:t>
      </w:r>
      <w:r w:rsidR="009651BD">
        <w:t xml:space="preserve">highly </w:t>
      </w:r>
      <w:r w:rsidR="009C795B">
        <w:t>important. The s</w:t>
      </w:r>
      <w:r>
        <w:t>hoots</w:t>
      </w:r>
      <w:r w:rsidR="00D23F95">
        <w:t xml:space="preserve"> </w:t>
      </w:r>
      <w:r w:rsidR="00944E88">
        <w:t>collected from dormant donors</w:t>
      </w:r>
      <w:r w:rsidR="00D23F95">
        <w:t xml:space="preserve"> </w:t>
      </w:r>
      <w:r w:rsidR="002C3EC3">
        <w:t xml:space="preserve">at </w:t>
      </w:r>
      <w:r w:rsidR="009C795B">
        <w:t>winter rooted</w:t>
      </w:r>
      <w:r w:rsidR="00D23F95">
        <w:t xml:space="preserve"> much better than the ones collected at late summer</w:t>
      </w:r>
      <w:r w:rsidR="006E3B02">
        <w:t xml:space="preserve"> and subjected immedi</w:t>
      </w:r>
      <w:r w:rsidR="002C3EC3">
        <w:t>ately to rooting conditions</w:t>
      </w:r>
      <w:r w:rsidR="00944E88">
        <w:t>.</w:t>
      </w:r>
      <w:r>
        <w:t xml:space="preserve"> </w:t>
      </w:r>
      <w:r w:rsidR="00D23F95">
        <w:t xml:space="preserve"> </w:t>
      </w:r>
      <w:r w:rsidR="00944E88">
        <w:t xml:space="preserve">It would be advantageous to have the </w:t>
      </w:r>
      <w:r w:rsidR="00D23F95">
        <w:t xml:space="preserve">rejuvenilised </w:t>
      </w:r>
      <w:r w:rsidR="00944E88">
        <w:t xml:space="preserve">donor trees grown under controlled conditions, either containerized or in soil at propagation garden </w:t>
      </w:r>
      <w:r w:rsidR="00D23F95">
        <w:t>to optimise their nutri</w:t>
      </w:r>
      <w:r w:rsidR="006E3B02">
        <w:t>ti</w:t>
      </w:r>
      <w:r w:rsidR="00D23F95">
        <w:t xml:space="preserve">onal status and weed, disease and pest control. </w:t>
      </w:r>
      <w:r w:rsidR="002F56FA">
        <w:t>Rooting</w:t>
      </w:r>
      <w:r w:rsidR="00BB29E0">
        <w:t xml:space="preserve"> </w:t>
      </w:r>
      <w:r w:rsidR="002F56FA">
        <w:t xml:space="preserve">conditions, especially the medium, still need further optimisation. Automatic mist system keeping air humidity constantly high, and the bottom heat have been found to </w:t>
      </w:r>
      <w:r w:rsidR="009C795B">
        <w:t xml:space="preserve">be </w:t>
      </w:r>
      <w:r w:rsidR="002F56FA">
        <w:t xml:space="preserve">advantageous. </w:t>
      </w:r>
      <w:r w:rsidR="002C3EC3">
        <w:t xml:space="preserve">The tested rooting media were suspected to have been too moist, and </w:t>
      </w:r>
      <w:r w:rsidR="00C50182">
        <w:t xml:space="preserve">the use of </w:t>
      </w:r>
      <w:r w:rsidR="00DD0691">
        <w:t xml:space="preserve">more </w:t>
      </w:r>
      <w:r w:rsidR="00DD0691" w:rsidRPr="00C37DF3">
        <w:t>airy</w:t>
      </w:r>
      <w:r w:rsidR="002C3EC3">
        <w:t xml:space="preserve"> media</w:t>
      </w:r>
      <w:r w:rsidR="00BB29E0">
        <w:t xml:space="preserve"> could improve rooting results.</w:t>
      </w:r>
      <w:r w:rsidR="009651BD" w:rsidRPr="009651BD">
        <w:t xml:space="preserve"> </w:t>
      </w:r>
      <w:r w:rsidR="009651BD">
        <w:t>Finally, the shoots used as plain cuttings, without the heel, should preferably be more than 5 cm in length</w:t>
      </w:r>
    </w:p>
    <w:p w:rsidR="00833489" w:rsidRDefault="00833489" w:rsidP="00DD0247">
      <w:pPr>
        <w:spacing w:line="480" w:lineRule="auto"/>
        <w:rPr>
          <w:b/>
        </w:rPr>
      </w:pPr>
    </w:p>
    <w:p w:rsidR="000B75D6" w:rsidRDefault="000B75D6" w:rsidP="00DD0247">
      <w:pPr>
        <w:spacing w:line="480" w:lineRule="auto"/>
        <w:rPr>
          <w:b/>
        </w:rPr>
      </w:pPr>
      <w:r>
        <w:rPr>
          <w:b/>
        </w:rPr>
        <w:t>Acknowledgements</w:t>
      </w:r>
    </w:p>
    <w:p w:rsidR="00BA751F" w:rsidRPr="006E3B02" w:rsidRDefault="006A0A85" w:rsidP="00DD0247">
      <w:pPr>
        <w:spacing w:line="480" w:lineRule="auto"/>
      </w:pPr>
      <w:r>
        <w:t>We would like to thank the personnel of Punkaharju Research Unit, especially Tiina Ty</w:t>
      </w:r>
      <w:r w:rsidR="0033608F">
        <w:t>nkkynen, Jouko Lehto, Heikki Paajanen,</w:t>
      </w:r>
      <w:r>
        <w:t xml:space="preserve"> and Sebastien Cloarec for their technical assistance. </w:t>
      </w:r>
      <w:r w:rsidR="001B5784">
        <w:t xml:space="preserve"> Private arboretum owner Jukka Lehtonen and </w:t>
      </w:r>
      <w:r w:rsidR="0087739C">
        <w:t xml:space="preserve">a </w:t>
      </w:r>
      <w:r w:rsidR="001B5784">
        <w:t xml:space="preserve">forestry company Tornator are acknowledged for the spruce material given for the study. </w:t>
      </w:r>
      <w:r>
        <w:t>This study was funded by</w:t>
      </w:r>
      <w:r w:rsidRPr="0033608F">
        <w:t xml:space="preserve"> M</w:t>
      </w:r>
      <w:r w:rsidR="0033608F" w:rsidRPr="0033608F">
        <w:t>inistry of Agriculture and Forestry in Finland, the project</w:t>
      </w:r>
      <w:r w:rsidR="00BB29E0">
        <w:t xml:space="preserve"> </w:t>
      </w:r>
      <w:r w:rsidR="0033608F" w:rsidRPr="006E3B02">
        <w:t>”</w:t>
      </w:r>
      <w:r w:rsidR="006E3B02">
        <w:t>Promotion of competitiveness</w:t>
      </w:r>
      <w:r w:rsidR="001175E5">
        <w:t xml:space="preserve"> on nursery production by exploiting national gene resources</w:t>
      </w:r>
      <w:r w:rsidR="0033608F" w:rsidRPr="001175E5">
        <w:t>”</w:t>
      </w:r>
      <w:r w:rsidR="00BB29E0">
        <w:t>,</w:t>
      </w:r>
      <w:r w:rsidRPr="001175E5">
        <w:t xml:space="preserve"> </w:t>
      </w:r>
      <w:r w:rsidRPr="00C8597D">
        <w:t xml:space="preserve">and European Regional Developmental Fund, </w:t>
      </w:r>
      <w:r w:rsidR="002265CD" w:rsidRPr="00C8597D">
        <w:t>the</w:t>
      </w:r>
      <w:r w:rsidR="002265CD" w:rsidRPr="002265CD">
        <w:t xml:space="preserve"> p</w:t>
      </w:r>
      <w:r w:rsidRPr="002265CD">
        <w:t xml:space="preserve">roject </w:t>
      </w:r>
      <w:r w:rsidR="002265CD" w:rsidRPr="002265CD">
        <w:t>“Vegetative propagation – knowhow and technology for enhancing bioeconomy”</w:t>
      </w:r>
      <w:r w:rsidR="006E3B02">
        <w:t>.</w:t>
      </w:r>
    </w:p>
    <w:p w:rsidR="00C8597D" w:rsidRDefault="00C8597D">
      <w:pPr>
        <w:rPr>
          <w:b/>
        </w:rPr>
      </w:pPr>
    </w:p>
    <w:p w:rsidR="000B75D6" w:rsidRDefault="000B75D6">
      <w:pPr>
        <w:rPr>
          <w:b/>
        </w:rPr>
      </w:pPr>
      <w:r>
        <w:rPr>
          <w:b/>
        </w:rPr>
        <w:t>References</w:t>
      </w:r>
    </w:p>
    <w:p w:rsidR="00D069A6" w:rsidRPr="00EA3ADE" w:rsidRDefault="00D069A6" w:rsidP="00D069A6">
      <w:pPr>
        <w:rPr>
          <w:sz w:val="22"/>
          <w:lang w:val="en-GB"/>
        </w:rPr>
      </w:pPr>
      <w:r w:rsidRPr="00EA3ADE">
        <w:rPr>
          <w:sz w:val="22"/>
          <w:lang w:val="en-GB"/>
        </w:rPr>
        <w:t xml:space="preserve">Dirr, M. &amp; Heuser, C. </w:t>
      </w:r>
      <w:r w:rsidR="00D559C7" w:rsidRPr="00EA3ADE">
        <w:rPr>
          <w:sz w:val="22"/>
          <w:lang w:val="en-GB"/>
        </w:rPr>
        <w:t>(</w:t>
      </w:r>
      <w:r w:rsidRPr="00EA3ADE">
        <w:rPr>
          <w:sz w:val="22"/>
          <w:lang w:val="en-GB"/>
        </w:rPr>
        <w:t>2006</w:t>
      </w:r>
      <w:r w:rsidR="00D559C7" w:rsidRPr="00EA3ADE">
        <w:rPr>
          <w:sz w:val="22"/>
          <w:lang w:val="en-GB"/>
        </w:rPr>
        <w:t>).</w:t>
      </w:r>
      <w:r w:rsidRPr="00EA3ADE">
        <w:rPr>
          <w:sz w:val="22"/>
          <w:lang w:val="en-GB"/>
        </w:rPr>
        <w:t xml:space="preserve"> The Reference Manual of Woody Plant Propagation - From Seed to Tissue Culture. Varsity Press Inc</w:t>
      </w:r>
      <w:r w:rsidR="00D559C7" w:rsidRPr="00EA3ADE">
        <w:rPr>
          <w:sz w:val="22"/>
          <w:lang w:val="en-GB"/>
        </w:rPr>
        <w:t>. Cary North Carolina, USA. 410 pp</w:t>
      </w:r>
      <w:r w:rsidRPr="00EA3ADE">
        <w:rPr>
          <w:sz w:val="22"/>
          <w:lang w:val="en-GB"/>
        </w:rPr>
        <w:t>.</w:t>
      </w:r>
    </w:p>
    <w:p w:rsidR="00F5672A" w:rsidRPr="006E3B02" w:rsidRDefault="00F5672A" w:rsidP="00A334C1">
      <w:pPr>
        <w:autoSpaceDE w:val="0"/>
        <w:autoSpaceDN w:val="0"/>
        <w:adjustRightInd w:val="0"/>
        <w:spacing w:after="0"/>
        <w:rPr>
          <w:rFonts w:cstheme="minorHAnsi"/>
          <w:bCs/>
          <w:sz w:val="22"/>
          <w:lang w:bidi="ar-SA"/>
        </w:rPr>
      </w:pPr>
      <w:r w:rsidRPr="006E3B02">
        <w:rPr>
          <w:rFonts w:cstheme="minorHAnsi"/>
          <w:bCs/>
          <w:sz w:val="22"/>
          <w:lang w:bidi="ar-SA"/>
        </w:rPr>
        <w:t>Farrar</w:t>
      </w:r>
      <w:r w:rsidR="00D069A6" w:rsidRPr="006E3B02">
        <w:rPr>
          <w:rFonts w:cstheme="minorHAnsi"/>
          <w:bCs/>
          <w:sz w:val="22"/>
          <w:lang w:bidi="ar-SA"/>
        </w:rPr>
        <w:t>, J.L.</w:t>
      </w:r>
      <w:r w:rsidRPr="006E3B02">
        <w:rPr>
          <w:rFonts w:cstheme="minorHAnsi"/>
          <w:bCs/>
          <w:sz w:val="22"/>
          <w:lang w:bidi="ar-SA"/>
        </w:rPr>
        <w:t xml:space="preserve"> </w:t>
      </w:r>
      <w:r w:rsidR="00D559C7" w:rsidRPr="006E3B02">
        <w:rPr>
          <w:rFonts w:cstheme="minorHAnsi"/>
          <w:bCs/>
          <w:sz w:val="22"/>
          <w:lang w:bidi="ar-SA"/>
        </w:rPr>
        <w:t>(</w:t>
      </w:r>
      <w:r w:rsidRPr="006E3B02">
        <w:rPr>
          <w:rFonts w:cstheme="minorHAnsi"/>
          <w:bCs/>
          <w:sz w:val="22"/>
          <w:lang w:bidi="ar-SA"/>
        </w:rPr>
        <w:t>1939</w:t>
      </w:r>
      <w:r w:rsidR="00D559C7" w:rsidRPr="006E3B02">
        <w:rPr>
          <w:rFonts w:cstheme="minorHAnsi"/>
          <w:bCs/>
          <w:sz w:val="22"/>
          <w:lang w:bidi="ar-SA"/>
        </w:rPr>
        <w:t>)</w:t>
      </w:r>
      <w:r w:rsidR="00D069A6" w:rsidRPr="006E3B02">
        <w:rPr>
          <w:rFonts w:cstheme="minorHAnsi"/>
          <w:bCs/>
          <w:sz w:val="22"/>
          <w:lang w:bidi="ar-SA"/>
        </w:rPr>
        <w:t>. Rooting of Norway spruce cuttings. The Forestry Chronicle</w:t>
      </w:r>
      <w:r w:rsidR="00D559C7" w:rsidRPr="006E3B02">
        <w:rPr>
          <w:rFonts w:cstheme="minorHAnsi"/>
          <w:bCs/>
          <w:sz w:val="22"/>
          <w:lang w:bidi="ar-SA"/>
        </w:rPr>
        <w:t>,</w:t>
      </w:r>
      <w:r w:rsidR="00D069A6" w:rsidRPr="006E3B02">
        <w:rPr>
          <w:rFonts w:cstheme="minorHAnsi"/>
          <w:bCs/>
          <w:sz w:val="22"/>
          <w:lang w:bidi="ar-SA"/>
        </w:rPr>
        <w:t xml:space="preserve"> 152-163.</w:t>
      </w:r>
    </w:p>
    <w:p w:rsidR="00F5672A" w:rsidRPr="006E3B02" w:rsidRDefault="00F5672A" w:rsidP="00A334C1">
      <w:pPr>
        <w:autoSpaceDE w:val="0"/>
        <w:autoSpaceDN w:val="0"/>
        <w:adjustRightInd w:val="0"/>
        <w:spacing w:after="0"/>
        <w:rPr>
          <w:rFonts w:cstheme="minorHAnsi"/>
          <w:bCs/>
          <w:sz w:val="22"/>
          <w:lang w:bidi="ar-SA"/>
        </w:rPr>
      </w:pPr>
    </w:p>
    <w:p w:rsidR="00011349" w:rsidRPr="00EA3ADE" w:rsidRDefault="00011349" w:rsidP="00F5672A">
      <w:pPr>
        <w:autoSpaceDE w:val="0"/>
        <w:autoSpaceDN w:val="0"/>
        <w:adjustRightInd w:val="0"/>
        <w:spacing w:after="0"/>
        <w:rPr>
          <w:sz w:val="22"/>
        </w:rPr>
      </w:pPr>
      <w:r w:rsidRPr="00EA3ADE">
        <w:rPr>
          <w:sz w:val="22"/>
        </w:rPr>
        <w:t xml:space="preserve">Ferguson, D.C. </w:t>
      </w:r>
      <w:r w:rsidR="00D559C7" w:rsidRPr="00EA3ADE">
        <w:rPr>
          <w:sz w:val="22"/>
        </w:rPr>
        <w:t>(</w:t>
      </w:r>
      <w:r w:rsidRPr="00EA3ADE">
        <w:rPr>
          <w:sz w:val="22"/>
        </w:rPr>
        <w:t>1968</w:t>
      </w:r>
      <w:r w:rsidR="00D559C7" w:rsidRPr="00EA3ADE">
        <w:rPr>
          <w:sz w:val="22"/>
        </w:rPr>
        <w:t>)</w:t>
      </w:r>
      <w:r w:rsidRPr="00EA3ADE">
        <w:rPr>
          <w:sz w:val="22"/>
        </w:rPr>
        <w:t xml:space="preserve">. Propagation of </w:t>
      </w:r>
      <w:r w:rsidRPr="00EA3ADE">
        <w:rPr>
          <w:i/>
          <w:sz w:val="22"/>
        </w:rPr>
        <w:t>Picea abies</w:t>
      </w:r>
      <w:r w:rsidRPr="00EA3ADE">
        <w:rPr>
          <w:sz w:val="22"/>
        </w:rPr>
        <w:t xml:space="preserve"> by cuttings. The Plant Propagator</w:t>
      </w:r>
      <w:r w:rsidR="00D559C7" w:rsidRPr="00EA3ADE">
        <w:rPr>
          <w:sz w:val="22"/>
        </w:rPr>
        <w:t>,</w:t>
      </w:r>
      <w:r w:rsidRPr="00EA3ADE">
        <w:rPr>
          <w:sz w:val="22"/>
        </w:rPr>
        <w:t xml:space="preserve"> 14(2):5-9.</w:t>
      </w:r>
    </w:p>
    <w:p w:rsidR="00011349" w:rsidRPr="00EA3ADE" w:rsidRDefault="00011349" w:rsidP="00F5672A">
      <w:pPr>
        <w:autoSpaceDE w:val="0"/>
        <w:autoSpaceDN w:val="0"/>
        <w:adjustRightInd w:val="0"/>
        <w:spacing w:after="0"/>
        <w:rPr>
          <w:sz w:val="22"/>
        </w:rPr>
      </w:pPr>
    </w:p>
    <w:p w:rsidR="001116A8" w:rsidRPr="00EA3ADE" w:rsidRDefault="001116A8" w:rsidP="00F5672A">
      <w:pPr>
        <w:autoSpaceDE w:val="0"/>
        <w:autoSpaceDN w:val="0"/>
        <w:adjustRightInd w:val="0"/>
        <w:spacing w:after="0"/>
        <w:rPr>
          <w:sz w:val="22"/>
        </w:rPr>
      </w:pPr>
      <w:r w:rsidRPr="00EA3ADE">
        <w:rPr>
          <w:sz w:val="22"/>
        </w:rPr>
        <w:t xml:space="preserve">Girouard, R.M. </w:t>
      </w:r>
      <w:r w:rsidR="00D559C7" w:rsidRPr="00EA3ADE">
        <w:rPr>
          <w:sz w:val="22"/>
        </w:rPr>
        <w:t>(</w:t>
      </w:r>
      <w:r w:rsidRPr="00EA3ADE">
        <w:rPr>
          <w:sz w:val="22"/>
        </w:rPr>
        <w:t>1973</w:t>
      </w:r>
      <w:r w:rsidR="00D559C7" w:rsidRPr="00EA3ADE">
        <w:rPr>
          <w:sz w:val="22"/>
        </w:rPr>
        <w:t>)</w:t>
      </w:r>
      <w:r w:rsidRPr="00EA3ADE">
        <w:rPr>
          <w:sz w:val="22"/>
        </w:rPr>
        <w:t>. Rooting, survivel, shoot formation and elongation of Norway spruce stem cuttings as affected by cutting types and auxin treatments. The Plant Propagator</w:t>
      </w:r>
      <w:r w:rsidR="00D559C7" w:rsidRPr="00EA3ADE">
        <w:rPr>
          <w:sz w:val="22"/>
        </w:rPr>
        <w:t>,</w:t>
      </w:r>
      <w:r w:rsidRPr="00EA3ADE">
        <w:rPr>
          <w:sz w:val="22"/>
        </w:rPr>
        <w:t xml:space="preserve"> 19(6):16-17.</w:t>
      </w:r>
    </w:p>
    <w:p w:rsidR="001116A8" w:rsidRPr="00EA3ADE" w:rsidRDefault="001116A8" w:rsidP="00F5672A">
      <w:pPr>
        <w:autoSpaceDE w:val="0"/>
        <w:autoSpaceDN w:val="0"/>
        <w:adjustRightInd w:val="0"/>
        <w:spacing w:after="0"/>
        <w:rPr>
          <w:sz w:val="22"/>
        </w:rPr>
      </w:pPr>
    </w:p>
    <w:p w:rsidR="002841CE" w:rsidRPr="00EA3ADE" w:rsidRDefault="002841CE" w:rsidP="00F5672A">
      <w:pPr>
        <w:autoSpaceDE w:val="0"/>
        <w:autoSpaceDN w:val="0"/>
        <w:adjustRightInd w:val="0"/>
        <w:spacing w:after="0"/>
        <w:rPr>
          <w:sz w:val="22"/>
        </w:rPr>
      </w:pPr>
      <w:r w:rsidRPr="00EA3ADE">
        <w:rPr>
          <w:sz w:val="22"/>
        </w:rPr>
        <w:t xml:space="preserve">Girouard, R.M. </w:t>
      </w:r>
      <w:r w:rsidR="00D559C7" w:rsidRPr="00EA3ADE">
        <w:rPr>
          <w:sz w:val="22"/>
        </w:rPr>
        <w:t>(</w:t>
      </w:r>
      <w:r w:rsidRPr="00EA3ADE">
        <w:rPr>
          <w:sz w:val="22"/>
        </w:rPr>
        <w:t>1975</w:t>
      </w:r>
      <w:r w:rsidR="00D559C7" w:rsidRPr="00EA3ADE">
        <w:rPr>
          <w:sz w:val="22"/>
        </w:rPr>
        <w:t>)</w:t>
      </w:r>
      <w:r w:rsidRPr="00EA3ADE">
        <w:rPr>
          <w:sz w:val="22"/>
        </w:rPr>
        <w:t>. Seasonal rooting response of Norway spruce stem cuttings. The Plant Propagator</w:t>
      </w:r>
      <w:r w:rsidR="00D559C7" w:rsidRPr="00EA3ADE">
        <w:rPr>
          <w:sz w:val="22"/>
        </w:rPr>
        <w:t>,</w:t>
      </w:r>
      <w:r w:rsidRPr="00EA3ADE">
        <w:rPr>
          <w:sz w:val="22"/>
        </w:rPr>
        <w:t xml:space="preserve"> 21(3):9.</w:t>
      </w:r>
    </w:p>
    <w:p w:rsidR="002841CE" w:rsidRPr="00EA3ADE" w:rsidRDefault="002841CE" w:rsidP="00F5672A">
      <w:pPr>
        <w:autoSpaceDE w:val="0"/>
        <w:autoSpaceDN w:val="0"/>
        <w:adjustRightInd w:val="0"/>
        <w:spacing w:after="0"/>
        <w:rPr>
          <w:sz w:val="22"/>
        </w:rPr>
      </w:pPr>
    </w:p>
    <w:p w:rsidR="00412B77" w:rsidRPr="00EA3ADE" w:rsidRDefault="00412B77" w:rsidP="00412B77">
      <w:pPr>
        <w:rPr>
          <w:sz w:val="22"/>
        </w:rPr>
      </w:pPr>
      <w:r w:rsidRPr="00EA3ADE">
        <w:rPr>
          <w:sz w:val="22"/>
        </w:rPr>
        <w:t>Gyllenstrand</w:t>
      </w:r>
      <w:r w:rsidR="005C2DB7" w:rsidRPr="00EA3ADE">
        <w:rPr>
          <w:sz w:val="22"/>
        </w:rPr>
        <w:t>, N., Clapham D., Källman, T., Lagercrantz, U.</w:t>
      </w:r>
      <w:r w:rsidRPr="00EA3ADE">
        <w:rPr>
          <w:sz w:val="22"/>
        </w:rPr>
        <w:t xml:space="preserve"> </w:t>
      </w:r>
      <w:r w:rsidR="00D559C7" w:rsidRPr="00EA3ADE">
        <w:rPr>
          <w:sz w:val="22"/>
        </w:rPr>
        <w:t>(</w:t>
      </w:r>
      <w:r w:rsidRPr="00EA3ADE">
        <w:rPr>
          <w:sz w:val="22"/>
        </w:rPr>
        <w:t>2007</w:t>
      </w:r>
      <w:r w:rsidR="00D559C7" w:rsidRPr="00EA3ADE">
        <w:rPr>
          <w:sz w:val="22"/>
        </w:rPr>
        <w:t>)</w:t>
      </w:r>
      <w:r w:rsidR="005C2DB7" w:rsidRPr="00EA3ADE">
        <w:rPr>
          <w:sz w:val="22"/>
        </w:rPr>
        <w:t>. A Norway spruce FLOWERING LOCUS T homolog is implicated in control of growth rhythm in conifers. Plant Physiology</w:t>
      </w:r>
      <w:r w:rsidR="00D559C7" w:rsidRPr="00EA3ADE">
        <w:rPr>
          <w:sz w:val="22"/>
        </w:rPr>
        <w:t>,</w:t>
      </w:r>
      <w:r w:rsidR="005C2DB7" w:rsidRPr="00EA3ADE">
        <w:rPr>
          <w:sz w:val="22"/>
        </w:rPr>
        <w:t xml:space="preserve"> 144:248-257.</w:t>
      </w:r>
    </w:p>
    <w:p w:rsidR="00B56C36" w:rsidRPr="00EA3ADE" w:rsidRDefault="00B56C36" w:rsidP="00F5672A">
      <w:pPr>
        <w:autoSpaceDE w:val="0"/>
        <w:autoSpaceDN w:val="0"/>
        <w:adjustRightInd w:val="0"/>
        <w:spacing w:after="0"/>
        <w:rPr>
          <w:sz w:val="22"/>
        </w:rPr>
      </w:pPr>
      <w:r w:rsidRPr="00EA3ADE">
        <w:rPr>
          <w:sz w:val="22"/>
        </w:rPr>
        <w:t xml:space="preserve">Hannerz, M., Almqvist, C., Ekberg, I. </w:t>
      </w:r>
      <w:r w:rsidR="00D559C7" w:rsidRPr="00EA3ADE">
        <w:rPr>
          <w:sz w:val="22"/>
        </w:rPr>
        <w:t>(</w:t>
      </w:r>
      <w:r w:rsidRPr="00EA3ADE">
        <w:rPr>
          <w:sz w:val="22"/>
        </w:rPr>
        <w:t>1999</w:t>
      </w:r>
      <w:r w:rsidR="00D559C7" w:rsidRPr="00EA3ADE">
        <w:rPr>
          <w:sz w:val="22"/>
        </w:rPr>
        <w:t>)</w:t>
      </w:r>
      <w:r w:rsidRPr="00EA3ADE">
        <w:rPr>
          <w:sz w:val="22"/>
        </w:rPr>
        <w:t xml:space="preserve">. Rooting success of cuttings from young </w:t>
      </w:r>
      <w:r w:rsidRPr="00EA3ADE">
        <w:rPr>
          <w:i/>
          <w:sz w:val="22"/>
        </w:rPr>
        <w:t xml:space="preserve">Picea abies </w:t>
      </w:r>
      <w:r w:rsidRPr="00EA3ADE">
        <w:rPr>
          <w:sz w:val="22"/>
        </w:rPr>
        <w:t>in transition to flowering competent phase. Scandinavian Journal of Forest Research</w:t>
      </w:r>
      <w:r w:rsidR="00D559C7" w:rsidRPr="00EA3ADE">
        <w:rPr>
          <w:sz w:val="22"/>
        </w:rPr>
        <w:t>,</w:t>
      </w:r>
      <w:r w:rsidRPr="00EA3ADE">
        <w:rPr>
          <w:sz w:val="22"/>
        </w:rPr>
        <w:t xml:space="preserve"> 14:498-504. </w:t>
      </w:r>
    </w:p>
    <w:p w:rsidR="00B56C36" w:rsidRPr="00EA3ADE" w:rsidRDefault="00B56C36" w:rsidP="00F5672A">
      <w:pPr>
        <w:autoSpaceDE w:val="0"/>
        <w:autoSpaceDN w:val="0"/>
        <w:adjustRightInd w:val="0"/>
        <w:spacing w:after="0"/>
        <w:rPr>
          <w:sz w:val="22"/>
        </w:rPr>
      </w:pPr>
    </w:p>
    <w:p w:rsidR="00F5672A" w:rsidRPr="00EA3ADE" w:rsidRDefault="00F5672A" w:rsidP="00F5672A">
      <w:pPr>
        <w:autoSpaceDE w:val="0"/>
        <w:autoSpaceDN w:val="0"/>
        <w:adjustRightInd w:val="0"/>
        <w:spacing w:after="0"/>
        <w:rPr>
          <w:sz w:val="22"/>
        </w:rPr>
      </w:pPr>
      <w:r w:rsidRPr="00EA3ADE">
        <w:rPr>
          <w:sz w:val="22"/>
        </w:rPr>
        <w:t>Iseli</w:t>
      </w:r>
      <w:r w:rsidR="00D559C7" w:rsidRPr="00EA3ADE">
        <w:rPr>
          <w:sz w:val="22"/>
        </w:rPr>
        <w:t>, J.,</w:t>
      </w:r>
      <w:r w:rsidR="00A01CCF" w:rsidRPr="00EA3ADE">
        <w:rPr>
          <w:sz w:val="22"/>
        </w:rPr>
        <w:t xml:space="preserve"> Van Meter, M.</w:t>
      </w:r>
      <w:r w:rsidRPr="00EA3ADE">
        <w:rPr>
          <w:sz w:val="22"/>
        </w:rPr>
        <w:t xml:space="preserve"> </w:t>
      </w:r>
      <w:r w:rsidR="00D559C7" w:rsidRPr="00EA3ADE">
        <w:rPr>
          <w:sz w:val="22"/>
        </w:rPr>
        <w:t>(</w:t>
      </w:r>
      <w:r w:rsidRPr="00EA3ADE">
        <w:rPr>
          <w:sz w:val="22"/>
        </w:rPr>
        <w:t>1980</w:t>
      </w:r>
      <w:r w:rsidR="00D559C7" w:rsidRPr="00EA3ADE">
        <w:rPr>
          <w:sz w:val="22"/>
        </w:rPr>
        <w:t>)</w:t>
      </w:r>
      <w:r w:rsidR="00D069A6" w:rsidRPr="00EA3ADE">
        <w:rPr>
          <w:sz w:val="22"/>
        </w:rPr>
        <w:t>.</w:t>
      </w:r>
      <w:r w:rsidR="00A01CCF" w:rsidRPr="00EA3ADE">
        <w:rPr>
          <w:sz w:val="22"/>
        </w:rPr>
        <w:t xml:space="preserve"> Propagation of </w:t>
      </w:r>
      <w:r w:rsidR="00A01CCF" w:rsidRPr="00EA3ADE">
        <w:rPr>
          <w:i/>
          <w:sz w:val="22"/>
        </w:rPr>
        <w:t>Picea abies</w:t>
      </w:r>
      <w:r w:rsidR="00A01CCF" w:rsidRPr="00EA3ADE">
        <w:rPr>
          <w:sz w:val="22"/>
        </w:rPr>
        <w:t xml:space="preserve"> cultivars by cuttings. </w:t>
      </w:r>
      <w:r w:rsidR="00D069A6" w:rsidRPr="00EA3ADE">
        <w:rPr>
          <w:sz w:val="22"/>
        </w:rPr>
        <w:t xml:space="preserve"> The Plant Propagator</w:t>
      </w:r>
      <w:r w:rsidR="00D559C7" w:rsidRPr="00EA3ADE">
        <w:rPr>
          <w:sz w:val="22"/>
        </w:rPr>
        <w:t>,</w:t>
      </w:r>
      <w:r w:rsidR="00D069A6" w:rsidRPr="00EA3ADE">
        <w:rPr>
          <w:sz w:val="22"/>
        </w:rPr>
        <w:t xml:space="preserve"> 26(3):9</w:t>
      </w:r>
      <w:r w:rsidR="00A01CCF" w:rsidRPr="00EA3ADE">
        <w:rPr>
          <w:sz w:val="22"/>
        </w:rPr>
        <w:t>-11.</w:t>
      </w:r>
    </w:p>
    <w:p w:rsidR="00F5672A" w:rsidRPr="00EA3ADE" w:rsidRDefault="00F5672A" w:rsidP="00A334C1">
      <w:pPr>
        <w:autoSpaceDE w:val="0"/>
        <w:autoSpaceDN w:val="0"/>
        <w:adjustRightInd w:val="0"/>
        <w:spacing w:after="0"/>
        <w:rPr>
          <w:sz w:val="22"/>
        </w:rPr>
      </w:pPr>
    </w:p>
    <w:p w:rsidR="00F5672A" w:rsidRPr="00EA3ADE" w:rsidRDefault="00F5672A" w:rsidP="00A334C1">
      <w:pPr>
        <w:autoSpaceDE w:val="0"/>
        <w:autoSpaceDN w:val="0"/>
        <w:adjustRightInd w:val="0"/>
        <w:spacing w:after="0"/>
        <w:rPr>
          <w:sz w:val="22"/>
        </w:rPr>
      </w:pPr>
      <w:r w:rsidRPr="00EA3ADE">
        <w:rPr>
          <w:sz w:val="22"/>
        </w:rPr>
        <w:t>Kelly</w:t>
      </w:r>
      <w:r w:rsidR="00D069A6" w:rsidRPr="00EA3ADE">
        <w:rPr>
          <w:sz w:val="22"/>
        </w:rPr>
        <w:t>, J.C.</w:t>
      </w:r>
      <w:r w:rsidRPr="00EA3ADE">
        <w:rPr>
          <w:sz w:val="22"/>
        </w:rPr>
        <w:t xml:space="preserve"> </w:t>
      </w:r>
      <w:r w:rsidR="00D559C7" w:rsidRPr="00EA3ADE">
        <w:rPr>
          <w:sz w:val="22"/>
        </w:rPr>
        <w:t>(</w:t>
      </w:r>
      <w:r w:rsidRPr="00EA3ADE">
        <w:rPr>
          <w:sz w:val="22"/>
        </w:rPr>
        <w:t>1972</w:t>
      </w:r>
      <w:r w:rsidR="00D559C7" w:rsidRPr="00EA3ADE">
        <w:rPr>
          <w:sz w:val="22"/>
        </w:rPr>
        <w:t>)</w:t>
      </w:r>
      <w:r w:rsidR="00D069A6" w:rsidRPr="00EA3ADE">
        <w:rPr>
          <w:sz w:val="22"/>
        </w:rPr>
        <w:t xml:space="preserve">. Propagation of dwarf </w:t>
      </w:r>
      <w:r w:rsidR="00D069A6" w:rsidRPr="00EA3ADE">
        <w:rPr>
          <w:i/>
          <w:sz w:val="22"/>
        </w:rPr>
        <w:t>Piceas</w:t>
      </w:r>
      <w:r w:rsidR="00D069A6" w:rsidRPr="00EA3ADE">
        <w:rPr>
          <w:sz w:val="22"/>
        </w:rPr>
        <w:t xml:space="preserve"> at Kinsealy. Proceedings of the International Plant</w:t>
      </w:r>
      <w:r w:rsidR="003802EF" w:rsidRPr="00EA3ADE">
        <w:rPr>
          <w:sz w:val="22"/>
        </w:rPr>
        <w:t xml:space="preserve"> Propagator’s Society</w:t>
      </w:r>
      <w:r w:rsidR="00D559C7" w:rsidRPr="00EA3ADE">
        <w:rPr>
          <w:sz w:val="22"/>
        </w:rPr>
        <w:t>,</w:t>
      </w:r>
      <w:r w:rsidR="003802EF" w:rsidRPr="00EA3ADE">
        <w:rPr>
          <w:sz w:val="22"/>
        </w:rPr>
        <w:t xml:space="preserve"> 22:238-240</w:t>
      </w:r>
      <w:r w:rsidR="00D069A6" w:rsidRPr="00EA3ADE">
        <w:rPr>
          <w:sz w:val="22"/>
        </w:rPr>
        <w:t>.</w:t>
      </w:r>
      <w:r w:rsidRPr="00EA3ADE">
        <w:rPr>
          <w:sz w:val="22"/>
        </w:rPr>
        <w:t xml:space="preserve"> </w:t>
      </w:r>
    </w:p>
    <w:p w:rsidR="00F5672A" w:rsidRPr="00EA3ADE" w:rsidRDefault="00F5672A" w:rsidP="00A334C1">
      <w:pPr>
        <w:autoSpaceDE w:val="0"/>
        <w:autoSpaceDN w:val="0"/>
        <w:adjustRightInd w:val="0"/>
        <w:spacing w:after="0"/>
        <w:rPr>
          <w:rFonts w:cstheme="minorHAnsi"/>
          <w:color w:val="FF0000"/>
          <w:sz w:val="22"/>
        </w:rPr>
      </w:pPr>
    </w:p>
    <w:p w:rsidR="006C5E55" w:rsidRPr="006E3B02" w:rsidRDefault="006C5E55" w:rsidP="00D069A6">
      <w:pPr>
        <w:autoSpaceDE w:val="0"/>
        <w:autoSpaceDN w:val="0"/>
        <w:adjustRightInd w:val="0"/>
        <w:spacing w:after="0"/>
        <w:rPr>
          <w:rFonts w:cstheme="minorHAnsi"/>
          <w:sz w:val="22"/>
          <w:lang w:bidi="ar-SA"/>
        </w:rPr>
      </w:pPr>
      <w:r w:rsidRPr="006E3B02">
        <w:rPr>
          <w:rFonts w:cstheme="minorHAnsi"/>
          <w:sz w:val="22"/>
          <w:lang w:bidi="ar-SA"/>
        </w:rPr>
        <w:t xml:space="preserve">Kleinschmidt, J., Műller W., Schmidt, J., Racz, J. </w:t>
      </w:r>
      <w:r w:rsidR="00FB4A89" w:rsidRPr="006E3B02">
        <w:rPr>
          <w:rFonts w:cstheme="minorHAnsi"/>
          <w:sz w:val="22"/>
          <w:lang w:bidi="ar-SA"/>
        </w:rPr>
        <w:t>(</w:t>
      </w:r>
      <w:r w:rsidRPr="006E3B02">
        <w:rPr>
          <w:rFonts w:cstheme="minorHAnsi"/>
          <w:sz w:val="22"/>
          <w:lang w:bidi="ar-SA"/>
        </w:rPr>
        <w:t>1973</w:t>
      </w:r>
      <w:r w:rsidR="00FB4A89" w:rsidRPr="006E3B02">
        <w:rPr>
          <w:rFonts w:cstheme="minorHAnsi"/>
          <w:sz w:val="22"/>
          <w:lang w:bidi="ar-SA"/>
        </w:rPr>
        <w:t>)</w:t>
      </w:r>
      <w:r w:rsidRPr="006E3B02">
        <w:rPr>
          <w:rFonts w:cstheme="minorHAnsi"/>
          <w:sz w:val="22"/>
          <w:lang w:bidi="ar-SA"/>
        </w:rPr>
        <w:t>. Entwicklung der Stecklingsvermehrung von Fichte (</w:t>
      </w:r>
      <w:r w:rsidRPr="006E3B02">
        <w:rPr>
          <w:rFonts w:cstheme="minorHAnsi"/>
          <w:i/>
          <w:sz w:val="22"/>
          <w:lang w:bidi="ar-SA"/>
        </w:rPr>
        <w:t>Picea abies</w:t>
      </w:r>
      <w:r w:rsidRPr="006E3B02">
        <w:rPr>
          <w:rFonts w:cstheme="minorHAnsi"/>
          <w:sz w:val="22"/>
          <w:lang w:bidi="ar-SA"/>
        </w:rPr>
        <w:t xml:space="preserve"> Kart.) zur praxisreife. Silvae Genetica</w:t>
      </w:r>
      <w:r w:rsidR="00FB4A89" w:rsidRPr="006E3B02">
        <w:rPr>
          <w:rFonts w:cstheme="minorHAnsi"/>
          <w:sz w:val="22"/>
          <w:lang w:bidi="ar-SA"/>
        </w:rPr>
        <w:t>,</w:t>
      </w:r>
      <w:r w:rsidRPr="006E3B02">
        <w:rPr>
          <w:rFonts w:cstheme="minorHAnsi"/>
          <w:sz w:val="22"/>
          <w:lang w:bidi="ar-SA"/>
        </w:rPr>
        <w:t xml:space="preserve"> 22:4-15.</w:t>
      </w:r>
    </w:p>
    <w:p w:rsidR="006C5E55" w:rsidRPr="006E3B02" w:rsidRDefault="006C5E55" w:rsidP="00D069A6">
      <w:pPr>
        <w:autoSpaceDE w:val="0"/>
        <w:autoSpaceDN w:val="0"/>
        <w:adjustRightInd w:val="0"/>
        <w:spacing w:after="0"/>
        <w:rPr>
          <w:rFonts w:cstheme="minorHAnsi"/>
          <w:sz w:val="22"/>
          <w:lang w:bidi="ar-SA"/>
        </w:rPr>
      </w:pPr>
    </w:p>
    <w:p w:rsidR="00D069A6" w:rsidRPr="006E3B02" w:rsidRDefault="00FB4A89" w:rsidP="00D069A6">
      <w:pPr>
        <w:autoSpaceDE w:val="0"/>
        <w:autoSpaceDN w:val="0"/>
        <w:adjustRightInd w:val="0"/>
        <w:spacing w:after="0"/>
        <w:rPr>
          <w:rFonts w:cstheme="minorHAnsi"/>
          <w:sz w:val="22"/>
          <w:lang w:bidi="ar-SA"/>
        </w:rPr>
      </w:pPr>
      <w:r w:rsidRPr="006E3B02">
        <w:rPr>
          <w:rFonts w:cstheme="minorHAnsi"/>
          <w:sz w:val="22"/>
          <w:lang w:bidi="ar-SA"/>
        </w:rPr>
        <w:t>Kleinschmidt, J.</w:t>
      </w:r>
      <w:r w:rsidR="00D069A6" w:rsidRPr="006E3B02">
        <w:rPr>
          <w:rFonts w:cstheme="minorHAnsi"/>
          <w:sz w:val="22"/>
          <w:lang w:bidi="ar-SA"/>
        </w:rPr>
        <w:t xml:space="preserve"> W.</w:t>
      </w:r>
      <w:r w:rsidRPr="006E3B02">
        <w:rPr>
          <w:rFonts w:cstheme="minorHAnsi"/>
          <w:sz w:val="22"/>
          <w:lang w:bidi="ar-SA"/>
        </w:rPr>
        <w:t>,</w:t>
      </w:r>
      <w:r w:rsidR="00D069A6" w:rsidRPr="006E3B02">
        <w:rPr>
          <w:rFonts w:cstheme="minorHAnsi"/>
          <w:sz w:val="22"/>
          <w:lang w:bidi="ar-SA"/>
        </w:rPr>
        <w:t xml:space="preserve"> Schmidt, J. </w:t>
      </w:r>
      <w:r w:rsidRPr="006E3B02">
        <w:rPr>
          <w:rFonts w:cstheme="minorHAnsi"/>
          <w:sz w:val="22"/>
          <w:lang w:bidi="ar-SA"/>
        </w:rPr>
        <w:t>(</w:t>
      </w:r>
      <w:r w:rsidR="00D069A6" w:rsidRPr="006E3B02">
        <w:rPr>
          <w:rFonts w:cstheme="minorHAnsi"/>
          <w:sz w:val="22"/>
          <w:lang w:bidi="ar-SA"/>
        </w:rPr>
        <w:t>1977</w:t>
      </w:r>
      <w:r w:rsidRPr="006E3B02">
        <w:rPr>
          <w:rFonts w:cstheme="minorHAnsi"/>
          <w:sz w:val="22"/>
          <w:lang w:bidi="ar-SA"/>
        </w:rPr>
        <w:t>)</w:t>
      </w:r>
      <w:r w:rsidR="00D069A6" w:rsidRPr="006E3B02">
        <w:rPr>
          <w:rFonts w:cstheme="minorHAnsi"/>
          <w:sz w:val="22"/>
          <w:lang w:bidi="ar-SA"/>
        </w:rPr>
        <w:t xml:space="preserve">. Experiences with </w:t>
      </w:r>
      <w:r w:rsidR="00D069A6" w:rsidRPr="006E3B02">
        <w:rPr>
          <w:rFonts w:cstheme="minorHAnsi"/>
          <w:i/>
          <w:sz w:val="22"/>
          <w:lang w:bidi="ar-SA"/>
        </w:rPr>
        <w:t>Picea abies</w:t>
      </w:r>
      <w:r w:rsidR="00D069A6" w:rsidRPr="006E3B02">
        <w:rPr>
          <w:rFonts w:cstheme="minorHAnsi"/>
          <w:sz w:val="22"/>
          <w:lang w:bidi="ar-SA"/>
        </w:rPr>
        <w:t xml:space="preserve"> cutting</w:t>
      </w:r>
      <w:r w:rsidR="00847EA5" w:rsidRPr="006E3B02">
        <w:rPr>
          <w:rFonts w:cstheme="minorHAnsi"/>
          <w:sz w:val="22"/>
          <w:lang w:bidi="ar-SA"/>
        </w:rPr>
        <w:t>s</w:t>
      </w:r>
      <w:r w:rsidR="00D069A6" w:rsidRPr="006E3B02">
        <w:rPr>
          <w:rFonts w:cstheme="minorHAnsi"/>
          <w:sz w:val="22"/>
          <w:lang w:bidi="ar-SA"/>
        </w:rPr>
        <w:t xml:space="preserve"> propagation in Germany</w:t>
      </w:r>
    </w:p>
    <w:p w:rsidR="00D069A6" w:rsidRPr="006E3B02" w:rsidRDefault="00D069A6" w:rsidP="00D069A6">
      <w:pPr>
        <w:autoSpaceDE w:val="0"/>
        <w:autoSpaceDN w:val="0"/>
        <w:adjustRightInd w:val="0"/>
        <w:spacing w:after="0"/>
        <w:rPr>
          <w:rFonts w:cstheme="minorHAnsi"/>
          <w:sz w:val="22"/>
          <w:lang w:bidi="ar-SA"/>
        </w:rPr>
      </w:pPr>
      <w:r w:rsidRPr="006E3B02">
        <w:rPr>
          <w:rFonts w:cstheme="minorHAnsi"/>
          <w:sz w:val="22"/>
          <w:lang w:bidi="ar-SA"/>
        </w:rPr>
        <w:t>and problems connected with large scale application. Silvae Genetica</w:t>
      </w:r>
      <w:r w:rsidR="00FB4A89" w:rsidRPr="006E3B02">
        <w:rPr>
          <w:rFonts w:cstheme="minorHAnsi"/>
          <w:sz w:val="22"/>
          <w:lang w:bidi="ar-SA"/>
        </w:rPr>
        <w:t>,</w:t>
      </w:r>
      <w:r w:rsidRPr="006E3B02">
        <w:rPr>
          <w:rFonts w:cstheme="minorHAnsi"/>
          <w:sz w:val="22"/>
          <w:lang w:bidi="ar-SA"/>
        </w:rPr>
        <w:t xml:space="preserve"> 26: 197-203.</w:t>
      </w:r>
    </w:p>
    <w:p w:rsidR="00D069A6" w:rsidRPr="006E3B02" w:rsidRDefault="00D069A6" w:rsidP="00D069A6">
      <w:pPr>
        <w:autoSpaceDE w:val="0"/>
        <w:autoSpaceDN w:val="0"/>
        <w:adjustRightInd w:val="0"/>
        <w:spacing w:after="0"/>
        <w:rPr>
          <w:rFonts w:cstheme="minorHAnsi"/>
          <w:sz w:val="22"/>
          <w:lang w:bidi="ar-SA"/>
        </w:rPr>
      </w:pPr>
    </w:p>
    <w:p w:rsidR="00A334C1" w:rsidRPr="006E3B02" w:rsidRDefault="00A334C1" w:rsidP="00D069A6">
      <w:pPr>
        <w:autoSpaceDE w:val="0"/>
        <w:autoSpaceDN w:val="0"/>
        <w:adjustRightInd w:val="0"/>
        <w:spacing w:after="0"/>
        <w:rPr>
          <w:rFonts w:cstheme="minorHAnsi"/>
          <w:sz w:val="22"/>
          <w:lang w:bidi="ar-SA"/>
        </w:rPr>
      </w:pPr>
      <w:r w:rsidRPr="006E3B02">
        <w:rPr>
          <w:rFonts w:cstheme="minorHAnsi"/>
          <w:bCs/>
          <w:sz w:val="22"/>
          <w:lang w:bidi="ar-SA"/>
        </w:rPr>
        <w:t>Klimaszewska</w:t>
      </w:r>
      <w:r w:rsidR="00FB4A89" w:rsidRPr="006E3B02">
        <w:rPr>
          <w:rFonts w:cstheme="minorHAnsi"/>
          <w:bCs/>
          <w:sz w:val="22"/>
          <w:lang w:bidi="ar-SA"/>
        </w:rPr>
        <w:t>, K., Overton, C., Stewart, D.,</w:t>
      </w:r>
      <w:r w:rsidRPr="006E3B02">
        <w:rPr>
          <w:rFonts w:cstheme="minorHAnsi"/>
          <w:bCs/>
          <w:sz w:val="22"/>
          <w:lang w:bidi="ar-SA"/>
        </w:rPr>
        <w:t xml:space="preserve"> Rutledge, R.G. </w:t>
      </w:r>
      <w:r w:rsidR="00FB4A89" w:rsidRPr="006E3B02">
        <w:rPr>
          <w:rFonts w:cstheme="minorHAnsi"/>
          <w:bCs/>
          <w:sz w:val="22"/>
          <w:lang w:bidi="ar-SA"/>
        </w:rPr>
        <w:t>(</w:t>
      </w:r>
      <w:r w:rsidRPr="006E3B02">
        <w:rPr>
          <w:rFonts w:cstheme="minorHAnsi"/>
          <w:bCs/>
          <w:sz w:val="22"/>
          <w:lang w:bidi="ar-SA"/>
        </w:rPr>
        <w:t>2011</w:t>
      </w:r>
      <w:r w:rsidR="00FB4A89" w:rsidRPr="006E3B02">
        <w:rPr>
          <w:rFonts w:cstheme="minorHAnsi"/>
          <w:bCs/>
          <w:sz w:val="22"/>
          <w:lang w:bidi="ar-SA"/>
        </w:rPr>
        <w:t>)</w:t>
      </w:r>
      <w:r w:rsidRPr="006E3B02">
        <w:rPr>
          <w:rFonts w:cstheme="minorHAnsi"/>
          <w:bCs/>
          <w:sz w:val="22"/>
          <w:lang w:bidi="ar-SA"/>
        </w:rPr>
        <w:t>. Initiation of somatic embryos and regeneration of plants</w:t>
      </w:r>
      <w:r w:rsidR="00C2174B" w:rsidRPr="006E3B02">
        <w:rPr>
          <w:rFonts w:cstheme="minorHAnsi"/>
          <w:bCs/>
          <w:sz w:val="22"/>
          <w:lang w:bidi="ar-SA"/>
        </w:rPr>
        <w:t xml:space="preserve"> </w:t>
      </w:r>
      <w:r w:rsidRPr="006E3B02">
        <w:rPr>
          <w:rFonts w:cstheme="minorHAnsi"/>
          <w:bCs/>
          <w:sz w:val="22"/>
          <w:lang w:bidi="ar-SA"/>
        </w:rPr>
        <w:t>from primordial shoots of 10-year-old somatic white spruce</w:t>
      </w:r>
      <w:r w:rsidR="00C2174B" w:rsidRPr="006E3B02">
        <w:rPr>
          <w:rFonts w:cstheme="minorHAnsi"/>
          <w:bCs/>
          <w:sz w:val="22"/>
          <w:lang w:bidi="ar-SA"/>
        </w:rPr>
        <w:t xml:space="preserve"> </w:t>
      </w:r>
      <w:r w:rsidRPr="006E3B02">
        <w:rPr>
          <w:rFonts w:cstheme="minorHAnsi"/>
          <w:bCs/>
          <w:sz w:val="22"/>
          <w:lang w:bidi="ar-SA"/>
        </w:rPr>
        <w:t>and expression pro</w:t>
      </w:r>
      <w:r w:rsidR="00C2174B" w:rsidRPr="006E3B02">
        <w:rPr>
          <w:rFonts w:cstheme="minorHAnsi"/>
          <w:bCs/>
          <w:sz w:val="22"/>
          <w:lang w:bidi="ar-SA"/>
        </w:rPr>
        <w:t>fi</w:t>
      </w:r>
      <w:r w:rsidRPr="006E3B02">
        <w:rPr>
          <w:rFonts w:cstheme="minorHAnsi"/>
          <w:bCs/>
          <w:sz w:val="22"/>
          <w:lang w:bidi="ar-SA"/>
        </w:rPr>
        <w:t>les of 11 genes followed during the tissue</w:t>
      </w:r>
      <w:r w:rsidR="00C2174B" w:rsidRPr="006E3B02">
        <w:rPr>
          <w:rFonts w:cstheme="minorHAnsi"/>
          <w:bCs/>
          <w:sz w:val="22"/>
          <w:lang w:bidi="ar-SA"/>
        </w:rPr>
        <w:t xml:space="preserve"> </w:t>
      </w:r>
      <w:r w:rsidRPr="006E3B02">
        <w:rPr>
          <w:rFonts w:cstheme="minorHAnsi"/>
          <w:bCs/>
          <w:sz w:val="22"/>
          <w:lang w:bidi="ar-SA"/>
        </w:rPr>
        <w:t xml:space="preserve">culture process. </w:t>
      </w:r>
      <w:r w:rsidRPr="006E3B02">
        <w:rPr>
          <w:rFonts w:cstheme="minorHAnsi"/>
          <w:sz w:val="22"/>
          <w:lang w:bidi="ar-SA"/>
        </w:rPr>
        <w:t>Planta</w:t>
      </w:r>
      <w:r w:rsidR="00FB4A89" w:rsidRPr="006E3B02">
        <w:rPr>
          <w:rFonts w:cstheme="minorHAnsi"/>
          <w:sz w:val="22"/>
          <w:lang w:bidi="ar-SA"/>
        </w:rPr>
        <w:t>,</w:t>
      </w:r>
      <w:r w:rsidRPr="006E3B02">
        <w:rPr>
          <w:rFonts w:cstheme="minorHAnsi"/>
          <w:sz w:val="22"/>
          <w:lang w:bidi="ar-SA"/>
        </w:rPr>
        <w:t xml:space="preserve"> 233:635–647</w:t>
      </w:r>
    </w:p>
    <w:p w:rsidR="00595877" w:rsidRDefault="00595877" w:rsidP="00A334C1">
      <w:pPr>
        <w:autoSpaceDE w:val="0"/>
        <w:autoSpaceDN w:val="0"/>
        <w:adjustRightInd w:val="0"/>
        <w:spacing w:after="0"/>
        <w:rPr>
          <w:rFonts w:cstheme="minorHAnsi"/>
          <w:sz w:val="22"/>
          <w:lang w:bidi="ar-SA"/>
        </w:rPr>
      </w:pPr>
    </w:p>
    <w:p w:rsidR="00D41B81" w:rsidRPr="006E3B02" w:rsidRDefault="00D41B81" w:rsidP="00A334C1">
      <w:pPr>
        <w:autoSpaceDE w:val="0"/>
        <w:autoSpaceDN w:val="0"/>
        <w:adjustRightInd w:val="0"/>
        <w:spacing w:after="0"/>
        <w:rPr>
          <w:rFonts w:cstheme="minorHAnsi"/>
          <w:sz w:val="22"/>
          <w:lang w:bidi="ar-SA"/>
        </w:rPr>
      </w:pPr>
      <w:r>
        <w:rPr>
          <w:rFonts w:cstheme="minorHAnsi"/>
          <w:sz w:val="22"/>
          <w:lang w:bidi="ar-SA"/>
        </w:rPr>
        <w:t>Lehtonen, J., Nikkanen, T. (2008). Metsäpuiden erikoismuotojen jalostus Suomessa. (Breeding of special forms of forest trees in Finland, in Finnish with English summary). Sorbifolia, 39(2):3-10.</w:t>
      </w:r>
    </w:p>
    <w:p w:rsidR="00D41B81" w:rsidRDefault="00D41B81" w:rsidP="00A334C1">
      <w:pPr>
        <w:autoSpaceDE w:val="0"/>
        <w:autoSpaceDN w:val="0"/>
        <w:adjustRightInd w:val="0"/>
        <w:spacing w:after="0"/>
        <w:rPr>
          <w:rFonts w:cstheme="minorHAnsi"/>
          <w:sz w:val="22"/>
          <w:lang w:bidi="ar-SA"/>
        </w:rPr>
      </w:pPr>
    </w:p>
    <w:p w:rsidR="00F5672A" w:rsidRPr="006E3B02" w:rsidRDefault="00F5672A" w:rsidP="00A334C1">
      <w:pPr>
        <w:autoSpaceDE w:val="0"/>
        <w:autoSpaceDN w:val="0"/>
        <w:adjustRightInd w:val="0"/>
        <w:spacing w:after="0"/>
        <w:rPr>
          <w:rFonts w:cstheme="minorHAnsi"/>
          <w:sz w:val="22"/>
          <w:lang w:bidi="ar-SA"/>
        </w:rPr>
      </w:pPr>
      <w:r w:rsidRPr="006E3B02">
        <w:rPr>
          <w:rFonts w:cstheme="minorHAnsi"/>
          <w:sz w:val="22"/>
          <w:lang w:bidi="ar-SA"/>
        </w:rPr>
        <w:t>Mikola</w:t>
      </w:r>
      <w:r w:rsidR="00FB4A89" w:rsidRPr="006E3B02">
        <w:rPr>
          <w:rFonts w:cstheme="minorHAnsi"/>
          <w:sz w:val="22"/>
          <w:lang w:bidi="ar-SA"/>
        </w:rPr>
        <w:t>,</w:t>
      </w:r>
      <w:r w:rsidR="009C1BAF" w:rsidRPr="006E3B02">
        <w:rPr>
          <w:rFonts w:cstheme="minorHAnsi"/>
          <w:sz w:val="22"/>
          <w:lang w:bidi="ar-SA"/>
        </w:rPr>
        <w:t xml:space="preserve"> J.</w:t>
      </w:r>
      <w:r w:rsidRPr="006E3B02">
        <w:rPr>
          <w:rFonts w:cstheme="minorHAnsi"/>
          <w:sz w:val="22"/>
          <w:lang w:bidi="ar-SA"/>
        </w:rPr>
        <w:t xml:space="preserve"> </w:t>
      </w:r>
      <w:r w:rsidR="00FB4A89" w:rsidRPr="006E3B02">
        <w:rPr>
          <w:rFonts w:cstheme="minorHAnsi"/>
          <w:sz w:val="22"/>
          <w:lang w:bidi="ar-SA"/>
        </w:rPr>
        <w:t>(</w:t>
      </w:r>
      <w:r w:rsidRPr="006E3B02">
        <w:rPr>
          <w:rFonts w:cstheme="minorHAnsi"/>
          <w:sz w:val="22"/>
          <w:lang w:bidi="ar-SA"/>
        </w:rPr>
        <w:t>2009</w:t>
      </w:r>
      <w:r w:rsidR="00FB4A89" w:rsidRPr="006E3B02">
        <w:rPr>
          <w:rFonts w:cstheme="minorHAnsi"/>
          <w:sz w:val="22"/>
          <w:lang w:bidi="ar-SA"/>
        </w:rPr>
        <w:t>)</w:t>
      </w:r>
      <w:r w:rsidR="009C1BAF" w:rsidRPr="006E3B02">
        <w:rPr>
          <w:rFonts w:cstheme="minorHAnsi"/>
          <w:sz w:val="22"/>
          <w:lang w:bidi="ar-SA"/>
        </w:rPr>
        <w:t xml:space="preserve">. Successes and failures in forest tree cutting production in Finland. </w:t>
      </w:r>
      <w:r w:rsidR="009C1BAF" w:rsidRPr="006E3B02">
        <w:rPr>
          <w:rFonts w:cstheme="minorHAnsi"/>
          <w:bCs/>
          <w:sz w:val="22"/>
          <w:lang w:bidi="ar-SA"/>
        </w:rPr>
        <w:t>Working Papers of the Finnish Forest Research Institute</w:t>
      </w:r>
      <w:r w:rsidR="00FB4A89" w:rsidRPr="006E3B02">
        <w:rPr>
          <w:rFonts w:cstheme="minorHAnsi"/>
          <w:bCs/>
          <w:sz w:val="22"/>
          <w:lang w:bidi="ar-SA"/>
        </w:rPr>
        <w:t>,</w:t>
      </w:r>
      <w:r w:rsidR="009C1BAF" w:rsidRPr="006E3B02">
        <w:rPr>
          <w:rFonts w:cstheme="minorHAnsi"/>
          <w:bCs/>
          <w:sz w:val="22"/>
          <w:lang w:bidi="ar-SA"/>
        </w:rPr>
        <w:t xml:space="preserve"> 114:27-30</w:t>
      </w:r>
    </w:p>
    <w:p w:rsidR="009C1BAF" w:rsidRPr="006E3B02" w:rsidRDefault="009C1BAF" w:rsidP="00A334C1">
      <w:pPr>
        <w:autoSpaceDE w:val="0"/>
        <w:autoSpaceDN w:val="0"/>
        <w:adjustRightInd w:val="0"/>
        <w:spacing w:after="0"/>
        <w:rPr>
          <w:rFonts w:cstheme="minorHAnsi"/>
          <w:sz w:val="22"/>
          <w:lang w:bidi="ar-SA"/>
        </w:rPr>
      </w:pPr>
    </w:p>
    <w:p w:rsidR="00D97609" w:rsidRPr="006E3B02" w:rsidRDefault="00D97609" w:rsidP="00A334C1">
      <w:pPr>
        <w:autoSpaceDE w:val="0"/>
        <w:autoSpaceDN w:val="0"/>
        <w:adjustRightInd w:val="0"/>
        <w:spacing w:after="0"/>
        <w:rPr>
          <w:rFonts w:cstheme="minorHAnsi"/>
          <w:sz w:val="22"/>
          <w:lang w:bidi="ar-SA"/>
        </w:rPr>
      </w:pPr>
      <w:r w:rsidRPr="006E3B02">
        <w:rPr>
          <w:rFonts w:cstheme="minorHAnsi"/>
          <w:sz w:val="22"/>
          <w:lang w:bidi="ar-SA"/>
        </w:rPr>
        <w:t xml:space="preserve">Nikkanen, T. </w:t>
      </w:r>
      <w:r w:rsidR="00FB4A89" w:rsidRPr="006E3B02">
        <w:rPr>
          <w:rFonts w:cstheme="minorHAnsi"/>
          <w:sz w:val="22"/>
          <w:lang w:bidi="ar-SA"/>
        </w:rPr>
        <w:t>(</w:t>
      </w:r>
      <w:r w:rsidRPr="006E3B02">
        <w:rPr>
          <w:rFonts w:cstheme="minorHAnsi"/>
          <w:sz w:val="22"/>
          <w:lang w:bidi="ar-SA"/>
        </w:rPr>
        <w:t>2009</w:t>
      </w:r>
      <w:r w:rsidR="00FB4A89" w:rsidRPr="006E3B02">
        <w:rPr>
          <w:rFonts w:cstheme="minorHAnsi"/>
          <w:sz w:val="22"/>
          <w:lang w:bidi="ar-SA"/>
        </w:rPr>
        <w:t>)</w:t>
      </w:r>
      <w:r w:rsidRPr="006E3B02">
        <w:rPr>
          <w:rFonts w:cstheme="minorHAnsi"/>
          <w:sz w:val="22"/>
          <w:lang w:bidi="ar-SA"/>
        </w:rPr>
        <w:t>. Hardy options for landscaping – domesticated exotics and special forms of Nordic</w:t>
      </w:r>
    </w:p>
    <w:p w:rsidR="00D97609" w:rsidRPr="006E3B02" w:rsidRDefault="00D97609" w:rsidP="00D97609">
      <w:pPr>
        <w:rPr>
          <w:rFonts w:cstheme="minorHAnsi"/>
          <w:sz w:val="22"/>
        </w:rPr>
      </w:pPr>
      <w:r w:rsidRPr="006E3B02">
        <w:rPr>
          <w:rFonts w:cstheme="minorHAnsi"/>
          <w:sz w:val="22"/>
          <w:lang w:bidi="ar-SA"/>
        </w:rPr>
        <w:t>conifers.</w:t>
      </w:r>
      <w:r w:rsidRPr="006E3B02">
        <w:rPr>
          <w:rFonts w:cstheme="minorHAnsi"/>
          <w:bCs/>
          <w:sz w:val="22"/>
          <w:lang w:bidi="ar-SA"/>
        </w:rPr>
        <w:t xml:space="preserve"> Working Papers of the Finnish Forest Research Institute</w:t>
      </w:r>
      <w:r w:rsidR="00FB4A89" w:rsidRPr="006E3B02">
        <w:rPr>
          <w:rFonts w:cstheme="minorHAnsi"/>
          <w:bCs/>
          <w:sz w:val="22"/>
          <w:lang w:bidi="ar-SA"/>
        </w:rPr>
        <w:t>,</w:t>
      </w:r>
      <w:r w:rsidRPr="006E3B02">
        <w:rPr>
          <w:rFonts w:cstheme="minorHAnsi"/>
          <w:bCs/>
          <w:sz w:val="22"/>
          <w:lang w:bidi="ar-SA"/>
        </w:rPr>
        <w:t xml:space="preserve"> 114:27-30</w:t>
      </w:r>
    </w:p>
    <w:p w:rsidR="00A33AB5" w:rsidRPr="006E3B02" w:rsidRDefault="00FB4A89" w:rsidP="00F5672A">
      <w:pPr>
        <w:autoSpaceDE w:val="0"/>
        <w:autoSpaceDN w:val="0"/>
        <w:adjustRightInd w:val="0"/>
        <w:spacing w:after="0"/>
        <w:rPr>
          <w:rFonts w:cstheme="minorHAnsi"/>
          <w:sz w:val="22"/>
          <w:lang w:bidi="ar-SA"/>
        </w:rPr>
      </w:pPr>
      <w:r w:rsidRPr="006E3B02">
        <w:rPr>
          <w:rFonts w:cstheme="minorHAnsi"/>
          <w:sz w:val="22"/>
          <w:lang w:bidi="ar-SA"/>
        </w:rPr>
        <w:t>Oliver, R.W.,</w:t>
      </w:r>
      <w:r w:rsidR="00A33AB5" w:rsidRPr="006E3B02">
        <w:rPr>
          <w:rFonts w:cstheme="minorHAnsi"/>
          <w:sz w:val="22"/>
          <w:lang w:bidi="ar-SA"/>
        </w:rPr>
        <w:t xml:space="preserve"> Nelson, S.H. </w:t>
      </w:r>
      <w:r w:rsidRPr="006E3B02">
        <w:rPr>
          <w:rFonts w:cstheme="minorHAnsi"/>
          <w:sz w:val="22"/>
          <w:lang w:bidi="ar-SA"/>
        </w:rPr>
        <w:t>(</w:t>
      </w:r>
      <w:r w:rsidR="00A33AB5" w:rsidRPr="006E3B02">
        <w:rPr>
          <w:rFonts w:cstheme="minorHAnsi"/>
          <w:sz w:val="22"/>
          <w:lang w:bidi="ar-SA"/>
        </w:rPr>
        <w:t>1957</w:t>
      </w:r>
      <w:r w:rsidRPr="006E3B02">
        <w:rPr>
          <w:rFonts w:cstheme="minorHAnsi"/>
          <w:sz w:val="22"/>
          <w:lang w:bidi="ar-SA"/>
        </w:rPr>
        <w:t>)</w:t>
      </w:r>
      <w:r w:rsidR="00A33AB5" w:rsidRPr="006E3B02">
        <w:rPr>
          <w:rFonts w:cstheme="minorHAnsi"/>
          <w:sz w:val="22"/>
          <w:lang w:bidi="ar-SA"/>
        </w:rPr>
        <w:t xml:space="preserve">. </w:t>
      </w:r>
      <w:r w:rsidRPr="006E3B02">
        <w:rPr>
          <w:rFonts w:cstheme="minorHAnsi"/>
          <w:sz w:val="22"/>
          <w:lang w:bidi="ar-SA"/>
        </w:rPr>
        <w:t>P</w:t>
      </w:r>
      <w:r w:rsidR="00A33AB5" w:rsidRPr="006E3B02">
        <w:rPr>
          <w:rFonts w:cstheme="minorHAnsi"/>
          <w:sz w:val="22"/>
          <w:lang w:bidi="ar-SA"/>
        </w:rPr>
        <w:t>ropagation of spruce from cuttings. Proceedings of the International Plant Propagators Society</w:t>
      </w:r>
      <w:r w:rsidRPr="006E3B02">
        <w:rPr>
          <w:rFonts w:cstheme="minorHAnsi"/>
          <w:sz w:val="22"/>
          <w:lang w:bidi="ar-SA"/>
        </w:rPr>
        <w:t>,</w:t>
      </w:r>
      <w:r w:rsidR="00A33AB5" w:rsidRPr="006E3B02">
        <w:rPr>
          <w:rFonts w:cstheme="minorHAnsi"/>
          <w:sz w:val="22"/>
          <w:lang w:bidi="ar-SA"/>
        </w:rPr>
        <w:t xml:space="preserve"> 7:41-48.</w:t>
      </w:r>
    </w:p>
    <w:p w:rsidR="00D559C7" w:rsidRPr="006E3B02" w:rsidRDefault="00D559C7" w:rsidP="00F5672A">
      <w:pPr>
        <w:autoSpaceDE w:val="0"/>
        <w:autoSpaceDN w:val="0"/>
        <w:adjustRightInd w:val="0"/>
        <w:spacing w:after="0"/>
        <w:rPr>
          <w:rFonts w:cstheme="minorHAnsi"/>
          <w:sz w:val="22"/>
          <w:lang w:bidi="ar-SA"/>
        </w:rPr>
      </w:pPr>
    </w:p>
    <w:p w:rsidR="00A33AB5" w:rsidRPr="006E3B02" w:rsidRDefault="007C2108" w:rsidP="00F5672A">
      <w:pPr>
        <w:autoSpaceDE w:val="0"/>
        <w:autoSpaceDN w:val="0"/>
        <w:adjustRightInd w:val="0"/>
        <w:spacing w:after="0"/>
        <w:rPr>
          <w:rFonts w:cstheme="minorHAnsi"/>
          <w:sz w:val="22"/>
          <w:lang w:bidi="ar-SA"/>
        </w:rPr>
      </w:pPr>
      <w:r w:rsidRPr="006E3B02">
        <w:rPr>
          <w:rFonts w:cstheme="minorHAnsi"/>
          <w:sz w:val="22"/>
          <w:lang w:bidi="ar-SA"/>
        </w:rPr>
        <w:t xml:space="preserve">Olesen, P.O. </w:t>
      </w:r>
      <w:r w:rsidR="00FB4A89" w:rsidRPr="006E3B02">
        <w:rPr>
          <w:rFonts w:cstheme="minorHAnsi"/>
          <w:sz w:val="22"/>
          <w:lang w:bidi="ar-SA"/>
        </w:rPr>
        <w:t>(</w:t>
      </w:r>
      <w:r w:rsidRPr="006E3B02">
        <w:rPr>
          <w:rFonts w:cstheme="minorHAnsi"/>
          <w:sz w:val="22"/>
          <w:lang w:bidi="ar-SA"/>
        </w:rPr>
        <w:t>1978</w:t>
      </w:r>
      <w:r w:rsidR="00FB4A89" w:rsidRPr="006E3B02">
        <w:rPr>
          <w:rFonts w:cstheme="minorHAnsi"/>
          <w:sz w:val="22"/>
          <w:lang w:bidi="ar-SA"/>
        </w:rPr>
        <w:t>)</w:t>
      </w:r>
      <w:r w:rsidRPr="006E3B02">
        <w:rPr>
          <w:rFonts w:cstheme="minorHAnsi"/>
          <w:sz w:val="22"/>
          <w:lang w:bidi="ar-SA"/>
        </w:rPr>
        <w:t>. On cyclophysis and topophysis. Silvae Genetica</w:t>
      </w:r>
      <w:r w:rsidR="00FB4A89" w:rsidRPr="006E3B02">
        <w:rPr>
          <w:rFonts w:cstheme="minorHAnsi"/>
          <w:sz w:val="22"/>
          <w:lang w:bidi="ar-SA"/>
        </w:rPr>
        <w:t>,</w:t>
      </w:r>
      <w:r w:rsidRPr="006E3B02">
        <w:rPr>
          <w:rFonts w:cstheme="minorHAnsi"/>
          <w:sz w:val="22"/>
          <w:lang w:bidi="ar-SA"/>
        </w:rPr>
        <w:t xml:space="preserve"> 27:173-178.</w:t>
      </w:r>
    </w:p>
    <w:p w:rsidR="007C2108" w:rsidRPr="006E3B02" w:rsidRDefault="007C2108" w:rsidP="003C6BDA">
      <w:pPr>
        <w:autoSpaceDE w:val="0"/>
        <w:autoSpaceDN w:val="0"/>
        <w:adjustRightInd w:val="0"/>
        <w:spacing w:after="0"/>
        <w:rPr>
          <w:rFonts w:cstheme="minorHAnsi"/>
          <w:color w:val="FF0000"/>
          <w:sz w:val="22"/>
          <w:lang w:bidi="ar-SA"/>
        </w:rPr>
      </w:pPr>
    </w:p>
    <w:p w:rsidR="003C6BDA" w:rsidRPr="006E3B02" w:rsidRDefault="00F5672A" w:rsidP="003C6BDA">
      <w:pPr>
        <w:autoSpaceDE w:val="0"/>
        <w:autoSpaceDN w:val="0"/>
        <w:adjustRightInd w:val="0"/>
        <w:spacing w:after="0"/>
        <w:rPr>
          <w:rFonts w:cstheme="minorHAnsi"/>
          <w:sz w:val="22"/>
          <w:lang w:bidi="ar-SA"/>
        </w:rPr>
      </w:pPr>
      <w:r w:rsidRPr="00EA3ADE">
        <w:rPr>
          <w:rFonts w:cstheme="minorHAnsi"/>
          <w:sz w:val="22"/>
          <w:lang w:val="fi-FI" w:bidi="ar-SA"/>
        </w:rPr>
        <w:t>O</w:t>
      </w:r>
      <w:r w:rsidR="00FB4A89" w:rsidRPr="00EA3ADE">
        <w:rPr>
          <w:rFonts w:cstheme="minorHAnsi"/>
          <w:sz w:val="22"/>
          <w:lang w:val="fi-FI" w:bidi="ar-SA"/>
        </w:rPr>
        <w:t xml:space="preserve">skarsson, O., </w:t>
      </w:r>
      <w:r w:rsidR="00D559C7" w:rsidRPr="00EA3ADE">
        <w:rPr>
          <w:rFonts w:cstheme="minorHAnsi"/>
          <w:sz w:val="22"/>
          <w:lang w:val="fi-FI" w:bidi="ar-SA"/>
        </w:rPr>
        <w:t xml:space="preserve"> Nikkanen, T. </w:t>
      </w:r>
      <w:r w:rsidR="00FB4A89" w:rsidRPr="00EA3ADE">
        <w:rPr>
          <w:rFonts w:cstheme="minorHAnsi"/>
          <w:sz w:val="22"/>
          <w:lang w:val="fi-FI" w:bidi="ar-SA"/>
        </w:rPr>
        <w:t>(</w:t>
      </w:r>
      <w:r w:rsidR="00D559C7" w:rsidRPr="00EA3ADE">
        <w:rPr>
          <w:rFonts w:cstheme="minorHAnsi"/>
          <w:sz w:val="22"/>
          <w:lang w:val="fi-FI" w:bidi="ar-SA"/>
        </w:rPr>
        <w:t>2001</w:t>
      </w:r>
      <w:r w:rsidR="00FB4A89" w:rsidRPr="00EA3ADE">
        <w:rPr>
          <w:rFonts w:cstheme="minorHAnsi"/>
          <w:sz w:val="22"/>
          <w:lang w:val="fi-FI" w:bidi="ar-SA"/>
        </w:rPr>
        <w:t>)</w:t>
      </w:r>
      <w:r w:rsidRPr="00EA3ADE">
        <w:rPr>
          <w:rFonts w:cstheme="minorHAnsi"/>
          <w:sz w:val="22"/>
          <w:lang w:val="fi-FI" w:bidi="ar-SA"/>
        </w:rPr>
        <w:t xml:space="preserve">. </w:t>
      </w:r>
      <w:r w:rsidR="00D559C7" w:rsidRPr="00EA3ADE">
        <w:rPr>
          <w:rFonts w:cstheme="minorHAnsi"/>
          <w:sz w:val="22"/>
          <w:lang w:val="fi-FI" w:bidi="ar-SA"/>
        </w:rPr>
        <w:t xml:space="preserve">Metsäpuiden erikoismuotoja kultakuusesta luutakoivuun. </w:t>
      </w:r>
      <w:r w:rsidR="00D559C7" w:rsidRPr="006E3B02">
        <w:rPr>
          <w:rFonts w:cstheme="minorHAnsi"/>
          <w:sz w:val="22"/>
          <w:lang w:bidi="ar-SA"/>
        </w:rPr>
        <w:t>Metsäntutkimuslaitoksen tiedonantoja</w:t>
      </w:r>
      <w:r w:rsidRPr="006E3B02">
        <w:rPr>
          <w:rFonts w:cstheme="minorHAnsi"/>
          <w:sz w:val="22"/>
          <w:lang w:bidi="ar-SA"/>
        </w:rPr>
        <w:t xml:space="preserve"> </w:t>
      </w:r>
      <w:r w:rsidR="00D559C7" w:rsidRPr="006E3B02">
        <w:rPr>
          <w:rFonts w:cstheme="minorHAnsi"/>
          <w:sz w:val="22"/>
          <w:lang w:bidi="ar-SA"/>
        </w:rPr>
        <w:t>670.</w:t>
      </w:r>
      <w:r w:rsidRPr="006E3B02">
        <w:rPr>
          <w:rFonts w:cstheme="minorHAnsi"/>
          <w:sz w:val="22"/>
          <w:lang w:bidi="ar-SA"/>
        </w:rPr>
        <w:t xml:space="preserve"> 54p.</w:t>
      </w:r>
    </w:p>
    <w:p w:rsidR="003C6BDA" w:rsidRPr="006E3B02" w:rsidRDefault="003C6BDA" w:rsidP="003C6BDA">
      <w:pPr>
        <w:autoSpaceDE w:val="0"/>
        <w:autoSpaceDN w:val="0"/>
        <w:adjustRightInd w:val="0"/>
        <w:spacing w:after="0"/>
        <w:rPr>
          <w:rFonts w:cstheme="minorHAnsi"/>
          <w:sz w:val="22"/>
          <w:lang w:bidi="ar-SA"/>
        </w:rPr>
      </w:pPr>
    </w:p>
    <w:p w:rsidR="0001123F" w:rsidRPr="006E3B02" w:rsidRDefault="00412B77" w:rsidP="003C6BDA">
      <w:pPr>
        <w:autoSpaceDE w:val="0"/>
        <w:autoSpaceDN w:val="0"/>
        <w:adjustRightInd w:val="0"/>
        <w:spacing w:after="0"/>
        <w:rPr>
          <w:rFonts w:cstheme="minorHAnsi"/>
          <w:color w:val="FF0000"/>
          <w:sz w:val="22"/>
          <w:lang w:bidi="ar-SA"/>
        </w:rPr>
      </w:pPr>
      <w:r w:rsidRPr="00EA3ADE">
        <w:rPr>
          <w:sz w:val="22"/>
        </w:rPr>
        <w:lastRenderedPageBreak/>
        <w:t>Partanen</w:t>
      </w:r>
      <w:r w:rsidR="005C2DB7" w:rsidRPr="00EA3ADE">
        <w:rPr>
          <w:sz w:val="22"/>
        </w:rPr>
        <w:t>, J.</w:t>
      </w:r>
      <w:r w:rsidRPr="00EA3ADE">
        <w:rPr>
          <w:sz w:val="22"/>
        </w:rPr>
        <w:t xml:space="preserve"> </w:t>
      </w:r>
      <w:r w:rsidR="005C2DB7" w:rsidRPr="00EA3ADE">
        <w:rPr>
          <w:sz w:val="22"/>
        </w:rPr>
        <w:t xml:space="preserve"> </w:t>
      </w:r>
      <w:r w:rsidR="00FB4A89" w:rsidRPr="00EA3ADE">
        <w:rPr>
          <w:sz w:val="22"/>
        </w:rPr>
        <w:t>(</w:t>
      </w:r>
      <w:r w:rsidRPr="00EA3ADE">
        <w:rPr>
          <w:sz w:val="22"/>
        </w:rPr>
        <w:t>2004</w:t>
      </w:r>
      <w:r w:rsidR="00FB4A89" w:rsidRPr="00EA3ADE">
        <w:rPr>
          <w:sz w:val="22"/>
        </w:rPr>
        <w:t>)</w:t>
      </w:r>
      <w:r w:rsidR="005C2DB7" w:rsidRPr="00EA3ADE">
        <w:rPr>
          <w:sz w:val="22"/>
        </w:rPr>
        <w:t xml:space="preserve">. Dependence of photoperiodic response of growth cessation on the stage of development in </w:t>
      </w:r>
      <w:r w:rsidR="005C2DB7" w:rsidRPr="00EA3ADE">
        <w:rPr>
          <w:i/>
          <w:sz w:val="22"/>
        </w:rPr>
        <w:t>Picea abies</w:t>
      </w:r>
      <w:r w:rsidR="005C2DB7" w:rsidRPr="00EA3ADE">
        <w:rPr>
          <w:sz w:val="22"/>
        </w:rPr>
        <w:t xml:space="preserve"> and </w:t>
      </w:r>
      <w:r w:rsidR="005C2DB7" w:rsidRPr="00EA3ADE">
        <w:rPr>
          <w:i/>
          <w:sz w:val="22"/>
        </w:rPr>
        <w:t>Betula pendula</w:t>
      </w:r>
      <w:r w:rsidR="005C2DB7" w:rsidRPr="00EA3ADE">
        <w:rPr>
          <w:sz w:val="22"/>
        </w:rPr>
        <w:t xml:space="preserve"> seedlings. Forest Ecology and Management</w:t>
      </w:r>
      <w:r w:rsidR="00FB4A89" w:rsidRPr="00EA3ADE">
        <w:rPr>
          <w:sz w:val="22"/>
        </w:rPr>
        <w:t>,</w:t>
      </w:r>
      <w:r w:rsidR="005C2DB7" w:rsidRPr="00EA3ADE">
        <w:rPr>
          <w:sz w:val="22"/>
        </w:rPr>
        <w:t xml:space="preserve"> 188:137-148.</w:t>
      </w:r>
      <w:r w:rsidRPr="00EA3ADE">
        <w:rPr>
          <w:sz w:val="22"/>
        </w:rPr>
        <w:t xml:space="preserve"> </w:t>
      </w:r>
    </w:p>
    <w:p w:rsidR="00392A57" w:rsidRPr="006E3B02" w:rsidRDefault="00392A57" w:rsidP="00F5672A">
      <w:pPr>
        <w:rPr>
          <w:rFonts w:cstheme="minorHAnsi"/>
          <w:sz w:val="22"/>
          <w:lang w:bidi="ar-SA"/>
        </w:rPr>
      </w:pPr>
    </w:p>
    <w:p w:rsidR="00392A57" w:rsidRPr="006E3B02" w:rsidRDefault="00392A57" w:rsidP="00F5672A">
      <w:pPr>
        <w:rPr>
          <w:rFonts w:cstheme="minorHAnsi"/>
          <w:sz w:val="22"/>
          <w:lang w:bidi="ar-SA"/>
        </w:rPr>
      </w:pPr>
      <w:r w:rsidRPr="006E3B02">
        <w:rPr>
          <w:rFonts w:cstheme="minorHAnsi"/>
          <w:sz w:val="22"/>
          <w:lang w:bidi="ar-SA"/>
        </w:rPr>
        <w:t xml:space="preserve">Pulkkinen, P. </w:t>
      </w:r>
      <w:r w:rsidR="00FB4A89" w:rsidRPr="006E3B02">
        <w:rPr>
          <w:rFonts w:cstheme="minorHAnsi"/>
          <w:sz w:val="22"/>
          <w:lang w:bidi="ar-SA"/>
        </w:rPr>
        <w:t>(</w:t>
      </w:r>
      <w:r w:rsidRPr="006E3B02">
        <w:rPr>
          <w:rFonts w:cstheme="minorHAnsi"/>
          <w:sz w:val="22"/>
          <w:lang w:bidi="ar-SA"/>
        </w:rPr>
        <w:t>1992</w:t>
      </w:r>
      <w:r w:rsidR="00FB4A89" w:rsidRPr="006E3B02">
        <w:rPr>
          <w:rFonts w:cstheme="minorHAnsi"/>
          <w:sz w:val="22"/>
          <w:lang w:bidi="ar-SA"/>
        </w:rPr>
        <w:t>)</w:t>
      </w:r>
      <w:r w:rsidRPr="006E3B02">
        <w:rPr>
          <w:rFonts w:cstheme="minorHAnsi"/>
          <w:sz w:val="22"/>
          <w:lang w:bidi="ar-SA"/>
        </w:rPr>
        <w:t xml:space="preserve">. The effect of crown form and plagiotrophy on the growth of </w:t>
      </w:r>
      <w:r w:rsidRPr="006E3B02">
        <w:rPr>
          <w:rFonts w:cstheme="minorHAnsi"/>
          <w:i/>
          <w:sz w:val="22"/>
          <w:lang w:bidi="ar-SA"/>
        </w:rPr>
        <w:t>Picea abies</w:t>
      </w:r>
      <w:r w:rsidRPr="006E3B02">
        <w:rPr>
          <w:rFonts w:cstheme="minorHAnsi"/>
          <w:sz w:val="22"/>
          <w:lang w:bidi="ar-SA"/>
        </w:rPr>
        <w:t xml:space="preserve"> f. </w:t>
      </w:r>
      <w:r w:rsidRPr="006E3B02">
        <w:rPr>
          <w:rFonts w:cstheme="minorHAnsi"/>
          <w:i/>
          <w:sz w:val="22"/>
          <w:lang w:bidi="ar-SA"/>
        </w:rPr>
        <w:t xml:space="preserve">pendula </w:t>
      </w:r>
      <w:r w:rsidRPr="006E3B02">
        <w:rPr>
          <w:rFonts w:cstheme="minorHAnsi"/>
          <w:sz w:val="22"/>
          <w:lang w:bidi="ar-SA"/>
        </w:rPr>
        <w:t>cuttings. Scand. J. For. Res.</w:t>
      </w:r>
      <w:r w:rsidR="00FB4A89" w:rsidRPr="006E3B02">
        <w:rPr>
          <w:rFonts w:cstheme="minorHAnsi"/>
          <w:sz w:val="22"/>
          <w:lang w:bidi="ar-SA"/>
        </w:rPr>
        <w:t>,</w:t>
      </w:r>
      <w:r w:rsidRPr="006E3B02">
        <w:rPr>
          <w:rFonts w:cstheme="minorHAnsi"/>
          <w:sz w:val="22"/>
          <w:lang w:bidi="ar-SA"/>
        </w:rPr>
        <w:t xml:space="preserve"> 7:71-81.</w:t>
      </w:r>
    </w:p>
    <w:p w:rsidR="00D97609" w:rsidRPr="006E3B02" w:rsidRDefault="00D97609" w:rsidP="00F5672A">
      <w:pPr>
        <w:rPr>
          <w:rFonts w:cstheme="minorHAnsi"/>
          <w:sz w:val="22"/>
        </w:rPr>
      </w:pPr>
      <w:r w:rsidRPr="006E3B02">
        <w:rPr>
          <w:rFonts w:cstheme="minorHAnsi"/>
          <w:sz w:val="22"/>
          <w:lang w:bidi="ar-SA"/>
        </w:rPr>
        <w:t xml:space="preserve">Raisio, J. </w:t>
      </w:r>
      <w:r w:rsidR="00FB4A89" w:rsidRPr="006E3B02">
        <w:rPr>
          <w:rFonts w:cstheme="minorHAnsi"/>
          <w:sz w:val="22"/>
          <w:lang w:bidi="ar-SA"/>
        </w:rPr>
        <w:t>(</w:t>
      </w:r>
      <w:r w:rsidRPr="006E3B02">
        <w:rPr>
          <w:rFonts w:cstheme="minorHAnsi"/>
          <w:sz w:val="22"/>
          <w:lang w:bidi="ar-SA"/>
        </w:rPr>
        <w:t>2009</w:t>
      </w:r>
      <w:r w:rsidR="00FB4A89" w:rsidRPr="006E3B02">
        <w:rPr>
          <w:rFonts w:cstheme="minorHAnsi"/>
          <w:sz w:val="22"/>
          <w:lang w:bidi="ar-SA"/>
        </w:rPr>
        <w:t>)</w:t>
      </w:r>
      <w:r w:rsidRPr="006E3B02">
        <w:rPr>
          <w:rFonts w:cstheme="minorHAnsi"/>
          <w:sz w:val="22"/>
          <w:lang w:bidi="ar-SA"/>
        </w:rPr>
        <w:t>. Conifers in landscaping – Potentials and problems.</w:t>
      </w:r>
      <w:r w:rsidRPr="006E3B02">
        <w:rPr>
          <w:rFonts w:cstheme="minorHAnsi"/>
          <w:bCs/>
          <w:sz w:val="22"/>
          <w:lang w:bidi="ar-SA"/>
        </w:rPr>
        <w:t xml:space="preserve"> Working Papers of the Finnish Forest Research Institute</w:t>
      </w:r>
      <w:r w:rsidR="00FB4A89" w:rsidRPr="006E3B02">
        <w:rPr>
          <w:rFonts w:cstheme="minorHAnsi"/>
          <w:bCs/>
          <w:sz w:val="22"/>
          <w:lang w:bidi="ar-SA"/>
        </w:rPr>
        <w:t>,</w:t>
      </w:r>
      <w:r w:rsidRPr="006E3B02">
        <w:rPr>
          <w:rFonts w:cstheme="minorHAnsi"/>
          <w:bCs/>
          <w:sz w:val="22"/>
          <w:lang w:bidi="ar-SA"/>
        </w:rPr>
        <w:t xml:space="preserve"> 114: 23-26</w:t>
      </w:r>
    </w:p>
    <w:p w:rsidR="00295A70" w:rsidRPr="006E3B02" w:rsidRDefault="00295A70" w:rsidP="00D67842">
      <w:pPr>
        <w:autoSpaceDE w:val="0"/>
        <w:autoSpaceDN w:val="0"/>
        <w:adjustRightInd w:val="0"/>
        <w:spacing w:after="0"/>
        <w:rPr>
          <w:rFonts w:cstheme="minorHAnsi"/>
          <w:sz w:val="22"/>
          <w:lang w:bidi="ar-SA"/>
        </w:rPr>
      </w:pPr>
      <w:r w:rsidRPr="006E3B02">
        <w:rPr>
          <w:rFonts w:cstheme="minorHAnsi"/>
          <w:sz w:val="22"/>
          <w:lang w:bidi="ar-SA"/>
        </w:rPr>
        <w:t xml:space="preserve">Roulund, H. </w:t>
      </w:r>
      <w:r w:rsidR="00FB4A89" w:rsidRPr="006E3B02">
        <w:rPr>
          <w:rFonts w:cstheme="minorHAnsi"/>
          <w:sz w:val="22"/>
          <w:lang w:bidi="ar-SA"/>
        </w:rPr>
        <w:t>(</w:t>
      </w:r>
      <w:r w:rsidRPr="006E3B02">
        <w:rPr>
          <w:rFonts w:cstheme="minorHAnsi"/>
          <w:sz w:val="22"/>
          <w:lang w:bidi="ar-SA"/>
        </w:rPr>
        <w:t>1975</w:t>
      </w:r>
      <w:r w:rsidR="00FB4A89" w:rsidRPr="006E3B02">
        <w:rPr>
          <w:rFonts w:cstheme="minorHAnsi"/>
          <w:sz w:val="22"/>
          <w:lang w:bidi="ar-SA"/>
        </w:rPr>
        <w:t>)</w:t>
      </w:r>
      <w:r w:rsidRPr="006E3B02">
        <w:rPr>
          <w:rFonts w:cstheme="minorHAnsi"/>
          <w:sz w:val="22"/>
          <w:lang w:bidi="ar-SA"/>
        </w:rPr>
        <w:t>. The effect of the cyclophysis and the topophysis on the tooring and behavior of Norway spruce cuttings. Acta Horticulturae</w:t>
      </w:r>
      <w:r w:rsidR="00FB4A89" w:rsidRPr="006E3B02">
        <w:rPr>
          <w:rFonts w:cstheme="minorHAnsi"/>
          <w:sz w:val="22"/>
          <w:lang w:bidi="ar-SA"/>
        </w:rPr>
        <w:t>,</w:t>
      </w:r>
      <w:r w:rsidRPr="006E3B02">
        <w:rPr>
          <w:rFonts w:cstheme="minorHAnsi"/>
          <w:sz w:val="22"/>
          <w:lang w:bidi="ar-SA"/>
        </w:rPr>
        <w:t xml:space="preserve"> 54:39-50.</w:t>
      </w:r>
    </w:p>
    <w:p w:rsidR="00295A70" w:rsidRPr="006E3B02" w:rsidRDefault="00295A70" w:rsidP="00D67842">
      <w:pPr>
        <w:autoSpaceDE w:val="0"/>
        <w:autoSpaceDN w:val="0"/>
        <w:adjustRightInd w:val="0"/>
        <w:spacing w:after="0"/>
        <w:rPr>
          <w:rFonts w:cstheme="minorHAnsi"/>
          <w:sz w:val="22"/>
          <w:lang w:bidi="ar-SA"/>
        </w:rPr>
      </w:pPr>
    </w:p>
    <w:p w:rsidR="00992F1D" w:rsidRPr="006E3B02" w:rsidRDefault="00FB4A89" w:rsidP="00D67842">
      <w:pPr>
        <w:autoSpaceDE w:val="0"/>
        <w:autoSpaceDN w:val="0"/>
        <w:adjustRightInd w:val="0"/>
        <w:spacing w:after="0"/>
        <w:rPr>
          <w:rFonts w:cstheme="minorHAnsi"/>
          <w:sz w:val="22"/>
          <w:lang w:bidi="ar-SA"/>
        </w:rPr>
      </w:pPr>
      <w:r w:rsidRPr="006E3B02">
        <w:rPr>
          <w:rFonts w:cstheme="minorHAnsi"/>
          <w:sz w:val="22"/>
          <w:lang w:bidi="ar-SA"/>
        </w:rPr>
        <w:t xml:space="preserve">Roulund, H., </w:t>
      </w:r>
      <w:r w:rsidR="00992F1D" w:rsidRPr="006E3B02">
        <w:rPr>
          <w:rFonts w:cstheme="minorHAnsi"/>
          <w:sz w:val="22"/>
          <w:lang w:bidi="ar-SA"/>
        </w:rPr>
        <w:t xml:space="preserve">Pellett N.E. </w:t>
      </w:r>
      <w:r w:rsidRPr="006E3B02">
        <w:rPr>
          <w:rFonts w:cstheme="minorHAnsi"/>
          <w:sz w:val="22"/>
          <w:lang w:bidi="ar-SA"/>
        </w:rPr>
        <w:t>(</w:t>
      </w:r>
      <w:r w:rsidR="00992F1D" w:rsidRPr="006E3B02">
        <w:rPr>
          <w:rFonts w:cstheme="minorHAnsi"/>
          <w:sz w:val="22"/>
          <w:lang w:bidi="ar-SA"/>
        </w:rPr>
        <w:t>1974</w:t>
      </w:r>
      <w:r w:rsidRPr="006E3B02">
        <w:rPr>
          <w:rFonts w:cstheme="minorHAnsi"/>
          <w:sz w:val="22"/>
          <w:lang w:bidi="ar-SA"/>
        </w:rPr>
        <w:t>)</w:t>
      </w:r>
      <w:r w:rsidR="00992F1D" w:rsidRPr="006E3B02">
        <w:rPr>
          <w:rFonts w:cstheme="minorHAnsi"/>
          <w:sz w:val="22"/>
          <w:lang w:bidi="ar-SA"/>
        </w:rPr>
        <w:t>. Propagation of Norway spruce (</w:t>
      </w:r>
      <w:r w:rsidR="00992F1D" w:rsidRPr="006E3B02">
        <w:rPr>
          <w:rFonts w:cstheme="minorHAnsi"/>
          <w:i/>
          <w:sz w:val="22"/>
          <w:lang w:bidi="ar-SA"/>
        </w:rPr>
        <w:t xml:space="preserve">Pice abies </w:t>
      </w:r>
      <w:r w:rsidR="00992F1D" w:rsidRPr="006E3B02">
        <w:rPr>
          <w:rFonts w:cstheme="minorHAnsi"/>
          <w:sz w:val="22"/>
          <w:lang w:bidi="ar-SA"/>
        </w:rPr>
        <w:t>L. Karst) by stem cuttings. The Plant Propagator</w:t>
      </w:r>
      <w:r w:rsidRPr="006E3B02">
        <w:rPr>
          <w:rFonts w:cstheme="minorHAnsi"/>
          <w:sz w:val="22"/>
          <w:lang w:bidi="ar-SA"/>
        </w:rPr>
        <w:t>,</w:t>
      </w:r>
      <w:r w:rsidR="00992F1D" w:rsidRPr="006E3B02">
        <w:rPr>
          <w:rFonts w:cstheme="minorHAnsi"/>
          <w:sz w:val="22"/>
          <w:lang w:bidi="ar-SA"/>
        </w:rPr>
        <w:t xml:space="preserve"> 20(1):20-26.</w:t>
      </w:r>
    </w:p>
    <w:p w:rsidR="00992F1D" w:rsidRPr="006E3B02" w:rsidRDefault="00992F1D" w:rsidP="00D67842">
      <w:pPr>
        <w:autoSpaceDE w:val="0"/>
        <w:autoSpaceDN w:val="0"/>
        <w:adjustRightInd w:val="0"/>
        <w:spacing w:after="0"/>
        <w:rPr>
          <w:rFonts w:cstheme="minorHAnsi"/>
          <w:sz w:val="22"/>
          <w:lang w:bidi="ar-SA"/>
        </w:rPr>
      </w:pPr>
    </w:p>
    <w:p w:rsidR="00FF423D" w:rsidRPr="006E3B02" w:rsidRDefault="00FF423D" w:rsidP="00D67842">
      <w:pPr>
        <w:autoSpaceDE w:val="0"/>
        <w:autoSpaceDN w:val="0"/>
        <w:adjustRightInd w:val="0"/>
        <w:spacing w:after="0"/>
        <w:rPr>
          <w:rFonts w:cstheme="minorHAnsi"/>
          <w:sz w:val="22"/>
          <w:lang w:bidi="ar-SA"/>
        </w:rPr>
      </w:pPr>
      <w:r w:rsidRPr="006E3B02">
        <w:rPr>
          <w:rFonts w:cstheme="minorHAnsi"/>
          <w:sz w:val="22"/>
          <w:lang w:bidi="ar-SA"/>
        </w:rPr>
        <w:t xml:space="preserve">Rönsch, H., Adam, G., Matschke J., Schachler, G. </w:t>
      </w:r>
      <w:r w:rsidR="00FB4A89" w:rsidRPr="006E3B02">
        <w:rPr>
          <w:rFonts w:cstheme="minorHAnsi"/>
          <w:sz w:val="22"/>
          <w:lang w:bidi="ar-SA"/>
        </w:rPr>
        <w:t>(</w:t>
      </w:r>
      <w:r w:rsidRPr="006E3B02">
        <w:rPr>
          <w:rFonts w:cstheme="minorHAnsi"/>
          <w:sz w:val="22"/>
          <w:lang w:bidi="ar-SA"/>
        </w:rPr>
        <w:t>1993</w:t>
      </w:r>
      <w:r w:rsidR="00FB4A89" w:rsidRPr="006E3B02">
        <w:rPr>
          <w:rFonts w:cstheme="minorHAnsi"/>
          <w:sz w:val="22"/>
          <w:lang w:bidi="ar-SA"/>
        </w:rPr>
        <w:t>)</w:t>
      </w:r>
      <w:r w:rsidRPr="006E3B02">
        <w:rPr>
          <w:rFonts w:cstheme="minorHAnsi"/>
          <w:sz w:val="22"/>
          <w:lang w:bidi="ar-SA"/>
        </w:rPr>
        <w:t>. Influence of (22S,23S)-homobrassinolide on rooting capacity and survival of adult Norway spruce cuttings. Tree Physiology</w:t>
      </w:r>
      <w:r w:rsidR="00FB4A89" w:rsidRPr="006E3B02">
        <w:rPr>
          <w:rFonts w:cstheme="minorHAnsi"/>
          <w:sz w:val="22"/>
          <w:lang w:bidi="ar-SA"/>
        </w:rPr>
        <w:t>,</w:t>
      </w:r>
      <w:r w:rsidRPr="006E3B02">
        <w:rPr>
          <w:rFonts w:cstheme="minorHAnsi"/>
          <w:sz w:val="22"/>
          <w:lang w:bidi="ar-SA"/>
        </w:rPr>
        <w:t xml:space="preserve"> 12:71-80.</w:t>
      </w:r>
    </w:p>
    <w:p w:rsidR="00FF423D" w:rsidRPr="006E3B02" w:rsidRDefault="00FF423D" w:rsidP="00D67842">
      <w:pPr>
        <w:autoSpaceDE w:val="0"/>
        <w:autoSpaceDN w:val="0"/>
        <w:adjustRightInd w:val="0"/>
        <w:spacing w:after="0"/>
        <w:rPr>
          <w:rFonts w:cstheme="minorHAnsi"/>
          <w:sz w:val="22"/>
          <w:lang w:bidi="ar-SA"/>
        </w:rPr>
      </w:pPr>
    </w:p>
    <w:p w:rsidR="00D67842" w:rsidRPr="006E3B02" w:rsidRDefault="00D67842" w:rsidP="00D67842">
      <w:pPr>
        <w:autoSpaceDE w:val="0"/>
        <w:autoSpaceDN w:val="0"/>
        <w:adjustRightInd w:val="0"/>
        <w:spacing w:after="0"/>
        <w:rPr>
          <w:rFonts w:cstheme="minorHAnsi"/>
          <w:sz w:val="22"/>
          <w:lang w:bidi="ar-SA"/>
        </w:rPr>
      </w:pPr>
      <w:r w:rsidRPr="006E3B02">
        <w:rPr>
          <w:rFonts w:cstheme="minorHAnsi"/>
          <w:sz w:val="22"/>
          <w:lang w:bidi="ar-SA"/>
        </w:rPr>
        <w:t>Sæbo, A, Borzan, Z., Ducatillion, C., Hatzistathis, A., Lagerström, T., Supuka, J., Garcia-Valdecanthos,</w:t>
      </w:r>
    </w:p>
    <w:p w:rsidR="00D67842" w:rsidRPr="006E3B02" w:rsidRDefault="00FB4A89" w:rsidP="00D67842">
      <w:pPr>
        <w:autoSpaceDE w:val="0"/>
        <w:autoSpaceDN w:val="0"/>
        <w:adjustRightInd w:val="0"/>
        <w:spacing w:after="0"/>
        <w:rPr>
          <w:rFonts w:cstheme="minorHAnsi"/>
          <w:sz w:val="22"/>
          <w:lang w:bidi="ar-SA"/>
        </w:rPr>
      </w:pPr>
      <w:r w:rsidRPr="006E3B02">
        <w:rPr>
          <w:rFonts w:cstheme="minorHAnsi"/>
          <w:sz w:val="22"/>
          <w:lang w:bidi="ar-SA"/>
        </w:rPr>
        <w:t>J.L., Rego, F.,</w:t>
      </w:r>
      <w:r w:rsidR="00D67842" w:rsidRPr="006E3B02">
        <w:rPr>
          <w:rFonts w:cstheme="minorHAnsi"/>
          <w:sz w:val="22"/>
          <w:lang w:bidi="ar-SA"/>
        </w:rPr>
        <w:t xml:space="preserve"> Slycken Van J. </w:t>
      </w:r>
      <w:r w:rsidRPr="006E3B02">
        <w:rPr>
          <w:rFonts w:cstheme="minorHAnsi"/>
          <w:sz w:val="22"/>
          <w:lang w:bidi="ar-SA"/>
        </w:rPr>
        <w:t>(</w:t>
      </w:r>
      <w:r w:rsidR="00D67842" w:rsidRPr="006E3B02">
        <w:rPr>
          <w:rFonts w:cstheme="minorHAnsi"/>
          <w:sz w:val="22"/>
          <w:lang w:bidi="ar-SA"/>
        </w:rPr>
        <w:t>2005</w:t>
      </w:r>
      <w:r w:rsidRPr="006E3B02">
        <w:rPr>
          <w:rFonts w:cstheme="minorHAnsi"/>
          <w:sz w:val="22"/>
          <w:lang w:bidi="ar-SA"/>
        </w:rPr>
        <w:t>)</w:t>
      </w:r>
      <w:r w:rsidR="00D67842" w:rsidRPr="006E3B02">
        <w:rPr>
          <w:rFonts w:cstheme="minorHAnsi"/>
          <w:sz w:val="22"/>
          <w:lang w:bidi="ar-SA"/>
        </w:rPr>
        <w:t>. The selection of plant materials for street trees, park trees and</w:t>
      </w:r>
    </w:p>
    <w:p w:rsidR="00D67842" w:rsidRPr="00EA3ADE" w:rsidRDefault="00D67842" w:rsidP="00D67842">
      <w:pPr>
        <w:autoSpaceDE w:val="0"/>
        <w:autoSpaceDN w:val="0"/>
        <w:adjustRightInd w:val="0"/>
        <w:spacing w:after="0"/>
        <w:rPr>
          <w:rFonts w:cstheme="minorHAnsi"/>
          <w:sz w:val="22"/>
          <w:lang w:val="fi-FI" w:bidi="ar-SA"/>
        </w:rPr>
      </w:pPr>
      <w:r w:rsidRPr="006E3B02">
        <w:rPr>
          <w:rFonts w:cstheme="minorHAnsi"/>
          <w:sz w:val="22"/>
          <w:lang w:bidi="ar-SA"/>
        </w:rPr>
        <w:t>urban woodland.</w:t>
      </w:r>
      <w:r w:rsidRPr="006E3B02">
        <w:rPr>
          <w:rFonts w:cstheme="minorHAnsi"/>
          <w:i/>
          <w:sz w:val="22"/>
          <w:lang w:bidi="ar-SA"/>
        </w:rPr>
        <w:t xml:space="preserve"> In</w:t>
      </w:r>
      <w:r w:rsidRPr="006E3B02">
        <w:rPr>
          <w:rFonts w:cstheme="minorHAnsi"/>
          <w:sz w:val="22"/>
          <w:lang w:bidi="ar-SA"/>
        </w:rPr>
        <w:t xml:space="preserve">: Konijnendijk, C.C., Nilsson, C., Randrup, T., &amp; Schipperijn, J. (eds.) </w:t>
      </w:r>
      <w:r w:rsidRPr="00EA3ADE">
        <w:rPr>
          <w:rFonts w:cstheme="minorHAnsi"/>
          <w:sz w:val="22"/>
          <w:lang w:val="fi-FI" w:bidi="ar-SA"/>
        </w:rPr>
        <w:t>Urban</w:t>
      </w:r>
    </w:p>
    <w:p w:rsidR="00EC3F68" w:rsidRPr="006E3B02" w:rsidRDefault="00D67842" w:rsidP="00D67842">
      <w:pPr>
        <w:rPr>
          <w:rFonts w:cstheme="minorHAnsi"/>
          <w:sz w:val="22"/>
          <w:lang w:bidi="ar-SA"/>
        </w:rPr>
      </w:pPr>
      <w:r w:rsidRPr="006E3B02">
        <w:rPr>
          <w:rFonts w:cstheme="minorHAnsi"/>
          <w:sz w:val="22"/>
          <w:lang w:bidi="ar-SA"/>
        </w:rPr>
        <w:t>Forests and Trees. Springer. pp 257-280.</w:t>
      </w:r>
    </w:p>
    <w:p w:rsidR="00F5672A" w:rsidRPr="006E3B02" w:rsidRDefault="00B97735" w:rsidP="00D97609">
      <w:pPr>
        <w:rPr>
          <w:rFonts w:cstheme="minorHAnsi"/>
          <w:sz w:val="22"/>
          <w:lang w:bidi="ar-SA"/>
        </w:rPr>
      </w:pPr>
      <w:r w:rsidRPr="00EA3ADE">
        <w:rPr>
          <w:rFonts w:cstheme="minorHAnsi"/>
          <w:sz w:val="22"/>
          <w:lang w:val="fi-FI" w:bidi="ar-SA"/>
        </w:rPr>
        <w:t xml:space="preserve">Sonesson, J., </w:t>
      </w:r>
      <w:r w:rsidR="00F5672A" w:rsidRPr="00EA3ADE">
        <w:rPr>
          <w:rFonts w:cstheme="minorHAnsi"/>
          <w:sz w:val="22"/>
          <w:lang w:val="fi-FI" w:bidi="ar-SA"/>
        </w:rPr>
        <w:t xml:space="preserve">Hannerz, M. </w:t>
      </w:r>
      <w:r w:rsidRPr="00EA3ADE">
        <w:rPr>
          <w:rFonts w:cstheme="minorHAnsi"/>
          <w:sz w:val="22"/>
          <w:lang w:val="fi-FI" w:bidi="ar-SA"/>
        </w:rPr>
        <w:t>(</w:t>
      </w:r>
      <w:r w:rsidR="00F5672A" w:rsidRPr="00EA3ADE">
        <w:rPr>
          <w:rFonts w:cstheme="minorHAnsi"/>
          <w:sz w:val="22"/>
          <w:lang w:val="fi-FI" w:bidi="ar-SA"/>
        </w:rPr>
        <w:t>2002</w:t>
      </w:r>
      <w:r w:rsidRPr="00EA3ADE">
        <w:rPr>
          <w:rFonts w:cstheme="minorHAnsi"/>
          <w:sz w:val="22"/>
          <w:lang w:val="fi-FI" w:bidi="ar-SA"/>
        </w:rPr>
        <w:t>)</w:t>
      </w:r>
      <w:r w:rsidR="00F5672A" w:rsidRPr="00EA3ADE">
        <w:rPr>
          <w:rFonts w:cstheme="minorHAnsi"/>
          <w:sz w:val="22"/>
          <w:lang w:val="fi-FI" w:bidi="ar-SA"/>
        </w:rPr>
        <w:t xml:space="preserve">. “Mellansvenska klonskogsbruksprojektet -slutrapport”. </w:t>
      </w:r>
      <w:r w:rsidR="00F5672A" w:rsidRPr="006E3B02">
        <w:rPr>
          <w:rFonts w:cstheme="minorHAnsi"/>
          <w:sz w:val="22"/>
          <w:lang w:bidi="ar-SA"/>
        </w:rPr>
        <w:t xml:space="preserve">Skogforsk Arbetsrapport </w:t>
      </w:r>
      <w:r w:rsidR="00F5672A" w:rsidRPr="006E3B02">
        <w:rPr>
          <w:rFonts w:cstheme="minorHAnsi"/>
          <w:bCs/>
          <w:sz w:val="22"/>
          <w:lang w:bidi="ar-SA"/>
        </w:rPr>
        <w:t>505</w:t>
      </w:r>
      <w:r w:rsidR="00F5672A" w:rsidRPr="006E3B02">
        <w:rPr>
          <w:rFonts w:cstheme="minorHAnsi"/>
          <w:sz w:val="22"/>
          <w:lang w:bidi="ar-SA"/>
        </w:rPr>
        <w:t>, 21 p.</w:t>
      </w:r>
    </w:p>
    <w:p w:rsidR="00010F1B" w:rsidRPr="006E3B02" w:rsidRDefault="00010F1B" w:rsidP="00D97609">
      <w:pPr>
        <w:rPr>
          <w:rFonts w:cstheme="minorHAnsi"/>
          <w:sz w:val="22"/>
          <w:lang w:bidi="ar-SA"/>
        </w:rPr>
      </w:pPr>
      <w:r w:rsidRPr="006E3B02">
        <w:rPr>
          <w:rFonts w:cstheme="minorHAnsi"/>
          <w:sz w:val="22"/>
          <w:lang w:bidi="ar-SA"/>
        </w:rPr>
        <w:t xml:space="preserve">St. Clair, B., Kleinschmit, J., Svolba, J. </w:t>
      </w:r>
      <w:r w:rsidR="00B97735" w:rsidRPr="006E3B02">
        <w:rPr>
          <w:rFonts w:cstheme="minorHAnsi"/>
          <w:sz w:val="22"/>
          <w:lang w:bidi="ar-SA"/>
        </w:rPr>
        <w:t>(</w:t>
      </w:r>
      <w:r w:rsidRPr="006E3B02">
        <w:rPr>
          <w:rFonts w:cstheme="minorHAnsi"/>
          <w:sz w:val="22"/>
          <w:lang w:bidi="ar-SA"/>
        </w:rPr>
        <w:t>1985</w:t>
      </w:r>
      <w:r w:rsidR="00B97735" w:rsidRPr="006E3B02">
        <w:rPr>
          <w:rFonts w:cstheme="minorHAnsi"/>
          <w:sz w:val="22"/>
          <w:lang w:bidi="ar-SA"/>
        </w:rPr>
        <w:t>)</w:t>
      </w:r>
      <w:r w:rsidRPr="006E3B02">
        <w:rPr>
          <w:rFonts w:cstheme="minorHAnsi"/>
          <w:sz w:val="22"/>
          <w:lang w:bidi="ar-SA"/>
        </w:rPr>
        <w:t>. Juvenility and serial propagation of Norway</w:t>
      </w:r>
      <w:r w:rsidR="00F17497" w:rsidRPr="006E3B02">
        <w:rPr>
          <w:rFonts w:cstheme="minorHAnsi"/>
          <w:sz w:val="22"/>
          <w:lang w:bidi="ar-SA"/>
        </w:rPr>
        <w:t xml:space="preserve"> spruce clones (</w:t>
      </w:r>
      <w:r w:rsidR="00B97735" w:rsidRPr="006E3B02">
        <w:rPr>
          <w:rFonts w:cstheme="minorHAnsi"/>
          <w:i/>
          <w:sz w:val="22"/>
          <w:lang w:bidi="ar-SA"/>
        </w:rPr>
        <w:t>P</w:t>
      </w:r>
      <w:r w:rsidR="00F17497" w:rsidRPr="006E3B02">
        <w:rPr>
          <w:rFonts w:cstheme="minorHAnsi"/>
          <w:i/>
          <w:sz w:val="22"/>
          <w:lang w:bidi="ar-SA"/>
        </w:rPr>
        <w:t xml:space="preserve">icea abies </w:t>
      </w:r>
      <w:r w:rsidR="00F17497" w:rsidRPr="006E3B02">
        <w:rPr>
          <w:rFonts w:cstheme="minorHAnsi"/>
          <w:sz w:val="22"/>
          <w:lang w:bidi="ar-SA"/>
        </w:rPr>
        <w:t>Karst.). Silvae Genetica</w:t>
      </w:r>
      <w:r w:rsidR="00B97735" w:rsidRPr="006E3B02">
        <w:rPr>
          <w:rFonts w:cstheme="minorHAnsi"/>
          <w:sz w:val="22"/>
          <w:lang w:bidi="ar-SA"/>
        </w:rPr>
        <w:t>,</w:t>
      </w:r>
      <w:r w:rsidR="00F17497" w:rsidRPr="006E3B02">
        <w:rPr>
          <w:rFonts w:cstheme="minorHAnsi"/>
          <w:sz w:val="22"/>
          <w:lang w:bidi="ar-SA"/>
        </w:rPr>
        <w:t xml:space="preserve"> 34:42-48.</w:t>
      </w:r>
    </w:p>
    <w:p w:rsidR="003472F2" w:rsidRPr="00EA3ADE" w:rsidRDefault="003472F2" w:rsidP="00D97609">
      <w:pPr>
        <w:rPr>
          <w:sz w:val="22"/>
        </w:rPr>
      </w:pPr>
      <w:r w:rsidRPr="00EA3ADE">
        <w:rPr>
          <w:sz w:val="22"/>
        </w:rPr>
        <w:t>Sundberg</w:t>
      </w:r>
      <w:r w:rsidR="005E280A" w:rsidRPr="00EA3ADE">
        <w:rPr>
          <w:sz w:val="22"/>
        </w:rPr>
        <w:t>, B.</w:t>
      </w:r>
      <w:r w:rsidR="00B97735" w:rsidRPr="00EA3ADE">
        <w:rPr>
          <w:sz w:val="22"/>
        </w:rPr>
        <w:t>,</w:t>
      </w:r>
      <w:r w:rsidRPr="00EA3ADE">
        <w:rPr>
          <w:sz w:val="22"/>
        </w:rPr>
        <w:t xml:space="preserve"> Uggla</w:t>
      </w:r>
      <w:r w:rsidR="005E280A" w:rsidRPr="00EA3ADE">
        <w:rPr>
          <w:sz w:val="22"/>
        </w:rPr>
        <w:t>, C.</w:t>
      </w:r>
      <w:r w:rsidRPr="00EA3ADE">
        <w:rPr>
          <w:sz w:val="22"/>
        </w:rPr>
        <w:t xml:space="preserve"> </w:t>
      </w:r>
      <w:r w:rsidR="00B97735" w:rsidRPr="00EA3ADE">
        <w:rPr>
          <w:sz w:val="22"/>
        </w:rPr>
        <w:t>(</w:t>
      </w:r>
      <w:r w:rsidRPr="00EA3ADE">
        <w:rPr>
          <w:sz w:val="22"/>
        </w:rPr>
        <w:t>1998</w:t>
      </w:r>
      <w:r w:rsidR="00B97735" w:rsidRPr="00EA3ADE">
        <w:rPr>
          <w:sz w:val="22"/>
        </w:rPr>
        <w:t>)</w:t>
      </w:r>
      <w:r w:rsidR="005E280A" w:rsidRPr="00EA3ADE">
        <w:rPr>
          <w:sz w:val="22"/>
        </w:rPr>
        <w:t xml:space="preserve">. Origin and dynamics of indoleacetic acid under polar transport in </w:t>
      </w:r>
      <w:r w:rsidR="005E280A" w:rsidRPr="00EA3ADE">
        <w:rPr>
          <w:i/>
          <w:sz w:val="22"/>
        </w:rPr>
        <w:t>Pinus sylvestris</w:t>
      </w:r>
      <w:r w:rsidR="005E280A" w:rsidRPr="00EA3ADE">
        <w:rPr>
          <w:sz w:val="22"/>
        </w:rPr>
        <w:t>. Physiologia Plantarum</w:t>
      </w:r>
      <w:r w:rsidR="00B97735" w:rsidRPr="00EA3ADE">
        <w:rPr>
          <w:sz w:val="22"/>
        </w:rPr>
        <w:t xml:space="preserve">, </w:t>
      </w:r>
      <w:r w:rsidR="005E280A" w:rsidRPr="00EA3ADE">
        <w:rPr>
          <w:sz w:val="22"/>
        </w:rPr>
        <w:t>104:22-29.</w:t>
      </w:r>
      <w:r w:rsidRPr="00EA3ADE">
        <w:rPr>
          <w:sz w:val="22"/>
        </w:rPr>
        <w:t xml:space="preserve"> </w:t>
      </w:r>
    </w:p>
    <w:p w:rsidR="003472F2" w:rsidRPr="00EA3ADE" w:rsidRDefault="003472F2" w:rsidP="00D97609">
      <w:pPr>
        <w:rPr>
          <w:sz w:val="22"/>
        </w:rPr>
      </w:pPr>
      <w:r w:rsidRPr="00EA3ADE">
        <w:rPr>
          <w:sz w:val="22"/>
        </w:rPr>
        <w:t>Taiz</w:t>
      </w:r>
      <w:r w:rsidR="00334989" w:rsidRPr="00EA3ADE">
        <w:rPr>
          <w:sz w:val="22"/>
        </w:rPr>
        <w:t>, L.</w:t>
      </w:r>
      <w:r w:rsidR="00B97735" w:rsidRPr="00EA3ADE">
        <w:rPr>
          <w:sz w:val="22"/>
        </w:rPr>
        <w:t xml:space="preserve">, </w:t>
      </w:r>
      <w:r w:rsidRPr="00EA3ADE">
        <w:rPr>
          <w:sz w:val="22"/>
        </w:rPr>
        <w:t xml:space="preserve"> Zeiger</w:t>
      </w:r>
      <w:r w:rsidR="00334989" w:rsidRPr="00EA3ADE">
        <w:rPr>
          <w:sz w:val="22"/>
        </w:rPr>
        <w:t>, E.</w:t>
      </w:r>
      <w:r w:rsidRPr="00EA3ADE">
        <w:rPr>
          <w:sz w:val="22"/>
        </w:rPr>
        <w:t xml:space="preserve"> </w:t>
      </w:r>
      <w:r w:rsidR="00B97735" w:rsidRPr="00EA3ADE">
        <w:rPr>
          <w:sz w:val="22"/>
        </w:rPr>
        <w:t>(</w:t>
      </w:r>
      <w:r w:rsidRPr="00EA3ADE">
        <w:rPr>
          <w:sz w:val="22"/>
        </w:rPr>
        <w:t>1991</w:t>
      </w:r>
      <w:r w:rsidR="00B97735" w:rsidRPr="00EA3ADE">
        <w:rPr>
          <w:sz w:val="22"/>
        </w:rPr>
        <w:t>)</w:t>
      </w:r>
      <w:r w:rsidR="00334989" w:rsidRPr="00EA3ADE">
        <w:rPr>
          <w:sz w:val="22"/>
        </w:rPr>
        <w:t>. Plant Physiology. The Benjamin /Cummings Publ. Company, Inc.R</w:t>
      </w:r>
      <w:r w:rsidR="00EB347D">
        <w:rPr>
          <w:sz w:val="22"/>
        </w:rPr>
        <w:t>edwood City, California, US. 565</w:t>
      </w:r>
      <w:r w:rsidR="00334989" w:rsidRPr="00EA3ADE">
        <w:rPr>
          <w:sz w:val="22"/>
        </w:rPr>
        <w:t xml:space="preserve"> p.</w:t>
      </w:r>
    </w:p>
    <w:p w:rsidR="006F54D5" w:rsidRPr="00EA3ADE" w:rsidRDefault="0018284F" w:rsidP="00D97609">
      <w:pPr>
        <w:rPr>
          <w:sz w:val="22"/>
        </w:rPr>
      </w:pPr>
      <w:r w:rsidRPr="00EA3ADE">
        <w:rPr>
          <w:sz w:val="22"/>
        </w:rPr>
        <w:t>Teivonen</w:t>
      </w:r>
      <w:r w:rsidR="006F54D5" w:rsidRPr="00EA3ADE">
        <w:rPr>
          <w:sz w:val="22"/>
        </w:rPr>
        <w:t>, S.</w:t>
      </w:r>
      <w:r w:rsidRPr="00EA3ADE">
        <w:rPr>
          <w:sz w:val="22"/>
        </w:rPr>
        <w:t xml:space="preserve"> </w:t>
      </w:r>
      <w:r w:rsidR="00B97735" w:rsidRPr="00EA3ADE">
        <w:rPr>
          <w:sz w:val="22"/>
        </w:rPr>
        <w:t>(</w:t>
      </w:r>
      <w:r w:rsidRPr="00EA3ADE">
        <w:rPr>
          <w:sz w:val="22"/>
        </w:rPr>
        <w:t>2010</w:t>
      </w:r>
      <w:r w:rsidR="00B97735" w:rsidRPr="00EA3ADE">
        <w:rPr>
          <w:sz w:val="22"/>
        </w:rPr>
        <w:t>)</w:t>
      </w:r>
      <w:r w:rsidR="006F54D5" w:rsidRPr="00EA3ADE">
        <w:rPr>
          <w:sz w:val="22"/>
        </w:rPr>
        <w:t xml:space="preserve">. Havupuiden erikoismuotojen lisäysmenetelmät. Propagation of conifer selections (in Finnish with English summary), M.Sc. Thesis, Faculty of Agriculture and Forestry, University of Helsinki, 46 p. </w:t>
      </w:r>
    </w:p>
    <w:p w:rsidR="00E3324B" w:rsidRPr="00EA3ADE" w:rsidRDefault="00E3324B" w:rsidP="00D97609">
      <w:pPr>
        <w:rPr>
          <w:sz w:val="22"/>
        </w:rPr>
      </w:pPr>
      <w:r w:rsidRPr="006E3B02">
        <w:rPr>
          <w:sz w:val="22"/>
          <w:lang w:val="fi-FI"/>
        </w:rPr>
        <w:t>Veierskov</w:t>
      </w:r>
      <w:r w:rsidR="00006096" w:rsidRPr="006E3B02">
        <w:rPr>
          <w:sz w:val="22"/>
          <w:lang w:val="fi-FI"/>
        </w:rPr>
        <w:t>, B., Rasmussen, H., Eriksen, B., Hansen-M</w:t>
      </w:r>
      <w:r w:rsidR="005E280A" w:rsidRPr="006E3B02">
        <w:rPr>
          <w:rFonts w:cstheme="minorHAnsi"/>
          <w:sz w:val="22"/>
          <w:lang w:val="fi-FI"/>
        </w:rPr>
        <w:t>ǿ</w:t>
      </w:r>
      <w:r w:rsidR="005E280A" w:rsidRPr="006E3B02">
        <w:rPr>
          <w:sz w:val="22"/>
          <w:lang w:val="fi-FI"/>
        </w:rPr>
        <w:t>ller, J.</w:t>
      </w:r>
      <w:r w:rsidRPr="006E3B02">
        <w:rPr>
          <w:sz w:val="22"/>
          <w:lang w:val="fi-FI"/>
        </w:rPr>
        <w:t xml:space="preserve"> </w:t>
      </w:r>
      <w:r w:rsidR="00B97735" w:rsidRPr="006E3B02">
        <w:rPr>
          <w:sz w:val="22"/>
          <w:lang w:val="fi-FI"/>
        </w:rPr>
        <w:t>(</w:t>
      </w:r>
      <w:r w:rsidRPr="006E3B02">
        <w:rPr>
          <w:sz w:val="22"/>
          <w:lang w:val="fi-FI"/>
        </w:rPr>
        <w:t>2007</w:t>
      </w:r>
      <w:r w:rsidR="00B97735" w:rsidRPr="006E3B02">
        <w:rPr>
          <w:sz w:val="22"/>
          <w:lang w:val="fi-FI"/>
        </w:rPr>
        <w:t>)</w:t>
      </w:r>
      <w:r w:rsidR="005E280A" w:rsidRPr="006E3B02">
        <w:rPr>
          <w:sz w:val="22"/>
          <w:lang w:val="fi-FI"/>
        </w:rPr>
        <w:t xml:space="preserve">. </w:t>
      </w:r>
      <w:r w:rsidR="005E280A" w:rsidRPr="00EA3ADE">
        <w:rPr>
          <w:sz w:val="22"/>
        </w:rPr>
        <w:t xml:space="preserve">Plagiotropism and auxin in </w:t>
      </w:r>
      <w:r w:rsidR="005E280A" w:rsidRPr="00EA3ADE">
        <w:rPr>
          <w:i/>
          <w:sz w:val="22"/>
        </w:rPr>
        <w:t>Abies nordmanniana</w:t>
      </w:r>
      <w:r w:rsidR="005E280A" w:rsidRPr="00EA3ADE">
        <w:rPr>
          <w:sz w:val="22"/>
        </w:rPr>
        <w:t>. Tree Physiology</w:t>
      </w:r>
      <w:r w:rsidR="00B97735" w:rsidRPr="00EA3ADE">
        <w:rPr>
          <w:sz w:val="22"/>
        </w:rPr>
        <w:t>,</w:t>
      </w:r>
      <w:r w:rsidR="005E280A" w:rsidRPr="00EA3ADE">
        <w:rPr>
          <w:sz w:val="22"/>
        </w:rPr>
        <w:t xml:space="preserve"> 27:149-153.</w:t>
      </w:r>
    </w:p>
    <w:p w:rsidR="00D97609" w:rsidRPr="006E3B02" w:rsidRDefault="00B97735" w:rsidP="00D97609">
      <w:pPr>
        <w:rPr>
          <w:rFonts w:cstheme="minorHAnsi"/>
          <w:bCs/>
          <w:sz w:val="22"/>
          <w:lang w:bidi="ar-SA"/>
        </w:rPr>
      </w:pPr>
      <w:r w:rsidRPr="006E3B02">
        <w:rPr>
          <w:rFonts w:cstheme="minorHAnsi"/>
          <w:sz w:val="22"/>
          <w:lang w:bidi="ar-SA"/>
        </w:rPr>
        <w:t>Zilins, J., Lapse, J.,</w:t>
      </w:r>
      <w:r w:rsidR="00D97609" w:rsidRPr="006E3B02">
        <w:rPr>
          <w:rFonts w:cstheme="minorHAnsi"/>
          <w:sz w:val="22"/>
          <w:lang w:bidi="ar-SA"/>
        </w:rPr>
        <w:t xml:space="preserve"> Svilans, A. </w:t>
      </w:r>
      <w:r w:rsidRPr="006E3B02">
        <w:rPr>
          <w:rFonts w:cstheme="minorHAnsi"/>
          <w:sz w:val="22"/>
          <w:lang w:bidi="ar-SA"/>
        </w:rPr>
        <w:t>(</w:t>
      </w:r>
      <w:r w:rsidR="00D97609" w:rsidRPr="006E3B02">
        <w:rPr>
          <w:rFonts w:cstheme="minorHAnsi"/>
          <w:sz w:val="22"/>
          <w:lang w:bidi="ar-SA"/>
        </w:rPr>
        <w:t>2009</w:t>
      </w:r>
      <w:r w:rsidRPr="006E3B02">
        <w:rPr>
          <w:rFonts w:cstheme="minorHAnsi"/>
          <w:sz w:val="22"/>
          <w:lang w:bidi="ar-SA"/>
        </w:rPr>
        <w:t>)</w:t>
      </w:r>
      <w:r w:rsidR="00D97609" w:rsidRPr="006E3B02">
        <w:rPr>
          <w:rFonts w:cstheme="minorHAnsi"/>
          <w:sz w:val="22"/>
          <w:lang w:bidi="ar-SA"/>
        </w:rPr>
        <w:t xml:space="preserve">. Investigation of conifers mutation forms in Latvia and the possibilities in selecting new sorts. </w:t>
      </w:r>
      <w:r w:rsidR="00D97609" w:rsidRPr="006E3B02">
        <w:rPr>
          <w:rFonts w:cstheme="minorHAnsi"/>
          <w:bCs/>
          <w:sz w:val="22"/>
          <w:lang w:bidi="ar-SA"/>
        </w:rPr>
        <w:t>Working Papers of the Finnish Forest Research Institute</w:t>
      </w:r>
      <w:r w:rsidRPr="006E3B02">
        <w:rPr>
          <w:rFonts w:cstheme="minorHAnsi"/>
          <w:bCs/>
          <w:sz w:val="22"/>
          <w:lang w:bidi="ar-SA"/>
        </w:rPr>
        <w:t>,</w:t>
      </w:r>
      <w:r w:rsidR="00D97609" w:rsidRPr="006E3B02">
        <w:rPr>
          <w:rFonts w:cstheme="minorHAnsi"/>
          <w:bCs/>
          <w:sz w:val="22"/>
          <w:lang w:bidi="ar-SA"/>
        </w:rPr>
        <w:t xml:space="preserve"> 114:31-33</w:t>
      </w:r>
    </w:p>
    <w:p w:rsidR="00A52A0A" w:rsidRPr="006E3B02" w:rsidRDefault="00A52A0A" w:rsidP="00D97609">
      <w:pPr>
        <w:rPr>
          <w:rFonts w:cstheme="minorHAnsi"/>
          <w:bCs/>
          <w:sz w:val="22"/>
          <w:lang w:bidi="ar-SA"/>
        </w:rPr>
      </w:pPr>
    </w:p>
    <w:p w:rsidR="00A52A0A" w:rsidRPr="006E3B02" w:rsidRDefault="00A52A0A">
      <w:pPr>
        <w:spacing w:line="276" w:lineRule="auto"/>
        <w:rPr>
          <w:rFonts w:cstheme="minorHAnsi"/>
          <w:bCs/>
          <w:sz w:val="22"/>
          <w:lang w:bidi="ar-SA"/>
        </w:rPr>
      </w:pPr>
      <w:r w:rsidRPr="006E3B02">
        <w:rPr>
          <w:rFonts w:cstheme="minorHAnsi"/>
          <w:bCs/>
          <w:sz w:val="22"/>
          <w:lang w:bidi="ar-SA"/>
        </w:rPr>
        <w:br w:type="page"/>
      </w:r>
    </w:p>
    <w:p w:rsidR="00A52A0A" w:rsidRPr="006E3B02" w:rsidRDefault="00A52A0A" w:rsidP="00D97609">
      <w:pPr>
        <w:rPr>
          <w:rFonts w:cstheme="minorHAnsi"/>
          <w:b/>
          <w:sz w:val="22"/>
        </w:rPr>
      </w:pPr>
      <w:r w:rsidRPr="006E3B02">
        <w:rPr>
          <w:rFonts w:cstheme="minorHAnsi"/>
          <w:b/>
          <w:sz w:val="22"/>
        </w:rPr>
        <w:lastRenderedPageBreak/>
        <w:t>Figure legends</w:t>
      </w:r>
    </w:p>
    <w:p w:rsidR="00A52A0A" w:rsidRPr="006E3B02" w:rsidRDefault="00A52A0A" w:rsidP="00D97609">
      <w:pPr>
        <w:rPr>
          <w:rFonts w:cstheme="minorHAnsi"/>
          <w:b/>
          <w:sz w:val="22"/>
        </w:rPr>
      </w:pPr>
    </w:p>
    <w:p w:rsidR="00A52A0A" w:rsidRPr="006E3B02" w:rsidRDefault="00A52A0A" w:rsidP="00DD0247">
      <w:pPr>
        <w:spacing w:line="480" w:lineRule="auto"/>
        <w:rPr>
          <w:rFonts w:cstheme="minorHAnsi"/>
          <w:b/>
          <w:sz w:val="22"/>
        </w:rPr>
      </w:pPr>
      <w:r w:rsidRPr="006E3B02">
        <w:rPr>
          <w:rFonts w:cstheme="minorHAnsi"/>
          <w:b/>
          <w:sz w:val="22"/>
        </w:rPr>
        <w:t>Figure 1.</w:t>
      </w:r>
    </w:p>
    <w:p w:rsidR="00A52A0A" w:rsidRPr="006E3B02" w:rsidRDefault="00A52A0A" w:rsidP="00DD0247">
      <w:pPr>
        <w:spacing w:line="480" w:lineRule="auto"/>
        <w:rPr>
          <w:rFonts w:cstheme="minorHAnsi"/>
          <w:sz w:val="22"/>
        </w:rPr>
      </w:pPr>
      <w:r w:rsidRPr="006E3B02">
        <w:rPr>
          <w:rFonts w:cstheme="minorHAnsi"/>
          <w:sz w:val="22"/>
        </w:rPr>
        <w:t>Ornamental forms of Norway spruce test</w:t>
      </w:r>
      <w:r w:rsidR="00B13AF8" w:rsidRPr="006E3B02">
        <w:rPr>
          <w:rFonts w:cstheme="minorHAnsi"/>
          <w:sz w:val="22"/>
        </w:rPr>
        <w:t xml:space="preserve">ed for rooting winter cuttings  in the </w:t>
      </w:r>
      <w:r w:rsidRPr="006E3B02">
        <w:rPr>
          <w:rFonts w:cstheme="minorHAnsi"/>
          <w:sz w:val="22"/>
        </w:rPr>
        <w:t>March experiment.</w:t>
      </w:r>
    </w:p>
    <w:p w:rsidR="00A52A0A" w:rsidRPr="006E3B02" w:rsidRDefault="00A52A0A" w:rsidP="00DD0247">
      <w:pPr>
        <w:spacing w:line="480" w:lineRule="auto"/>
        <w:rPr>
          <w:rFonts w:cstheme="minorHAnsi"/>
          <w:sz w:val="22"/>
        </w:rPr>
      </w:pPr>
    </w:p>
    <w:p w:rsidR="00A52A0A" w:rsidRPr="00A52A0A" w:rsidRDefault="00A52A0A" w:rsidP="00DD0247">
      <w:pPr>
        <w:spacing w:line="480" w:lineRule="auto"/>
        <w:rPr>
          <w:b/>
        </w:rPr>
      </w:pPr>
      <w:r w:rsidRPr="00A52A0A">
        <w:rPr>
          <w:b/>
        </w:rPr>
        <w:t>Figure 2.</w:t>
      </w:r>
    </w:p>
    <w:p w:rsidR="00A52A0A" w:rsidRDefault="00A52A0A" w:rsidP="00DD0247">
      <w:pPr>
        <w:spacing w:line="480" w:lineRule="auto"/>
      </w:pPr>
      <w:r>
        <w:t xml:space="preserve">The average rooting percent (±SE) of the shoot cuttings originating in the different Norway spruce clones and families. (a) Rooting on different media. (b) Rooting of different cutting types. </w:t>
      </w:r>
    </w:p>
    <w:p w:rsidR="00A52A0A" w:rsidRPr="00A52A0A" w:rsidRDefault="00A52A0A" w:rsidP="00DD0247">
      <w:pPr>
        <w:spacing w:line="480" w:lineRule="auto"/>
        <w:rPr>
          <w:b/>
        </w:rPr>
      </w:pPr>
      <w:r>
        <w:br/>
      </w:r>
      <w:r w:rsidRPr="00A52A0A">
        <w:rPr>
          <w:b/>
        </w:rPr>
        <w:t>Figure  3.</w:t>
      </w:r>
    </w:p>
    <w:p w:rsidR="00A52A0A" w:rsidRPr="00A52A0A" w:rsidRDefault="00A52A0A" w:rsidP="00DD0247">
      <w:pPr>
        <w:spacing w:line="480" w:lineRule="auto"/>
      </w:pPr>
      <w:r>
        <w:t>Relationship between the length of the cutting</w:t>
      </w:r>
      <w:r w:rsidR="00697069">
        <w:t>s</w:t>
      </w:r>
      <w:r>
        <w:t xml:space="preserve"> and the rooting percent. In the plot, each dot represent the mean value of the clones and families. Pearson correlation test indicated that the relationship is significant (r=0.30, p=0.005). The correlation test was computed for the uncombined data (n=88)</w:t>
      </w:r>
      <w:r w:rsidR="00697069">
        <w:t>.</w:t>
      </w:r>
    </w:p>
    <w:p w:rsidR="00DD0247" w:rsidRPr="00A52A0A" w:rsidRDefault="00DD0247">
      <w:pPr>
        <w:spacing w:line="480" w:lineRule="auto"/>
      </w:pPr>
    </w:p>
    <w:sectPr w:rsidR="00DD0247" w:rsidRPr="00A52A0A" w:rsidSect="00D67842">
      <w:footerReference w:type="default" r:id="rId7"/>
      <w:pgSz w:w="11906" w:h="16838" w:code="9"/>
      <w:pgMar w:top="1417" w:right="1134" w:bottom="141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B11" w:rsidRDefault="00B02B11" w:rsidP="00CB2C63">
      <w:pPr>
        <w:spacing w:after="0"/>
      </w:pPr>
      <w:r>
        <w:separator/>
      </w:r>
    </w:p>
  </w:endnote>
  <w:endnote w:type="continuationSeparator" w:id="0">
    <w:p w:rsidR="00B02B11" w:rsidRDefault="00B02B11" w:rsidP="00CB2C6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09110"/>
      <w:docPartObj>
        <w:docPartGallery w:val="Page Numbers (Bottom of Page)"/>
        <w:docPartUnique/>
      </w:docPartObj>
    </w:sdtPr>
    <w:sdtContent>
      <w:p w:rsidR="00B02B11" w:rsidRDefault="00765601">
        <w:pPr>
          <w:pStyle w:val="Alatunniste"/>
        </w:pPr>
        <w:fldSimple w:instr=" PAGE   \* MERGEFORMAT ">
          <w:r w:rsidR="00C64DEC">
            <w:rPr>
              <w:noProof/>
            </w:rPr>
            <w:t>23</w:t>
          </w:r>
        </w:fldSimple>
      </w:p>
    </w:sdtContent>
  </w:sdt>
  <w:p w:rsidR="00B02B11" w:rsidRDefault="00B02B11">
    <w:pPr>
      <w:pStyle w:val="Alatunnist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B11" w:rsidRDefault="00B02B11" w:rsidP="00CB2C63">
      <w:pPr>
        <w:spacing w:after="0"/>
      </w:pPr>
      <w:r>
        <w:separator/>
      </w:r>
    </w:p>
  </w:footnote>
  <w:footnote w:type="continuationSeparator" w:id="0">
    <w:p w:rsidR="00B02B11" w:rsidRDefault="00B02B11" w:rsidP="00CB2C6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31E28"/>
    <w:multiLevelType w:val="hybridMultilevel"/>
    <w:tmpl w:val="D0BE8FB0"/>
    <w:lvl w:ilvl="0" w:tplc="B85C4198">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08414880"/>
    <w:multiLevelType w:val="hybridMultilevel"/>
    <w:tmpl w:val="6F00D096"/>
    <w:lvl w:ilvl="0" w:tplc="90C2D434">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0868273E"/>
    <w:multiLevelType w:val="hybridMultilevel"/>
    <w:tmpl w:val="FCE8E508"/>
    <w:lvl w:ilvl="0" w:tplc="192E74B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6EC12A8"/>
    <w:multiLevelType w:val="hybridMultilevel"/>
    <w:tmpl w:val="D1D0C20C"/>
    <w:lvl w:ilvl="0" w:tplc="895E69EA">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19A61E4F"/>
    <w:multiLevelType w:val="hybridMultilevel"/>
    <w:tmpl w:val="7CEE38EA"/>
    <w:lvl w:ilvl="0" w:tplc="E3140EC2">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22CC1789"/>
    <w:multiLevelType w:val="hybridMultilevel"/>
    <w:tmpl w:val="9906F7CA"/>
    <w:lvl w:ilvl="0" w:tplc="FF4835B4">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560431C4"/>
    <w:multiLevelType w:val="hybridMultilevel"/>
    <w:tmpl w:val="79786858"/>
    <w:lvl w:ilvl="0" w:tplc="169A6A18">
      <w:numFmt w:val="bullet"/>
      <w:lvlText w:val="-"/>
      <w:lvlJc w:val="left"/>
      <w:pPr>
        <w:ind w:left="1080" w:hanging="360"/>
      </w:pPr>
      <w:rPr>
        <w:rFonts w:ascii="Times New Roman" w:eastAsiaTheme="minorHAnsi" w:hAnsi="Times New Roman" w:cs="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7">
    <w:nsid w:val="5E286B34"/>
    <w:multiLevelType w:val="hybridMultilevel"/>
    <w:tmpl w:val="CB864EFC"/>
    <w:lvl w:ilvl="0" w:tplc="CEF2C644">
      <w:start w:val="1"/>
      <w:numFmt w:val="upperRoman"/>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66D4202B"/>
    <w:multiLevelType w:val="hybridMultilevel"/>
    <w:tmpl w:val="68364BE8"/>
    <w:lvl w:ilvl="0" w:tplc="84ECB2F2">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67BA24A5"/>
    <w:multiLevelType w:val="hybridMultilevel"/>
    <w:tmpl w:val="75EA1B18"/>
    <w:lvl w:ilvl="0" w:tplc="9C0E5BF6">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69E3053C"/>
    <w:multiLevelType w:val="hybridMultilevel"/>
    <w:tmpl w:val="20443350"/>
    <w:lvl w:ilvl="0" w:tplc="AFF83316">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3"/>
  </w:num>
  <w:num w:numId="5">
    <w:abstractNumId w:val="4"/>
  </w:num>
  <w:num w:numId="6">
    <w:abstractNumId w:val="6"/>
  </w:num>
  <w:num w:numId="7">
    <w:abstractNumId w:val="5"/>
  </w:num>
  <w:num w:numId="8">
    <w:abstractNumId w:val="7"/>
  </w:num>
  <w:num w:numId="9">
    <w:abstractNumId w:val="8"/>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0B75D6"/>
    <w:rsid w:val="00005653"/>
    <w:rsid w:val="00005BDF"/>
    <w:rsid w:val="00006096"/>
    <w:rsid w:val="00006C41"/>
    <w:rsid w:val="00010F1B"/>
    <w:rsid w:val="0001123F"/>
    <w:rsid w:val="00011349"/>
    <w:rsid w:val="00020566"/>
    <w:rsid w:val="00023FD3"/>
    <w:rsid w:val="000253C3"/>
    <w:rsid w:val="000370CE"/>
    <w:rsid w:val="00040F27"/>
    <w:rsid w:val="00041FE6"/>
    <w:rsid w:val="00042334"/>
    <w:rsid w:val="00045FC7"/>
    <w:rsid w:val="00047A7B"/>
    <w:rsid w:val="0005345B"/>
    <w:rsid w:val="0005511F"/>
    <w:rsid w:val="00055A1F"/>
    <w:rsid w:val="00075F3A"/>
    <w:rsid w:val="00092116"/>
    <w:rsid w:val="00094B53"/>
    <w:rsid w:val="000A0B30"/>
    <w:rsid w:val="000A66B2"/>
    <w:rsid w:val="000B75D6"/>
    <w:rsid w:val="000C64F1"/>
    <w:rsid w:val="000C6A68"/>
    <w:rsid w:val="000D4040"/>
    <w:rsid w:val="000D6527"/>
    <w:rsid w:val="000E11BC"/>
    <w:rsid w:val="000E4935"/>
    <w:rsid w:val="000E5A70"/>
    <w:rsid w:val="000F0836"/>
    <w:rsid w:val="000F281D"/>
    <w:rsid w:val="000F735F"/>
    <w:rsid w:val="001044A1"/>
    <w:rsid w:val="001101E6"/>
    <w:rsid w:val="00110FC5"/>
    <w:rsid w:val="001116A8"/>
    <w:rsid w:val="0011237F"/>
    <w:rsid w:val="001175E5"/>
    <w:rsid w:val="001176B5"/>
    <w:rsid w:val="00125D60"/>
    <w:rsid w:val="001312E5"/>
    <w:rsid w:val="00132656"/>
    <w:rsid w:val="00145174"/>
    <w:rsid w:val="00151AC8"/>
    <w:rsid w:val="00152EDE"/>
    <w:rsid w:val="001560F7"/>
    <w:rsid w:val="00157255"/>
    <w:rsid w:val="001721FB"/>
    <w:rsid w:val="00174456"/>
    <w:rsid w:val="001804E1"/>
    <w:rsid w:val="0018284F"/>
    <w:rsid w:val="00192273"/>
    <w:rsid w:val="0019492D"/>
    <w:rsid w:val="0019746F"/>
    <w:rsid w:val="001A3DB8"/>
    <w:rsid w:val="001B5784"/>
    <w:rsid w:val="001C0223"/>
    <w:rsid w:val="001C0AC9"/>
    <w:rsid w:val="001C14D4"/>
    <w:rsid w:val="001E19E5"/>
    <w:rsid w:val="001E3998"/>
    <w:rsid w:val="001F58BC"/>
    <w:rsid w:val="00205057"/>
    <w:rsid w:val="00206BCC"/>
    <w:rsid w:val="00206EC2"/>
    <w:rsid w:val="00213D42"/>
    <w:rsid w:val="002241D4"/>
    <w:rsid w:val="002265CD"/>
    <w:rsid w:val="00275454"/>
    <w:rsid w:val="00277C91"/>
    <w:rsid w:val="00281001"/>
    <w:rsid w:val="00282ECF"/>
    <w:rsid w:val="00284018"/>
    <w:rsid w:val="002841CE"/>
    <w:rsid w:val="00290C3D"/>
    <w:rsid w:val="002931D4"/>
    <w:rsid w:val="00295A70"/>
    <w:rsid w:val="002A371E"/>
    <w:rsid w:val="002A70CD"/>
    <w:rsid w:val="002B4B07"/>
    <w:rsid w:val="002B6FA5"/>
    <w:rsid w:val="002B718B"/>
    <w:rsid w:val="002C18EF"/>
    <w:rsid w:val="002C3EC3"/>
    <w:rsid w:val="002D0FDD"/>
    <w:rsid w:val="002D1912"/>
    <w:rsid w:val="002D5600"/>
    <w:rsid w:val="002E5E4B"/>
    <w:rsid w:val="002E67CC"/>
    <w:rsid w:val="002F304C"/>
    <w:rsid w:val="002F56FA"/>
    <w:rsid w:val="00303EC4"/>
    <w:rsid w:val="00321172"/>
    <w:rsid w:val="00332084"/>
    <w:rsid w:val="00332631"/>
    <w:rsid w:val="00334989"/>
    <w:rsid w:val="0033608F"/>
    <w:rsid w:val="003414A8"/>
    <w:rsid w:val="0034526D"/>
    <w:rsid w:val="0034601B"/>
    <w:rsid w:val="003472F2"/>
    <w:rsid w:val="00373E9F"/>
    <w:rsid w:val="00376AB8"/>
    <w:rsid w:val="003802EF"/>
    <w:rsid w:val="00392A57"/>
    <w:rsid w:val="003B1B4B"/>
    <w:rsid w:val="003B1E32"/>
    <w:rsid w:val="003C4366"/>
    <w:rsid w:val="003C6BDA"/>
    <w:rsid w:val="003C6CBB"/>
    <w:rsid w:val="003D29DA"/>
    <w:rsid w:val="003D2D96"/>
    <w:rsid w:val="003D5C44"/>
    <w:rsid w:val="003E33E1"/>
    <w:rsid w:val="003E4DC7"/>
    <w:rsid w:val="003E6685"/>
    <w:rsid w:val="00410384"/>
    <w:rsid w:val="00411FA5"/>
    <w:rsid w:val="00412B77"/>
    <w:rsid w:val="004143AD"/>
    <w:rsid w:val="00415FCE"/>
    <w:rsid w:val="004323B4"/>
    <w:rsid w:val="00440F6B"/>
    <w:rsid w:val="004417EE"/>
    <w:rsid w:val="00450A90"/>
    <w:rsid w:val="00452BA5"/>
    <w:rsid w:val="00460EBD"/>
    <w:rsid w:val="00462624"/>
    <w:rsid w:val="0046513F"/>
    <w:rsid w:val="004652E2"/>
    <w:rsid w:val="004660DB"/>
    <w:rsid w:val="00466D8C"/>
    <w:rsid w:val="004774D9"/>
    <w:rsid w:val="004845E1"/>
    <w:rsid w:val="0049703F"/>
    <w:rsid w:val="004A24D7"/>
    <w:rsid w:val="004A752A"/>
    <w:rsid w:val="004C1B75"/>
    <w:rsid w:val="004C2479"/>
    <w:rsid w:val="004D0EB1"/>
    <w:rsid w:val="004D1475"/>
    <w:rsid w:val="004D257B"/>
    <w:rsid w:val="004D4452"/>
    <w:rsid w:val="004E3E3C"/>
    <w:rsid w:val="004F0611"/>
    <w:rsid w:val="004F3C18"/>
    <w:rsid w:val="005034B8"/>
    <w:rsid w:val="00514515"/>
    <w:rsid w:val="005160DB"/>
    <w:rsid w:val="00543351"/>
    <w:rsid w:val="005457DC"/>
    <w:rsid w:val="00546B8B"/>
    <w:rsid w:val="00550B12"/>
    <w:rsid w:val="0055300B"/>
    <w:rsid w:val="005538D6"/>
    <w:rsid w:val="005608C3"/>
    <w:rsid w:val="0056107B"/>
    <w:rsid w:val="005740A9"/>
    <w:rsid w:val="00585248"/>
    <w:rsid w:val="00587747"/>
    <w:rsid w:val="00592D8B"/>
    <w:rsid w:val="00595877"/>
    <w:rsid w:val="005B0782"/>
    <w:rsid w:val="005C2DB7"/>
    <w:rsid w:val="005C6C0D"/>
    <w:rsid w:val="005E0BBE"/>
    <w:rsid w:val="005E1041"/>
    <w:rsid w:val="005E280A"/>
    <w:rsid w:val="005F2263"/>
    <w:rsid w:val="005F5996"/>
    <w:rsid w:val="005F69E9"/>
    <w:rsid w:val="005F6C51"/>
    <w:rsid w:val="00604B87"/>
    <w:rsid w:val="006109BE"/>
    <w:rsid w:val="00611B72"/>
    <w:rsid w:val="006146E3"/>
    <w:rsid w:val="006172D2"/>
    <w:rsid w:val="00617D2D"/>
    <w:rsid w:val="00621246"/>
    <w:rsid w:val="006508C9"/>
    <w:rsid w:val="00656331"/>
    <w:rsid w:val="00657F9D"/>
    <w:rsid w:val="00660346"/>
    <w:rsid w:val="0066130D"/>
    <w:rsid w:val="006621EC"/>
    <w:rsid w:val="0068616B"/>
    <w:rsid w:val="0069340E"/>
    <w:rsid w:val="00693CA9"/>
    <w:rsid w:val="00697069"/>
    <w:rsid w:val="006A0A85"/>
    <w:rsid w:val="006B1788"/>
    <w:rsid w:val="006B5CD5"/>
    <w:rsid w:val="006C0258"/>
    <w:rsid w:val="006C5E55"/>
    <w:rsid w:val="006C7258"/>
    <w:rsid w:val="006D1225"/>
    <w:rsid w:val="006D4B9D"/>
    <w:rsid w:val="006E2222"/>
    <w:rsid w:val="006E3B02"/>
    <w:rsid w:val="006E3BF1"/>
    <w:rsid w:val="006E5552"/>
    <w:rsid w:val="006F54D5"/>
    <w:rsid w:val="00700226"/>
    <w:rsid w:val="00716009"/>
    <w:rsid w:val="007202A2"/>
    <w:rsid w:val="0072545C"/>
    <w:rsid w:val="007255A8"/>
    <w:rsid w:val="00726824"/>
    <w:rsid w:val="00727C98"/>
    <w:rsid w:val="00733269"/>
    <w:rsid w:val="00747B04"/>
    <w:rsid w:val="007513FC"/>
    <w:rsid w:val="00751999"/>
    <w:rsid w:val="007625E5"/>
    <w:rsid w:val="00765601"/>
    <w:rsid w:val="0078584B"/>
    <w:rsid w:val="007926D4"/>
    <w:rsid w:val="007954EF"/>
    <w:rsid w:val="007A16A5"/>
    <w:rsid w:val="007A33EC"/>
    <w:rsid w:val="007A61D9"/>
    <w:rsid w:val="007B6E57"/>
    <w:rsid w:val="007C2108"/>
    <w:rsid w:val="007D112D"/>
    <w:rsid w:val="007D2225"/>
    <w:rsid w:val="007D55CA"/>
    <w:rsid w:val="008065BC"/>
    <w:rsid w:val="00810F88"/>
    <w:rsid w:val="00815F5C"/>
    <w:rsid w:val="008169A7"/>
    <w:rsid w:val="008170F1"/>
    <w:rsid w:val="00817777"/>
    <w:rsid w:val="00825076"/>
    <w:rsid w:val="00833489"/>
    <w:rsid w:val="008410FD"/>
    <w:rsid w:val="008422B1"/>
    <w:rsid w:val="00847EA5"/>
    <w:rsid w:val="00850CF7"/>
    <w:rsid w:val="00856039"/>
    <w:rsid w:val="0087213B"/>
    <w:rsid w:val="00875256"/>
    <w:rsid w:val="0087739C"/>
    <w:rsid w:val="00882123"/>
    <w:rsid w:val="00890227"/>
    <w:rsid w:val="008A19D6"/>
    <w:rsid w:val="008B4C32"/>
    <w:rsid w:val="008B4F34"/>
    <w:rsid w:val="008B5E7D"/>
    <w:rsid w:val="008C6F7B"/>
    <w:rsid w:val="008D31CA"/>
    <w:rsid w:val="008D384D"/>
    <w:rsid w:val="008D60DD"/>
    <w:rsid w:val="008F2C57"/>
    <w:rsid w:val="008F6A23"/>
    <w:rsid w:val="009162C6"/>
    <w:rsid w:val="009171CE"/>
    <w:rsid w:val="00923D36"/>
    <w:rsid w:val="009242F5"/>
    <w:rsid w:val="0094420A"/>
    <w:rsid w:val="00944E88"/>
    <w:rsid w:val="00960C53"/>
    <w:rsid w:val="009651BD"/>
    <w:rsid w:val="009652F1"/>
    <w:rsid w:val="00992297"/>
    <w:rsid w:val="00992F1D"/>
    <w:rsid w:val="009955C3"/>
    <w:rsid w:val="00995BDB"/>
    <w:rsid w:val="009B26C6"/>
    <w:rsid w:val="009C1BAF"/>
    <w:rsid w:val="009C795B"/>
    <w:rsid w:val="009D3573"/>
    <w:rsid w:val="00A01CCF"/>
    <w:rsid w:val="00A035F3"/>
    <w:rsid w:val="00A05E3F"/>
    <w:rsid w:val="00A170A1"/>
    <w:rsid w:val="00A170CD"/>
    <w:rsid w:val="00A177BB"/>
    <w:rsid w:val="00A27A5A"/>
    <w:rsid w:val="00A334C1"/>
    <w:rsid w:val="00A33AB5"/>
    <w:rsid w:val="00A419B7"/>
    <w:rsid w:val="00A47370"/>
    <w:rsid w:val="00A52A0A"/>
    <w:rsid w:val="00A65C9F"/>
    <w:rsid w:val="00A77CFA"/>
    <w:rsid w:val="00A827D0"/>
    <w:rsid w:val="00A87B37"/>
    <w:rsid w:val="00A91CC8"/>
    <w:rsid w:val="00A950F2"/>
    <w:rsid w:val="00AA12F0"/>
    <w:rsid w:val="00AA5482"/>
    <w:rsid w:val="00AB342F"/>
    <w:rsid w:val="00AC4EBE"/>
    <w:rsid w:val="00AD08F6"/>
    <w:rsid w:val="00AE5355"/>
    <w:rsid w:val="00AF7981"/>
    <w:rsid w:val="00B00701"/>
    <w:rsid w:val="00B008FC"/>
    <w:rsid w:val="00B02B11"/>
    <w:rsid w:val="00B128DA"/>
    <w:rsid w:val="00B13AF8"/>
    <w:rsid w:val="00B25AC9"/>
    <w:rsid w:val="00B34B52"/>
    <w:rsid w:val="00B375B6"/>
    <w:rsid w:val="00B425E9"/>
    <w:rsid w:val="00B50578"/>
    <w:rsid w:val="00B55F33"/>
    <w:rsid w:val="00B56BA7"/>
    <w:rsid w:val="00B56C36"/>
    <w:rsid w:val="00B60289"/>
    <w:rsid w:val="00B66FF1"/>
    <w:rsid w:val="00B913E6"/>
    <w:rsid w:val="00B97735"/>
    <w:rsid w:val="00B97CD3"/>
    <w:rsid w:val="00BA6BC8"/>
    <w:rsid w:val="00BA6ECC"/>
    <w:rsid w:val="00BA6FDB"/>
    <w:rsid w:val="00BA751F"/>
    <w:rsid w:val="00BA77B3"/>
    <w:rsid w:val="00BB29E0"/>
    <w:rsid w:val="00BB3274"/>
    <w:rsid w:val="00BB4552"/>
    <w:rsid w:val="00BB5265"/>
    <w:rsid w:val="00BB5FB3"/>
    <w:rsid w:val="00BC15AE"/>
    <w:rsid w:val="00BC3421"/>
    <w:rsid w:val="00BC359E"/>
    <w:rsid w:val="00BC39A9"/>
    <w:rsid w:val="00BD6502"/>
    <w:rsid w:val="00BE0BA3"/>
    <w:rsid w:val="00BE5AB2"/>
    <w:rsid w:val="00BE5F29"/>
    <w:rsid w:val="00BF733E"/>
    <w:rsid w:val="00C0652E"/>
    <w:rsid w:val="00C107F5"/>
    <w:rsid w:val="00C2174B"/>
    <w:rsid w:val="00C2257C"/>
    <w:rsid w:val="00C231DF"/>
    <w:rsid w:val="00C24865"/>
    <w:rsid w:val="00C31459"/>
    <w:rsid w:val="00C346E5"/>
    <w:rsid w:val="00C37DF3"/>
    <w:rsid w:val="00C41C13"/>
    <w:rsid w:val="00C50182"/>
    <w:rsid w:val="00C63178"/>
    <w:rsid w:val="00C64DEC"/>
    <w:rsid w:val="00C67161"/>
    <w:rsid w:val="00C803E5"/>
    <w:rsid w:val="00C8597D"/>
    <w:rsid w:val="00C85DC5"/>
    <w:rsid w:val="00C908F9"/>
    <w:rsid w:val="00C93177"/>
    <w:rsid w:val="00C9388F"/>
    <w:rsid w:val="00C9531B"/>
    <w:rsid w:val="00C97922"/>
    <w:rsid w:val="00CA313D"/>
    <w:rsid w:val="00CB2C63"/>
    <w:rsid w:val="00CB4705"/>
    <w:rsid w:val="00CB5F2D"/>
    <w:rsid w:val="00CC1A29"/>
    <w:rsid w:val="00CC2201"/>
    <w:rsid w:val="00CC2C52"/>
    <w:rsid w:val="00CC3B55"/>
    <w:rsid w:val="00CC42B3"/>
    <w:rsid w:val="00CE2E84"/>
    <w:rsid w:val="00CE7ECC"/>
    <w:rsid w:val="00CF33B8"/>
    <w:rsid w:val="00CF751E"/>
    <w:rsid w:val="00D0048D"/>
    <w:rsid w:val="00D069A6"/>
    <w:rsid w:val="00D073E0"/>
    <w:rsid w:val="00D079D2"/>
    <w:rsid w:val="00D12F78"/>
    <w:rsid w:val="00D23F95"/>
    <w:rsid w:val="00D2553C"/>
    <w:rsid w:val="00D3482B"/>
    <w:rsid w:val="00D41B81"/>
    <w:rsid w:val="00D559C7"/>
    <w:rsid w:val="00D60552"/>
    <w:rsid w:val="00D64CC8"/>
    <w:rsid w:val="00D67222"/>
    <w:rsid w:val="00D67842"/>
    <w:rsid w:val="00D75FBC"/>
    <w:rsid w:val="00D84364"/>
    <w:rsid w:val="00D91412"/>
    <w:rsid w:val="00D97609"/>
    <w:rsid w:val="00DA55F9"/>
    <w:rsid w:val="00DA5F84"/>
    <w:rsid w:val="00DA6741"/>
    <w:rsid w:val="00DB70C7"/>
    <w:rsid w:val="00DC3FEF"/>
    <w:rsid w:val="00DC41A0"/>
    <w:rsid w:val="00DD0247"/>
    <w:rsid w:val="00DD0691"/>
    <w:rsid w:val="00DD1CEB"/>
    <w:rsid w:val="00DD23C3"/>
    <w:rsid w:val="00DD5251"/>
    <w:rsid w:val="00DE1787"/>
    <w:rsid w:val="00DE2BAE"/>
    <w:rsid w:val="00DE733E"/>
    <w:rsid w:val="00DF310F"/>
    <w:rsid w:val="00E00C55"/>
    <w:rsid w:val="00E11194"/>
    <w:rsid w:val="00E11654"/>
    <w:rsid w:val="00E136F0"/>
    <w:rsid w:val="00E17F3E"/>
    <w:rsid w:val="00E211BB"/>
    <w:rsid w:val="00E32375"/>
    <w:rsid w:val="00E3324B"/>
    <w:rsid w:val="00E40AEA"/>
    <w:rsid w:val="00E5498D"/>
    <w:rsid w:val="00E550A2"/>
    <w:rsid w:val="00E66C7D"/>
    <w:rsid w:val="00E81DBF"/>
    <w:rsid w:val="00E83234"/>
    <w:rsid w:val="00E84039"/>
    <w:rsid w:val="00E85172"/>
    <w:rsid w:val="00E86DBA"/>
    <w:rsid w:val="00E90A2D"/>
    <w:rsid w:val="00E94277"/>
    <w:rsid w:val="00E953AF"/>
    <w:rsid w:val="00E9694F"/>
    <w:rsid w:val="00E97EF8"/>
    <w:rsid w:val="00EA3ADE"/>
    <w:rsid w:val="00EB347D"/>
    <w:rsid w:val="00EB4584"/>
    <w:rsid w:val="00EC3F68"/>
    <w:rsid w:val="00EC4056"/>
    <w:rsid w:val="00EF16C9"/>
    <w:rsid w:val="00EF7AF3"/>
    <w:rsid w:val="00F0030C"/>
    <w:rsid w:val="00F02B85"/>
    <w:rsid w:val="00F07DA5"/>
    <w:rsid w:val="00F112F9"/>
    <w:rsid w:val="00F14457"/>
    <w:rsid w:val="00F17497"/>
    <w:rsid w:val="00F257F6"/>
    <w:rsid w:val="00F3459A"/>
    <w:rsid w:val="00F4034C"/>
    <w:rsid w:val="00F43317"/>
    <w:rsid w:val="00F452B6"/>
    <w:rsid w:val="00F535BB"/>
    <w:rsid w:val="00F538B0"/>
    <w:rsid w:val="00F5672A"/>
    <w:rsid w:val="00F62122"/>
    <w:rsid w:val="00F71A94"/>
    <w:rsid w:val="00F811FD"/>
    <w:rsid w:val="00F84E28"/>
    <w:rsid w:val="00F9430A"/>
    <w:rsid w:val="00FA196B"/>
    <w:rsid w:val="00FA32FC"/>
    <w:rsid w:val="00FA66B6"/>
    <w:rsid w:val="00FB4A89"/>
    <w:rsid w:val="00FB6383"/>
    <w:rsid w:val="00FC1B63"/>
    <w:rsid w:val="00FC2874"/>
    <w:rsid w:val="00FC3BCA"/>
    <w:rsid w:val="00FE1F97"/>
    <w:rsid w:val="00FE5974"/>
    <w:rsid w:val="00FF3D35"/>
    <w:rsid w:val="00FF423D"/>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FA66B6"/>
    <w:pPr>
      <w:spacing w:line="240" w:lineRule="auto"/>
    </w:pPr>
    <w:rPr>
      <w:sz w:val="24"/>
    </w:rPr>
  </w:style>
  <w:style w:type="paragraph" w:styleId="Otsikko1">
    <w:name w:val="heading 1"/>
    <w:basedOn w:val="Normaali"/>
    <w:next w:val="Normaali"/>
    <w:link w:val="Otsikko1Char"/>
    <w:uiPriority w:val="9"/>
    <w:qFormat/>
    <w:rsid w:val="00FA66B6"/>
    <w:pPr>
      <w:spacing w:before="480" w:after="0"/>
      <w:contextualSpacing/>
      <w:outlineLvl w:val="0"/>
    </w:pPr>
    <w:rPr>
      <w:rFonts w:asciiTheme="majorHAnsi" w:eastAsiaTheme="majorEastAsia" w:hAnsiTheme="majorHAnsi" w:cstheme="majorBidi"/>
      <w:b/>
      <w:bCs/>
      <w:sz w:val="28"/>
      <w:szCs w:val="28"/>
    </w:rPr>
  </w:style>
  <w:style w:type="paragraph" w:styleId="Otsikko2">
    <w:name w:val="heading 2"/>
    <w:basedOn w:val="Normaali"/>
    <w:next w:val="Normaali"/>
    <w:link w:val="Otsikko2Char"/>
    <w:uiPriority w:val="9"/>
    <w:semiHidden/>
    <w:unhideWhenUsed/>
    <w:qFormat/>
    <w:rsid w:val="00FA66B6"/>
    <w:pPr>
      <w:spacing w:before="200" w:after="0"/>
      <w:outlineLvl w:val="1"/>
    </w:pPr>
    <w:rPr>
      <w:rFonts w:asciiTheme="majorHAnsi" w:eastAsiaTheme="majorEastAsia" w:hAnsiTheme="majorHAnsi" w:cstheme="majorBidi"/>
      <w:b/>
      <w:bCs/>
      <w:sz w:val="26"/>
      <w:szCs w:val="26"/>
    </w:rPr>
  </w:style>
  <w:style w:type="paragraph" w:styleId="Otsikko3">
    <w:name w:val="heading 3"/>
    <w:basedOn w:val="Normaali"/>
    <w:next w:val="Normaali"/>
    <w:link w:val="Otsikko3Char"/>
    <w:uiPriority w:val="9"/>
    <w:semiHidden/>
    <w:unhideWhenUsed/>
    <w:qFormat/>
    <w:rsid w:val="00FA66B6"/>
    <w:pPr>
      <w:spacing w:before="200" w:after="0" w:line="271" w:lineRule="auto"/>
      <w:outlineLvl w:val="2"/>
    </w:pPr>
    <w:rPr>
      <w:rFonts w:asciiTheme="majorHAnsi" w:eastAsiaTheme="majorEastAsia" w:hAnsiTheme="majorHAnsi" w:cstheme="majorBidi"/>
      <w:b/>
      <w:bCs/>
    </w:rPr>
  </w:style>
  <w:style w:type="paragraph" w:styleId="Otsikko4">
    <w:name w:val="heading 4"/>
    <w:basedOn w:val="Normaali"/>
    <w:next w:val="Normaali"/>
    <w:link w:val="Otsikko4Char"/>
    <w:uiPriority w:val="9"/>
    <w:semiHidden/>
    <w:unhideWhenUsed/>
    <w:qFormat/>
    <w:rsid w:val="00FA66B6"/>
    <w:pPr>
      <w:spacing w:before="200" w:after="0"/>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9"/>
    <w:semiHidden/>
    <w:unhideWhenUsed/>
    <w:qFormat/>
    <w:rsid w:val="00FA66B6"/>
    <w:pPr>
      <w:spacing w:before="200" w:after="0"/>
      <w:outlineLvl w:val="4"/>
    </w:pPr>
    <w:rPr>
      <w:rFonts w:asciiTheme="majorHAnsi" w:eastAsiaTheme="majorEastAsia" w:hAnsiTheme="majorHAnsi" w:cstheme="majorBidi"/>
      <w:b/>
      <w:bCs/>
      <w:color w:val="7F7F7F" w:themeColor="text1" w:themeTint="80"/>
    </w:rPr>
  </w:style>
  <w:style w:type="paragraph" w:styleId="Otsikko6">
    <w:name w:val="heading 6"/>
    <w:basedOn w:val="Normaali"/>
    <w:next w:val="Normaali"/>
    <w:link w:val="Otsikko6Char"/>
    <w:uiPriority w:val="9"/>
    <w:semiHidden/>
    <w:unhideWhenUsed/>
    <w:qFormat/>
    <w:rsid w:val="00FA66B6"/>
    <w:pPr>
      <w:spacing w:after="0" w:line="271" w:lineRule="auto"/>
      <w:outlineLvl w:val="5"/>
    </w:pPr>
    <w:rPr>
      <w:rFonts w:asciiTheme="majorHAnsi" w:eastAsiaTheme="majorEastAsia" w:hAnsiTheme="majorHAnsi" w:cstheme="majorBidi"/>
      <w:b/>
      <w:bCs/>
      <w:i/>
      <w:iCs/>
      <w:color w:val="7F7F7F" w:themeColor="text1" w:themeTint="80"/>
    </w:rPr>
  </w:style>
  <w:style w:type="paragraph" w:styleId="Otsikko7">
    <w:name w:val="heading 7"/>
    <w:basedOn w:val="Normaali"/>
    <w:next w:val="Normaali"/>
    <w:link w:val="Otsikko7Char"/>
    <w:uiPriority w:val="9"/>
    <w:semiHidden/>
    <w:unhideWhenUsed/>
    <w:qFormat/>
    <w:rsid w:val="00FA66B6"/>
    <w:pPr>
      <w:spacing w:after="0"/>
      <w:outlineLvl w:val="6"/>
    </w:pPr>
    <w:rPr>
      <w:rFonts w:asciiTheme="majorHAnsi" w:eastAsiaTheme="majorEastAsia" w:hAnsiTheme="majorHAnsi" w:cstheme="majorBidi"/>
      <w:i/>
      <w:iCs/>
    </w:rPr>
  </w:style>
  <w:style w:type="paragraph" w:styleId="Otsikko8">
    <w:name w:val="heading 8"/>
    <w:basedOn w:val="Normaali"/>
    <w:next w:val="Normaali"/>
    <w:link w:val="Otsikko8Char"/>
    <w:uiPriority w:val="9"/>
    <w:semiHidden/>
    <w:unhideWhenUsed/>
    <w:qFormat/>
    <w:rsid w:val="00FA66B6"/>
    <w:pPr>
      <w:spacing w:after="0"/>
      <w:outlineLvl w:val="7"/>
    </w:pPr>
    <w:rPr>
      <w:rFonts w:asciiTheme="majorHAnsi" w:eastAsiaTheme="majorEastAsia" w:hAnsiTheme="majorHAnsi" w:cstheme="majorBidi"/>
      <w:sz w:val="20"/>
      <w:szCs w:val="20"/>
    </w:rPr>
  </w:style>
  <w:style w:type="paragraph" w:styleId="Otsikko9">
    <w:name w:val="heading 9"/>
    <w:basedOn w:val="Normaali"/>
    <w:next w:val="Normaali"/>
    <w:link w:val="Otsikko9Char"/>
    <w:uiPriority w:val="9"/>
    <w:semiHidden/>
    <w:unhideWhenUsed/>
    <w:qFormat/>
    <w:rsid w:val="00FA66B6"/>
    <w:pPr>
      <w:spacing w:after="0"/>
      <w:outlineLvl w:val="8"/>
    </w:pPr>
    <w:rPr>
      <w:rFonts w:asciiTheme="majorHAnsi" w:eastAsiaTheme="majorEastAsia" w:hAnsiTheme="majorHAnsi" w:cstheme="majorBidi"/>
      <w:i/>
      <w:iCs/>
      <w:spacing w:val="5"/>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FA66B6"/>
    <w:rPr>
      <w:rFonts w:asciiTheme="majorHAnsi" w:eastAsiaTheme="majorEastAsia" w:hAnsiTheme="majorHAnsi" w:cstheme="majorBidi"/>
      <w:b/>
      <w:bCs/>
      <w:sz w:val="28"/>
      <w:szCs w:val="28"/>
    </w:rPr>
  </w:style>
  <w:style w:type="character" w:customStyle="1" w:styleId="Otsikko2Char">
    <w:name w:val="Otsikko 2 Char"/>
    <w:basedOn w:val="Kappaleenoletusfontti"/>
    <w:link w:val="Otsikko2"/>
    <w:uiPriority w:val="9"/>
    <w:semiHidden/>
    <w:rsid w:val="00FA66B6"/>
    <w:rPr>
      <w:rFonts w:asciiTheme="majorHAnsi" w:eastAsiaTheme="majorEastAsia" w:hAnsiTheme="majorHAnsi" w:cstheme="majorBidi"/>
      <w:b/>
      <w:bCs/>
      <w:sz w:val="26"/>
      <w:szCs w:val="26"/>
    </w:rPr>
  </w:style>
  <w:style w:type="character" w:customStyle="1" w:styleId="Otsikko3Char">
    <w:name w:val="Otsikko 3 Char"/>
    <w:basedOn w:val="Kappaleenoletusfontti"/>
    <w:link w:val="Otsikko3"/>
    <w:uiPriority w:val="9"/>
    <w:rsid w:val="00FA66B6"/>
    <w:rPr>
      <w:rFonts w:asciiTheme="majorHAnsi" w:eastAsiaTheme="majorEastAsia" w:hAnsiTheme="majorHAnsi" w:cstheme="majorBidi"/>
      <w:b/>
      <w:bCs/>
    </w:rPr>
  </w:style>
  <w:style w:type="character" w:customStyle="1" w:styleId="Otsikko4Char">
    <w:name w:val="Otsikko 4 Char"/>
    <w:basedOn w:val="Kappaleenoletusfontti"/>
    <w:link w:val="Otsikko4"/>
    <w:uiPriority w:val="9"/>
    <w:semiHidden/>
    <w:rsid w:val="00FA66B6"/>
    <w:rPr>
      <w:rFonts w:asciiTheme="majorHAnsi" w:eastAsiaTheme="majorEastAsia" w:hAnsiTheme="majorHAnsi" w:cstheme="majorBidi"/>
      <w:b/>
      <w:bCs/>
      <w:i/>
      <w:iCs/>
    </w:rPr>
  </w:style>
  <w:style w:type="character" w:customStyle="1" w:styleId="Otsikko5Char">
    <w:name w:val="Otsikko 5 Char"/>
    <w:basedOn w:val="Kappaleenoletusfontti"/>
    <w:link w:val="Otsikko5"/>
    <w:uiPriority w:val="9"/>
    <w:semiHidden/>
    <w:rsid w:val="00FA66B6"/>
    <w:rPr>
      <w:rFonts w:asciiTheme="majorHAnsi" w:eastAsiaTheme="majorEastAsia" w:hAnsiTheme="majorHAnsi" w:cstheme="majorBidi"/>
      <w:b/>
      <w:bCs/>
      <w:color w:val="7F7F7F" w:themeColor="text1" w:themeTint="80"/>
    </w:rPr>
  </w:style>
  <w:style w:type="character" w:customStyle="1" w:styleId="Otsikko6Char">
    <w:name w:val="Otsikko 6 Char"/>
    <w:basedOn w:val="Kappaleenoletusfontti"/>
    <w:link w:val="Otsikko6"/>
    <w:uiPriority w:val="9"/>
    <w:semiHidden/>
    <w:rsid w:val="00FA66B6"/>
    <w:rPr>
      <w:rFonts w:asciiTheme="majorHAnsi" w:eastAsiaTheme="majorEastAsia" w:hAnsiTheme="majorHAnsi" w:cstheme="majorBidi"/>
      <w:b/>
      <w:bCs/>
      <w:i/>
      <w:iCs/>
      <w:color w:val="7F7F7F" w:themeColor="text1" w:themeTint="80"/>
    </w:rPr>
  </w:style>
  <w:style w:type="character" w:customStyle="1" w:styleId="Otsikko7Char">
    <w:name w:val="Otsikko 7 Char"/>
    <w:basedOn w:val="Kappaleenoletusfontti"/>
    <w:link w:val="Otsikko7"/>
    <w:uiPriority w:val="9"/>
    <w:semiHidden/>
    <w:rsid w:val="00FA66B6"/>
    <w:rPr>
      <w:rFonts w:asciiTheme="majorHAnsi" w:eastAsiaTheme="majorEastAsia" w:hAnsiTheme="majorHAnsi" w:cstheme="majorBidi"/>
      <w:i/>
      <w:iCs/>
    </w:rPr>
  </w:style>
  <w:style w:type="character" w:customStyle="1" w:styleId="Otsikko8Char">
    <w:name w:val="Otsikko 8 Char"/>
    <w:basedOn w:val="Kappaleenoletusfontti"/>
    <w:link w:val="Otsikko8"/>
    <w:uiPriority w:val="9"/>
    <w:semiHidden/>
    <w:rsid w:val="00FA66B6"/>
    <w:rPr>
      <w:rFonts w:asciiTheme="majorHAnsi" w:eastAsiaTheme="majorEastAsia" w:hAnsiTheme="majorHAnsi" w:cstheme="majorBidi"/>
      <w:sz w:val="20"/>
      <w:szCs w:val="20"/>
    </w:rPr>
  </w:style>
  <w:style w:type="character" w:customStyle="1" w:styleId="Otsikko9Char">
    <w:name w:val="Otsikko 9 Char"/>
    <w:basedOn w:val="Kappaleenoletusfontti"/>
    <w:link w:val="Otsikko9"/>
    <w:uiPriority w:val="9"/>
    <w:semiHidden/>
    <w:rsid w:val="00FA66B6"/>
    <w:rPr>
      <w:rFonts w:asciiTheme="majorHAnsi" w:eastAsiaTheme="majorEastAsia" w:hAnsiTheme="majorHAnsi" w:cstheme="majorBidi"/>
      <w:i/>
      <w:iCs/>
      <w:spacing w:val="5"/>
      <w:sz w:val="20"/>
      <w:szCs w:val="20"/>
    </w:rPr>
  </w:style>
  <w:style w:type="paragraph" w:styleId="Otsikko">
    <w:name w:val="Title"/>
    <w:basedOn w:val="Normaali"/>
    <w:next w:val="Normaali"/>
    <w:link w:val="OtsikkoChar"/>
    <w:uiPriority w:val="10"/>
    <w:qFormat/>
    <w:rsid w:val="00FA66B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OtsikkoChar">
    <w:name w:val="Otsikko Char"/>
    <w:basedOn w:val="Kappaleenoletusfontti"/>
    <w:link w:val="Otsikko"/>
    <w:uiPriority w:val="10"/>
    <w:rsid w:val="00FA66B6"/>
    <w:rPr>
      <w:rFonts w:asciiTheme="majorHAnsi" w:eastAsiaTheme="majorEastAsia" w:hAnsiTheme="majorHAnsi" w:cstheme="majorBidi"/>
      <w:spacing w:val="5"/>
      <w:sz w:val="52"/>
      <w:szCs w:val="52"/>
    </w:rPr>
  </w:style>
  <w:style w:type="paragraph" w:styleId="Alaotsikko">
    <w:name w:val="Subtitle"/>
    <w:basedOn w:val="Normaali"/>
    <w:next w:val="Normaali"/>
    <w:link w:val="AlaotsikkoChar"/>
    <w:uiPriority w:val="11"/>
    <w:qFormat/>
    <w:rsid w:val="00FA66B6"/>
    <w:pPr>
      <w:spacing w:after="600"/>
    </w:pPr>
    <w:rPr>
      <w:rFonts w:asciiTheme="majorHAnsi" w:eastAsiaTheme="majorEastAsia" w:hAnsiTheme="majorHAnsi" w:cstheme="majorBidi"/>
      <w:i/>
      <w:iCs/>
      <w:spacing w:val="13"/>
      <w:szCs w:val="24"/>
    </w:rPr>
  </w:style>
  <w:style w:type="character" w:customStyle="1" w:styleId="AlaotsikkoChar">
    <w:name w:val="Alaotsikko Char"/>
    <w:basedOn w:val="Kappaleenoletusfontti"/>
    <w:link w:val="Alaotsikko"/>
    <w:uiPriority w:val="11"/>
    <w:rsid w:val="00FA66B6"/>
    <w:rPr>
      <w:rFonts w:asciiTheme="majorHAnsi" w:eastAsiaTheme="majorEastAsia" w:hAnsiTheme="majorHAnsi" w:cstheme="majorBidi"/>
      <w:i/>
      <w:iCs/>
      <w:spacing w:val="13"/>
      <w:sz w:val="24"/>
      <w:szCs w:val="24"/>
    </w:rPr>
  </w:style>
  <w:style w:type="character" w:styleId="Voimakas">
    <w:name w:val="Strong"/>
    <w:uiPriority w:val="22"/>
    <w:qFormat/>
    <w:rsid w:val="00FA66B6"/>
    <w:rPr>
      <w:b/>
      <w:bCs/>
    </w:rPr>
  </w:style>
  <w:style w:type="character" w:styleId="Korostus">
    <w:name w:val="Emphasis"/>
    <w:uiPriority w:val="20"/>
    <w:qFormat/>
    <w:rsid w:val="00FA66B6"/>
    <w:rPr>
      <w:b/>
      <w:bCs/>
      <w:i/>
      <w:iCs/>
      <w:spacing w:val="10"/>
      <w:bdr w:val="none" w:sz="0" w:space="0" w:color="auto"/>
      <w:shd w:val="clear" w:color="auto" w:fill="auto"/>
    </w:rPr>
  </w:style>
  <w:style w:type="paragraph" w:styleId="Eivli">
    <w:name w:val="No Spacing"/>
    <w:basedOn w:val="Normaali"/>
    <w:uiPriority w:val="1"/>
    <w:qFormat/>
    <w:rsid w:val="00FA66B6"/>
    <w:pPr>
      <w:spacing w:after="0"/>
    </w:pPr>
  </w:style>
  <w:style w:type="paragraph" w:styleId="Luettelokappale">
    <w:name w:val="List Paragraph"/>
    <w:basedOn w:val="Normaali"/>
    <w:uiPriority w:val="34"/>
    <w:qFormat/>
    <w:rsid w:val="00FA66B6"/>
    <w:pPr>
      <w:ind w:left="720"/>
      <w:contextualSpacing/>
    </w:pPr>
  </w:style>
  <w:style w:type="paragraph" w:styleId="Lainaus">
    <w:name w:val="Quote"/>
    <w:basedOn w:val="Normaali"/>
    <w:next w:val="Normaali"/>
    <w:link w:val="LainausChar"/>
    <w:uiPriority w:val="29"/>
    <w:qFormat/>
    <w:rsid w:val="00FA66B6"/>
    <w:pPr>
      <w:spacing w:before="200" w:after="0"/>
      <w:ind w:left="360" w:right="360"/>
    </w:pPr>
    <w:rPr>
      <w:i/>
      <w:iCs/>
    </w:rPr>
  </w:style>
  <w:style w:type="character" w:customStyle="1" w:styleId="LainausChar">
    <w:name w:val="Lainaus Char"/>
    <w:basedOn w:val="Kappaleenoletusfontti"/>
    <w:link w:val="Lainaus"/>
    <w:uiPriority w:val="29"/>
    <w:rsid w:val="00FA66B6"/>
    <w:rPr>
      <w:i/>
      <w:iCs/>
    </w:rPr>
  </w:style>
  <w:style w:type="paragraph" w:styleId="Erottuvalainaus">
    <w:name w:val="Intense Quote"/>
    <w:basedOn w:val="Normaali"/>
    <w:next w:val="Normaali"/>
    <w:link w:val="ErottuvalainausChar"/>
    <w:uiPriority w:val="30"/>
    <w:qFormat/>
    <w:rsid w:val="00FA66B6"/>
    <w:pPr>
      <w:pBdr>
        <w:bottom w:val="single" w:sz="4" w:space="1" w:color="auto"/>
      </w:pBdr>
      <w:spacing w:before="200" w:after="280"/>
      <w:ind w:left="1008" w:right="1152"/>
      <w:jc w:val="both"/>
    </w:pPr>
    <w:rPr>
      <w:b/>
      <w:bCs/>
      <w:i/>
      <w:iCs/>
    </w:rPr>
  </w:style>
  <w:style w:type="character" w:customStyle="1" w:styleId="ErottuvalainausChar">
    <w:name w:val="Erottuva lainaus Char"/>
    <w:basedOn w:val="Kappaleenoletusfontti"/>
    <w:link w:val="Erottuvalainaus"/>
    <w:uiPriority w:val="30"/>
    <w:rsid w:val="00FA66B6"/>
    <w:rPr>
      <w:b/>
      <w:bCs/>
      <w:i/>
      <w:iCs/>
    </w:rPr>
  </w:style>
  <w:style w:type="character" w:styleId="Hienovarainenkorostus">
    <w:name w:val="Subtle Emphasis"/>
    <w:uiPriority w:val="19"/>
    <w:qFormat/>
    <w:rsid w:val="00FA66B6"/>
    <w:rPr>
      <w:i/>
      <w:iCs/>
    </w:rPr>
  </w:style>
  <w:style w:type="character" w:styleId="Voimakaskorostus">
    <w:name w:val="Intense Emphasis"/>
    <w:uiPriority w:val="21"/>
    <w:qFormat/>
    <w:rsid w:val="00FA66B6"/>
    <w:rPr>
      <w:b/>
      <w:bCs/>
    </w:rPr>
  </w:style>
  <w:style w:type="character" w:styleId="Hienovarainenviittaus">
    <w:name w:val="Subtle Reference"/>
    <w:uiPriority w:val="31"/>
    <w:qFormat/>
    <w:rsid w:val="00FA66B6"/>
    <w:rPr>
      <w:smallCaps/>
    </w:rPr>
  </w:style>
  <w:style w:type="character" w:styleId="Erottuvaviittaus">
    <w:name w:val="Intense Reference"/>
    <w:uiPriority w:val="32"/>
    <w:qFormat/>
    <w:rsid w:val="00FA66B6"/>
    <w:rPr>
      <w:smallCaps/>
      <w:spacing w:val="5"/>
      <w:u w:val="single"/>
    </w:rPr>
  </w:style>
  <w:style w:type="character" w:styleId="Kirjannimike">
    <w:name w:val="Book Title"/>
    <w:uiPriority w:val="33"/>
    <w:qFormat/>
    <w:rsid w:val="00FA66B6"/>
    <w:rPr>
      <w:i/>
      <w:iCs/>
      <w:smallCaps/>
      <w:spacing w:val="5"/>
    </w:rPr>
  </w:style>
  <w:style w:type="paragraph" w:styleId="Sisllysluettelonotsikko">
    <w:name w:val="TOC Heading"/>
    <w:basedOn w:val="Otsikko1"/>
    <w:next w:val="Normaali"/>
    <w:uiPriority w:val="39"/>
    <w:semiHidden/>
    <w:unhideWhenUsed/>
    <w:qFormat/>
    <w:rsid w:val="00FA66B6"/>
    <w:pPr>
      <w:outlineLvl w:val="9"/>
    </w:pPr>
  </w:style>
  <w:style w:type="paragraph" w:styleId="Yltunniste">
    <w:name w:val="header"/>
    <w:basedOn w:val="Normaali"/>
    <w:link w:val="YltunnisteChar"/>
    <w:uiPriority w:val="99"/>
    <w:semiHidden/>
    <w:unhideWhenUsed/>
    <w:rsid w:val="00CB2C63"/>
    <w:pPr>
      <w:tabs>
        <w:tab w:val="center" w:pos="4819"/>
        <w:tab w:val="right" w:pos="9638"/>
      </w:tabs>
      <w:spacing w:after="0"/>
    </w:pPr>
  </w:style>
  <w:style w:type="character" w:customStyle="1" w:styleId="YltunnisteChar">
    <w:name w:val="Ylätunniste Char"/>
    <w:basedOn w:val="Kappaleenoletusfontti"/>
    <w:link w:val="Yltunniste"/>
    <w:uiPriority w:val="99"/>
    <w:semiHidden/>
    <w:rsid w:val="00CB2C63"/>
    <w:rPr>
      <w:sz w:val="24"/>
    </w:rPr>
  </w:style>
  <w:style w:type="paragraph" w:styleId="Alatunniste">
    <w:name w:val="footer"/>
    <w:basedOn w:val="Normaali"/>
    <w:link w:val="AlatunnisteChar"/>
    <w:uiPriority w:val="99"/>
    <w:unhideWhenUsed/>
    <w:rsid w:val="00CB2C63"/>
    <w:pPr>
      <w:tabs>
        <w:tab w:val="center" w:pos="4819"/>
        <w:tab w:val="right" w:pos="9638"/>
      </w:tabs>
      <w:spacing w:after="0"/>
    </w:pPr>
  </w:style>
  <w:style w:type="character" w:customStyle="1" w:styleId="AlatunnisteChar">
    <w:name w:val="Alatunniste Char"/>
    <w:basedOn w:val="Kappaleenoletusfontti"/>
    <w:link w:val="Alatunniste"/>
    <w:uiPriority w:val="99"/>
    <w:rsid w:val="00CB2C63"/>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23</Pages>
  <Words>4897</Words>
  <Characters>39668</Characters>
  <Application>Microsoft Office Word</Application>
  <DocSecurity>0</DocSecurity>
  <Lines>330</Lines>
  <Paragraphs>88</Paragraphs>
  <ScaleCrop>false</ScaleCrop>
  <HeadingPairs>
    <vt:vector size="2" baseType="variant">
      <vt:variant>
        <vt:lpstr>Otsikko</vt:lpstr>
      </vt:variant>
      <vt:variant>
        <vt:i4>1</vt:i4>
      </vt:variant>
    </vt:vector>
  </HeadingPairs>
  <TitlesOfParts>
    <vt:vector size="1" baseType="lpstr">
      <vt:lpstr/>
    </vt:vector>
  </TitlesOfParts>
  <Company>Metsäntutkimuslaitos</Company>
  <LinksUpToDate>false</LinksUpToDate>
  <CharactersWithSpaces>44477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Metla</dc:creator>
  <cp:keywords/>
  <dc:description/>
  <cp:lastModifiedBy>Metla</cp:lastModifiedBy>
  <cp:revision>66</cp:revision>
  <cp:lastPrinted>2011-12-08T13:24:00Z</cp:lastPrinted>
  <dcterms:created xsi:type="dcterms:W3CDTF">2011-12-15T06:50:00Z</dcterms:created>
  <dcterms:modified xsi:type="dcterms:W3CDTF">2011-12-15T13:37:00Z</dcterms:modified>
</cp:coreProperties>
</file>