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3A" w:rsidRDefault="00CC4BDB" w:rsidP="00A12C9A">
      <w:pPr>
        <w:jc w:val="center"/>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 xml:space="preserve">Effect of </w:t>
      </w:r>
      <w:r w:rsidR="00B61D3A" w:rsidRPr="00B61D3A">
        <w:rPr>
          <w:rFonts w:ascii="Times New Roman" w:hAnsi="Times New Roman" w:cs="Times New Roman"/>
          <w:b/>
          <w:bCs/>
          <w:color w:val="000000" w:themeColor="text1"/>
          <w:sz w:val="28"/>
          <w:szCs w:val="28"/>
        </w:rPr>
        <w:t>P</w:t>
      </w:r>
      <w:r w:rsidR="00B61D3A">
        <w:rPr>
          <w:rFonts w:ascii="Times New Roman" w:hAnsi="Times New Roman" w:cs="Times New Roman"/>
          <w:b/>
          <w:bCs/>
          <w:color w:val="000000" w:themeColor="text1"/>
          <w:sz w:val="28"/>
          <w:szCs w:val="28"/>
        </w:rPr>
        <w:t>re</w:t>
      </w:r>
      <w:r>
        <w:rPr>
          <w:rFonts w:ascii="Times New Roman" w:hAnsi="Times New Roman" w:cs="Times New Roman"/>
          <w:b/>
          <w:bCs/>
          <w:color w:val="000000" w:themeColor="text1"/>
          <w:sz w:val="28"/>
          <w:szCs w:val="28"/>
        </w:rPr>
        <w:t>-s</w:t>
      </w:r>
      <w:r w:rsidR="00B61D3A" w:rsidRPr="00B61D3A">
        <w:rPr>
          <w:rFonts w:ascii="Times New Roman" w:hAnsi="Times New Roman" w:cs="Times New Roman"/>
          <w:b/>
          <w:bCs/>
          <w:color w:val="000000" w:themeColor="text1"/>
          <w:sz w:val="28"/>
          <w:szCs w:val="28"/>
        </w:rPr>
        <w:t xml:space="preserve">owing </w:t>
      </w:r>
      <w:r>
        <w:rPr>
          <w:rFonts w:ascii="Times New Roman" w:hAnsi="Times New Roman" w:cs="Times New Roman"/>
          <w:b/>
          <w:bCs/>
          <w:color w:val="000000" w:themeColor="text1"/>
          <w:sz w:val="28"/>
          <w:szCs w:val="28"/>
        </w:rPr>
        <w:t>Irradiation of</w:t>
      </w:r>
      <w:r w:rsidR="00B61D3A" w:rsidRPr="00B61D3A">
        <w:rPr>
          <w:rFonts w:ascii="Times New Roman" w:hAnsi="Times New Roman" w:cs="Times New Roman"/>
          <w:b/>
          <w:bCs/>
          <w:color w:val="000000" w:themeColor="text1"/>
          <w:sz w:val="28"/>
          <w:szCs w:val="28"/>
        </w:rPr>
        <w:t xml:space="preserve"> </w:t>
      </w:r>
      <w:proofErr w:type="spellStart"/>
      <w:r w:rsidRPr="00B61D3A">
        <w:rPr>
          <w:rFonts w:ascii="Times New Roman" w:hAnsi="Times New Roman" w:cs="Times New Roman"/>
          <w:b/>
          <w:bCs/>
          <w:i/>
          <w:iCs/>
          <w:color w:val="000000" w:themeColor="text1"/>
          <w:sz w:val="28"/>
          <w:szCs w:val="28"/>
        </w:rPr>
        <w:t>Bromus</w:t>
      </w:r>
      <w:proofErr w:type="spellEnd"/>
      <w:r w:rsidRPr="00B61D3A">
        <w:rPr>
          <w:rFonts w:ascii="Times New Roman" w:hAnsi="Times New Roman" w:cs="Times New Roman"/>
          <w:b/>
          <w:bCs/>
          <w:i/>
          <w:iCs/>
          <w:color w:val="000000" w:themeColor="text1"/>
          <w:sz w:val="28"/>
          <w:szCs w:val="28"/>
        </w:rPr>
        <w:t xml:space="preserve"> </w:t>
      </w:r>
      <w:proofErr w:type="spellStart"/>
      <w:r w:rsidRPr="00B61D3A">
        <w:rPr>
          <w:rFonts w:ascii="Times New Roman" w:hAnsi="Times New Roman" w:cs="Times New Roman"/>
          <w:b/>
          <w:bCs/>
          <w:i/>
          <w:iCs/>
          <w:color w:val="000000" w:themeColor="text1"/>
          <w:sz w:val="28"/>
          <w:szCs w:val="28"/>
        </w:rPr>
        <w:t>inermis</w:t>
      </w:r>
      <w:proofErr w:type="spellEnd"/>
      <w:r w:rsidRPr="00B61D3A">
        <w:rPr>
          <w:rFonts w:ascii="Times New Roman" w:hAnsi="Times New Roman" w:cs="Times New Roman"/>
          <w:b/>
          <w:bCs/>
          <w:color w:val="000000" w:themeColor="text1"/>
          <w:sz w:val="28"/>
          <w:szCs w:val="28"/>
        </w:rPr>
        <w:t xml:space="preserve"> (L.)</w:t>
      </w:r>
      <w:proofErr w:type="gramEnd"/>
      <w:r>
        <w:rPr>
          <w:rFonts w:ascii="Times New Roman" w:hAnsi="Times New Roman" w:cs="Times New Roman"/>
          <w:b/>
          <w:bCs/>
          <w:color w:val="000000" w:themeColor="text1"/>
          <w:sz w:val="28"/>
          <w:szCs w:val="28"/>
        </w:rPr>
        <w:t xml:space="preserve"> Seeds </w:t>
      </w:r>
      <w:r w:rsidR="00B61D3A" w:rsidRPr="00B61D3A">
        <w:rPr>
          <w:rFonts w:ascii="Times New Roman" w:hAnsi="Times New Roman" w:cs="Times New Roman"/>
          <w:b/>
          <w:bCs/>
          <w:color w:val="000000" w:themeColor="text1"/>
          <w:sz w:val="28"/>
          <w:szCs w:val="28"/>
        </w:rPr>
        <w:t xml:space="preserve">on </w:t>
      </w:r>
      <w:r w:rsidR="00B61D3A">
        <w:rPr>
          <w:rFonts w:ascii="Times New Roman" w:hAnsi="Times New Roman" w:cs="Times New Roman"/>
          <w:b/>
          <w:bCs/>
          <w:color w:val="000000" w:themeColor="text1"/>
          <w:sz w:val="28"/>
          <w:szCs w:val="28"/>
        </w:rPr>
        <w:t>G</w:t>
      </w:r>
      <w:r w:rsidR="00B61D3A" w:rsidRPr="00B61D3A">
        <w:rPr>
          <w:rFonts w:ascii="Times New Roman" w:hAnsi="Times New Roman" w:cs="Times New Roman"/>
          <w:b/>
          <w:bCs/>
          <w:color w:val="000000" w:themeColor="text1"/>
          <w:sz w:val="28"/>
          <w:szCs w:val="28"/>
        </w:rPr>
        <w:t xml:space="preserve">ermination, </w:t>
      </w:r>
      <w:r w:rsidR="00B61D3A">
        <w:rPr>
          <w:rFonts w:ascii="Times New Roman" w:hAnsi="Times New Roman" w:cs="Times New Roman"/>
          <w:b/>
          <w:bCs/>
          <w:color w:val="000000" w:themeColor="text1"/>
          <w:sz w:val="28"/>
          <w:szCs w:val="28"/>
        </w:rPr>
        <w:t>G</w:t>
      </w:r>
      <w:r w:rsidR="00B61D3A" w:rsidRPr="00B61D3A">
        <w:rPr>
          <w:rFonts w:ascii="Times New Roman" w:hAnsi="Times New Roman" w:cs="Times New Roman"/>
          <w:b/>
          <w:bCs/>
          <w:color w:val="000000" w:themeColor="text1"/>
          <w:sz w:val="28"/>
          <w:szCs w:val="28"/>
        </w:rPr>
        <w:t xml:space="preserve">rowth and </w:t>
      </w:r>
      <w:r w:rsidR="00B61D3A">
        <w:rPr>
          <w:rFonts w:ascii="Times New Roman" w:hAnsi="Times New Roman" w:cs="Times New Roman"/>
          <w:b/>
          <w:bCs/>
          <w:color w:val="000000" w:themeColor="text1"/>
          <w:sz w:val="28"/>
          <w:szCs w:val="28"/>
        </w:rPr>
        <w:t>s</w:t>
      </w:r>
      <w:r w:rsidR="00B61D3A" w:rsidRPr="00B61D3A">
        <w:rPr>
          <w:rFonts w:ascii="Times New Roman" w:hAnsi="Times New Roman" w:cs="Times New Roman"/>
          <w:b/>
          <w:bCs/>
          <w:color w:val="000000" w:themeColor="text1"/>
          <w:sz w:val="28"/>
          <w:szCs w:val="28"/>
        </w:rPr>
        <w:t xml:space="preserve">ome </w:t>
      </w:r>
      <w:r w:rsidR="00B61D3A">
        <w:rPr>
          <w:rFonts w:ascii="Times New Roman" w:hAnsi="Times New Roman" w:cs="Times New Roman"/>
          <w:b/>
          <w:bCs/>
          <w:color w:val="000000" w:themeColor="text1"/>
          <w:sz w:val="28"/>
          <w:szCs w:val="28"/>
        </w:rPr>
        <w:t>B</w:t>
      </w:r>
      <w:r w:rsidR="00B61D3A" w:rsidRPr="00B61D3A">
        <w:rPr>
          <w:rFonts w:ascii="Times New Roman" w:hAnsi="Times New Roman" w:cs="Times New Roman"/>
          <w:b/>
          <w:bCs/>
          <w:color w:val="000000" w:themeColor="text1"/>
          <w:sz w:val="28"/>
          <w:szCs w:val="28"/>
        </w:rPr>
        <w:t xml:space="preserve">iochemical </w:t>
      </w:r>
      <w:r w:rsidR="00B61D3A">
        <w:rPr>
          <w:rFonts w:ascii="Times New Roman" w:hAnsi="Times New Roman" w:cs="Times New Roman"/>
          <w:b/>
          <w:bCs/>
          <w:color w:val="000000" w:themeColor="text1"/>
          <w:sz w:val="28"/>
          <w:szCs w:val="28"/>
        </w:rPr>
        <w:t>P</w:t>
      </w:r>
      <w:r w:rsidR="00B61D3A" w:rsidRPr="00B61D3A">
        <w:rPr>
          <w:rFonts w:ascii="Times New Roman" w:hAnsi="Times New Roman" w:cs="Times New Roman"/>
          <w:b/>
          <w:bCs/>
          <w:color w:val="000000" w:themeColor="text1"/>
          <w:sz w:val="28"/>
          <w:szCs w:val="28"/>
        </w:rPr>
        <w:t xml:space="preserve">arameters </w:t>
      </w:r>
    </w:p>
    <w:p w:rsidR="003C4A4C" w:rsidRPr="00F86C7B" w:rsidRDefault="00DA05F9" w:rsidP="00DA05F9">
      <w:pPr>
        <w:spacing w:line="240" w:lineRule="auto"/>
        <w:jc w:val="center"/>
        <w:rPr>
          <w:rFonts w:ascii="Times New Roman" w:hAnsi="Times New Roman" w:cs="Times New Roman"/>
          <w:i/>
          <w:iCs/>
          <w:lang w:bidi="fa-IR"/>
        </w:rPr>
      </w:pPr>
      <w:proofErr w:type="spellStart"/>
      <w:r w:rsidRPr="00F86C7B">
        <w:rPr>
          <w:rFonts w:ascii="Times New Roman" w:hAnsi="Times New Roman" w:cs="Times New Roman"/>
          <w:i/>
          <w:iCs/>
          <w:lang w:bidi="fa-IR"/>
        </w:rPr>
        <w:t>Ghasem</w:t>
      </w:r>
      <w:proofErr w:type="spellEnd"/>
      <w:r w:rsidRPr="00F86C7B">
        <w:rPr>
          <w:rFonts w:ascii="Times New Roman" w:hAnsi="Times New Roman" w:cs="Times New Roman"/>
          <w:i/>
          <w:iCs/>
          <w:lang w:bidi="fa-IR"/>
        </w:rPr>
        <w:t xml:space="preserve"> Ali </w:t>
      </w:r>
      <w:proofErr w:type="spellStart"/>
      <w:r w:rsidRPr="00F86C7B">
        <w:rPr>
          <w:rFonts w:ascii="Times New Roman" w:hAnsi="Times New Roman" w:cs="Times New Roman"/>
          <w:i/>
          <w:iCs/>
          <w:lang w:bidi="fa-IR"/>
        </w:rPr>
        <w:t>Dianati</w:t>
      </w:r>
      <w:proofErr w:type="spellEnd"/>
      <w:r w:rsidRPr="00F86C7B">
        <w:rPr>
          <w:rFonts w:ascii="Times New Roman" w:hAnsi="Times New Roman" w:cs="Times New Roman"/>
          <w:i/>
          <w:iCs/>
          <w:lang w:bidi="fa-IR"/>
        </w:rPr>
        <w:t xml:space="preserve"> </w:t>
      </w:r>
      <w:proofErr w:type="spellStart"/>
      <w:r w:rsidRPr="00F86C7B">
        <w:rPr>
          <w:rFonts w:ascii="Times New Roman" w:hAnsi="Times New Roman" w:cs="Times New Roman"/>
          <w:i/>
          <w:iCs/>
          <w:lang w:bidi="fa-IR"/>
        </w:rPr>
        <w:t>Tilaki</w:t>
      </w:r>
      <w:proofErr w:type="spellEnd"/>
      <w:r w:rsidRPr="00F86C7B">
        <w:rPr>
          <w:rFonts w:ascii="Times New Roman" w:hAnsi="Times New Roman" w:cs="Times New Roman"/>
          <w:i/>
          <w:iCs/>
          <w:lang w:bidi="fa-IR"/>
        </w:rPr>
        <w:t>*</w:t>
      </w:r>
      <w:r w:rsidR="003C4A4C" w:rsidRPr="00F86C7B">
        <w:rPr>
          <w:rFonts w:ascii="Times New Roman" w:hAnsi="Times New Roman" w:cs="Times New Roman"/>
          <w:i/>
          <w:iCs/>
          <w:vertAlign w:val="superscript"/>
          <w:lang w:bidi="fa-IR"/>
        </w:rPr>
        <w:t>1</w:t>
      </w:r>
      <w:r w:rsidR="003C4A4C" w:rsidRPr="00F86C7B">
        <w:rPr>
          <w:rFonts w:ascii="Times New Roman" w:hAnsi="Times New Roman" w:cs="Times New Roman"/>
          <w:i/>
          <w:iCs/>
          <w:lang w:bidi="fa-IR"/>
        </w:rPr>
        <w:t>,</w:t>
      </w:r>
      <w:r w:rsidRPr="00DA05F9">
        <w:rPr>
          <w:rFonts w:ascii="Times New Roman" w:hAnsi="Times New Roman" w:cs="Times New Roman"/>
          <w:i/>
          <w:iCs/>
          <w:vertAlign w:val="superscript"/>
          <w:lang w:bidi="fa-IR"/>
        </w:rPr>
        <w:t xml:space="preserve"> </w:t>
      </w:r>
      <w:proofErr w:type="spellStart"/>
      <w:r w:rsidRPr="00F86C7B">
        <w:rPr>
          <w:rFonts w:ascii="Times New Roman" w:hAnsi="Times New Roman" w:cs="Times New Roman"/>
          <w:i/>
          <w:iCs/>
          <w:lang w:bidi="fa-IR"/>
        </w:rPr>
        <w:t>Arezu</w:t>
      </w:r>
      <w:proofErr w:type="spellEnd"/>
      <w:r w:rsidRPr="00F86C7B">
        <w:rPr>
          <w:rFonts w:ascii="Times New Roman" w:hAnsi="Times New Roman" w:cs="Times New Roman"/>
          <w:i/>
          <w:iCs/>
          <w:lang w:bidi="fa-IR"/>
        </w:rPr>
        <w:t xml:space="preserve"> Alizadeh</w:t>
      </w:r>
      <w:r w:rsidRPr="00F86C7B">
        <w:rPr>
          <w:rFonts w:ascii="Times New Roman" w:hAnsi="Times New Roman" w:cs="Times New Roman"/>
          <w:i/>
          <w:iCs/>
          <w:vertAlign w:val="superscript"/>
          <w:lang w:bidi="fa-IR"/>
        </w:rPr>
        <w:t>2</w:t>
      </w:r>
      <w:r w:rsidR="003C4A4C" w:rsidRPr="00F86C7B">
        <w:rPr>
          <w:rFonts w:ascii="Times New Roman" w:hAnsi="Times New Roman" w:cs="Times New Roman"/>
          <w:i/>
          <w:iCs/>
          <w:lang w:bidi="fa-IR"/>
        </w:rPr>
        <w:t xml:space="preserve">, </w:t>
      </w:r>
      <w:proofErr w:type="spellStart"/>
      <w:r w:rsidR="003C4A4C" w:rsidRPr="00F86C7B">
        <w:rPr>
          <w:rFonts w:ascii="Times New Roman" w:hAnsi="Times New Roman" w:cs="Times New Roman"/>
          <w:i/>
          <w:iCs/>
          <w:lang w:bidi="fa-IR"/>
        </w:rPr>
        <w:t>Behnam</w:t>
      </w:r>
      <w:proofErr w:type="spellEnd"/>
      <w:r w:rsidR="003C4A4C" w:rsidRPr="00F86C7B">
        <w:rPr>
          <w:rFonts w:ascii="Times New Roman" w:hAnsi="Times New Roman" w:cs="Times New Roman"/>
          <w:i/>
          <w:iCs/>
          <w:lang w:bidi="fa-IR"/>
        </w:rPr>
        <w:t xml:space="preserve"> </w:t>
      </w:r>
      <w:proofErr w:type="spellStart"/>
      <w:r w:rsidR="003C4A4C" w:rsidRPr="00F86C7B">
        <w:rPr>
          <w:rFonts w:ascii="Times New Roman" w:hAnsi="Times New Roman" w:cs="Times New Roman"/>
          <w:i/>
          <w:iCs/>
          <w:lang w:bidi="fa-IR"/>
        </w:rPr>
        <w:t>Naserian</w:t>
      </w:r>
      <w:proofErr w:type="spellEnd"/>
      <w:r w:rsidR="003C4A4C" w:rsidRPr="00F86C7B">
        <w:rPr>
          <w:rFonts w:ascii="Times New Roman" w:hAnsi="Times New Roman" w:cs="Times New Roman"/>
          <w:i/>
          <w:iCs/>
          <w:lang w:bidi="fa-IR"/>
        </w:rPr>
        <w:t xml:space="preserve"> Khiabani</w:t>
      </w:r>
      <w:r w:rsidR="003C4A4C" w:rsidRPr="00F86C7B">
        <w:rPr>
          <w:rFonts w:ascii="Times New Roman" w:hAnsi="Times New Roman" w:cs="Times New Roman"/>
          <w:i/>
          <w:iCs/>
          <w:vertAlign w:val="superscript"/>
          <w:lang w:bidi="fa-IR"/>
        </w:rPr>
        <w:t>3</w:t>
      </w:r>
    </w:p>
    <w:p w:rsidR="00DA05F9" w:rsidRPr="00EC5622" w:rsidRDefault="00DA05F9" w:rsidP="00DA05F9">
      <w:pPr>
        <w:spacing w:line="240" w:lineRule="auto"/>
        <w:rPr>
          <w:rFonts w:ascii="Times New Roman" w:eastAsia="Times New Roman" w:hAnsi="Times New Roman" w:cs="Times New Roman"/>
          <w:sz w:val="24"/>
          <w:szCs w:val="24"/>
          <w:lang w:bidi="fa-IR"/>
        </w:rPr>
      </w:pPr>
      <w:r>
        <w:rPr>
          <w:rFonts w:ascii="Times New Roman" w:eastAsia="Times New Roman" w:hAnsi="Times New Roman" w:cs="Times New Roman"/>
          <w:sz w:val="24"/>
          <w:szCs w:val="24"/>
          <w:lang w:bidi="fa-IR"/>
        </w:rPr>
        <w:t xml:space="preserve">1. Associate Professor, </w:t>
      </w:r>
      <w:r w:rsidRPr="00EC5622">
        <w:rPr>
          <w:rFonts w:ascii="Times New Roman" w:eastAsia="Times New Roman" w:hAnsi="Times New Roman" w:cs="Times New Roman"/>
          <w:sz w:val="24"/>
          <w:szCs w:val="24"/>
          <w:lang w:bidi="fa-IR"/>
        </w:rPr>
        <w:t>Range</w:t>
      </w:r>
      <w:r>
        <w:rPr>
          <w:rFonts w:ascii="Times New Roman" w:eastAsia="Times New Roman" w:hAnsi="Times New Roman" w:cs="Times New Roman"/>
          <w:sz w:val="24"/>
          <w:szCs w:val="24"/>
          <w:lang w:bidi="fa-IR"/>
        </w:rPr>
        <w:t>land</w:t>
      </w:r>
      <w:r w:rsidRPr="00EC5622">
        <w:rPr>
          <w:rFonts w:ascii="Times New Roman" w:eastAsia="Times New Roman" w:hAnsi="Times New Roman" w:cs="Times New Roman"/>
          <w:sz w:val="24"/>
          <w:szCs w:val="24"/>
          <w:lang w:bidi="fa-IR"/>
        </w:rPr>
        <w:t xml:space="preserve"> </w:t>
      </w:r>
      <w:r>
        <w:rPr>
          <w:rFonts w:ascii="Times New Roman" w:eastAsia="Times New Roman" w:hAnsi="Times New Roman" w:cs="Times New Roman"/>
          <w:sz w:val="24"/>
          <w:szCs w:val="24"/>
          <w:lang w:bidi="fa-IR"/>
        </w:rPr>
        <w:t>M</w:t>
      </w:r>
      <w:r w:rsidRPr="00EC5622">
        <w:rPr>
          <w:rFonts w:ascii="Times New Roman" w:eastAsia="Times New Roman" w:hAnsi="Times New Roman" w:cs="Times New Roman"/>
          <w:sz w:val="24"/>
          <w:szCs w:val="24"/>
          <w:lang w:bidi="fa-IR"/>
        </w:rPr>
        <w:t xml:space="preserve">anagement </w:t>
      </w:r>
      <w:r>
        <w:rPr>
          <w:rFonts w:ascii="Times New Roman" w:eastAsia="Times New Roman" w:hAnsi="Times New Roman" w:cs="Times New Roman"/>
          <w:sz w:val="24"/>
          <w:szCs w:val="24"/>
          <w:lang w:bidi="fa-IR"/>
        </w:rPr>
        <w:t>D</w:t>
      </w:r>
      <w:r w:rsidRPr="00EC5622">
        <w:rPr>
          <w:rFonts w:ascii="Times New Roman" w:eastAsia="Times New Roman" w:hAnsi="Times New Roman" w:cs="Times New Roman"/>
          <w:sz w:val="24"/>
          <w:szCs w:val="24"/>
          <w:lang w:bidi="fa-IR"/>
        </w:rPr>
        <w:t>epartment,</w:t>
      </w:r>
      <w:r>
        <w:rPr>
          <w:rFonts w:ascii="Times New Roman" w:eastAsia="Times New Roman" w:hAnsi="Times New Roman" w:cs="Times New Roman"/>
          <w:sz w:val="24"/>
          <w:szCs w:val="24"/>
          <w:lang w:bidi="fa-IR"/>
        </w:rPr>
        <w:t xml:space="preserve"> </w:t>
      </w:r>
      <w:r w:rsidRPr="00EC5622">
        <w:rPr>
          <w:rFonts w:ascii="Times New Roman" w:eastAsia="Times New Roman" w:hAnsi="Times New Roman" w:cs="Times New Roman"/>
          <w:sz w:val="24"/>
          <w:szCs w:val="24"/>
          <w:lang w:bidi="fa-IR"/>
        </w:rPr>
        <w:t xml:space="preserve">Natural </w:t>
      </w:r>
      <w:r>
        <w:rPr>
          <w:rFonts w:ascii="Times New Roman" w:eastAsia="Times New Roman" w:hAnsi="Times New Roman" w:cs="Times New Roman"/>
          <w:sz w:val="24"/>
          <w:szCs w:val="24"/>
          <w:lang w:bidi="fa-IR"/>
        </w:rPr>
        <w:t>R</w:t>
      </w:r>
      <w:r w:rsidRPr="00EC5622">
        <w:rPr>
          <w:rFonts w:ascii="Times New Roman" w:eastAsia="Times New Roman" w:hAnsi="Times New Roman" w:cs="Times New Roman"/>
          <w:sz w:val="24"/>
          <w:szCs w:val="24"/>
          <w:lang w:bidi="fa-IR"/>
        </w:rPr>
        <w:t xml:space="preserve">esources </w:t>
      </w:r>
      <w:r>
        <w:rPr>
          <w:rFonts w:ascii="Times New Roman" w:eastAsia="Times New Roman" w:hAnsi="Times New Roman" w:cs="Times New Roman"/>
          <w:sz w:val="24"/>
          <w:szCs w:val="24"/>
          <w:lang w:bidi="fa-IR"/>
        </w:rPr>
        <w:t>F</w:t>
      </w:r>
      <w:r w:rsidRPr="00EC5622">
        <w:rPr>
          <w:rFonts w:ascii="Times New Roman" w:eastAsia="Times New Roman" w:hAnsi="Times New Roman" w:cs="Times New Roman"/>
          <w:sz w:val="24"/>
          <w:szCs w:val="24"/>
          <w:lang w:bidi="fa-IR"/>
        </w:rPr>
        <w:t xml:space="preserve">aculty, </w:t>
      </w:r>
      <w:proofErr w:type="spellStart"/>
      <w:r w:rsidRPr="00EC5622">
        <w:rPr>
          <w:rFonts w:ascii="Times New Roman" w:eastAsia="Times New Roman" w:hAnsi="Times New Roman" w:cs="Times New Roman"/>
          <w:sz w:val="24"/>
          <w:szCs w:val="24"/>
          <w:lang w:bidi="fa-IR"/>
        </w:rPr>
        <w:t>Tarbiat</w:t>
      </w:r>
      <w:proofErr w:type="spellEnd"/>
      <w:r w:rsidRPr="00EC5622">
        <w:rPr>
          <w:rFonts w:ascii="Times New Roman" w:eastAsia="Times New Roman" w:hAnsi="Times New Roman" w:cs="Times New Roman"/>
          <w:sz w:val="24"/>
          <w:szCs w:val="24"/>
          <w:lang w:bidi="fa-IR"/>
        </w:rPr>
        <w:t xml:space="preserve"> </w:t>
      </w:r>
      <w:proofErr w:type="spellStart"/>
      <w:r w:rsidRPr="00EC5622">
        <w:rPr>
          <w:rFonts w:ascii="Times New Roman" w:eastAsia="Times New Roman" w:hAnsi="Times New Roman" w:cs="Times New Roman"/>
          <w:sz w:val="24"/>
          <w:szCs w:val="24"/>
          <w:lang w:bidi="fa-IR"/>
        </w:rPr>
        <w:t>Modares</w:t>
      </w:r>
      <w:proofErr w:type="spellEnd"/>
      <w:r w:rsidRPr="00EC5622">
        <w:rPr>
          <w:rFonts w:ascii="Times New Roman" w:eastAsia="Times New Roman" w:hAnsi="Times New Roman" w:cs="Times New Roman"/>
          <w:sz w:val="24"/>
          <w:szCs w:val="24"/>
          <w:lang w:bidi="fa-IR"/>
        </w:rPr>
        <w:t xml:space="preserve"> University</w:t>
      </w:r>
      <w:r>
        <w:rPr>
          <w:rFonts w:ascii="Times New Roman" w:eastAsia="Times New Roman" w:hAnsi="Times New Roman" w:cs="Times New Roman"/>
          <w:sz w:val="24"/>
          <w:szCs w:val="24"/>
          <w:lang w:bidi="fa-IR"/>
        </w:rPr>
        <w:t>.</w:t>
      </w:r>
    </w:p>
    <w:p w:rsidR="00C860D8" w:rsidRPr="00EC5622" w:rsidRDefault="00DA05F9" w:rsidP="00DA05F9">
      <w:pPr>
        <w:spacing w:line="240" w:lineRule="auto"/>
        <w:rPr>
          <w:rFonts w:ascii="Times New Roman" w:eastAsia="Times New Roman" w:hAnsi="Times New Roman" w:cs="Times New Roman"/>
          <w:sz w:val="24"/>
          <w:szCs w:val="24"/>
          <w:lang w:bidi="fa-IR"/>
        </w:rPr>
      </w:pPr>
      <w:proofErr w:type="gramStart"/>
      <w:r>
        <w:rPr>
          <w:rFonts w:ascii="Times New Roman" w:eastAsia="Times New Roman" w:hAnsi="Times New Roman" w:cs="Times New Roman"/>
          <w:sz w:val="24"/>
          <w:szCs w:val="24"/>
          <w:lang w:bidi="fa-IR"/>
        </w:rPr>
        <w:t>2</w:t>
      </w:r>
      <w:r w:rsidR="00A159B2">
        <w:rPr>
          <w:rFonts w:ascii="Times New Roman" w:eastAsia="Times New Roman" w:hAnsi="Times New Roman" w:cs="Times New Roman"/>
          <w:sz w:val="24"/>
          <w:szCs w:val="24"/>
          <w:lang w:bidi="fa-IR"/>
        </w:rPr>
        <w:t>.</w:t>
      </w:r>
      <w:r w:rsidR="00C860D8">
        <w:rPr>
          <w:rFonts w:ascii="Times New Roman" w:eastAsia="Times New Roman" w:hAnsi="Times New Roman" w:cs="Times New Roman"/>
          <w:sz w:val="24"/>
          <w:szCs w:val="24"/>
          <w:lang w:bidi="fa-IR"/>
        </w:rPr>
        <w:t xml:space="preserve"> M.Sc. </w:t>
      </w:r>
      <w:r w:rsidR="00DA5AA4">
        <w:rPr>
          <w:rFonts w:ascii="Times New Roman" w:eastAsia="Times New Roman" w:hAnsi="Times New Roman" w:cs="Times New Roman"/>
          <w:sz w:val="24"/>
          <w:szCs w:val="24"/>
          <w:lang w:bidi="fa-IR"/>
        </w:rPr>
        <w:t>Student</w:t>
      </w:r>
      <w:r>
        <w:rPr>
          <w:rFonts w:ascii="Times New Roman" w:eastAsia="Times New Roman" w:hAnsi="Times New Roman" w:cs="Times New Roman"/>
          <w:sz w:val="24"/>
          <w:szCs w:val="24"/>
          <w:lang w:bidi="fa-IR"/>
        </w:rPr>
        <w:t>,</w:t>
      </w:r>
      <w:r w:rsidR="00C860D8" w:rsidRPr="00EC5622">
        <w:rPr>
          <w:rFonts w:ascii="Times New Roman" w:eastAsia="Times New Roman" w:hAnsi="Times New Roman" w:cs="Times New Roman"/>
          <w:sz w:val="24"/>
          <w:szCs w:val="24"/>
          <w:lang w:bidi="fa-IR"/>
        </w:rPr>
        <w:t xml:space="preserve"> Range</w:t>
      </w:r>
      <w:r w:rsidR="002F24BD">
        <w:rPr>
          <w:rFonts w:ascii="Times New Roman" w:eastAsia="Times New Roman" w:hAnsi="Times New Roman" w:cs="Times New Roman"/>
          <w:sz w:val="24"/>
          <w:szCs w:val="24"/>
          <w:lang w:bidi="fa-IR"/>
        </w:rPr>
        <w:t>land</w:t>
      </w:r>
      <w:r w:rsidR="00C860D8" w:rsidRPr="00EC5622">
        <w:rPr>
          <w:rFonts w:ascii="Times New Roman" w:eastAsia="Times New Roman" w:hAnsi="Times New Roman" w:cs="Times New Roman"/>
          <w:sz w:val="24"/>
          <w:szCs w:val="24"/>
          <w:lang w:bidi="fa-IR"/>
        </w:rPr>
        <w:t xml:space="preserve"> </w:t>
      </w:r>
      <w:r w:rsidR="00C860D8">
        <w:rPr>
          <w:rFonts w:ascii="Times New Roman" w:eastAsia="Times New Roman" w:hAnsi="Times New Roman" w:cs="Times New Roman"/>
          <w:sz w:val="24"/>
          <w:szCs w:val="24"/>
          <w:lang w:bidi="fa-IR"/>
        </w:rPr>
        <w:t>M</w:t>
      </w:r>
      <w:r w:rsidR="00C860D8" w:rsidRPr="00EC5622">
        <w:rPr>
          <w:rFonts w:ascii="Times New Roman" w:eastAsia="Times New Roman" w:hAnsi="Times New Roman" w:cs="Times New Roman"/>
          <w:sz w:val="24"/>
          <w:szCs w:val="24"/>
          <w:lang w:bidi="fa-IR"/>
        </w:rPr>
        <w:t xml:space="preserve">anagement </w:t>
      </w:r>
      <w:r w:rsidR="00C860D8">
        <w:rPr>
          <w:rFonts w:ascii="Times New Roman" w:eastAsia="Times New Roman" w:hAnsi="Times New Roman" w:cs="Times New Roman"/>
          <w:sz w:val="24"/>
          <w:szCs w:val="24"/>
          <w:lang w:bidi="fa-IR"/>
        </w:rPr>
        <w:t>D</w:t>
      </w:r>
      <w:r w:rsidR="00C860D8" w:rsidRPr="00EC5622">
        <w:rPr>
          <w:rFonts w:ascii="Times New Roman" w:eastAsia="Times New Roman" w:hAnsi="Times New Roman" w:cs="Times New Roman"/>
          <w:sz w:val="24"/>
          <w:szCs w:val="24"/>
          <w:lang w:bidi="fa-IR"/>
        </w:rPr>
        <w:t>epartment,</w:t>
      </w:r>
      <w:r w:rsidR="00A159B2">
        <w:rPr>
          <w:rFonts w:ascii="Times New Roman" w:eastAsia="Times New Roman" w:hAnsi="Times New Roman" w:cs="Times New Roman"/>
          <w:sz w:val="24"/>
          <w:szCs w:val="24"/>
          <w:lang w:bidi="fa-IR"/>
        </w:rPr>
        <w:t xml:space="preserve"> </w:t>
      </w:r>
      <w:r w:rsidR="00C860D8" w:rsidRPr="00EC5622">
        <w:rPr>
          <w:rFonts w:ascii="Times New Roman" w:eastAsia="Times New Roman" w:hAnsi="Times New Roman" w:cs="Times New Roman"/>
          <w:sz w:val="24"/>
          <w:szCs w:val="24"/>
          <w:lang w:bidi="fa-IR"/>
        </w:rPr>
        <w:t xml:space="preserve">Natural </w:t>
      </w:r>
      <w:r w:rsidR="00C860D8">
        <w:rPr>
          <w:rFonts w:ascii="Times New Roman" w:eastAsia="Times New Roman" w:hAnsi="Times New Roman" w:cs="Times New Roman"/>
          <w:sz w:val="24"/>
          <w:szCs w:val="24"/>
          <w:lang w:bidi="fa-IR"/>
        </w:rPr>
        <w:t>R</w:t>
      </w:r>
      <w:r w:rsidR="00C860D8" w:rsidRPr="00EC5622">
        <w:rPr>
          <w:rFonts w:ascii="Times New Roman" w:eastAsia="Times New Roman" w:hAnsi="Times New Roman" w:cs="Times New Roman"/>
          <w:sz w:val="24"/>
          <w:szCs w:val="24"/>
          <w:lang w:bidi="fa-IR"/>
        </w:rPr>
        <w:t xml:space="preserve">esources </w:t>
      </w:r>
      <w:r w:rsidR="00C860D8">
        <w:rPr>
          <w:rFonts w:ascii="Times New Roman" w:eastAsia="Times New Roman" w:hAnsi="Times New Roman" w:cs="Times New Roman"/>
          <w:sz w:val="24"/>
          <w:szCs w:val="24"/>
          <w:lang w:bidi="fa-IR"/>
        </w:rPr>
        <w:t>F</w:t>
      </w:r>
      <w:r w:rsidR="00C860D8" w:rsidRPr="00EC5622">
        <w:rPr>
          <w:rFonts w:ascii="Times New Roman" w:eastAsia="Times New Roman" w:hAnsi="Times New Roman" w:cs="Times New Roman"/>
          <w:sz w:val="24"/>
          <w:szCs w:val="24"/>
          <w:lang w:bidi="fa-IR"/>
        </w:rPr>
        <w:t xml:space="preserve">aculty, </w:t>
      </w:r>
      <w:proofErr w:type="spellStart"/>
      <w:r w:rsidR="00C860D8" w:rsidRPr="00EC5622">
        <w:rPr>
          <w:rFonts w:ascii="Times New Roman" w:eastAsia="Times New Roman" w:hAnsi="Times New Roman" w:cs="Times New Roman"/>
          <w:sz w:val="24"/>
          <w:szCs w:val="24"/>
          <w:lang w:bidi="fa-IR"/>
        </w:rPr>
        <w:t>Tarbiat</w:t>
      </w:r>
      <w:proofErr w:type="spellEnd"/>
      <w:r w:rsidR="00C860D8" w:rsidRPr="00EC5622">
        <w:rPr>
          <w:rFonts w:ascii="Times New Roman" w:eastAsia="Times New Roman" w:hAnsi="Times New Roman" w:cs="Times New Roman"/>
          <w:sz w:val="24"/>
          <w:szCs w:val="24"/>
          <w:lang w:bidi="fa-IR"/>
        </w:rPr>
        <w:t xml:space="preserve"> </w:t>
      </w:r>
      <w:proofErr w:type="spellStart"/>
      <w:r w:rsidR="00C860D8" w:rsidRPr="00EC5622">
        <w:rPr>
          <w:rFonts w:ascii="Times New Roman" w:eastAsia="Times New Roman" w:hAnsi="Times New Roman" w:cs="Times New Roman"/>
          <w:sz w:val="24"/>
          <w:szCs w:val="24"/>
          <w:lang w:bidi="fa-IR"/>
        </w:rPr>
        <w:t>Modares</w:t>
      </w:r>
      <w:proofErr w:type="spellEnd"/>
      <w:r w:rsidR="00C860D8" w:rsidRPr="00EC5622">
        <w:rPr>
          <w:rFonts w:ascii="Times New Roman" w:eastAsia="Times New Roman" w:hAnsi="Times New Roman" w:cs="Times New Roman"/>
          <w:sz w:val="24"/>
          <w:szCs w:val="24"/>
          <w:lang w:bidi="fa-IR"/>
        </w:rPr>
        <w:t xml:space="preserve"> University</w:t>
      </w:r>
      <w:r w:rsidR="00C860D8">
        <w:rPr>
          <w:rFonts w:ascii="Times New Roman" w:eastAsia="Times New Roman" w:hAnsi="Times New Roman" w:cs="Times New Roman"/>
          <w:sz w:val="24"/>
          <w:szCs w:val="24"/>
          <w:lang w:bidi="fa-IR"/>
        </w:rPr>
        <w:t>.</w:t>
      </w:r>
      <w:proofErr w:type="gramEnd"/>
    </w:p>
    <w:p w:rsidR="00C860D8" w:rsidRDefault="00C860D8" w:rsidP="00A159B2">
      <w:pPr>
        <w:spacing w:line="240" w:lineRule="auto"/>
        <w:rPr>
          <w:rFonts w:ascii="Times New Roman" w:eastAsia="Times New Roman" w:hAnsi="Times New Roman" w:cs="Times New Roman"/>
          <w:sz w:val="24"/>
          <w:szCs w:val="24"/>
        </w:rPr>
      </w:pPr>
      <w:r w:rsidRPr="00EC5622">
        <w:rPr>
          <w:rFonts w:ascii="Times New Roman" w:eastAsia="Times New Roman" w:hAnsi="Times New Roman" w:cs="Times New Roman"/>
          <w:sz w:val="24"/>
          <w:szCs w:val="24"/>
          <w:lang w:bidi="fa-IR"/>
        </w:rPr>
        <w:t>3</w:t>
      </w:r>
      <w:r w:rsidR="00A159B2">
        <w:rPr>
          <w:rFonts w:ascii="Times New Roman" w:eastAsia="Times New Roman" w:hAnsi="Times New Roman" w:cs="Times New Roman"/>
          <w:sz w:val="24"/>
          <w:szCs w:val="24"/>
          <w:lang w:bidi="fa-IR"/>
        </w:rPr>
        <w:t>.</w:t>
      </w:r>
      <w:r>
        <w:rPr>
          <w:rFonts w:ascii="Times New Roman" w:eastAsia="Times New Roman" w:hAnsi="Times New Roman" w:cs="Times New Roman"/>
          <w:sz w:val="24"/>
          <w:szCs w:val="24"/>
          <w:lang w:bidi="fa-IR"/>
        </w:rPr>
        <w:t xml:space="preserve"> M.Sc. Plant breeding,</w:t>
      </w:r>
      <w:r>
        <w:rPr>
          <w:rFonts w:ascii="Times New Roman" w:hAnsi="Times New Roman" w:cs="Times New Roman" w:hint="cs"/>
          <w:sz w:val="24"/>
          <w:szCs w:val="24"/>
          <w:rtl/>
          <w:lang w:bidi="fa-IR"/>
        </w:rPr>
        <w:t xml:space="preserve"> </w:t>
      </w:r>
      <w:proofErr w:type="spellStart"/>
      <w:r>
        <w:rPr>
          <w:rFonts w:ascii="Times New Roman" w:hAnsi="Times New Roman" w:cs="Times New Roman"/>
          <w:sz w:val="24"/>
          <w:szCs w:val="24"/>
        </w:rPr>
        <w:t>Agricultural,</w:t>
      </w:r>
      <w:r w:rsidRPr="00EC5622">
        <w:rPr>
          <w:rFonts w:ascii="Times New Roman" w:eastAsia="Times New Roman" w:hAnsi="Times New Roman" w:cs="Times New Roman"/>
          <w:sz w:val="24"/>
          <w:szCs w:val="24"/>
        </w:rPr>
        <w:t>Medical</w:t>
      </w:r>
      <w:proofErr w:type="spellEnd"/>
      <w:r w:rsidRPr="00EC5622">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and Industrial Research </w:t>
      </w:r>
      <w:proofErr w:type="spellStart"/>
      <w:r>
        <w:rPr>
          <w:rFonts w:ascii="Times New Roman" w:hAnsi="Times New Roman" w:cs="Times New Roman"/>
          <w:sz w:val="24"/>
          <w:szCs w:val="24"/>
        </w:rPr>
        <w:t>School,</w:t>
      </w:r>
      <w:r w:rsidRPr="00EC5622">
        <w:rPr>
          <w:rFonts w:ascii="Times New Roman" w:eastAsia="Times New Roman" w:hAnsi="Times New Roman" w:cs="Times New Roman"/>
          <w:sz w:val="24"/>
          <w:szCs w:val="24"/>
        </w:rPr>
        <w:t>Nuclear</w:t>
      </w:r>
      <w:proofErr w:type="spellEnd"/>
      <w:r w:rsidRPr="00EC5622">
        <w:rPr>
          <w:rFonts w:ascii="Times New Roman" w:eastAsia="Times New Roman" w:hAnsi="Times New Roman" w:cs="Times New Roman"/>
          <w:sz w:val="24"/>
          <w:szCs w:val="24"/>
        </w:rPr>
        <w:t xml:space="preserve"> Science and</w:t>
      </w:r>
      <w:r>
        <w:rPr>
          <w:rFonts w:ascii="Times New Roman" w:hAnsi="Times New Roman" w:cs="Times New Roman"/>
          <w:sz w:val="24"/>
          <w:szCs w:val="24"/>
        </w:rPr>
        <w:t xml:space="preserve"> Technology Research Institute,</w:t>
      </w:r>
      <w:r w:rsidR="00715B30">
        <w:rPr>
          <w:rFonts w:ascii="Times New Roman" w:hAnsi="Times New Roman" w:cs="Times New Roman"/>
          <w:sz w:val="24"/>
          <w:szCs w:val="24"/>
        </w:rPr>
        <w:t xml:space="preserve"> </w:t>
      </w:r>
      <w:r w:rsidRPr="00EC5622">
        <w:rPr>
          <w:rFonts w:ascii="Times New Roman" w:eastAsia="Times New Roman" w:hAnsi="Times New Roman" w:cs="Times New Roman"/>
          <w:sz w:val="24"/>
          <w:szCs w:val="24"/>
        </w:rPr>
        <w:t>Atomic Energy Organization of Iran</w:t>
      </w:r>
      <w:r>
        <w:rPr>
          <w:rFonts w:ascii="Times New Roman" w:eastAsia="Times New Roman" w:hAnsi="Times New Roman" w:cs="Times New Roman"/>
          <w:sz w:val="24"/>
          <w:szCs w:val="24"/>
        </w:rPr>
        <w:t>.</w:t>
      </w:r>
    </w:p>
    <w:p w:rsidR="00A159B2" w:rsidRDefault="003C4A4C" w:rsidP="00A159B2">
      <w:pPr>
        <w:spacing w:line="240" w:lineRule="auto"/>
        <w:rPr>
          <w:rFonts w:ascii="Times New Roman" w:hAnsi="Times New Roman" w:cs="Times New Roman"/>
          <w:sz w:val="24"/>
          <w:szCs w:val="24"/>
          <w:lang w:bidi="fa-IR"/>
        </w:rPr>
      </w:pPr>
      <w:r w:rsidRPr="00A159B2">
        <w:rPr>
          <w:rFonts w:ascii="Times New Roman" w:hAnsi="Times New Roman" w:cs="Times New Roman"/>
          <w:sz w:val="24"/>
          <w:szCs w:val="24"/>
          <w:lang w:bidi="fa-IR"/>
        </w:rPr>
        <w:t>*</w:t>
      </w:r>
      <w:r w:rsidR="00A12C9A" w:rsidRPr="00A159B2">
        <w:rPr>
          <w:rFonts w:ascii="Times New Roman" w:hAnsi="Times New Roman" w:cs="Times New Roman"/>
          <w:sz w:val="24"/>
          <w:szCs w:val="24"/>
          <w:lang w:bidi="fa-IR"/>
        </w:rPr>
        <w:t>C</w:t>
      </w:r>
      <w:r w:rsidRPr="00A159B2">
        <w:rPr>
          <w:rFonts w:ascii="Times New Roman" w:hAnsi="Times New Roman" w:cs="Times New Roman"/>
          <w:sz w:val="24"/>
          <w:szCs w:val="24"/>
          <w:lang w:bidi="fa-IR"/>
        </w:rPr>
        <w:t xml:space="preserve">orresponding author: </w:t>
      </w:r>
      <w:r w:rsidR="00A12C9A" w:rsidRPr="00A159B2">
        <w:rPr>
          <w:rFonts w:ascii="Times New Roman" w:hAnsi="Times New Roman" w:cs="Times New Roman"/>
          <w:sz w:val="24"/>
          <w:szCs w:val="24"/>
          <w:lang w:bidi="fa-IR"/>
        </w:rPr>
        <w:t>R</w:t>
      </w:r>
      <w:r w:rsidRPr="00A159B2">
        <w:rPr>
          <w:rFonts w:ascii="Times New Roman" w:hAnsi="Times New Roman" w:cs="Times New Roman"/>
          <w:sz w:val="24"/>
          <w:szCs w:val="24"/>
          <w:lang w:bidi="fa-IR"/>
        </w:rPr>
        <w:t>ange</w:t>
      </w:r>
      <w:r w:rsidR="00A159B2">
        <w:rPr>
          <w:rFonts w:ascii="Times New Roman" w:hAnsi="Times New Roman" w:cs="Times New Roman"/>
          <w:sz w:val="24"/>
          <w:szCs w:val="24"/>
          <w:lang w:bidi="fa-IR"/>
        </w:rPr>
        <w:t>land</w:t>
      </w:r>
      <w:r w:rsidRPr="00A159B2">
        <w:rPr>
          <w:rFonts w:ascii="Times New Roman" w:hAnsi="Times New Roman" w:cs="Times New Roman"/>
          <w:sz w:val="24"/>
          <w:szCs w:val="24"/>
          <w:lang w:bidi="fa-IR"/>
        </w:rPr>
        <w:t xml:space="preserve"> </w:t>
      </w:r>
      <w:r w:rsidR="00A159B2">
        <w:rPr>
          <w:rFonts w:ascii="Times New Roman" w:hAnsi="Times New Roman" w:cs="Times New Roman"/>
          <w:sz w:val="24"/>
          <w:szCs w:val="24"/>
          <w:lang w:bidi="fa-IR"/>
        </w:rPr>
        <w:t>M</w:t>
      </w:r>
      <w:r w:rsidRPr="00A159B2">
        <w:rPr>
          <w:rFonts w:ascii="Times New Roman" w:hAnsi="Times New Roman" w:cs="Times New Roman"/>
          <w:sz w:val="24"/>
          <w:szCs w:val="24"/>
          <w:lang w:bidi="fa-IR"/>
        </w:rPr>
        <w:t xml:space="preserve">anagement </w:t>
      </w:r>
      <w:r w:rsidR="00A12C9A" w:rsidRPr="00A159B2">
        <w:rPr>
          <w:rFonts w:ascii="Times New Roman" w:hAnsi="Times New Roman" w:cs="Times New Roman"/>
          <w:sz w:val="24"/>
          <w:szCs w:val="24"/>
          <w:lang w:bidi="fa-IR"/>
        </w:rPr>
        <w:t>D</w:t>
      </w:r>
      <w:r w:rsidRPr="00A159B2">
        <w:rPr>
          <w:rFonts w:ascii="Times New Roman" w:hAnsi="Times New Roman" w:cs="Times New Roman"/>
          <w:sz w:val="24"/>
          <w:szCs w:val="24"/>
          <w:lang w:bidi="fa-IR"/>
        </w:rPr>
        <w:t xml:space="preserve">epartment, </w:t>
      </w:r>
      <w:r w:rsidR="00A12C9A" w:rsidRPr="00A159B2">
        <w:rPr>
          <w:rFonts w:ascii="Times New Roman" w:hAnsi="Times New Roman" w:cs="Times New Roman"/>
          <w:sz w:val="24"/>
          <w:szCs w:val="24"/>
          <w:lang w:bidi="fa-IR"/>
        </w:rPr>
        <w:t>N</w:t>
      </w:r>
      <w:r w:rsidRPr="00A159B2">
        <w:rPr>
          <w:rFonts w:ascii="Times New Roman" w:hAnsi="Times New Roman" w:cs="Times New Roman"/>
          <w:sz w:val="24"/>
          <w:szCs w:val="24"/>
          <w:lang w:bidi="fa-IR"/>
        </w:rPr>
        <w:t xml:space="preserve">atural </w:t>
      </w:r>
      <w:r w:rsidR="00A12C9A" w:rsidRPr="00A159B2">
        <w:rPr>
          <w:rFonts w:ascii="Times New Roman" w:hAnsi="Times New Roman" w:cs="Times New Roman"/>
          <w:sz w:val="24"/>
          <w:szCs w:val="24"/>
          <w:lang w:bidi="fa-IR"/>
        </w:rPr>
        <w:t>R</w:t>
      </w:r>
      <w:r w:rsidRPr="00A159B2">
        <w:rPr>
          <w:rFonts w:ascii="Times New Roman" w:hAnsi="Times New Roman" w:cs="Times New Roman"/>
          <w:sz w:val="24"/>
          <w:szCs w:val="24"/>
          <w:lang w:bidi="fa-IR"/>
        </w:rPr>
        <w:t xml:space="preserve">esources </w:t>
      </w:r>
      <w:r w:rsidR="00A12C9A" w:rsidRPr="00A159B2">
        <w:rPr>
          <w:rFonts w:ascii="Times New Roman" w:hAnsi="Times New Roman" w:cs="Times New Roman"/>
          <w:sz w:val="24"/>
          <w:szCs w:val="24"/>
          <w:lang w:bidi="fa-IR"/>
        </w:rPr>
        <w:t>F</w:t>
      </w:r>
      <w:r w:rsidRPr="00A159B2">
        <w:rPr>
          <w:rFonts w:ascii="Times New Roman" w:hAnsi="Times New Roman" w:cs="Times New Roman"/>
          <w:sz w:val="24"/>
          <w:szCs w:val="24"/>
          <w:lang w:bidi="fa-IR"/>
        </w:rPr>
        <w:t xml:space="preserve">aculty, </w:t>
      </w:r>
      <w:proofErr w:type="spellStart"/>
      <w:r w:rsidR="00A159B2">
        <w:rPr>
          <w:rFonts w:ascii="Times New Roman" w:hAnsi="Times New Roman" w:cs="Times New Roman"/>
          <w:sz w:val="24"/>
          <w:szCs w:val="24"/>
          <w:lang w:bidi="fa-IR"/>
        </w:rPr>
        <w:t>Tarbiat</w:t>
      </w:r>
      <w:proofErr w:type="spellEnd"/>
      <w:r w:rsidR="00A159B2">
        <w:rPr>
          <w:rFonts w:ascii="Times New Roman" w:hAnsi="Times New Roman" w:cs="Times New Roman"/>
          <w:sz w:val="24"/>
          <w:szCs w:val="24"/>
          <w:lang w:bidi="fa-IR"/>
        </w:rPr>
        <w:t xml:space="preserve"> </w:t>
      </w:r>
      <w:proofErr w:type="spellStart"/>
      <w:r w:rsidR="00A159B2">
        <w:rPr>
          <w:rFonts w:ascii="Times New Roman" w:hAnsi="Times New Roman" w:cs="Times New Roman"/>
          <w:sz w:val="24"/>
          <w:szCs w:val="24"/>
          <w:lang w:bidi="fa-IR"/>
        </w:rPr>
        <w:t>Modares</w:t>
      </w:r>
      <w:proofErr w:type="spellEnd"/>
      <w:r w:rsidR="00A159B2">
        <w:rPr>
          <w:rFonts w:ascii="Times New Roman" w:hAnsi="Times New Roman" w:cs="Times New Roman"/>
          <w:sz w:val="24"/>
          <w:szCs w:val="24"/>
          <w:lang w:bidi="fa-IR"/>
        </w:rPr>
        <w:t xml:space="preserve"> University, </w:t>
      </w:r>
      <w:proofErr w:type="spellStart"/>
      <w:r w:rsidRPr="00A159B2">
        <w:rPr>
          <w:rFonts w:ascii="Times New Roman" w:hAnsi="Times New Roman" w:cs="Times New Roman"/>
          <w:sz w:val="24"/>
          <w:szCs w:val="24"/>
          <w:lang w:bidi="fa-IR"/>
        </w:rPr>
        <w:t>Noor</w:t>
      </w:r>
      <w:proofErr w:type="spellEnd"/>
      <w:r w:rsidR="00A159B2">
        <w:rPr>
          <w:rFonts w:ascii="Times New Roman" w:hAnsi="Times New Roman" w:cs="Times New Roman"/>
          <w:sz w:val="24"/>
          <w:szCs w:val="24"/>
          <w:lang w:bidi="fa-IR"/>
        </w:rPr>
        <w:t xml:space="preserve"> City</w:t>
      </w:r>
      <w:r w:rsidRPr="00A159B2">
        <w:rPr>
          <w:rFonts w:ascii="Times New Roman" w:hAnsi="Times New Roman" w:cs="Times New Roman"/>
          <w:sz w:val="24"/>
          <w:szCs w:val="24"/>
          <w:lang w:bidi="fa-IR"/>
        </w:rPr>
        <w:t xml:space="preserve">, </w:t>
      </w:r>
      <w:proofErr w:type="spellStart"/>
      <w:r w:rsidRPr="00A159B2">
        <w:rPr>
          <w:rFonts w:ascii="Times New Roman" w:hAnsi="Times New Roman" w:cs="Times New Roman"/>
          <w:sz w:val="24"/>
          <w:szCs w:val="24"/>
          <w:lang w:bidi="fa-IR"/>
        </w:rPr>
        <w:t>Mazandaran</w:t>
      </w:r>
      <w:proofErr w:type="spellEnd"/>
      <w:r w:rsidRPr="00A159B2">
        <w:rPr>
          <w:rFonts w:ascii="Times New Roman" w:hAnsi="Times New Roman" w:cs="Times New Roman"/>
          <w:sz w:val="24"/>
          <w:szCs w:val="24"/>
          <w:lang w:bidi="fa-IR"/>
        </w:rPr>
        <w:t xml:space="preserve"> province, </w:t>
      </w:r>
      <w:proofErr w:type="gramStart"/>
      <w:r w:rsidRPr="00A159B2">
        <w:rPr>
          <w:rFonts w:ascii="Times New Roman" w:hAnsi="Times New Roman" w:cs="Times New Roman"/>
          <w:sz w:val="24"/>
          <w:szCs w:val="24"/>
          <w:lang w:bidi="fa-IR"/>
        </w:rPr>
        <w:t xml:space="preserve">Iran </w:t>
      </w:r>
      <w:r w:rsidR="00A159B2">
        <w:rPr>
          <w:rFonts w:ascii="Times New Roman" w:hAnsi="Times New Roman" w:cs="Times New Roman"/>
          <w:sz w:val="24"/>
          <w:szCs w:val="24"/>
          <w:lang w:bidi="fa-IR"/>
        </w:rPr>
        <w:t>,</w:t>
      </w:r>
      <w:proofErr w:type="gramEnd"/>
      <w:r w:rsidR="00A159B2">
        <w:rPr>
          <w:rFonts w:ascii="Times New Roman" w:hAnsi="Times New Roman" w:cs="Times New Roman"/>
          <w:sz w:val="24"/>
          <w:szCs w:val="24"/>
          <w:lang w:bidi="fa-IR"/>
        </w:rPr>
        <w:t xml:space="preserve"> </w:t>
      </w:r>
      <w:proofErr w:type="spellStart"/>
      <w:r w:rsidR="00A159B2">
        <w:rPr>
          <w:rFonts w:ascii="Times New Roman" w:hAnsi="Times New Roman" w:cs="Times New Roman"/>
          <w:sz w:val="24"/>
          <w:szCs w:val="24"/>
          <w:lang w:bidi="fa-IR"/>
        </w:rPr>
        <w:t>P.O.Box</w:t>
      </w:r>
      <w:proofErr w:type="spellEnd"/>
      <w:r w:rsidR="00A159B2">
        <w:rPr>
          <w:rFonts w:ascii="Times New Roman" w:hAnsi="Times New Roman" w:cs="Times New Roman"/>
          <w:sz w:val="24"/>
          <w:szCs w:val="24"/>
          <w:lang w:bidi="fa-IR"/>
        </w:rPr>
        <w:t xml:space="preserve"> 46414-356 </w:t>
      </w:r>
    </w:p>
    <w:p w:rsidR="003C4A4C" w:rsidRPr="00A159B2" w:rsidRDefault="00A159B2" w:rsidP="00A159B2">
      <w:pPr>
        <w:spacing w:line="240" w:lineRule="auto"/>
        <w:rPr>
          <w:rFonts w:ascii="Times New Roman" w:hAnsi="Times New Roman" w:cs="Times New Roman"/>
          <w:i/>
          <w:iCs/>
          <w:sz w:val="24"/>
          <w:szCs w:val="24"/>
          <w:lang w:bidi="fa-IR"/>
        </w:rPr>
      </w:pPr>
      <w:r>
        <w:rPr>
          <w:rFonts w:ascii="Times New Roman" w:hAnsi="Times New Roman" w:cs="Times New Roman"/>
          <w:sz w:val="24"/>
          <w:szCs w:val="24"/>
          <w:lang w:bidi="fa-IR"/>
        </w:rPr>
        <w:t xml:space="preserve">, </w:t>
      </w:r>
      <w:r w:rsidR="00C860D8" w:rsidRPr="00A159B2">
        <w:rPr>
          <w:rFonts w:ascii="Times New Roman" w:hAnsi="Times New Roman" w:cs="Times New Roman"/>
          <w:i/>
          <w:iCs/>
          <w:sz w:val="24"/>
          <w:szCs w:val="24"/>
          <w:lang w:bidi="fa-IR"/>
        </w:rPr>
        <w:t>Tel: +98 -122-6253101; Fax:</w:t>
      </w:r>
      <w:r w:rsidR="00AF1A2F" w:rsidRPr="00A159B2">
        <w:rPr>
          <w:rFonts w:ascii="Times New Roman" w:hAnsi="Times New Roman" w:cs="Times New Roman"/>
          <w:i/>
          <w:iCs/>
          <w:sz w:val="24"/>
          <w:szCs w:val="24"/>
          <w:lang w:bidi="fa-IR"/>
        </w:rPr>
        <w:t xml:space="preserve"> </w:t>
      </w:r>
      <w:r w:rsidR="00C860D8" w:rsidRPr="00A159B2">
        <w:rPr>
          <w:rFonts w:ascii="Times New Roman" w:hAnsi="Times New Roman" w:cs="Times New Roman"/>
          <w:i/>
          <w:iCs/>
          <w:sz w:val="24"/>
          <w:szCs w:val="24"/>
          <w:lang w:bidi="fa-IR"/>
        </w:rPr>
        <w:t>+98-122- 6253499</w:t>
      </w:r>
      <w:r>
        <w:rPr>
          <w:rFonts w:ascii="Times New Roman" w:hAnsi="Times New Roman" w:cs="Times New Roman"/>
          <w:i/>
          <w:iCs/>
          <w:sz w:val="24"/>
          <w:szCs w:val="24"/>
          <w:lang w:bidi="fa-IR"/>
        </w:rPr>
        <w:t xml:space="preserve">       </w:t>
      </w:r>
      <w:r w:rsidRPr="00A159B2">
        <w:rPr>
          <w:rFonts w:ascii="Times New Roman" w:hAnsi="Times New Roman" w:cs="Times New Roman"/>
          <w:i/>
          <w:iCs/>
          <w:sz w:val="24"/>
          <w:szCs w:val="24"/>
          <w:lang w:bidi="fa-IR"/>
        </w:rPr>
        <w:t>Email:dianatitilaki@yahoo.com</w:t>
      </w:r>
      <w:r w:rsidR="007C3DEA">
        <w:rPr>
          <w:rFonts w:ascii="Times New Roman" w:hAnsi="Times New Roman" w:cs="Times New Roman"/>
          <w:i/>
          <w:iCs/>
          <w:sz w:val="24"/>
          <w:szCs w:val="24"/>
          <w:lang w:bidi="fa-IR"/>
        </w:rPr>
        <w:t xml:space="preserve">  </w:t>
      </w:r>
    </w:p>
    <w:p w:rsidR="00B61D3A" w:rsidRPr="00B61D3A" w:rsidRDefault="00B61D3A" w:rsidP="00B61D3A">
      <w:pPr>
        <w:rPr>
          <w:rFonts w:ascii="Times New Roman" w:hAnsi="Times New Roman" w:cs="Times New Roman"/>
          <w:b/>
          <w:bCs/>
          <w:color w:val="000000" w:themeColor="text1"/>
          <w:sz w:val="28"/>
          <w:szCs w:val="28"/>
        </w:rPr>
      </w:pPr>
    </w:p>
    <w:p w:rsidR="00B95B9B" w:rsidRDefault="00B95B9B" w:rsidP="00F00312">
      <w:pPr>
        <w:jc w:val="both"/>
        <w:rPr>
          <w:rFonts w:ascii="Times New Roman" w:hAnsi="Times New Roman" w:cs="Times New Roman"/>
          <w:b/>
          <w:bCs/>
          <w:color w:val="000000" w:themeColor="text1"/>
          <w:sz w:val="24"/>
          <w:szCs w:val="24"/>
        </w:rPr>
      </w:pPr>
      <w:r w:rsidRPr="00B95B9B">
        <w:rPr>
          <w:rFonts w:ascii="Times New Roman" w:hAnsi="Times New Roman" w:cs="Times New Roman"/>
          <w:b/>
          <w:bCs/>
          <w:color w:val="000000" w:themeColor="text1"/>
          <w:sz w:val="24"/>
          <w:szCs w:val="24"/>
        </w:rPr>
        <w:t>Abstract</w:t>
      </w:r>
    </w:p>
    <w:p w:rsidR="00B95B9B" w:rsidRPr="008A2006" w:rsidRDefault="00B95B9B" w:rsidP="004744F5">
      <w:pPr>
        <w:jc w:val="both"/>
        <w:rPr>
          <w:rStyle w:val="hps"/>
          <w:rFonts w:ascii="Times New Roman" w:hAnsi="Times New Roman" w:cs="Times New Roman"/>
          <w:sz w:val="26"/>
          <w:szCs w:val="26"/>
        </w:rPr>
      </w:pPr>
      <w:r w:rsidRPr="008A2006">
        <w:rPr>
          <w:rStyle w:val="hps"/>
          <w:rFonts w:ascii="Times New Roman" w:hAnsi="Times New Roman" w:cs="Times New Roman"/>
          <w:sz w:val="26"/>
          <w:szCs w:val="26"/>
        </w:rPr>
        <w:t>This study was conducted to evaluate</w:t>
      </w:r>
      <w:r w:rsidR="008060B7">
        <w:rPr>
          <w:rStyle w:val="hps"/>
          <w:rFonts w:ascii="Times New Roman" w:hAnsi="Times New Roman" w:cs="Times New Roman"/>
          <w:sz w:val="26"/>
          <w:szCs w:val="26"/>
        </w:rPr>
        <w:t xml:space="preserve"> the </w:t>
      </w:r>
      <w:r w:rsidR="008060B7" w:rsidRPr="008A2006">
        <w:rPr>
          <w:rStyle w:val="hps"/>
          <w:rFonts w:ascii="Times New Roman" w:hAnsi="Times New Roman" w:cs="Times New Roman"/>
          <w:sz w:val="26"/>
          <w:szCs w:val="26"/>
        </w:rPr>
        <w:t>effect</w:t>
      </w:r>
      <w:r w:rsidR="008060B7">
        <w:rPr>
          <w:rStyle w:val="hps"/>
          <w:rFonts w:ascii="Times New Roman" w:hAnsi="Times New Roman" w:cs="Times New Roman"/>
          <w:sz w:val="26"/>
          <w:szCs w:val="26"/>
        </w:rPr>
        <w:t xml:space="preserve"> of pre sowing</w:t>
      </w:r>
      <w:r w:rsidRPr="008A2006">
        <w:rPr>
          <w:rStyle w:val="hps"/>
          <w:rFonts w:ascii="Times New Roman" w:hAnsi="Times New Roman" w:cs="Times New Roman"/>
          <w:sz w:val="26"/>
          <w:szCs w:val="26"/>
        </w:rPr>
        <w:t xml:space="preserve"> </w:t>
      </w:r>
      <w:r w:rsidR="008060B7">
        <w:rPr>
          <w:rStyle w:val="hps"/>
          <w:rFonts w:ascii="Times New Roman" w:hAnsi="Times New Roman" w:cs="Times New Roman"/>
          <w:sz w:val="26"/>
          <w:szCs w:val="26"/>
        </w:rPr>
        <w:t>exposure of</w:t>
      </w:r>
      <w:r w:rsidRPr="008A2006">
        <w:rPr>
          <w:rStyle w:val="hps"/>
          <w:rFonts w:ascii="Times New Roman" w:hAnsi="Times New Roman" w:cs="Times New Roman"/>
          <w:sz w:val="26"/>
          <w:szCs w:val="26"/>
        </w:rPr>
        <w:t xml:space="preserve"> gamma ray</w:t>
      </w:r>
      <w:r w:rsidR="008060B7">
        <w:rPr>
          <w:rStyle w:val="hps"/>
          <w:rFonts w:ascii="Times New Roman" w:hAnsi="Times New Roman" w:cs="Times New Roman"/>
          <w:sz w:val="26"/>
          <w:szCs w:val="26"/>
        </w:rPr>
        <w:t xml:space="preserve"> </w:t>
      </w:r>
      <w:r w:rsidR="008060B7" w:rsidRPr="008A2006">
        <w:rPr>
          <w:rStyle w:val="hps"/>
          <w:rFonts w:ascii="Times New Roman" w:hAnsi="Times New Roman" w:cs="Times New Roman"/>
          <w:sz w:val="26"/>
          <w:szCs w:val="26"/>
        </w:rPr>
        <w:t xml:space="preserve">on seeds of </w:t>
      </w:r>
      <w:proofErr w:type="spellStart"/>
      <w:r w:rsidR="008060B7" w:rsidRPr="008A2006">
        <w:rPr>
          <w:rStyle w:val="hps"/>
          <w:rFonts w:ascii="Times New Roman" w:hAnsi="Times New Roman" w:cs="Times New Roman"/>
          <w:i/>
          <w:iCs/>
          <w:sz w:val="26"/>
          <w:szCs w:val="26"/>
        </w:rPr>
        <w:t>Br.inermis</w:t>
      </w:r>
      <w:proofErr w:type="spellEnd"/>
      <w:r w:rsidR="008060B7">
        <w:rPr>
          <w:rStyle w:val="hps"/>
          <w:rFonts w:ascii="Times New Roman" w:hAnsi="Times New Roman" w:cs="Times New Roman"/>
          <w:sz w:val="26"/>
          <w:szCs w:val="26"/>
        </w:rPr>
        <w:t xml:space="preserve"> with doses of </w:t>
      </w:r>
      <w:r w:rsidR="008060B7" w:rsidRPr="008A2006">
        <w:rPr>
          <w:rStyle w:val="hps"/>
          <w:rFonts w:ascii="Times New Roman" w:hAnsi="Times New Roman" w:cs="Times New Roman"/>
          <w:sz w:val="26"/>
          <w:szCs w:val="26"/>
        </w:rPr>
        <w:t>15, 20, 30, 50, 100 and 150 gray</w:t>
      </w:r>
      <w:r w:rsidRPr="008A2006">
        <w:rPr>
          <w:rStyle w:val="hps"/>
          <w:rFonts w:ascii="Times New Roman" w:hAnsi="Times New Roman" w:cs="Times New Roman"/>
          <w:sz w:val="26"/>
          <w:szCs w:val="26"/>
        </w:rPr>
        <w:t xml:space="preserve">, </w:t>
      </w:r>
      <w:r w:rsidR="008060B7">
        <w:rPr>
          <w:rStyle w:val="hps"/>
          <w:rFonts w:ascii="Times New Roman" w:hAnsi="Times New Roman" w:cs="Times New Roman"/>
          <w:sz w:val="26"/>
          <w:szCs w:val="26"/>
        </w:rPr>
        <w:t>on germination, some morphological traits and biochemical parameters</w:t>
      </w:r>
      <w:r w:rsidRPr="008A2006">
        <w:rPr>
          <w:rStyle w:val="hps"/>
          <w:rFonts w:ascii="Times New Roman" w:hAnsi="Times New Roman" w:cs="Times New Roman"/>
          <w:i/>
          <w:iCs/>
          <w:sz w:val="26"/>
          <w:szCs w:val="26"/>
        </w:rPr>
        <w:t xml:space="preserve">. </w:t>
      </w:r>
      <w:r w:rsidRPr="008A2006">
        <w:rPr>
          <w:rStyle w:val="hps"/>
          <w:rFonts w:ascii="Times New Roman" w:hAnsi="Times New Roman" w:cs="Times New Roman"/>
          <w:sz w:val="26"/>
          <w:szCs w:val="26"/>
        </w:rPr>
        <w:t xml:space="preserve">for this regard an experiment of completely </w:t>
      </w:r>
      <w:r w:rsidR="008060B7">
        <w:rPr>
          <w:rStyle w:val="hps"/>
          <w:rFonts w:ascii="Times New Roman" w:hAnsi="Times New Roman" w:cs="Times New Roman"/>
          <w:sz w:val="26"/>
          <w:szCs w:val="26"/>
        </w:rPr>
        <w:t>randomized</w:t>
      </w:r>
      <w:r w:rsidRPr="008A2006">
        <w:rPr>
          <w:rStyle w:val="hps"/>
          <w:rFonts w:ascii="Times New Roman" w:hAnsi="Times New Roman" w:cs="Times New Roman"/>
          <w:sz w:val="26"/>
          <w:szCs w:val="26"/>
        </w:rPr>
        <w:t xml:space="preserve"> </w:t>
      </w:r>
      <w:r w:rsidRPr="008A2006">
        <w:rPr>
          <w:rFonts w:ascii="Times New Roman" w:hAnsi="Times New Roman" w:cs="Times New Roman"/>
          <w:sz w:val="26"/>
          <w:szCs w:val="26"/>
        </w:rPr>
        <w:t>design were done and i</w:t>
      </w:r>
      <w:r w:rsidR="008060B7">
        <w:rPr>
          <w:rFonts w:ascii="Times New Roman" w:hAnsi="Times New Roman" w:cs="Times New Roman"/>
          <w:sz w:val="26"/>
          <w:szCs w:val="26"/>
        </w:rPr>
        <w:t>r</w:t>
      </w:r>
      <w:r w:rsidRPr="008A2006">
        <w:rPr>
          <w:rFonts w:ascii="Times New Roman" w:hAnsi="Times New Roman" w:cs="Times New Roman"/>
          <w:sz w:val="26"/>
          <w:szCs w:val="26"/>
        </w:rPr>
        <w:t xml:space="preserve">radiated seeds were sown in </w:t>
      </w:r>
      <w:r w:rsidR="002212F8" w:rsidRPr="008A2006">
        <w:rPr>
          <w:rFonts w:ascii="Times New Roman" w:hAnsi="Times New Roman" w:cs="Times New Roman"/>
          <w:sz w:val="26"/>
          <w:szCs w:val="26"/>
        </w:rPr>
        <w:t>laboratory</w:t>
      </w:r>
      <w:r w:rsidRPr="008A2006">
        <w:rPr>
          <w:rFonts w:ascii="Times New Roman" w:hAnsi="Times New Roman" w:cs="Times New Roman"/>
          <w:sz w:val="26"/>
          <w:szCs w:val="26"/>
        </w:rPr>
        <w:t xml:space="preserve"> and greenhouse condition, then </w:t>
      </w:r>
      <w:r w:rsidR="003C4A4C">
        <w:rPr>
          <w:rFonts w:ascii="Times New Roman" w:hAnsi="Times New Roman" w:cs="Times New Roman"/>
          <w:sz w:val="26"/>
          <w:szCs w:val="26"/>
        </w:rPr>
        <w:t>seed</w:t>
      </w:r>
      <w:r w:rsidR="004744F5">
        <w:rPr>
          <w:rFonts w:ascii="Times New Roman" w:hAnsi="Times New Roman" w:cs="Times New Roman"/>
          <w:sz w:val="26"/>
          <w:szCs w:val="26"/>
        </w:rPr>
        <w:t>s</w:t>
      </w:r>
      <w:r w:rsidR="003C4A4C">
        <w:rPr>
          <w:rFonts w:ascii="Times New Roman" w:hAnsi="Times New Roman" w:cs="Times New Roman"/>
          <w:sz w:val="26"/>
          <w:szCs w:val="26"/>
        </w:rPr>
        <w:t xml:space="preserve"> </w:t>
      </w:r>
      <w:r w:rsidRPr="008A2006">
        <w:rPr>
          <w:rFonts w:ascii="Times New Roman" w:hAnsi="Times New Roman" w:cs="Times New Roman"/>
          <w:sz w:val="26"/>
          <w:szCs w:val="26"/>
        </w:rPr>
        <w:t>germination</w:t>
      </w:r>
      <w:r w:rsidR="003C4A4C">
        <w:rPr>
          <w:rFonts w:ascii="Times New Roman" w:hAnsi="Times New Roman" w:cs="Times New Roman"/>
          <w:sz w:val="26"/>
          <w:szCs w:val="26"/>
        </w:rPr>
        <w:t xml:space="preserve"> and</w:t>
      </w:r>
      <w:r w:rsidRPr="008A2006">
        <w:rPr>
          <w:rFonts w:ascii="Times New Roman" w:hAnsi="Times New Roman" w:cs="Times New Roman"/>
          <w:sz w:val="26"/>
          <w:szCs w:val="26"/>
        </w:rPr>
        <w:t xml:space="preserve"> </w:t>
      </w:r>
      <w:r w:rsidR="003C4A4C" w:rsidRPr="008A2006">
        <w:rPr>
          <w:rFonts w:ascii="Times New Roman" w:hAnsi="Times New Roman" w:cs="Times New Roman"/>
          <w:sz w:val="26"/>
          <w:szCs w:val="26"/>
        </w:rPr>
        <w:t xml:space="preserve">emergence </w:t>
      </w:r>
      <w:r w:rsidRPr="008A2006">
        <w:rPr>
          <w:rFonts w:ascii="Times New Roman" w:hAnsi="Times New Roman" w:cs="Times New Roman"/>
          <w:sz w:val="26"/>
          <w:szCs w:val="26"/>
        </w:rPr>
        <w:t xml:space="preserve">parameters, growth, yield, </w:t>
      </w:r>
      <w:r w:rsidR="008060B7">
        <w:rPr>
          <w:rFonts w:ascii="Times New Roman" w:hAnsi="Times New Roman" w:cs="Times New Roman"/>
          <w:sz w:val="26"/>
          <w:szCs w:val="26"/>
        </w:rPr>
        <w:t xml:space="preserve">chlorophyll, </w:t>
      </w:r>
      <w:proofErr w:type="spellStart"/>
      <w:r w:rsidR="008060B7">
        <w:rPr>
          <w:rFonts w:ascii="Times New Roman" w:hAnsi="Times New Roman" w:cs="Times New Roman"/>
          <w:sz w:val="26"/>
          <w:szCs w:val="26"/>
        </w:rPr>
        <w:t>proline</w:t>
      </w:r>
      <w:proofErr w:type="spellEnd"/>
      <w:r w:rsidR="008060B7">
        <w:rPr>
          <w:rFonts w:ascii="Times New Roman" w:hAnsi="Times New Roman" w:cs="Times New Roman"/>
          <w:sz w:val="26"/>
          <w:szCs w:val="26"/>
        </w:rPr>
        <w:t xml:space="preserve"> and total soluble protein content of leaves were measured</w:t>
      </w:r>
      <w:r w:rsidRPr="008A2006">
        <w:rPr>
          <w:rFonts w:ascii="Times New Roman" w:hAnsi="Times New Roman" w:cs="Times New Roman"/>
          <w:sz w:val="26"/>
          <w:szCs w:val="26"/>
        </w:rPr>
        <w:t xml:space="preserve">. The results showed that </w:t>
      </w:r>
      <w:r w:rsidRPr="008A2006">
        <w:rPr>
          <w:rStyle w:val="hps"/>
          <w:rFonts w:ascii="Times New Roman" w:hAnsi="Times New Roman" w:cs="Times New Roman"/>
          <w:sz w:val="26"/>
          <w:szCs w:val="26"/>
        </w:rPr>
        <w:t>the 15 gray doses caused the most positive effects on emergence parameters, growth, yield</w:t>
      </w:r>
      <w:r w:rsidR="004744F5">
        <w:rPr>
          <w:rStyle w:val="hps"/>
          <w:rFonts w:ascii="Times New Roman" w:hAnsi="Times New Roman" w:cs="Times New Roman"/>
          <w:sz w:val="26"/>
          <w:szCs w:val="26"/>
        </w:rPr>
        <w:t xml:space="preserve"> and</w:t>
      </w:r>
      <w:r w:rsidRPr="008A2006">
        <w:rPr>
          <w:rStyle w:val="hps"/>
          <w:rFonts w:ascii="Times New Roman" w:hAnsi="Times New Roman" w:cs="Times New Roman"/>
          <w:sz w:val="26"/>
          <w:szCs w:val="26"/>
        </w:rPr>
        <w:t xml:space="preserve"> chlorophyll content</w:t>
      </w:r>
      <w:r>
        <w:rPr>
          <w:rStyle w:val="hps"/>
          <w:rFonts w:ascii="Times New Roman" w:hAnsi="Times New Roman" w:cs="Times New Roman"/>
          <w:sz w:val="26"/>
          <w:szCs w:val="26"/>
        </w:rPr>
        <w:t xml:space="preserve">. </w:t>
      </w:r>
      <w:r w:rsidRPr="008A2006">
        <w:rPr>
          <w:rStyle w:val="hps"/>
          <w:rFonts w:ascii="Times New Roman" w:hAnsi="Times New Roman" w:cs="Times New Roman"/>
          <w:sz w:val="26"/>
          <w:szCs w:val="26"/>
        </w:rPr>
        <w:t xml:space="preserve">Also gamma ray </w:t>
      </w:r>
      <w:proofErr w:type="spellStart"/>
      <w:r w:rsidRPr="008A2006">
        <w:rPr>
          <w:rStyle w:val="hps"/>
          <w:rFonts w:ascii="Times New Roman" w:hAnsi="Times New Roman" w:cs="Times New Roman"/>
          <w:sz w:val="26"/>
          <w:szCs w:val="26"/>
        </w:rPr>
        <w:t>exposurin</w:t>
      </w:r>
      <w:r w:rsidR="004744F5">
        <w:rPr>
          <w:rStyle w:val="hps"/>
          <w:rFonts w:ascii="Times New Roman" w:hAnsi="Times New Roman" w:cs="Times New Roman"/>
          <w:sz w:val="26"/>
          <w:szCs w:val="26"/>
        </w:rPr>
        <w:t>g</w:t>
      </w:r>
      <w:proofErr w:type="spellEnd"/>
      <w:r w:rsidRPr="008A2006">
        <w:rPr>
          <w:rStyle w:val="hps"/>
          <w:rFonts w:ascii="Times New Roman" w:hAnsi="Times New Roman" w:cs="Times New Roman"/>
          <w:sz w:val="26"/>
          <w:szCs w:val="26"/>
        </w:rPr>
        <w:t xml:space="preserve"> on seeds of </w:t>
      </w:r>
      <w:proofErr w:type="spellStart"/>
      <w:r w:rsidRPr="008A2006">
        <w:rPr>
          <w:rStyle w:val="hps"/>
          <w:rFonts w:ascii="Times New Roman" w:hAnsi="Times New Roman" w:cs="Times New Roman"/>
          <w:i/>
          <w:iCs/>
          <w:sz w:val="26"/>
          <w:szCs w:val="26"/>
        </w:rPr>
        <w:t>Br.inermis</w:t>
      </w:r>
      <w:proofErr w:type="spellEnd"/>
      <w:r w:rsidRPr="008A2006">
        <w:rPr>
          <w:rStyle w:val="hps"/>
          <w:rFonts w:ascii="Times New Roman" w:hAnsi="Times New Roman" w:cs="Times New Roman"/>
          <w:sz w:val="26"/>
          <w:szCs w:val="26"/>
        </w:rPr>
        <w:t xml:space="preserve"> caused significant decrease (P&lt;0.01) in </w:t>
      </w:r>
      <w:proofErr w:type="spellStart"/>
      <w:r w:rsidRPr="008A2006">
        <w:rPr>
          <w:rStyle w:val="hps"/>
          <w:rFonts w:ascii="Times New Roman" w:hAnsi="Times New Roman" w:cs="Times New Roman"/>
          <w:sz w:val="26"/>
          <w:szCs w:val="26"/>
        </w:rPr>
        <w:t>prolin</w:t>
      </w:r>
      <w:r w:rsidR="004744F5">
        <w:rPr>
          <w:rStyle w:val="hps"/>
          <w:rFonts w:ascii="Times New Roman" w:hAnsi="Times New Roman" w:cs="Times New Roman"/>
          <w:sz w:val="26"/>
          <w:szCs w:val="26"/>
        </w:rPr>
        <w:t>e</w:t>
      </w:r>
      <w:proofErr w:type="spellEnd"/>
      <w:r w:rsidRPr="008A2006">
        <w:rPr>
          <w:rStyle w:val="hps"/>
          <w:rFonts w:ascii="Times New Roman" w:hAnsi="Times New Roman" w:cs="Times New Roman"/>
          <w:sz w:val="26"/>
          <w:szCs w:val="26"/>
        </w:rPr>
        <w:t xml:space="preserve"> concentration as there was no significant differences between control and 15 gray treat in their </w:t>
      </w:r>
      <w:proofErr w:type="spellStart"/>
      <w:r w:rsidRPr="008A2006">
        <w:rPr>
          <w:rStyle w:val="hps"/>
          <w:rFonts w:ascii="Times New Roman" w:hAnsi="Times New Roman" w:cs="Times New Roman"/>
          <w:sz w:val="26"/>
          <w:szCs w:val="26"/>
        </w:rPr>
        <w:t>prolin</w:t>
      </w:r>
      <w:r w:rsidR="004744F5">
        <w:rPr>
          <w:rStyle w:val="hps"/>
          <w:rFonts w:ascii="Times New Roman" w:hAnsi="Times New Roman" w:cs="Times New Roman"/>
          <w:sz w:val="26"/>
          <w:szCs w:val="26"/>
        </w:rPr>
        <w:t>e</w:t>
      </w:r>
      <w:proofErr w:type="spellEnd"/>
      <w:r w:rsidRPr="008A2006">
        <w:rPr>
          <w:rStyle w:val="hps"/>
          <w:rFonts w:ascii="Times New Roman" w:hAnsi="Times New Roman" w:cs="Times New Roman"/>
          <w:sz w:val="26"/>
          <w:szCs w:val="26"/>
        </w:rPr>
        <w:t xml:space="preserve"> content but as gamma ray intensity increased </w:t>
      </w:r>
      <w:proofErr w:type="spellStart"/>
      <w:r w:rsidRPr="008A2006">
        <w:rPr>
          <w:rStyle w:val="hps"/>
          <w:rFonts w:ascii="Times New Roman" w:hAnsi="Times New Roman" w:cs="Times New Roman"/>
          <w:sz w:val="26"/>
          <w:szCs w:val="26"/>
        </w:rPr>
        <w:t>prolin</w:t>
      </w:r>
      <w:r w:rsidR="00B61D3A">
        <w:rPr>
          <w:rStyle w:val="hps"/>
          <w:rFonts w:ascii="Times New Roman" w:hAnsi="Times New Roman" w:cs="Times New Roman"/>
          <w:sz w:val="26"/>
          <w:szCs w:val="26"/>
        </w:rPr>
        <w:t>e</w:t>
      </w:r>
      <w:proofErr w:type="spellEnd"/>
      <w:r w:rsidRPr="008A2006">
        <w:rPr>
          <w:rStyle w:val="hps"/>
          <w:rFonts w:ascii="Times New Roman" w:hAnsi="Times New Roman" w:cs="Times New Roman"/>
          <w:sz w:val="26"/>
          <w:szCs w:val="26"/>
        </w:rPr>
        <w:t xml:space="preserve"> concentration showed decrease</w:t>
      </w:r>
      <w:r w:rsidR="004744F5">
        <w:rPr>
          <w:rStyle w:val="hps"/>
          <w:rFonts w:ascii="Times New Roman" w:hAnsi="Times New Roman" w:cs="Times New Roman"/>
          <w:sz w:val="26"/>
          <w:szCs w:val="26"/>
        </w:rPr>
        <w:t xml:space="preserve"> and total soluble protein increased (P&lt;0.01) </w:t>
      </w:r>
      <w:r w:rsidRPr="008A2006">
        <w:rPr>
          <w:rStyle w:val="hps"/>
          <w:rFonts w:ascii="Times New Roman" w:hAnsi="Times New Roman" w:cs="Times New Roman"/>
          <w:sz w:val="26"/>
          <w:szCs w:val="26"/>
        </w:rPr>
        <w:t xml:space="preserve">. </w:t>
      </w:r>
      <w:r w:rsidR="004744F5">
        <w:rPr>
          <w:rStyle w:val="hps"/>
          <w:rFonts w:ascii="Times New Roman" w:hAnsi="Times New Roman" w:cs="Times New Roman"/>
          <w:sz w:val="26"/>
          <w:szCs w:val="26"/>
        </w:rPr>
        <w:t>As</w:t>
      </w:r>
      <w:r w:rsidRPr="008A2006">
        <w:rPr>
          <w:rStyle w:val="hps"/>
          <w:rFonts w:ascii="Times New Roman" w:hAnsi="Times New Roman" w:cs="Times New Roman"/>
          <w:sz w:val="26"/>
          <w:szCs w:val="26"/>
        </w:rPr>
        <w:t xml:space="preserve"> overall</w:t>
      </w:r>
      <w:r w:rsidR="004744F5">
        <w:rPr>
          <w:rStyle w:val="hps"/>
          <w:rFonts w:ascii="Times New Roman" w:hAnsi="Times New Roman" w:cs="Times New Roman"/>
          <w:sz w:val="26"/>
          <w:szCs w:val="26"/>
        </w:rPr>
        <w:t xml:space="preserve"> result</w:t>
      </w:r>
      <w:r w:rsidRPr="008A2006">
        <w:rPr>
          <w:rStyle w:val="hps"/>
          <w:rFonts w:ascii="Times New Roman" w:hAnsi="Times New Roman" w:cs="Times New Roman"/>
          <w:sz w:val="26"/>
          <w:szCs w:val="26"/>
        </w:rPr>
        <w:t xml:space="preserve"> 15 </w:t>
      </w:r>
      <w:r w:rsidR="004744F5">
        <w:rPr>
          <w:rStyle w:val="hps"/>
          <w:rFonts w:ascii="Times New Roman" w:hAnsi="Times New Roman" w:cs="Times New Roman"/>
          <w:sz w:val="26"/>
          <w:szCs w:val="26"/>
        </w:rPr>
        <w:t>gray</w:t>
      </w:r>
      <w:r w:rsidRPr="008A2006">
        <w:rPr>
          <w:rStyle w:val="hps"/>
          <w:rFonts w:ascii="Times New Roman" w:hAnsi="Times New Roman" w:cs="Times New Roman"/>
          <w:sz w:val="26"/>
          <w:szCs w:val="26"/>
        </w:rPr>
        <w:t xml:space="preserve"> can be </w:t>
      </w:r>
      <w:r w:rsidR="002212F8" w:rsidRPr="008A2006">
        <w:rPr>
          <w:rStyle w:val="hps"/>
          <w:rFonts w:ascii="Times New Roman" w:hAnsi="Times New Roman" w:cs="Times New Roman"/>
          <w:sz w:val="26"/>
          <w:szCs w:val="26"/>
        </w:rPr>
        <w:t>advised</w:t>
      </w:r>
      <w:r w:rsidRPr="008A2006">
        <w:rPr>
          <w:rStyle w:val="hps"/>
          <w:rFonts w:ascii="Times New Roman" w:hAnsi="Times New Roman" w:cs="Times New Roman"/>
          <w:sz w:val="26"/>
          <w:szCs w:val="26"/>
        </w:rPr>
        <w:t xml:space="preserve"> as optimum doses</w:t>
      </w:r>
      <w:r w:rsidR="00B61D3A" w:rsidRPr="00B61D3A">
        <w:rPr>
          <w:rStyle w:val="hps"/>
          <w:rFonts w:ascii="Times New Roman" w:hAnsi="Times New Roman" w:cs="Times New Roman"/>
          <w:sz w:val="26"/>
          <w:szCs w:val="26"/>
        </w:rPr>
        <w:t xml:space="preserve"> </w:t>
      </w:r>
      <w:r w:rsidR="00B61D3A" w:rsidRPr="008A2006">
        <w:rPr>
          <w:rStyle w:val="hps"/>
          <w:rFonts w:ascii="Times New Roman" w:hAnsi="Times New Roman" w:cs="Times New Roman"/>
          <w:sz w:val="26"/>
          <w:szCs w:val="26"/>
        </w:rPr>
        <w:t xml:space="preserve">for </w:t>
      </w:r>
      <w:proofErr w:type="spellStart"/>
      <w:r w:rsidR="00B61D3A" w:rsidRPr="008A2006">
        <w:rPr>
          <w:rStyle w:val="hps"/>
          <w:rFonts w:ascii="Times New Roman" w:hAnsi="Times New Roman" w:cs="Times New Roman"/>
          <w:i/>
          <w:iCs/>
          <w:sz w:val="26"/>
          <w:szCs w:val="26"/>
        </w:rPr>
        <w:t>Br.inermis</w:t>
      </w:r>
      <w:proofErr w:type="spellEnd"/>
      <w:r w:rsidRPr="008A2006">
        <w:rPr>
          <w:rStyle w:val="hps"/>
          <w:rFonts w:ascii="Times New Roman" w:hAnsi="Times New Roman" w:cs="Times New Roman"/>
          <w:sz w:val="26"/>
          <w:szCs w:val="26"/>
        </w:rPr>
        <w:t>.</w:t>
      </w:r>
    </w:p>
    <w:p w:rsidR="00B95B9B" w:rsidRPr="00B61D3A" w:rsidRDefault="00B95B9B" w:rsidP="00B61D3A">
      <w:pPr>
        <w:rPr>
          <w:rFonts w:ascii="Times New Roman" w:hAnsi="Times New Roman" w:cs="Times New Roman"/>
          <w:b/>
          <w:bCs/>
          <w:sz w:val="26"/>
          <w:szCs w:val="26"/>
          <w:lang w:bidi="fa-IR"/>
        </w:rPr>
      </w:pPr>
      <w:r w:rsidRPr="008A2006">
        <w:rPr>
          <w:rStyle w:val="hps"/>
          <w:rFonts w:ascii="Times New Roman" w:hAnsi="Times New Roman" w:cs="Times New Roman"/>
          <w:b/>
          <w:bCs/>
          <w:sz w:val="26"/>
          <w:szCs w:val="26"/>
        </w:rPr>
        <w:t>Key words</w:t>
      </w:r>
      <w:r w:rsidRPr="008A2006">
        <w:rPr>
          <w:rStyle w:val="hps"/>
          <w:rFonts w:ascii="Times New Roman" w:hAnsi="Times New Roman" w:cs="Times New Roman"/>
          <w:sz w:val="26"/>
          <w:szCs w:val="26"/>
        </w:rPr>
        <w:t xml:space="preserve">: Gamma ray, </w:t>
      </w:r>
      <w:proofErr w:type="spellStart"/>
      <w:r w:rsidRPr="008A2006">
        <w:rPr>
          <w:rStyle w:val="hps"/>
          <w:rFonts w:ascii="Times New Roman" w:hAnsi="Times New Roman" w:cs="Times New Roman"/>
          <w:i/>
          <w:iCs/>
          <w:sz w:val="26"/>
          <w:szCs w:val="26"/>
        </w:rPr>
        <w:t>Br.inermis</w:t>
      </w:r>
      <w:proofErr w:type="spellEnd"/>
      <w:r w:rsidRPr="008A2006">
        <w:rPr>
          <w:rStyle w:val="hps"/>
          <w:rFonts w:ascii="Times New Roman" w:hAnsi="Times New Roman" w:cs="Times New Roman"/>
          <w:sz w:val="26"/>
          <w:szCs w:val="26"/>
        </w:rPr>
        <w:t>, Seed germination,</w:t>
      </w:r>
      <w:r w:rsidR="003C4A4C">
        <w:rPr>
          <w:rStyle w:val="hps"/>
          <w:rFonts w:ascii="Times New Roman" w:hAnsi="Times New Roman" w:cs="Times New Roman"/>
          <w:sz w:val="26"/>
          <w:szCs w:val="26"/>
        </w:rPr>
        <w:t xml:space="preserve"> </w:t>
      </w:r>
      <w:r w:rsidR="00B61D3A">
        <w:rPr>
          <w:rStyle w:val="hps"/>
          <w:rFonts w:ascii="Times New Roman" w:hAnsi="Times New Roman" w:cs="Times New Roman"/>
          <w:sz w:val="26"/>
          <w:szCs w:val="26"/>
        </w:rPr>
        <w:t>growth,</w:t>
      </w:r>
      <w:r w:rsidRPr="008A2006">
        <w:rPr>
          <w:rStyle w:val="hps"/>
          <w:rFonts w:ascii="Times New Roman" w:hAnsi="Times New Roman" w:cs="Times New Roman"/>
          <w:sz w:val="26"/>
          <w:szCs w:val="26"/>
        </w:rPr>
        <w:t xml:space="preserve"> Chlorophyll, </w:t>
      </w:r>
      <w:proofErr w:type="spellStart"/>
      <w:r w:rsidR="00B61D3A" w:rsidRPr="008A2006">
        <w:rPr>
          <w:rStyle w:val="hps"/>
          <w:rFonts w:ascii="Times New Roman" w:hAnsi="Times New Roman" w:cs="Times New Roman"/>
          <w:sz w:val="26"/>
          <w:szCs w:val="26"/>
        </w:rPr>
        <w:t>Proline</w:t>
      </w:r>
      <w:proofErr w:type="spellEnd"/>
      <w:r w:rsidR="00B61D3A" w:rsidRPr="008A2006">
        <w:rPr>
          <w:rStyle w:val="hps"/>
          <w:rFonts w:ascii="Times New Roman" w:hAnsi="Times New Roman" w:cs="Times New Roman"/>
          <w:sz w:val="26"/>
          <w:szCs w:val="26"/>
        </w:rPr>
        <w:t xml:space="preserve"> </w:t>
      </w:r>
      <w:r w:rsidRPr="008A2006">
        <w:rPr>
          <w:rStyle w:val="hps"/>
          <w:rFonts w:ascii="Times New Roman" w:hAnsi="Times New Roman" w:cs="Times New Roman"/>
          <w:sz w:val="26"/>
          <w:szCs w:val="26"/>
        </w:rPr>
        <w:t>Protein</w:t>
      </w:r>
      <w:r w:rsidR="00B61D3A">
        <w:rPr>
          <w:rStyle w:val="hps"/>
          <w:rFonts w:ascii="Times New Roman" w:hAnsi="Times New Roman" w:cs="Times New Roman"/>
          <w:sz w:val="26"/>
          <w:szCs w:val="26"/>
        </w:rPr>
        <w:t>.</w:t>
      </w:r>
      <w:r w:rsidRPr="008A2006">
        <w:rPr>
          <w:rStyle w:val="hps"/>
          <w:rFonts w:ascii="Times New Roman" w:hAnsi="Times New Roman" w:cs="Times New Roman"/>
          <w:sz w:val="26"/>
          <w:szCs w:val="26"/>
        </w:rPr>
        <w:t xml:space="preserve"> </w:t>
      </w:r>
    </w:p>
    <w:p w:rsidR="00EF2F77" w:rsidRDefault="00EF2F77" w:rsidP="00F00312">
      <w:pPr>
        <w:jc w:val="both"/>
        <w:rPr>
          <w:rFonts w:ascii="Times New Roman" w:hAnsi="Times New Roman" w:cs="Times New Roman"/>
          <w:b/>
          <w:bCs/>
          <w:color w:val="000000" w:themeColor="text1"/>
          <w:sz w:val="24"/>
          <w:szCs w:val="24"/>
        </w:rPr>
      </w:pPr>
    </w:p>
    <w:p w:rsidR="00EF2F77" w:rsidRDefault="00EF2F77" w:rsidP="00F00312">
      <w:pPr>
        <w:jc w:val="both"/>
        <w:rPr>
          <w:rFonts w:ascii="Times New Roman" w:hAnsi="Times New Roman" w:cs="Times New Roman"/>
          <w:b/>
          <w:bCs/>
          <w:color w:val="000000" w:themeColor="text1"/>
          <w:sz w:val="24"/>
          <w:szCs w:val="24"/>
        </w:rPr>
      </w:pPr>
    </w:p>
    <w:p w:rsidR="00EF2F77" w:rsidRDefault="00EF2F77" w:rsidP="00F00312">
      <w:pPr>
        <w:jc w:val="both"/>
        <w:rPr>
          <w:rFonts w:ascii="Times New Roman" w:hAnsi="Times New Roman" w:cs="Times New Roman"/>
          <w:b/>
          <w:bCs/>
          <w:color w:val="000000" w:themeColor="text1"/>
          <w:sz w:val="24"/>
          <w:szCs w:val="24"/>
        </w:rPr>
      </w:pPr>
    </w:p>
    <w:p w:rsidR="00EF2F77" w:rsidRDefault="00EF2F77" w:rsidP="00F00312">
      <w:pPr>
        <w:jc w:val="both"/>
        <w:rPr>
          <w:rFonts w:ascii="Times New Roman" w:hAnsi="Times New Roman" w:cs="Times New Roman"/>
          <w:b/>
          <w:bCs/>
          <w:color w:val="000000" w:themeColor="text1"/>
          <w:sz w:val="24"/>
          <w:szCs w:val="24"/>
        </w:rPr>
      </w:pPr>
    </w:p>
    <w:p w:rsidR="00786FD7" w:rsidRPr="00893D8F" w:rsidRDefault="00786FD7" w:rsidP="00F00312">
      <w:pPr>
        <w:jc w:val="both"/>
        <w:rPr>
          <w:rFonts w:ascii="Times New Roman" w:hAnsi="Times New Roman" w:cs="Times New Roman"/>
          <w:b/>
          <w:bCs/>
          <w:color w:val="000000" w:themeColor="text1"/>
          <w:sz w:val="24"/>
          <w:szCs w:val="24"/>
        </w:rPr>
      </w:pPr>
      <w:r w:rsidRPr="00893D8F">
        <w:rPr>
          <w:rFonts w:ascii="Times New Roman" w:hAnsi="Times New Roman" w:cs="Times New Roman"/>
          <w:b/>
          <w:bCs/>
          <w:color w:val="000000" w:themeColor="text1"/>
          <w:sz w:val="24"/>
          <w:szCs w:val="24"/>
        </w:rPr>
        <w:t>Introduction</w:t>
      </w:r>
    </w:p>
    <w:p w:rsidR="00F772A8" w:rsidRPr="00893D8F" w:rsidRDefault="00F772A8" w:rsidP="00F00312">
      <w:pPr>
        <w:jc w:val="both"/>
        <w:rPr>
          <w:rFonts w:ascii="Times New Roman" w:hAnsi="Times New Roman" w:cs="Times New Roman"/>
          <w:color w:val="000000" w:themeColor="text1"/>
          <w:sz w:val="24"/>
          <w:szCs w:val="24"/>
        </w:rPr>
        <w:sectPr w:rsidR="00F772A8" w:rsidRPr="00893D8F" w:rsidSect="0046759C">
          <w:type w:val="continuous"/>
          <w:pgSz w:w="12240" w:h="15840"/>
          <w:pgMar w:top="1440" w:right="1440" w:bottom="1440" w:left="1440" w:header="720" w:footer="720" w:gutter="0"/>
          <w:cols w:space="720"/>
          <w:docGrid w:linePitch="360"/>
        </w:sectPr>
      </w:pPr>
    </w:p>
    <w:p w:rsidR="00A11C79" w:rsidRPr="002033A0" w:rsidRDefault="00C22BEE" w:rsidP="004744F5">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lastRenderedPageBreak/>
        <w:t>Forage and turf grasses like Brome grasses have a considerable role in sustainable agricul</w:t>
      </w:r>
      <w:r w:rsidR="00032AD9" w:rsidRPr="00893D8F">
        <w:rPr>
          <w:rFonts w:ascii="Times New Roman" w:hAnsi="Times New Roman" w:cs="Times New Roman"/>
          <w:color w:val="000000" w:themeColor="text1"/>
          <w:sz w:val="24"/>
          <w:szCs w:val="24"/>
        </w:rPr>
        <w:t xml:space="preserve">ture, meat and dairy production, </w:t>
      </w:r>
      <w:r w:rsidRPr="00893D8F">
        <w:rPr>
          <w:rFonts w:ascii="Times New Roman" w:hAnsi="Times New Roman" w:cs="Times New Roman"/>
          <w:color w:val="000000" w:themeColor="text1"/>
          <w:sz w:val="24"/>
          <w:szCs w:val="24"/>
        </w:rPr>
        <w:t>preventing soil loss</w:t>
      </w:r>
      <w:r w:rsidR="001406CE" w:rsidRPr="00893D8F">
        <w:rPr>
          <w:rFonts w:ascii="Times New Roman" w:hAnsi="Times New Roman" w:cs="Times New Roman"/>
          <w:color w:val="000000" w:themeColor="text1"/>
          <w:sz w:val="24"/>
          <w:szCs w:val="24"/>
        </w:rPr>
        <w:t xml:space="preserve"> and restoration of degraded lands</w:t>
      </w:r>
      <w:r w:rsidRPr="00893D8F">
        <w:rPr>
          <w:rFonts w:ascii="Times New Roman" w:hAnsi="Times New Roman" w:cs="Times New Roman"/>
          <w:color w:val="000000" w:themeColor="text1"/>
          <w:sz w:val="24"/>
          <w:szCs w:val="24"/>
        </w:rPr>
        <w:t xml:space="preserve"> (</w:t>
      </w:r>
      <w:proofErr w:type="spellStart"/>
      <w:r w:rsidRPr="00893D8F">
        <w:rPr>
          <w:rFonts w:ascii="Times New Roman" w:hAnsi="Times New Roman" w:cs="Times New Roman"/>
          <w:color w:val="000000" w:themeColor="text1"/>
          <w:sz w:val="24"/>
          <w:szCs w:val="24"/>
        </w:rPr>
        <w:t>Majidi</w:t>
      </w:r>
      <w:proofErr w:type="spellEnd"/>
      <w:r w:rsidRPr="00893D8F">
        <w:rPr>
          <w:rFonts w:ascii="Times New Roman" w:hAnsi="Times New Roman" w:cs="Times New Roman"/>
          <w:color w:val="000000" w:themeColor="text1"/>
          <w:sz w:val="24"/>
          <w:szCs w:val="24"/>
        </w:rPr>
        <w:t xml:space="preserve"> and </w:t>
      </w:r>
      <w:proofErr w:type="spellStart"/>
      <w:r w:rsidRPr="00893D8F">
        <w:rPr>
          <w:rFonts w:ascii="Times New Roman" w:hAnsi="Times New Roman" w:cs="Times New Roman"/>
          <w:color w:val="000000" w:themeColor="text1"/>
          <w:sz w:val="24"/>
          <w:szCs w:val="24"/>
        </w:rPr>
        <w:t>Milrohi</w:t>
      </w:r>
      <w:proofErr w:type="spellEnd"/>
      <w:r w:rsidRPr="00893D8F">
        <w:rPr>
          <w:rFonts w:ascii="Times New Roman" w:hAnsi="Times New Roman" w:cs="Times New Roman"/>
          <w:color w:val="000000" w:themeColor="text1"/>
          <w:sz w:val="24"/>
          <w:szCs w:val="24"/>
        </w:rPr>
        <w:t>, 201</w:t>
      </w:r>
      <w:r w:rsidR="00C03367">
        <w:rPr>
          <w:rFonts w:ascii="Times New Roman" w:hAnsi="Times New Roman" w:cs="Times New Roman"/>
          <w:color w:val="000000" w:themeColor="text1"/>
          <w:sz w:val="24"/>
          <w:szCs w:val="24"/>
        </w:rPr>
        <w:t>0</w:t>
      </w:r>
      <w:r w:rsidRPr="00893D8F">
        <w:rPr>
          <w:rFonts w:ascii="Times New Roman" w:hAnsi="Times New Roman" w:cs="Times New Roman"/>
          <w:color w:val="000000" w:themeColor="text1"/>
          <w:sz w:val="24"/>
          <w:szCs w:val="24"/>
        </w:rPr>
        <w:t xml:space="preserve">). </w:t>
      </w:r>
      <w:r w:rsidR="001406CE" w:rsidRPr="00893D8F">
        <w:rPr>
          <w:rFonts w:ascii="Times New Roman" w:hAnsi="Times New Roman" w:cs="Times New Roman"/>
          <w:color w:val="000000" w:themeColor="text1"/>
          <w:sz w:val="24"/>
          <w:szCs w:val="24"/>
        </w:rPr>
        <w:t>Seedling establishment</w:t>
      </w:r>
      <w:r w:rsidR="00032AD9" w:rsidRPr="00893D8F">
        <w:rPr>
          <w:rFonts w:ascii="Times New Roman" w:hAnsi="Times New Roman" w:cs="Times New Roman"/>
          <w:color w:val="000000" w:themeColor="text1"/>
          <w:sz w:val="24"/>
          <w:szCs w:val="24"/>
        </w:rPr>
        <w:t xml:space="preserve"> is a critical stage in plants life that is result of successful emergence, germination triggering increases seedling establishment</w:t>
      </w:r>
      <w:r w:rsidR="005369BF" w:rsidRPr="00893D8F">
        <w:rPr>
          <w:rFonts w:ascii="Times New Roman" w:hAnsi="Times New Roman" w:cs="Times New Roman"/>
          <w:color w:val="000000" w:themeColor="text1"/>
          <w:sz w:val="24"/>
          <w:szCs w:val="24"/>
        </w:rPr>
        <w:t xml:space="preserve"> and plant growth</w:t>
      </w:r>
      <w:r w:rsidR="00032AD9" w:rsidRPr="00893D8F">
        <w:rPr>
          <w:rFonts w:ascii="Times New Roman" w:hAnsi="Times New Roman" w:cs="Times New Roman"/>
          <w:color w:val="000000" w:themeColor="text1"/>
          <w:sz w:val="24"/>
          <w:szCs w:val="24"/>
        </w:rPr>
        <w:t xml:space="preserve"> (Liu et al., 2008).</w:t>
      </w:r>
      <w:r w:rsidRPr="00893D8F">
        <w:rPr>
          <w:rFonts w:ascii="Times New Roman" w:hAnsi="Times New Roman" w:cs="Times New Roman"/>
          <w:color w:val="000000" w:themeColor="text1"/>
          <w:sz w:val="24"/>
          <w:szCs w:val="24"/>
        </w:rPr>
        <w:t xml:space="preserve"> </w:t>
      </w:r>
      <w:r w:rsidR="003032A8" w:rsidRPr="00893D8F">
        <w:rPr>
          <w:rFonts w:ascii="Times New Roman" w:hAnsi="Times New Roman" w:cs="Times New Roman"/>
          <w:color w:val="000000" w:themeColor="text1"/>
          <w:sz w:val="24"/>
          <w:szCs w:val="24"/>
        </w:rPr>
        <w:t>I</w:t>
      </w:r>
      <w:r w:rsidR="00DD514A" w:rsidRPr="00893D8F">
        <w:rPr>
          <w:rFonts w:ascii="Times New Roman" w:hAnsi="Times New Roman" w:cs="Times New Roman"/>
          <w:color w:val="000000" w:themeColor="text1"/>
          <w:sz w:val="24"/>
          <w:szCs w:val="24"/>
        </w:rPr>
        <w:t xml:space="preserve">nitial growth </w:t>
      </w:r>
      <w:r w:rsidR="0031238E" w:rsidRPr="00893D8F">
        <w:rPr>
          <w:rFonts w:ascii="Times New Roman" w:hAnsi="Times New Roman" w:cs="Times New Roman"/>
          <w:color w:val="000000" w:themeColor="text1"/>
          <w:sz w:val="24"/>
          <w:szCs w:val="24"/>
        </w:rPr>
        <w:t xml:space="preserve">materials </w:t>
      </w:r>
      <w:r w:rsidR="00DD514A" w:rsidRPr="00893D8F">
        <w:rPr>
          <w:rFonts w:ascii="Times New Roman" w:hAnsi="Times New Roman" w:cs="Times New Roman"/>
          <w:color w:val="000000" w:themeColor="text1"/>
          <w:sz w:val="24"/>
          <w:szCs w:val="24"/>
        </w:rPr>
        <w:t xml:space="preserve">are </w:t>
      </w:r>
      <w:r w:rsidR="0031238E" w:rsidRPr="00893D8F">
        <w:rPr>
          <w:rFonts w:ascii="Times New Roman" w:hAnsi="Times New Roman" w:cs="Times New Roman"/>
          <w:color w:val="000000" w:themeColor="text1"/>
          <w:sz w:val="24"/>
          <w:szCs w:val="24"/>
        </w:rPr>
        <w:t>stored</w:t>
      </w:r>
      <w:r w:rsidR="00DD514A" w:rsidRPr="00893D8F">
        <w:rPr>
          <w:rFonts w:ascii="Times New Roman" w:hAnsi="Times New Roman" w:cs="Times New Roman"/>
          <w:color w:val="000000" w:themeColor="text1"/>
          <w:sz w:val="24"/>
          <w:szCs w:val="24"/>
        </w:rPr>
        <w:t xml:space="preserve"> i</w:t>
      </w:r>
      <w:r w:rsidR="00284FFA" w:rsidRPr="00893D8F">
        <w:rPr>
          <w:rFonts w:ascii="Times New Roman" w:hAnsi="Times New Roman" w:cs="Times New Roman"/>
          <w:color w:val="000000" w:themeColor="text1"/>
          <w:sz w:val="24"/>
          <w:szCs w:val="24"/>
        </w:rPr>
        <w:t xml:space="preserve">n the seed, so </w:t>
      </w:r>
      <w:r w:rsidR="0031238E" w:rsidRPr="00893D8F">
        <w:rPr>
          <w:rFonts w:ascii="Times New Roman" w:hAnsi="Times New Roman" w:cs="Times New Roman"/>
          <w:color w:val="000000" w:themeColor="text1"/>
          <w:sz w:val="24"/>
          <w:szCs w:val="24"/>
        </w:rPr>
        <w:t xml:space="preserve">activation of </w:t>
      </w:r>
      <w:r w:rsidR="00DD514A" w:rsidRPr="00893D8F">
        <w:rPr>
          <w:rFonts w:ascii="Times New Roman" w:hAnsi="Times New Roman" w:cs="Times New Roman"/>
          <w:color w:val="000000" w:themeColor="text1"/>
          <w:sz w:val="24"/>
          <w:szCs w:val="24"/>
        </w:rPr>
        <w:t xml:space="preserve">those </w:t>
      </w:r>
      <w:r w:rsidR="0031238E" w:rsidRPr="00893D8F">
        <w:rPr>
          <w:rFonts w:ascii="Times New Roman" w:hAnsi="Times New Roman" w:cs="Times New Roman"/>
          <w:color w:val="000000" w:themeColor="text1"/>
          <w:sz w:val="24"/>
          <w:szCs w:val="24"/>
        </w:rPr>
        <w:t>materials</w:t>
      </w:r>
      <w:r w:rsidR="00DD514A" w:rsidRPr="00893D8F">
        <w:rPr>
          <w:rFonts w:ascii="Times New Roman" w:hAnsi="Times New Roman" w:cs="Times New Roman"/>
          <w:color w:val="000000" w:themeColor="text1"/>
          <w:sz w:val="24"/>
          <w:szCs w:val="24"/>
        </w:rPr>
        <w:t xml:space="preserve"> in the cotyledons</w:t>
      </w:r>
      <w:r w:rsidR="000F470C" w:rsidRPr="00893D8F">
        <w:rPr>
          <w:rFonts w:ascii="Times New Roman" w:hAnsi="Times New Roman" w:cs="Times New Roman"/>
          <w:color w:val="000000" w:themeColor="text1"/>
          <w:sz w:val="24"/>
          <w:szCs w:val="24"/>
        </w:rPr>
        <w:t xml:space="preserve"> </w:t>
      </w:r>
      <w:r w:rsidR="00284FFA" w:rsidRPr="00893D8F">
        <w:rPr>
          <w:rFonts w:ascii="Times New Roman" w:hAnsi="Times New Roman" w:cs="Times New Roman"/>
          <w:color w:val="000000" w:themeColor="text1"/>
          <w:sz w:val="24"/>
          <w:szCs w:val="24"/>
        </w:rPr>
        <w:t>is</w:t>
      </w:r>
      <w:r w:rsidR="000F470C" w:rsidRPr="00893D8F">
        <w:rPr>
          <w:rFonts w:ascii="Times New Roman" w:hAnsi="Times New Roman" w:cs="Times New Roman"/>
          <w:color w:val="000000" w:themeColor="text1"/>
          <w:sz w:val="24"/>
          <w:szCs w:val="24"/>
        </w:rPr>
        <w:t xml:space="preserve"> adequate for growth</w:t>
      </w:r>
      <w:r w:rsidR="00DD514A" w:rsidRPr="00893D8F">
        <w:rPr>
          <w:rFonts w:ascii="Times New Roman" w:hAnsi="Times New Roman" w:cs="Times New Roman"/>
          <w:color w:val="000000" w:themeColor="text1"/>
          <w:sz w:val="24"/>
          <w:szCs w:val="24"/>
        </w:rPr>
        <w:t xml:space="preserve">. Low doses of γ-radiation increase the enzymatic activation and awakening of the young embryo, </w:t>
      </w:r>
      <w:r w:rsidR="00284FFA" w:rsidRPr="00893D8F">
        <w:rPr>
          <w:rFonts w:ascii="Times New Roman" w:hAnsi="Times New Roman" w:cs="Times New Roman"/>
          <w:color w:val="000000" w:themeColor="text1"/>
          <w:sz w:val="24"/>
          <w:szCs w:val="24"/>
        </w:rPr>
        <w:t>and lead to</w:t>
      </w:r>
      <w:r w:rsidR="00DD514A" w:rsidRPr="00893D8F">
        <w:rPr>
          <w:rFonts w:ascii="Times New Roman" w:hAnsi="Times New Roman" w:cs="Times New Roman"/>
          <w:color w:val="000000" w:themeColor="text1"/>
          <w:sz w:val="24"/>
          <w:szCs w:val="24"/>
        </w:rPr>
        <w:t xml:space="preserve"> stimulating </w:t>
      </w:r>
      <w:r w:rsidR="00284FFA" w:rsidRPr="00893D8F">
        <w:rPr>
          <w:rFonts w:ascii="Times New Roman" w:hAnsi="Times New Roman" w:cs="Times New Roman"/>
          <w:color w:val="000000" w:themeColor="text1"/>
          <w:sz w:val="24"/>
          <w:szCs w:val="24"/>
        </w:rPr>
        <w:t xml:space="preserve">germination and vegetative growth </w:t>
      </w:r>
      <w:r w:rsidR="005A79C2" w:rsidRPr="00893D8F">
        <w:rPr>
          <w:rFonts w:ascii="Times New Roman" w:hAnsi="Times New Roman" w:cs="Times New Roman"/>
          <w:color w:val="000000" w:themeColor="text1"/>
          <w:sz w:val="24"/>
          <w:szCs w:val="24"/>
        </w:rPr>
        <w:t>(</w:t>
      </w:r>
      <w:proofErr w:type="spellStart"/>
      <w:r w:rsidR="005A79C2" w:rsidRPr="00893D8F">
        <w:rPr>
          <w:rFonts w:ascii="Times New Roman" w:hAnsi="Times New Roman" w:cs="Times New Roman"/>
          <w:color w:val="000000" w:themeColor="text1"/>
          <w:sz w:val="24"/>
          <w:szCs w:val="24"/>
        </w:rPr>
        <w:t>Moussa</w:t>
      </w:r>
      <w:proofErr w:type="spellEnd"/>
      <w:r w:rsidR="005A79C2" w:rsidRPr="00893D8F">
        <w:rPr>
          <w:rFonts w:ascii="Times New Roman" w:hAnsi="Times New Roman" w:cs="Times New Roman"/>
          <w:color w:val="000000" w:themeColor="text1"/>
          <w:sz w:val="24"/>
          <w:szCs w:val="24"/>
        </w:rPr>
        <w:t>, 20</w:t>
      </w:r>
      <w:r w:rsidR="00284FFA" w:rsidRPr="00893D8F">
        <w:rPr>
          <w:rFonts w:ascii="Times New Roman" w:hAnsi="Times New Roman" w:cs="Times New Roman"/>
          <w:color w:val="000000" w:themeColor="text1"/>
          <w:sz w:val="24"/>
          <w:szCs w:val="24"/>
        </w:rPr>
        <w:t>11</w:t>
      </w:r>
      <w:r w:rsidR="005A79C2" w:rsidRPr="00893D8F">
        <w:rPr>
          <w:rFonts w:ascii="Times New Roman" w:hAnsi="Times New Roman" w:cs="Times New Roman"/>
          <w:color w:val="000000" w:themeColor="text1"/>
          <w:sz w:val="24"/>
          <w:szCs w:val="24"/>
        </w:rPr>
        <w:t>)</w:t>
      </w:r>
      <w:r w:rsidR="00DD514A" w:rsidRPr="00893D8F">
        <w:rPr>
          <w:rFonts w:ascii="Times New Roman" w:hAnsi="Times New Roman" w:cs="Times New Roman"/>
          <w:color w:val="000000" w:themeColor="text1"/>
          <w:sz w:val="24"/>
          <w:szCs w:val="24"/>
        </w:rPr>
        <w:t xml:space="preserve">. </w:t>
      </w:r>
      <w:r w:rsidR="00600B6D" w:rsidRPr="00893D8F">
        <w:rPr>
          <w:rFonts w:ascii="Times New Roman" w:hAnsi="Times New Roman" w:cs="Times New Roman"/>
          <w:color w:val="000000" w:themeColor="text1"/>
          <w:sz w:val="24"/>
          <w:szCs w:val="24"/>
        </w:rPr>
        <w:t>It was generally agreed</w:t>
      </w:r>
      <w:r w:rsidR="00600B6D" w:rsidRPr="00893D8F">
        <w:rPr>
          <w:color w:val="000000" w:themeColor="text1"/>
          <w:sz w:val="24"/>
          <w:szCs w:val="24"/>
        </w:rPr>
        <w:t xml:space="preserve"> </w:t>
      </w:r>
      <w:r w:rsidR="00600B6D" w:rsidRPr="00893D8F">
        <w:rPr>
          <w:rFonts w:ascii="Times New Roman" w:hAnsi="Times New Roman" w:cs="Times New Roman"/>
          <w:color w:val="000000" w:themeColor="text1"/>
          <w:sz w:val="24"/>
          <w:szCs w:val="24"/>
        </w:rPr>
        <w:t xml:space="preserve">that low doses of gamma rays have </w:t>
      </w:r>
      <w:proofErr w:type="spellStart"/>
      <w:r w:rsidR="00600B6D" w:rsidRPr="00893D8F">
        <w:rPr>
          <w:rFonts w:ascii="Times New Roman" w:hAnsi="Times New Roman" w:cs="Times New Roman"/>
          <w:color w:val="000000" w:themeColor="text1"/>
          <w:sz w:val="24"/>
          <w:szCs w:val="24"/>
        </w:rPr>
        <w:t>stimulative</w:t>
      </w:r>
      <w:proofErr w:type="spellEnd"/>
      <w:r w:rsidR="00600B6D" w:rsidRPr="00893D8F">
        <w:rPr>
          <w:rFonts w:ascii="Times New Roman" w:hAnsi="Times New Roman" w:cs="Times New Roman"/>
          <w:color w:val="000000" w:themeColor="text1"/>
          <w:sz w:val="24"/>
          <w:szCs w:val="24"/>
        </w:rPr>
        <w:t xml:space="preserve"> effects on cell division, that causes increase in growth and development of plants by inducing cytological, </w:t>
      </w:r>
      <w:r w:rsidR="002212F8" w:rsidRPr="00893D8F">
        <w:rPr>
          <w:rFonts w:ascii="Times New Roman" w:hAnsi="Times New Roman" w:cs="Times New Roman"/>
          <w:color w:val="000000" w:themeColor="text1"/>
          <w:sz w:val="24"/>
          <w:szCs w:val="24"/>
        </w:rPr>
        <w:t>biochemical</w:t>
      </w:r>
      <w:r w:rsidR="00600B6D" w:rsidRPr="00893D8F">
        <w:rPr>
          <w:rFonts w:ascii="Times New Roman" w:hAnsi="Times New Roman" w:cs="Times New Roman"/>
          <w:color w:val="000000" w:themeColor="text1"/>
          <w:sz w:val="24"/>
          <w:szCs w:val="24"/>
        </w:rPr>
        <w:t xml:space="preserve"> and physiological changes in cells and tissues (</w:t>
      </w:r>
      <w:proofErr w:type="spellStart"/>
      <w:r w:rsidR="00600B6D" w:rsidRPr="00893D8F">
        <w:rPr>
          <w:rFonts w:ascii="Times New Roman" w:hAnsi="Times New Roman" w:cs="Times New Roman"/>
          <w:color w:val="000000" w:themeColor="text1"/>
          <w:sz w:val="24"/>
          <w:szCs w:val="24"/>
        </w:rPr>
        <w:t>Charbaji</w:t>
      </w:r>
      <w:proofErr w:type="spellEnd"/>
      <w:r w:rsidR="00600B6D" w:rsidRPr="00893D8F">
        <w:rPr>
          <w:rFonts w:ascii="Times New Roman" w:hAnsi="Times New Roman" w:cs="Times New Roman"/>
          <w:color w:val="000000" w:themeColor="text1"/>
          <w:sz w:val="24"/>
          <w:szCs w:val="24"/>
        </w:rPr>
        <w:t xml:space="preserve"> and </w:t>
      </w:r>
      <w:proofErr w:type="spellStart"/>
      <w:r w:rsidR="00600B6D" w:rsidRPr="00893D8F">
        <w:rPr>
          <w:rFonts w:ascii="Times New Roman" w:hAnsi="Times New Roman" w:cs="Times New Roman"/>
          <w:color w:val="000000" w:themeColor="text1"/>
          <w:sz w:val="24"/>
          <w:szCs w:val="24"/>
        </w:rPr>
        <w:t>Nabulsi</w:t>
      </w:r>
      <w:proofErr w:type="spellEnd"/>
      <w:r w:rsidR="00AC58E5">
        <w:rPr>
          <w:rFonts w:ascii="Times New Roman" w:hAnsi="Times New Roman" w:cs="Times New Roman"/>
          <w:color w:val="000000" w:themeColor="text1"/>
          <w:sz w:val="24"/>
          <w:szCs w:val="24"/>
        </w:rPr>
        <w:t>,</w:t>
      </w:r>
      <w:r w:rsidR="00600B6D" w:rsidRPr="00893D8F">
        <w:rPr>
          <w:rFonts w:ascii="Times New Roman" w:hAnsi="Times New Roman" w:cs="Times New Roman"/>
          <w:color w:val="000000" w:themeColor="text1"/>
          <w:sz w:val="24"/>
          <w:szCs w:val="24"/>
        </w:rPr>
        <w:t xml:space="preserve"> 1999; </w:t>
      </w:r>
      <w:proofErr w:type="spellStart"/>
      <w:r w:rsidR="00600B6D" w:rsidRPr="00893D8F">
        <w:rPr>
          <w:rFonts w:ascii="Times New Roman" w:hAnsi="Times New Roman" w:cs="Times New Roman"/>
          <w:color w:val="000000" w:themeColor="text1"/>
          <w:sz w:val="24"/>
          <w:szCs w:val="24"/>
        </w:rPr>
        <w:t>Thapa</w:t>
      </w:r>
      <w:proofErr w:type="spellEnd"/>
      <w:r w:rsidR="00600B6D" w:rsidRPr="00893D8F">
        <w:rPr>
          <w:rFonts w:ascii="Times New Roman" w:hAnsi="Times New Roman" w:cs="Times New Roman"/>
          <w:color w:val="000000" w:themeColor="text1"/>
          <w:sz w:val="24"/>
          <w:szCs w:val="24"/>
        </w:rPr>
        <w:t>, 2004; El-</w:t>
      </w:r>
      <w:proofErr w:type="spellStart"/>
      <w:r w:rsidR="00600B6D" w:rsidRPr="00893D8F">
        <w:rPr>
          <w:rFonts w:ascii="Times New Roman" w:hAnsi="Times New Roman" w:cs="Times New Roman"/>
          <w:color w:val="000000" w:themeColor="text1"/>
          <w:sz w:val="24"/>
          <w:szCs w:val="24"/>
        </w:rPr>
        <w:t>Bazza</w:t>
      </w:r>
      <w:proofErr w:type="spellEnd"/>
      <w:r w:rsidR="00600B6D" w:rsidRPr="00893D8F">
        <w:rPr>
          <w:rFonts w:ascii="Times New Roman" w:hAnsi="Times New Roman" w:cs="Times New Roman"/>
          <w:color w:val="000000" w:themeColor="text1"/>
          <w:sz w:val="24"/>
          <w:szCs w:val="24"/>
        </w:rPr>
        <w:t xml:space="preserve"> et al., 200</w:t>
      </w:r>
      <w:r w:rsidR="009474CE">
        <w:rPr>
          <w:rFonts w:ascii="Times New Roman" w:hAnsi="Times New Roman" w:cs="Times New Roman"/>
          <w:color w:val="000000" w:themeColor="text1"/>
          <w:sz w:val="24"/>
          <w:szCs w:val="24"/>
        </w:rPr>
        <w:t>1</w:t>
      </w:r>
      <w:r w:rsidR="00600B6D" w:rsidRPr="00893D8F">
        <w:rPr>
          <w:rFonts w:ascii="Times New Roman" w:hAnsi="Times New Roman" w:cs="Times New Roman"/>
          <w:color w:val="000000" w:themeColor="text1"/>
          <w:sz w:val="24"/>
          <w:szCs w:val="24"/>
        </w:rPr>
        <w:t>; El-</w:t>
      </w:r>
      <w:proofErr w:type="spellStart"/>
      <w:r w:rsidR="00600B6D" w:rsidRPr="00893D8F">
        <w:rPr>
          <w:rFonts w:ascii="Times New Roman" w:hAnsi="Times New Roman" w:cs="Times New Roman"/>
          <w:color w:val="000000" w:themeColor="text1"/>
          <w:sz w:val="24"/>
          <w:szCs w:val="24"/>
        </w:rPr>
        <w:t>Sherif</w:t>
      </w:r>
      <w:proofErr w:type="spellEnd"/>
      <w:r w:rsidR="00600B6D" w:rsidRPr="00893D8F">
        <w:rPr>
          <w:rFonts w:ascii="Times New Roman" w:hAnsi="Times New Roman" w:cs="Times New Roman"/>
          <w:color w:val="000000" w:themeColor="text1"/>
          <w:sz w:val="24"/>
          <w:szCs w:val="24"/>
        </w:rPr>
        <w:t xml:space="preserve"> et al., 2011), but high doses of gamma radiation produce deleterious effects, such as inhibition on growth and genetic damage (</w:t>
      </w:r>
      <w:proofErr w:type="spellStart"/>
      <w:r w:rsidR="00600B6D" w:rsidRPr="00893D8F">
        <w:rPr>
          <w:rFonts w:ascii="Times New Roman" w:hAnsi="Times New Roman" w:cs="Times New Roman"/>
          <w:color w:val="000000" w:themeColor="text1"/>
          <w:sz w:val="24"/>
          <w:szCs w:val="24"/>
        </w:rPr>
        <w:t>Amjad</w:t>
      </w:r>
      <w:proofErr w:type="spellEnd"/>
      <w:r w:rsidR="00600B6D" w:rsidRPr="00893D8F">
        <w:rPr>
          <w:rFonts w:ascii="Times New Roman" w:hAnsi="Times New Roman" w:cs="Times New Roman"/>
          <w:color w:val="000000" w:themeColor="text1"/>
          <w:sz w:val="24"/>
          <w:szCs w:val="24"/>
        </w:rPr>
        <w:t xml:space="preserve"> and </w:t>
      </w:r>
      <w:proofErr w:type="spellStart"/>
      <w:r w:rsidR="00600B6D" w:rsidRPr="00893D8F">
        <w:rPr>
          <w:rFonts w:ascii="Times New Roman" w:hAnsi="Times New Roman" w:cs="Times New Roman"/>
          <w:color w:val="000000" w:themeColor="text1"/>
          <w:sz w:val="24"/>
          <w:szCs w:val="24"/>
        </w:rPr>
        <w:t>Anjum</w:t>
      </w:r>
      <w:proofErr w:type="spellEnd"/>
      <w:r w:rsidR="00600B6D" w:rsidRPr="00893D8F">
        <w:rPr>
          <w:rFonts w:ascii="Times New Roman" w:hAnsi="Times New Roman" w:cs="Times New Roman"/>
          <w:color w:val="000000" w:themeColor="text1"/>
          <w:sz w:val="24"/>
          <w:szCs w:val="24"/>
        </w:rPr>
        <w:t xml:space="preserve">, 2007; </w:t>
      </w:r>
      <w:proofErr w:type="spellStart"/>
      <w:r w:rsidR="00600B6D" w:rsidRPr="00893D8F">
        <w:rPr>
          <w:rFonts w:ascii="Times New Roman" w:hAnsi="Times New Roman" w:cs="Times New Roman"/>
          <w:color w:val="000000" w:themeColor="text1"/>
          <w:sz w:val="24"/>
          <w:szCs w:val="24"/>
        </w:rPr>
        <w:t>Micco</w:t>
      </w:r>
      <w:proofErr w:type="spellEnd"/>
      <w:r w:rsidR="00600B6D" w:rsidRPr="00893D8F">
        <w:rPr>
          <w:rFonts w:ascii="Times New Roman" w:hAnsi="Times New Roman" w:cs="Times New Roman"/>
          <w:color w:val="000000" w:themeColor="text1"/>
          <w:sz w:val="24"/>
          <w:szCs w:val="24"/>
        </w:rPr>
        <w:t xml:space="preserve"> et al., 2011).</w:t>
      </w:r>
      <w:r w:rsidR="00DD514A" w:rsidRPr="00893D8F">
        <w:rPr>
          <w:rFonts w:ascii="Times New Roman" w:hAnsi="Times New Roman" w:cs="Times New Roman"/>
          <w:color w:val="000000" w:themeColor="text1"/>
          <w:sz w:val="24"/>
          <w:szCs w:val="24"/>
        </w:rPr>
        <w:t xml:space="preserve">Seed treatment with low doses of gamma rays resulted in a </w:t>
      </w:r>
      <w:proofErr w:type="spellStart"/>
      <w:r w:rsidR="00DD514A" w:rsidRPr="00893D8F">
        <w:rPr>
          <w:rFonts w:ascii="Times New Roman" w:hAnsi="Times New Roman" w:cs="Times New Roman"/>
          <w:color w:val="000000" w:themeColor="text1"/>
          <w:sz w:val="24"/>
          <w:szCs w:val="24"/>
        </w:rPr>
        <w:t>signiﬁcant</w:t>
      </w:r>
      <w:proofErr w:type="spellEnd"/>
      <w:r w:rsidR="00DD514A" w:rsidRPr="00893D8F">
        <w:rPr>
          <w:rFonts w:ascii="Times New Roman" w:hAnsi="Times New Roman" w:cs="Times New Roman"/>
          <w:color w:val="000000" w:themeColor="text1"/>
          <w:sz w:val="24"/>
          <w:szCs w:val="24"/>
        </w:rPr>
        <w:t xml:space="preserve"> increase of germination traits, plant vigor and yield attributes of wheat (</w:t>
      </w:r>
      <w:proofErr w:type="spellStart"/>
      <w:r w:rsidR="00886DBB">
        <w:rPr>
          <w:rFonts w:ascii="Times New Roman" w:hAnsi="Times New Roman" w:cs="Times New Roman"/>
          <w:color w:val="000000" w:themeColor="text1"/>
          <w:sz w:val="24"/>
          <w:szCs w:val="24"/>
        </w:rPr>
        <w:t>Zaka</w:t>
      </w:r>
      <w:proofErr w:type="spellEnd"/>
      <w:r w:rsidR="00886DBB">
        <w:rPr>
          <w:rFonts w:ascii="Times New Roman" w:hAnsi="Times New Roman" w:cs="Times New Roman"/>
          <w:color w:val="000000" w:themeColor="text1"/>
          <w:sz w:val="24"/>
          <w:szCs w:val="24"/>
        </w:rPr>
        <w:t xml:space="preserve"> et al., 2004; </w:t>
      </w:r>
      <w:proofErr w:type="spellStart"/>
      <w:r w:rsidR="00DD514A" w:rsidRPr="00893D8F">
        <w:rPr>
          <w:rFonts w:ascii="Times New Roman" w:hAnsi="Times New Roman" w:cs="Times New Roman"/>
          <w:color w:val="000000" w:themeColor="text1"/>
          <w:sz w:val="24"/>
          <w:szCs w:val="24"/>
        </w:rPr>
        <w:t>Melki</w:t>
      </w:r>
      <w:proofErr w:type="spellEnd"/>
      <w:r w:rsidR="00DD514A" w:rsidRPr="00893D8F">
        <w:rPr>
          <w:rFonts w:ascii="Times New Roman" w:hAnsi="Times New Roman" w:cs="Times New Roman"/>
          <w:color w:val="000000" w:themeColor="text1"/>
          <w:sz w:val="24"/>
          <w:szCs w:val="24"/>
        </w:rPr>
        <w:t xml:space="preserve"> and </w:t>
      </w:r>
      <w:proofErr w:type="spellStart"/>
      <w:r w:rsidR="00DD514A" w:rsidRPr="00893D8F">
        <w:rPr>
          <w:rFonts w:ascii="Times New Roman" w:hAnsi="Times New Roman" w:cs="Times New Roman"/>
          <w:color w:val="000000" w:themeColor="text1"/>
          <w:sz w:val="24"/>
          <w:szCs w:val="24"/>
        </w:rPr>
        <w:t>Marouani</w:t>
      </w:r>
      <w:proofErr w:type="spellEnd"/>
      <w:r w:rsidR="00DD514A" w:rsidRPr="00893D8F">
        <w:rPr>
          <w:rFonts w:ascii="Times New Roman" w:hAnsi="Times New Roman" w:cs="Times New Roman"/>
          <w:color w:val="000000" w:themeColor="text1"/>
          <w:sz w:val="24"/>
          <w:szCs w:val="24"/>
        </w:rPr>
        <w:t>, 20</w:t>
      </w:r>
      <w:r w:rsidR="00FA7D5F">
        <w:rPr>
          <w:rFonts w:ascii="Times New Roman" w:hAnsi="Times New Roman" w:cs="Times New Roman"/>
          <w:color w:val="000000" w:themeColor="text1"/>
          <w:sz w:val="24"/>
          <w:szCs w:val="24"/>
        </w:rPr>
        <w:t>10</w:t>
      </w:r>
      <w:r w:rsidR="00DD514A" w:rsidRPr="00893D8F">
        <w:rPr>
          <w:rFonts w:ascii="Times New Roman" w:hAnsi="Times New Roman" w:cs="Times New Roman"/>
          <w:color w:val="000000" w:themeColor="text1"/>
          <w:sz w:val="24"/>
          <w:szCs w:val="24"/>
        </w:rPr>
        <w:t xml:space="preserve">; Singh </w:t>
      </w:r>
      <w:r w:rsidR="003A553F">
        <w:rPr>
          <w:rFonts w:ascii="Times New Roman" w:hAnsi="Times New Roman" w:cs="Times New Roman"/>
          <w:color w:val="000000" w:themeColor="text1"/>
          <w:sz w:val="24"/>
          <w:szCs w:val="24"/>
        </w:rPr>
        <w:t xml:space="preserve">and </w:t>
      </w:r>
      <w:proofErr w:type="spellStart"/>
      <w:r w:rsidR="003A553F">
        <w:rPr>
          <w:rFonts w:ascii="Times New Roman" w:hAnsi="Times New Roman" w:cs="Times New Roman"/>
          <w:color w:val="000000" w:themeColor="text1"/>
          <w:sz w:val="24"/>
          <w:szCs w:val="24"/>
        </w:rPr>
        <w:t>Datta</w:t>
      </w:r>
      <w:proofErr w:type="spellEnd"/>
      <w:r w:rsidR="00DD514A" w:rsidRPr="00893D8F">
        <w:rPr>
          <w:rFonts w:ascii="Times New Roman" w:hAnsi="Times New Roman" w:cs="Times New Roman"/>
          <w:color w:val="000000" w:themeColor="text1"/>
          <w:sz w:val="24"/>
          <w:szCs w:val="24"/>
        </w:rPr>
        <w:t>, 2010).  Also elongation of the root system by irradiating of seeds with low doses of gamma ray have been reported in chickpea and wheat plants (</w:t>
      </w:r>
      <w:proofErr w:type="spellStart"/>
      <w:r w:rsidR="00DD514A" w:rsidRPr="00893D8F">
        <w:rPr>
          <w:rFonts w:ascii="Times New Roman" w:hAnsi="Times New Roman" w:cs="Times New Roman"/>
          <w:color w:val="000000" w:themeColor="text1"/>
          <w:sz w:val="24"/>
          <w:szCs w:val="24"/>
          <w:lang w:bidi="fa-IR"/>
        </w:rPr>
        <w:t>Melki</w:t>
      </w:r>
      <w:proofErr w:type="spellEnd"/>
      <w:r w:rsidR="00DD514A" w:rsidRPr="00893D8F">
        <w:rPr>
          <w:rFonts w:ascii="Times New Roman" w:hAnsi="Times New Roman" w:cs="Times New Roman"/>
          <w:color w:val="000000" w:themeColor="text1"/>
          <w:sz w:val="24"/>
          <w:szCs w:val="24"/>
          <w:lang w:bidi="fa-IR"/>
        </w:rPr>
        <w:t xml:space="preserve"> and </w:t>
      </w:r>
      <w:proofErr w:type="spellStart"/>
      <w:r w:rsidR="00DD514A" w:rsidRPr="00893D8F">
        <w:rPr>
          <w:rFonts w:ascii="Times New Roman" w:hAnsi="Times New Roman" w:cs="Times New Roman"/>
          <w:color w:val="000000" w:themeColor="text1"/>
          <w:sz w:val="24"/>
          <w:szCs w:val="24"/>
          <w:lang w:bidi="fa-IR"/>
        </w:rPr>
        <w:t>Sallami</w:t>
      </w:r>
      <w:proofErr w:type="spellEnd"/>
      <w:r w:rsidR="00DD514A" w:rsidRPr="00893D8F">
        <w:rPr>
          <w:rFonts w:ascii="Times New Roman" w:hAnsi="Times New Roman" w:cs="Times New Roman"/>
          <w:color w:val="000000" w:themeColor="text1"/>
          <w:sz w:val="24"/>
          <w:szCs w:val="24"/>
          <w:lang w:bidi="fa-IR"/>
        </w:rPr>
        <w:t xml:space="preserve">, 2008; </w:t>
      </w:r>
      <w:proofErr w:type="spellStart"/>
      <w:r w:rsidR="00DD514A" w:rsidRPr="00893D8F">
        <w:rPr>
          <w:rFonts w:ascii="Times New Roman" w:hAnsi="Times New Roman" w:cs="Times New Roman"/>
          <w:color w:val="000000" w:themeColor="text1"/>
          <w:sz w:val="24"/>
          <w:szCs w:val="24"/>
          <w:lang w:bidi="fa-IR"/>
        </w:rPr>
        <w:t>Melki</w:t>
      </w:r>
      <w:proofErr w:type="spellEnd"/>
      <w:r w:rsidR="00DD514A" w:rsidRPr="00893D8F">
        <w:rPr>
          <w:rFonts w:ascii="Times New Roman" w:hAnsi="Times New Roman" w:cs="Times New Roman"/>
          <w:color w:val="000000" w:themeColor="text1"/>
          <w:sz w:val="24"/>
          <w:szCs w:val="24"/>
          <w:lang w:bidi="fa-IR"/>
        </w:rPr>
        <w:t xml:space="preserve"> and </w:t>
      </w:r>
      <w:proofErr w:type="spellStart"/>
      <w:r w:rsidR="00DD514A" w:rsidRPr="00893D8F">
        <w:rPr>
          <w:rFonts w:ascii="Times New Roman" w:hAnsi="Times New Roman" w:cs="Times New Roman"/>
          <w:color w:val="000000" w:themeColor="text1"/>
          <w:sz w:val="24"/>
          <w:szCs w:val="24"/>
          <w:lang w:bidi="fa-IR"/>
        </w:rPr>
        <w:t>Dahmani</w:t>
      </w:r>
      <w:proofErr w:type="spellEnd"/>
      <w:r w:rsidR="00DD514A" w:rsidRPr="00893D8F">
        <w:rPr>
          <w:rFonts w:ascii="Times New Roman" w:hAnsi="Times New Roman" w:cs="Times New Roman"/>
          <w:color w:val="000000" w:themeColor="text1"/>
          <w:sz w:val="24"/>
          <w:szCs w:val="24"/>
          <w:lang w:bidi="fa-IR"/>
        </w:rPr>
        <w:t>, 2009).</w:t>
      </w:r>
      <w:r w:rsidR="00DD514A" w:rsidRPr="00893D8F">
        <w:rPr>
          <w:rFonts w:ascii="Times New Roman" w:hAnsi="Times New Roman" w:cs="Times New Roman"/>
          <w:color w:val="000000" w:themeColor="text1"/>
          <w:sz w:val="24"/>
          <w:szCs w:val="24"/>
        </w:rPr>
        <w:t xml:space="preserve">  </w:t>
      </w:r>
      <w:r w:rsidR="00284FFA" w:rsidRPr="00893D8F">
        <w:rPr>
          <w:rFonts w:ascii="Times New Roman" w:hAnsi="Times New Roman" w:cs="Times New Roman"/>
          <w:color w:val="000000" w:themeColor="text1"/>
          <w:sz w:val="24"/>
          <w:szCs w:val="24"/>
        </w:rPr>
        <w:t xml:space="preserve">It was reported that, </w:t>
      </w:r>
      <w:r w:rsidR="00DD514A" w:rsidRPr="00893D8F">
        <w:rPr>
          <w:rFonts w:ascii="Times New Roman" w:hAnsi="Times New Roman" w:cs="Times New Roman"/>
          <w:color w:val="000000" w:themeColor="text1"/>
          <w:sz w:val="24"/>
          <w:szCs w:val="24"/>
        </w:rPr>
        <w:t>biochemical processes in plants are significantly affected by gamma-irradiation (</w:t>
      </w:r>
      <w:proofErr w:type="spellStart"/>
      <w:r w:rsidR="00DD514A" w:rsidRPr="00893D8F">
        <w:rPr>
          <w:rFonts w:ascii="Times New Roman" w:hAnsi="Times New Roman" w:cs="Times New Roman"/>
          <w:color w:val="000000" w:themeColor="text1"/>
          <w:sz w:val="24"/>
          <w:szCs w:val="24"/>
        </w:rPr>
        <w:t>Amjad</w:t>
      </w:r>
      <w:proofErr w:type="spellEnd"/>
      <w:r w:rsidR="00DD514A" w:rsidRPr="00893D8F">
        <w:rPr>
          <w:rFonts w:ascii="Times New Roman" w:hAnsi="Times New Roman" w:cs="Times New Roman"/>
          <w:color w:val="000000" w:themeColor="text1"/>
          <w:sz w:val="24"/>
          <w:szCs w:val="24"/>
        </w:rPr>
        <w:t xml:space="preserve"> </w:t>
      </w:r>
      <w:r w:rsidR="001D45ED">
        <w:rPr>
          <w:rFonts w:ascii="Times New Roman" w:hAnsi="Times New Roman" w:cs="Times New Roman"/>
          <w:color w:val="000000" w:themeColor="text1"/>
          <w:sz w:val="24"/>
          <w:szCs w:val="24"/>
        </w:rPr>
        <w:t xml:space="preserve">and </w:t>
      </w:r>
      <w:proofErr w:type="spellStart"/>
      <w:r w:rsidR="001D45ED">
        <w:rPr>
          <w:rFonts w:ascii="Times New Roman" w:hAnsi="Times New Roman" w:cs="Times New Roman"/>
          <w:color w:val="000000" w:themeColor="text1"/>
          <w:sz w:val="24"/>
          <w:szCs w:val="24"/>
        </w:rPr>
        <w:t>Anjum</w:t>
      </w:r>
      <w:proofErr w:type="spellEnd"/>
      <w:r w:rsidR="00DD514A" w:rsidRPr="00893D8F">
        <w:rPr>
          <w:rFonts w:ascii="Times New Roman" w:hAnsi="Times New Roman" w:cs="Times New Roman"/>
          <w:color w:val="000000" w:themeColor="text1"/>
          <w:sz w:val="24"/>
          <w:szCs w:val="24"/>
        </w:rPr>
        <w:t>, 200</w:t>
      </w:r>
      <w:r w:rsidR="001D45ED">
        <w:rPr>
          <w:rFonts w:ascii="Times New Roman" w:hAnsi="Times New Roman" w:cs="Times New Roman"/>
          <w:color w:val="000000" w:themeColor="text1"/>
          <w:sz w:val="24"/>
          <w:szCs w:val="24"/>
        </w:rPr>
        <w:t>7</w:t>
      </w:r>
      <w:r w:rsidR="00DD514A" w:rsidRPr="00893D8F">
        <w:rPr>
          <w:rFonts w:ascii="Times New Roman" w:hAnsi="Times New Roman" w:cs="Times New Roman"/>
          <w:color w:val="000000" w:themeColor="text1"/>
          <w:sz w:val="24"/>
          <w:szCs w:val="24"/>
        </w:rPr>
        <w:t xml:space="preserve">). </w:t>
      </w:r>
      <w:r w:rsidR="003675B2" w:rsidRPr="00893D8F">
        <w:rPr>
          <w:rFonts w:ascii="Times New Roman" w:hAnsi="Times New Roman" w:cs="Times New Roman"/>
          <w:color w:val="000000" w:themeColor="text1"/>
          <w:sz w:val="24"/>
          <w:szCs w:val="24"/>
        </w:rPr>
        <w:t>P</w:t>
      </w:r>
      <w:r w:rsidR="00BA7D65" w:rsidRPr="00893D8F">
        <w:rPr>
          <w:rFonts w:ascii="Times New Roman" w:hAnsi="Times New Roman" w:cs="Times New Roman"/>
          <w:color w:val="000000" w:themeColor="text1"/>
          <w:sz w:val="24"/>
          <w:szCs w:val="24"/>
        </w:rPr>
        <w:t xml:space="preserve">resent work is aimed at probing into the potential of low doses of </w:t>
      </w:r>
      <w:r w:rsidR="006326C8" w:rsidRPr="00893D8F">
        <w:rPr>
          <w:rFonts w:ascii="Times New Roman" w:hAnsi="Times New Roman" w:cs="Times New Roman"/>
          <w:color w:val="000000" w:themeColor="text1"/>
          <w:sz w:val="24"/>
          <w:szCs w:val="24"/>
        </w:rPr>
        <w:t>gamma ray</w:t>
      </w:r>
      <w:r w:rsidR="00284FFA" w:rsidRPr="00893D8F">
        <w:rPr>
          <w:rFonts w:ascii="Times New Roman" w:hAnsi="Times New Roman" w:cs="Times New Roman"/>
          <w:color w:val="000000" w:themeColor="text1"/>
          <w:sz w:val="24"/>
          <w:szCs w:val="24"/>
        </w:rPr>
        <w:t>s</w:t>
      </w:r>
      <w:r w:rsidR="004744F5">
        <w:rPr>
          <w:rFonts w:ascii="Times New Roman" w:hAnsi="Times New Roman" w:cs="Times New Roman"/>
          <w:color w:val="000000" w:themeColor="text1"/>
          <w:sz w:val="24"/>
          <w:szCs w:val="24"/>
        </w:rPr>
        <w:t xml:space="preserve"> pre-</w:t>
      </w:r>
      <w:r w:rsidR="00DD56A5" w:rsidRPr="00893D8F">
        <w:rPr>
          <w:rFonts w:ascii="Times New Roman" w:hAnsi="Times New Roman" w:cs="Times New Roman"/>
          <w:color w:val="000000" w:themeColor="text1"/>
          <w:sz w:val="24"/>
          <w:szCs w:val="24"/>
        </w:rPr>
        <w:t>sowing treatment on dry seeds</w:t>
      </w:r>
      <w:r w:rsidR="00BA7D65" w:rsidRPr="00893D8F">
        <w:rPr>
          <w:rFonts w:ascii="Times New Roman" w:hAnsi="Times New Roman" w:cs="Times New Roman"/>
          <w:color w:val="000000" w:themeColor="text1"/>
          <w:sz w:val="24"/>
          <w:szCs w:val="24"/>
        </w:rPr>
        <w:t xml:space="preserve"> in modulating growth and development of one of the </w:t>
      </w:r>
      <w:r w:rsidR="003675B2" w:rsidRPr="00893D8F">
        <w:rPr>
          <w:rFonts w:ascii="Times New Roman" w:hAnsi="Times New Roman" w:cs="Times New Roman"/>
          <w:color w:val="000000" w:themeColor="text1"/>
          <w:sz w:val="24"/>
          <w:szCs w:val="24"/>
        </w:rPr>
        <w:t>important forage grasses in Iran</w:t>
      </w:r>
      <w:r w:rsidR="006326C8" w:rsidRPr="00893D8F">
        <w:rPr>
          <w:rFonts w:ascii="Times New Roman" w:hAnsi="Times New Roman" w:cs="Times New Roman"/>
          <w:color w:val="000000" w:themeColor="text1"/>
          <w:sz w:val="24"/>
          <w:szCs w:val="24"/>
        </w:rPr>
        <w:t xml:space="preserve">, </w:t>
      </w:r>
      <w:proofErr w:type="spellStart"/>
      <w:r w:rsidR="006326C8" w:rsidRPr="00893D8F">
        <w:rPr>
          <w:rFonts w:ascii="Times New Roman" w:hAnsi="Times New Roman" w:cs="Times New Roman"/>
          <w:i/>
          <w:iCs/>
          <w:color w:val="000000" w:themeColor="text1"/>
          <w:sz w:val="24"/>
          <w:szCs w:val="24"/>
        </w:rPr>
        <w:t>Br.inermis</w:t>
      </w:r>
      <w:proofErr w:type="spellEnd"/>
      <w:r w:rsidR="003675B2" w:rsidRPr="00893D8F">
        <w:rPr>
          <w:rFonts w:ascii="Times New Roman" w:hAnsi="Times New Roman" w:cs="Times New Roman"/>
          <w:color w:val="000000" w:themeColor="text1"/>
          <w:sz w:val="24"/>
          <w:szCs w:val="24"/>
        </w:rPr>
        <w:t>.</w:t>
      </w:r>
      <w:r w:rsidR="00DD514A" w:rsidRPr="00893D8F">
        <w:rPr>
          <w:rFonts w:ascii="Times New Roman" w:hAnsi="Times New Roman" w:cs="Times New Roman"/>
          <w:color w:val="0070C0"/>
          <w:sz w:val="24"/>
          <w:szCs w:val="24"/>
        </w:rPr>
        <w:t xml:space="preserve">                                                                                                                                                                                                                                                                                                                                                                                                                                                                                                                                                                                                                                                                                                                                                                                                                                                                                                                                                                                                                                                                                                                                                                                                                                                                                                                                                                                                                                                                                                                                                                                                                                                                                                                                                                                                                                                                                                                                                                                                                                                                                                                                                                                                                                                                                                                                                                                                                                                                                                                                                                                                                                                                                                                                                                                                                                                                                                                                                                                                                                                                                                                                                                                                                                                                                                                                                                                                                                                                                                                                                                                                                                                                                                                                                                                                                                                                                                                                                                                                                                                                                                                                                                                                                                                                                                                                                                                                                                                                                                                                                                                                                                                                                                                                                                                                                                                                                                                                                                                                                                                                                                                                                                                                                                                                                                                                                                                                                                                                                                                                                                                                                                                                                                                                                                                                                                                                                                                                                                                                                                                                                                                                                                                                                                                                                                                                                                                                                                                                                                                                                                                                                                                                                                                                                                                                                                                                                                                                                                                                                                                                                                                                                                                                                                                                                                                                                                                                                                                                                                                                                                                                                                                                                                                                                                                                                                                                                                                                                                                                                                                                                                                                                                                                                                                                                                                                                                                                                                                                                                                                                                                                                                                                                                                                                                                                                                                                                                                                                                                                                                                                                                                                                                                                                                                                                                                                                                                                                                                                                                                                                                                                                                                                                                                                                                                                                                                                                                                                                                                                                                                                                                                                                                                                                                                                                                                                                                                                                                                                                                                                                                                                                                                                                                                                                                                                                                                                                                                                                                                                                                                                                                                                                                                                                                                                                                                                                                                                                                                                                                                                                                                                                                                                                                                                                                                                                                                                                                                                                                                                                                                                                                                                                                                                                                                                                                                                                                                                                                                                                                                                                                                                                                                                                                                                                                                                                                                                                                                                                                                                                                                                                                                                                                                                                                                                                                                                                                                                                                                                                                                                                                                                                                                                                                                                                                                                                                                                            </w:t>
      </w:r>
    </w:p>
    <w:p w:rsidR="00786FD7" w:rsidRPr="00893D8F" w:rsidRDefault="00786FD7" w:rsidP="00F00312">
      <w:pPr>
        <w:jc w:val="both"/>
        <w:rPr>
          <w:rFonts w:ascii="Times New Roman" w:hAnsi="Times New Roman" w:cs="Times New Roman"/>
          <w:b/>
          <w:bCs/>
          <w:color w:val="000000" w:themeColor="text1"/>
          <w:sz w:val="24"/>
          <w:szCs w:val="24"/>
        </w:rPr>
      </w:pPr>
      <w:r w:rsidRPr="00893D8F">
        <w:rPr>
          <w:rFonts w:ascii="Times New Roman" w:hAnsi="Times New Roman" w:cs="Times New Roman"/>
          <w:b/>
          <w:bCs/>
          <w:color w:val="000000" w:themeColor="text1"/>
          <w:sz w:val="24"/>
          <w:szCs w:val="24"/>
        </w:rPr>
        <w:t xml:space="preserve">Materials and methods </w:t>
      </w:r>
    </w:p>
    <w:p w:rsidR="005375A4" w:rsidRPr="00893D8F" w:rsidRDefault="005375A4" w:rsidP="00F00312">
      <w:pPr>
        <w:jc w:val="both"/>
        <w:rPr>
          <w:rFonts w:ascii="Times New Roman" w:hAnsi="Times New Roman" w:cs="Times New Roman"/>
          <w:color w:val="000000" w:themeColor="text1"/>
          <w:sz w:val="24"/>
          <w:szCs w:val="24"/>
        </w:rPr>
        <w:sectPr w:rsidR="005375A4" w:rsidRPr="00893D8F" w:rsidSect="0046759C">
          <w:type w:val="continuous"/>
          <w:pgSz w:w="12240" w:h="15840"/>
          <w:pgMar w:top="1440" w:right="1440" w:bottom="1440" w:left="1440" w:header="720" w:footer="720" w:gutter="0"/>
          <w:cols w:space="720"/>
          <w:docGrid w:linePitch="360"/>
        </w:sectPr>
      </w:pPr>
    </w:p>
    <w:p w:rsidR="00F84F69" w:rsidRPr="00893D8F" w:rsidRDefault="006E47D3" w:rsidP="00384839">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lastRenderedPageBreak/>
        <w:t xml:space="preserve">Dry seeds of </w:t>
      </w:r>
      <w:proofErr w:type="spellStart"/>
      <w:r w:rsidRPr="00893D8F">
        <w:rPr>
          <w:rFonts w:ascii="Times New Roman" w:hAnsi="Times New Roman" w:cs="Times New Roman"/>
          <w:i/>
          <w:iCs/>
          <w:color w:val="000000" w:themeColor="text1"/>
          <w:sz w:val="24"/>
          <w:szCs w:val="24"/>
        </w:rPr>
        <w:t>Br.inermis</w:t>
      </w:r>
      <w:proofErr w:type="spellEnd"/>
      <w:r w:rsidRPr="00893D8F">
        <w:rPr>
          <w:rFonts w:ascii="Times New Roman" w:hAnsi="Times New Roman" w:cs="Times New Roman"/>
          <w:color w:val="000000" w:themeColor="text1"/>
          <w:sz w:val="24"/>
          <w:szCs w:val="24"/>
        </w:rPr>
        <w:t xml:space="preserve"> with moisture content of 9.5 percent and viability of 8</w:t>
      </w:r>
      <w:r w:rsidR="005369BF" w:rsidRPr="00893D8F">
        <w:rPr>
          <w:rFonts w:ascii="Times New Roman" w:hAnsi="Times New Roman" w:cs="Times New Roman"/>
          <w:color w:val="000000" w:themeColor="text1"/>
          <w:sz w:val="24"/>
          <w:szCs w:val="24"/>
        </w:rPr>
        <w:t>2</w:t>
      </w:r>
      <w:r w:rsidRPr="00893D8F">
        <w:rPr>
          <w:rFonts w:ascii="Times New Roman" w:hAnsi="Times New Roman" w:cs="Times New Roman"/>
          <w:color w:val="000000" w:themeColor="text1"/>
          <w:sz w:val="24"/>
          <w:szCs w:val="24"/>
        </w:rPr>
        <w:t xml:space="preserve"> percent were divided into eight groups of 4 gram</w:t>
      </w:r>
      <w:r w:rsidR="008A64EF" w:rsidRPr="00893D8F">
        <w:rPr>
          <w:rFonts w:ascii="Times New Roman" w:hAnsi="Times New Roman" w:cs="Times New Roman" w:hint="cs"/>
          <w:color w:val="000000" w:themeColor="text1"/>
          <w:sz w:val="24"/>
          <w:szCs w:val="24"/>
          <w:rtl/>
        </w:rPr>
        <w:t xml:space="preserve"> </w:t>
      </w:r>
      <w:r w:rsidR="008A64EF" w:rsidRPr="00893D8F">
        <w:rPr>
          <w:rFonts w:ascii="Times New Roman" w:hAnsi="Times New Roman" w:cs="Times New Roman"/>
          <w:color w:val="000000" w:themeColor="text1"/>
          <w:sz w:val="24"/>
          <w:szCs w:val="24"/>
        </w:rPr>
        <w:t>samples</w:t>
      </w:r>
      <w:r w:rsidRPr="00893D8F">
        <w:rPr>
          <w:rFonts w:ascii="Times New Roman" w:hAnsi="Times New Roman" w:cs="Times New Roman"/>
          <w:color w:val="000000" w:themeColor="text1"/>
          <w:sz w:val="24"/>
          <w:szCs w:val="24"/>
        </w:rPr>
        <w:t>, the first group was kept as control while the rest were exposed to 15, 20, 30</w:t>
      </w:r>
      <w:r w:rsidR="008A64EF" w:rsidRPr="00893D8F">
        <w:rPr>
          <w:rFonts w:ascii="Times New Roman" w:hAnsi="Times New Roman" w:cs="Times New Roman"/>
          <w:color w:val="000000" w:themeColor="text1"/>
          <w:sz w:val="24"/>
          <w:szCs w:val="24"/>
        </w:rPr>
        <w:t>,</w:t>
      </w:r>
      <w:r w:rsidRPr="00893D8F">
        <w:rPr>
          <w:rFonts w:ascii="Times New Roman" w:hAnsi="Times New Roman" w:cs="Times New Roman"/>
          <w:color w:val="000000" w:themeColor="text1"/>
          <w:sz w:val="24"/>
          <w:szCs w:val="24"/>
        </w:rPr>
        <w:t xml:space="preserve"> 50,100 and 150 gray gamma irradiation doses</w:t>
      </w:r>
      <w:r w:rsidR="003C07E7" w:rsidRPr="00893D8F">
        <w:rPr>
          <w:rFonts w:ascii="Times New Roman" w:hAnsi="Times New Roman" w:cs="Times New Roman"/>
          <w:color w:val="000000" w:themeColor="text1"/>
          <w:sz w:val="24"/>
          <w:szCs w:val="24"/>
        </w:rPr>
        <w:t xml:space="preserve"> </w:t>
      </w:r>
      <w:r w:rsidR="001D5A9F" w:rsidRPr="00893D8F">
        <w:rPr>
          <w:rFonts w:ascii="Times New Roman" w:hAnsi="Times New Roman" w:cs="Times New Roman"/>
          <w:color w:val="000000" w:themeColor="text1"/>
          <w:sz w:val="24"/>
          <w:szCs w:val="24"/>
        </w:rPr>
        <w:t>with</w:t>
      </w:r>
      <w:r w:rsidR="003C07E7" w:rsidRPr="00893D8F">
        <w:rPr>
          <w:rFonts w:ascii="Times New Roman" w:hAnsi="Times New Roman" w:cs="Times New Roman"/>
          <w:color w:val="000000" w:themeColor="text1"/>
          <w:sz w:val="24"/>
          <w:szCs w:val="24"/>
        </w:rPr>
        <w:t xml:space="preserve"> dose rate of 0.18Gys</w:t>
      </w:r>
      <w:r w:rsidR="003C07E7" w:rsidRPr="00893D8F">
        <w:rPr>
          <w:rFonts w:ascii="Times New Roman" w:hAnsi="Times New Roman" w:cs="Times New Roman"/>
          <w:color w:val="000000" w:themeColor="text1"/>
          <w:sz w:val="24"/>
          <w:szCs w:val="24"/>
          <w:vertAlign w:val="superscript"/>
        </w:rPr>
        <w:t>-1</w:t>
      </w:r>
      <w:r w:rsidRPr="00893D8F">
        <w:rPr>
          <w:rFonts w:ascii="Times New Roman" w:hAnsi="Times New Roman" w:cs="Times New Roman"/>
          <w:color w:val="000000" w:themeColor="text1"/>
          <w:sz w:val="24"/>
          <w:szCs w:val="24"/>
        </w:rPr>
        <w:t xml:space="preserve"> using a source of cobalt-60</w:t>
      </w:r>
      <w:r w:rsidR="003C07E7" w:rsidRPr="00893D8F">
        <w:rPr>
          <w:rFonts w:ascii="Times New Roman" w:hAnsi="Times New Roman" w:cs="Times New Roman"/>
          <w:color w:val="000000" w:themeColor="text1"/>
          <w:sz w:val="24"/>
          <w:szCs w:val="24"/>
        </w:rPr>
        <w:t xml:space="preserve"> at agricultural, medical and industrial research school, nuclear science and technology research institute, Atomic Energy </w:t>
      </w:r>
      <w:r w:rsidR="00CF215B" w:rsidRPr="00893D8F">
        <w:rPr>
          <w:rFonts w:ascii="Times New Roman" w:hAnsi="Times New Roman" w:cs="Times New Roman"/>
          <w:color w:val="000000" w:themeColor="text1"/>
          <w:sz w:val="24"/>
          <w:szCs w:val="24"/>
        </w:rPr>
        <w:t>Organization</w:t>
      </w:r>
      <w:r w:rsidR="003C07E7" w:rsidRPr="00893D8F">
        <w:rPr>
          <w:rFonts w:ascii="Times New Roman" w:hAnsi="Times New Roman" w:cs="Times New Roman"/>
          <w:color w:val="000000" w:themeColor="text1"/>
          <w:sz w:val="24"/>
          <w:szCs w:val="24"/>
        </w:rPr>
        <w:t xml:space="preserve"> of Iran.</w:t>
      </w:r>
      <w:r w:rsidR="001D5A9F" w:rsidRPr="00893D8F">
        <w:rPr>
          <w:rFonts w:ascii="Times New Roman" w:hAnsi="Times New Roman" w:cs="Times New Roman"/>
          <w:color w:val="000000" w:themeColor="text1"/>
          <w:sz w:val="24"/>
          <w:szCs w:val="24"/>
        </w:rPr>
        <w:t xml:space="preserve"> </w:t>
      </w:r>
      <w:r w:rsidR="0078524E" w:rsidRPr="00893D8F">
        <w:rPr>
          <w:rFonts w:ascii="Times New Roman" w:hAnsi="Times New Roman" w:cs="Times New Roman"/>
          <w:color w:val="000000" w:themeColor="text1"/>
          <w:sz w:val="24"/>
          <w:szCs w:val="24"/>
        </w:rPr>
        <w:t xml:space="preserve">To find out the effect of gamma ray on germination, 50 seeds of each treat were taken in a sterile </w:t>
      </w:r>
      <w:proofErr w:type="spellStart"/>
      <w:r w:rsidR="0078524E" w:rsidRPr="00893D8F">
        <w:rPr>
          <w:rFonts w:ascii="Times New Roman" w:hAnsi="Times New Roman" w:cs="Times New Roman"/>
          <w:color w:val="000000" w:themeColor="text1"/>
          <w:sz w:val="24"/>
          <w:szCs w:val="24"/>
        </w:rPr>
        <w:t>petriplates</w:t>
      </w:r>
      <w:proofErr w:type="spellEnd"/>
      <w:r w:rsidR="0078524E" w:rsidRPr="00893D8F">
        <w:rPr>
          <w:rFonts w:ascii="Times New Roman" w:hAnsi="Times New Roman" w:cs="Times New Roman"/>
          <w:color w:val="000000" w:themeColor="text1"/>
          <w:sz w:val="24"/>
          <w:szCs w:val="24"/>
        </w:rPr>
        <w:t xml:space="preserve"> using paper towel method (ISTA, 19</w:t>
      </w:r>
      <w:r w:rsidR="009900F3">
        <w:rPr>
          <w:rFonts w:ascii="Times New Roman" w:hAnsi="Times New Roman" w:cs="Times New Roman"/>
          <w:color w:val="000000" w:themeColor="text1"/>
          <w:sz w:val="24"/>
          <w:szCs w:val="24"/>
        </w:rPr>
        <w:t>85</w:t>
      </w:r>
      <w:r w:rsidR="0078524E" w:rsidRPr="00893D8F">
        <w:rPr>
          <w:rFonts w:ascii="Times New Roman" w:hAnsi="Times New Roman" w:cs="Times New Roman"/>
          <w:color w:val="000000" w:themeColor="text1"/>
          <w:sz w:val="24"/>
          <w:szCs w:val="24"/>
        </w:rPr>
        <w:t>), and each experi</w:t>
      </w:r>
      <w:r w:rsidR="002A67FF" w:rsidRPr="00893D8F">
        <w:rPr>
          <w:rFonts w:ascii="Times New Roman" w:hAnsi="Times New Roman" w:cs="Times New Roman"/>
          <w:color w:val="000000" w:themeColor="text1"/>
          <w:sz w:val="24"/>
          <w:szCs w:val="24"/>
        </w:rPr>
        <w:t>ment was replicated three times</w:t>
      </w:r>
      <w:r w:rsidR="002A67FF" w:rsidRPr="00893D8F">
        <w:rPr>
          <w:rFonts w:ascii="Times New Roman" w:hAnsi="Times New Roman" w:cs="Times New Roman" w:hint="cs"/>
          <w:color w:val="000000" w:themeColor="text1"/>
          <w:sz w:val="24"/>
          <w:szCs w:val="24"/>
          <w:rtl/>
        </w:rPr>
        <w:t>.</w:t>
      </w:r>
      <w:r w:rsidR="0078524E" w:rsidRPr="00893D8F">
        <w:rPr>
          <w:rFonts w:ascii="Times New Roman" w:hAnsi="Times New Roman" w:cs="Times New Roman"/>
          <w:color w:val="000000" w:themeColor="text1"/>
          <w:sz w:val="24"/>
          <w:szCs w:val="24"/>
        </w:rPr>
        <w:t xml:space="preserve"> </w:t>
      </w:r>
      <w:r w:rsidR="002A67FF" w:rsidRPr="00893D8F">
        <w:rPr>
          <w:rFonts w:ascii="Times New Roman" w:hAnsi="Times New Roman" w:cs="Times New Roman"/>
          <w:color w:val="000000" w:themeColor="text1"/>
          <w:sz w:val="24"/>
          <w:szCs w:val="24"/>
        </w:rPr>
        <w:t>Petri</w:t>
      </w:r>
      <w:r w:rsidR="002212F8">
        <w:rPr>
          <w:rFonts w:ascii="Times New Roman" w:hAnsi="Times New Roman" w:cs="Times New Roman"/>
          <w:color w:val="000000" w:themeColor="text1"/>
          <w:sz w:val="24"/>
          <w:szCs w:val="24"/>
        </w:rPr>
        <w:t xml:space="preserve"> </w:t>
      </w:r>
      <w:r w:rsidR="002A67FF" w:rsidRPr="00893D8F">
        <w:rPr>
          <w:rFonts w:ascii="Times New Roman" w:hAnsi="Times New Roman" w:cs="Times New Roman"/>
          <w:color w:val="000000" w:themeColor="text1"/>
          <w:sz w:val="24"/>
          <w:szCs w:val="24"/>
        </w:rPr>
        <w:t>plates were placed in germinator at 25</w:t>
      </w:r>
      <w:r w:rsidR="002A67FF" w:rsidRPr="00893D8F">
        <w:rPr>
          <w:rFonts w:ascii="Times New Roman" w:hAnsi="Times New Roman" w:cs="Times New Roman"/>
          <w:color w:val="000000" w:themeColor="text1"/>
          <w:sz w:val="24"/>
          <w:szCs w:val="24"/>
          <w:vertAlign w:val="superscript"/>
        </w:rPr>
        <w:t>○</w:t>
      </w:r>
      <w:r w:rsidR="002A67FF" w:rsidRPr="00893D8F">
        <w:rPr>
          <w:rFonts w:ascii="Times New Roman" w:hAnsi="Times New Roman" w:cs="Times New Roman"/>
          <w:color w:val="000000" w:themeColor="text1"/>
          <w:sz w:val="24"/>
          <w:szCs w:val="24"/>
        </w:rPr>
        <w:t xml:space="preserve">C temperature with relative moisture of 80 percent, seeds were considered as germinated when radical protrusion was ≥ 1-2mm, </w:t>
      </w:r>
      <w:r w:rsidR="008A64EF" w:rsidRPr="00893D8F">
        <w:rPr>
          <w:rFonts w:ascii="Times New Roman" w:hAnsi="Times New Roman" w:cs="Times New Roman"/>
          <w:color w:val="000000" w:themeColor="text1"/>
          <w:sz w:val="24"/>
          <w:szCs w:val="24"/>
        </w:rPr>
        <w:t>germinated</w:t>
      </w:r>
      <w:r w:rsidR="0078524E" w:rsidRPr="00893D8F">
        <w:rPr>
          <w:rFonts w:ascii="Times New Roman" w:hAnsi="Times New Roman" w:cs="Times New Roman"/>
          <w:color w:val="000000" w:themeColor="text1"/>
          <w:sz w:val="24"/>
          <w:szCs w:val="24"/>
        </w:rPr>
        <w:t xml:space="preserve"> seeds was calculated for 12 day. The</w:t>
      </w:r>
      <w:r w:rsidR="002435B1" w:rsidRPr="00893D8F">
        <w:rPr>
          <w:rFonts w:ascii="Times New Roman" w:hAnsi="Times New Roman" w:cs="Times New Roman"/>
          <w:color w:val="000000" w:themeColor="text1"/>
          <w:sz w:val="24"/>
          <w:szCs w:val="24"/>
        </w:rPr>
        <w:t>n</w:t>
      </w:r>
      <w:r w:rsidR="0078524E" w:rsidRPr="00893D8F">
        <w:rPr>
          <w:rFonts w:ascii="Times New Roman" w:hAnsi="Times New Roman" w:cs="Times New Roman"/>
          <w:color w:val="000000" w:themeColor="text1"/>
          <w:sz w:val="24"/>
          <w:szCs w:val="24"/>
        </w:rPr>
        <w:t xml:space="preserve"> germination </w:t>
      </w:r>
      <w:r w:rsidR="00384839" w:rsidRPr="00893D8F">
        <w:rPr>
          <w:rFonts w:ascii="Times New Roman" w:hAnsi="Times New Roman" w:cs="Times New Roman"/>
          <w:color w:val="000000" w:themeColor="text1"/>
          <w:sz w:val="24"/>
          <w:szCs w:val="24"/>
        </w:rPr>
        <w:t>capacities (GC), germination rate(S) and germination value (GV) were</w:t>
      </w:r>
      <w:r w:rsidR="002435B1" w:rsidRPr="00893D8F">
        <w:rPr>
          <w:rFonts w:ascii="Times New Roman" w:hAnsi="Times New Roman" w:cs="Times New Roman"/>
          <w:color w:val="000000" w:themeColor="text1"/>
          <w:sz w:val="24"/>
          <w:szCs w:val="24"/>
        </w:rPr>
        <w:t xml:space="preserve"> evaluated</w:t>
      </w:r>
      <w:r w:rsidR="00F84F69" w:rsidRPr="00893D8F">
        <w:rPr>
          <w:rFonts w:ascii="Times New Roman" w:hAnsi="Times New Roman" w:cs="Times New Roman"/>
          <w:color w:val="000000" w:themeColor="text1"/>
          <w:sz w:val="24"/>
          <w:szCs w:val="24"/>
        </w:rPr>
        <w:t xml:space="preserve"> using the following equations:</w:t>
      </w:r>
    </w:p>
    <w:p w:rsidR="00812E5E" w:rsidRPr="00893D8F" w:rsidRDefault="00812E5E" w:rsidP="00F00312">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t>GC (%) = (n/N) * 100</w:t>
      </w:r>
    </w:p>
    <w:p w:rsidR="00811282" w:rsidRPr="00893D8F" w:rsidRDefault="00811282" w:rsidP="00F00312">
      <w:pPr>
        <w:jc w:val="both"/>
        <w:rPr>
          <w:rFonts w:ascii="Times New Roman" w:hAnsi="Times New Roman" w:cs="Times New Roman"/>
          <w:color w:val="000000" w:themeColor="text1"/>
          <w:sz w:val="24"/>
          <w:szCs w:val="24"/>
        </w:rPr>
      </w:pPr>
      <w:proofErr w:type="gramStart"/>
      <w:r w:rsidRPr="00893D8F">
        <w:rPr>
          <w:rFonts w:ascii="Times New Roman" w:hAnsi="Times New Roman" w:cs="Times New Roman"/>
          <w:color w:val="000000" w:themeColor="text1"/>
          <w:sz w:val="24"/>
          <w:szCs w:val="24"/>
        </w:rPr>
        <w:t>n</w:t>
      </w:r>
      <w:proofErr w:type="gramEnd"/>
      <w:r w:rsidR="00FE5255" w:rsidRPr="00893D8F">
        <w:rPr>
          <w:rFonts w:ascii="Times New Roman" w:hAnsi="Times New Roman" w:cs="Times New Roman"/>
          <w:color w:val="000000" w:themeColor="text1"/>
          <w:sz w:val="24"/>
          <w:szCs w:val="24"/>
        </w:rPr>
        <w:t xml:space="preserve"> is</w:t>
      </w:r>
      <w:r w:rsidRPr="00893D8F">
        <w:rPr>
          <w:rFonts w:ascii="Times New Roman" w:hAnsi="Times New Roman" w:cs="Times New Roman"/>
          <w:color w:val="000000" w:themeColor="text1"/>
          <w:sz w:val="24"/>
          <w:szCs w:val="24"/>
        </w:rPr>
        <w:t xml:space="preserve"> number of germinated seeds</w:t>
      </w:r>
      <w:r w:rsidR="00C22211" w:rsidRPr="00893D8F">
        <w:rPr>
          <w:rFonts w:ascii="Times New Roman" w:hAnsi="Times New Roman" w:cs="Times New Roman"/>
          <w:color w:val="000000" w:themeColor="text1"/>
          <w:sz w:val="24"/>
          <w:szCs w:val="24"/>
        </w:rPr>
        <w:t>,</w:t>
      </w:r>
      <w:r w:rsidR="00FE5255" w:rsidRPr="00893D8F">
        <w:rPr>
          <w:rFonts w:ascii="Times New Roman" w:hAnsi="Times New Roman" w:cs="Times New Roman"/>
          <w:color w:val="000000" w:themeColor="text1"/>
          <w:sz w:val="24"/>
          <w:szCs w:val="24"/>
        </w:rPr>
        <w:t xml:space="preserve"> and </w:t>
      </w:r>
      <w:r w:rsidRPr="00893D8F">
        <w:rPr>
          <w:rFonts w:ascii="Times New Roman" w:hAnsi="Times New Roman" w:cs="Times New Roman"/>
          <w:color w:val="000000" w:themeColor="text1"/>
          <w:sz w:val="24"/>
          <w:szCs w:val="24"/>
        </w:rPr>
        <w:t>N</w:t>
      </w:r>
      <w:r w:rsidR="00FE5255" w:rsidRPr="00893D8F">
        <w:rPr>
          <w:rFonts w:ascii="Times New Roman" w:hAnsi="Times New Roman" w:cs="Times New Roman"/>
          <w:color w:val="000000" w:themeColor="text1"/>
          <w:sz w:val="24"/>
          <w:szCs w:val="24"/>
        </w:rPr>
        <w:t xml:space="preserve"> is</w:t>
      </w:r>
      <w:r w:rsidRPr="00893D8F">
        <w:rPr>
          <w:rFonts w:ascii="Times New Roman" w:hAnsi="Times New Roman" w:cs="Times New Roman"/>
          <w:color w:val="000000" w:themeColor="text1"/>
          <w:sz w:val="24"/>
          <w:szCs w:val="24"/>
        </w:rPr>
        <w:t xml:space="preserve"> total number of sowed seeds</w:t>
      </w:r>
      <w:r w:rsidR="00FE5255" w:rsidRPr="00893D8F">
        <w:rPr>
          <w:rFonts w:ascii="Times New Roman" w:hAnsi="Times New Roman" w:cs="Times New Roman"/>
          <w:color w:val="000000" w:themeColor="text1"/>
          <w:sz w:val="24"/>
          <w:szCs w:val="24"/>
        </w:rPr>
        <w:t>.</w:t>
      </w:r>
    </w:p>
    <w:p w:rsidR="00812E5E" w:rsidRPr="00893D8F" w:rsidRDefault="00812E5E" w:rsidP="00F00312">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lastRenderedPageBreak/>
        <w:t xml:space="preserve">S (seeds day </w:t>
      </w:r>
      <w:r w:rsidRPr="00893D8F">
        <w:rPr>
          <w:rFonts w:ascii="Times New Roman" w:hAnsi="Times New Roman" w:cs="Times New Roman"/>
          <w:color w:val="000000" w:themeColor="text1"/>
          <w:sz w:val="24"/>
          <w:szCs w:val="24"/>
          <w:vertAlign w:val="superscript"/>
        </w:rPr>
        <w:t>-1</w:t>
      </w:r>
      <w:r w:rsidRPr="00893D8F">
        <w:rPr>
          <w:rFonts w:ascii="Times New Roman" w:hAnsi="Times New Roman" w:cs="Times New Roman"/>
          <w:color w:val="000000" w:themeColor="text1"/>
          <w:sz w:val="24"/>
          <w:szCs w:val="24"/>
        </w:rPr>
        <w:t xml:space="preserve">) = </w:t>
      </w:r>
      <w:r w:rsidR="00DB3F7F" w:rsidRPr="00893D8F">
        <w:rPr>
          <w:rFonts w:ascii="Times New Roman" w:hAnsi="Times New Roman" w:cs="Times New Roman"/>
          <w:color w:val="000000" w:themeColor="text1"/>
          <w:sz w:val="24"/>
          <w:szCs w:val="24"/>
        </w:rPr>
        <w:t>(N</w:t>
      </w:r>
      <w:r w:rsidR="00DB3F7F" w:rsidRPr="00893D8F">
        <w:rPr>
          <w:rFonts w:ascii="Times New Roman" w:hAnsi="Times New Roman" w:cs="Times New Roman"/>
          <w:color w:val="000000" w:themeColor="text1"/>
          <w:sz w:val="24"/>
          <w:szCs w:val="24"/>
          <w:vertAlign w:val="subscript"/>
        </w:rPr>
        <w:t>1</w:t>
      </w:r>
      <w:r w:rsidR="00DB3F7F" w:rsidRPr="00893D8F">
        <w:rPr>
          <w:rFonts w:ascii="Times New Roman" w:hAnsi="Times New Roman" w:cs="Times New Roman"/>
          <w:color w:val="000000" w:themeColor="text1"/>
          <w:sz w:val="24"/>
          <w:szCs w:val="24"/>
        </w:rPr>
        <w:t>*1</w:t>
      </w:r>
      <w:proofErr w:type="gramStart"/>
      <w:r w:rsidR="00DB3F7F" w:rsidRPr="00893D8F">
        <w:rPr>
          <w:rFonts w:ascii="Times New Roman" w:hAnsi="Times New Roman" w:cs="Times New Roman"/>
          <w:color w:val="000000" w:themeColor="text1"/>
          <w:sz w:val="24"/>
          <w:szCs w:val="24"/>
        </w:rPr>
        <w:t>)+</w:t>
      </w:r>
      <w:proofErr w:type="gramEnd"/>
      <w:r w:rsidR="00DB3F7F" w:rsidRPr="00893D8F">
        <w:rPr>
          <w:rFonts w:ascii="Times New Roman" w:hAnsi="Times New Roman" w:cs="Times New Roman"/>
          <w:color w:val="000000" w:themeColor="text1"/>
          <w:sz w:val="24"/>
          <w:szCs w:val="24"/>
        </w:rPr>
        <w:t>(N</w:t>
      </w:r>
      <w:r w:rsidR="00DB3F7F" w:rsidRPr="00893D8F">
        <w:rPr>
          <w:rFonts w:ascii="Times New Roman" w:hAnsi="Times New Roman" w:cs="Times New Roman"/>
          <w:color w:val="000000" w:themeColor="text1"/>
          <w:sz w:val="24"/>
          <w:szCs w:val="24"/>
          <w:vertAlign w:val="subscript"/>
        </w:rPr>
        <w:t xml:space="preserve">2 </w:t>
      </w:r>
      <w:r w:rsidR="00DB3F7F" w:rsidRPr="00893D8F">
        <w:rPr>
          <w:rFonts w:ascii="Times New Roman" w:hAnsi="Times New Roman" w:cs="Times New Roman"/>
          <w:color w:val="000000" w:themeColor="text1"/>
          <w:sz w:val="24"/>
          <w:szCs w:val="24"/>
        </w:rPr>
        <w:t>– N</w:t>
      </w:r>
      <w:r w:rsidR="00DB3F7F" w:rsidRPr="00893D8F">
        <w:rPr>
          <w:rFonts w:ascii="Times New Roman" w:hAnsi="Times New Roman" w:cs="Times New Roman"/>
          <w:color w:val="000000" w:themeColor="text1"/>
          <w:sz w:val="24"/>
          <w:szCs w:val="24"/>
          <w:vertAlign w:val="subscript"/>
        </w:rPr>
        <w:t>1</w:t>
      </w:r>
      <w:r w:rsidR="00DB3F7F" w:rsidRPr="00893D8F">
        <w:rPr>
          <w:rFonts w:ascii="Times New Roman" w:hAnsi="Times New Roman" w:cs="Times New Roman"/>
          <w:color w:val="000000" w:themeColor="text1"/>
          <w:sz w:val="24"/>
          <w:szCs w:val="24"/>
        </w:rPr>
        <w:t>)*1/2 + (N</w:t>
      </w:r>
      <w:r w:rsidR="00DB3F7F" w:rsidRPr="00893D8F">
        <w:rPr>
          <w:rFonts w:ascii="Times New Roman" w:hAnsi="Times New Roman" w:cs="Times New Roman"/>
          <w:color w:val="000000" w:themeColor="text1"/>
          <w:sz w:val="24"/>
          <w:szCs w:val="24"/>
          <w:vertAlign w:val="subscript"/>
        </w:rPr>
        <w:t>3</w:t>
      </w:r>
      <w:r w:rsidR="00DB3F7F" w:rsidRPr="00893D8F">
        <w:rPr>
          <w:rFonts w:ascii="Times New Roman" w:hAnsi="Times New Roman" w:cs="Times New Roman"/>
          <w:color w:val="000000" w:themeColor="text1"/>
          <w:sz w:val="24"/>
          <w:szCs w:val="24"/>
        </w:rPr>
        <w:t>-N</w:t>
      </w:r>
      <w:r w:rsidR="00DB3F7F" w:rsidRPr="00893D8F">
        <w:rPr>
          <w:rFonts w:ascii="Times New Roman" w:hAnsi="Times New Roman" w:cs="Times New Roman"/>
          <w:color w:val="000000" w:themeColor="text1"/>
          <w:sz w:val="24"/>
          <w:szCs w:val="24"/>
          <w:vertAlign w:val="subscript"/>
        </w:rPr>
        <w:t>2</w:t>
      </w:r>
      <w:r w:rsidR="00DB3F7F" w:rsidRPr="00893D8F">
        <w:rPr>
          <w:rFonts w:ascii="Times New Roman" w:hAnsi="Times New Roman" w:cs="Times New Roman"/>
          <w:color w:val="000000" w:themeColor="text1"/>
          <w:sz w:val="24"/>
          <w:szCs w:val="24"/>
        </w:rPr>
        <w:t>)*1/3</w:t>
      </w:r>
      <w:r w:rsidR="000E41CB" w:rsidRPr="00893D8F">
        <w:rPr>
          <w:rFonts w:ascii="Times New Roman" w:hAnsi="Times New Roman" w:cs="Times New Roman"/>
          <w:color w:val="000000" w:themeColor="text1"/>
          <w:sz w:val="24"/>
          <w:szCs w:val="24"/>
        </w:rPr>
        <w:t>+ …+ (N</w:t>
      </w:r>
      <w:r w:rsidR="000E41CB" w:rsidRPr="00893D8F">
        <w:rPr>
          <w:rFonts w:ascii="Times New Roman" w:hAnsi="Times New Roman" w:cs="Times New Roman"/>
          <w:color w:val="000000" w:themeColor="text1"/>
          <w:sz w:val="24"/>
          <w:szCs w:val="24"/>
          <w:vertAlign w:val="subscript"/>
        </w:rPr>
        <w:t>n</w:t>
      </w:r>
      <w:r w:rsidR="000E41CB" w:rsidRPr="00893D8F">
        <w:rPr>
          <w:rFonts w:ascii="Times New Roman" w:hAnsi="Times New Roman" w:cs="Times New Roman"/>
          <w:color w:val="000000" w:themeColor="text1"/>
          <w:sz w:val="24"/>
          <w:szCs w:val="24"/>
        </w:rPr>
        <w:t>-N</w:t>
      </w:r>
      <w:r w:rsidR="000E41CB" w:rsidRPr="00893D8F">
        <w:rPr>
          <w:rFonts w:ascii="Times New Roman" w:hAnsi="Times New Roman" w:cs="Times New Roman"/>
          <w:color w:val="000000" w:themeColor="text1"/>
          <w:sz w:val="24"/>
          <w:szCs w:val="24"/>
          <w:vertAlign w:val="subscript"/>
        </w:rPr>
        <w:t>n-1</w:t>
      </w:r>
      <w:r w:rsidR="000E41CB" w:rsidRPr="00893D8F">
        <w:rPr>
          <w:rFonts w:ascii="Times New Roman" w:hAnsi="Times New Roman" w:cs="Times New Roman"/>
          <w:color w:val="000000" w:themeColor="text1"/>
          <w:sz w:val="24"/>
          <w:szCs w:val="24"/>
        </w:rPr>
        <w:t>)*1/n</w:t>
      </w:r>
    </w:p>
    <w:p w:rsidR="0073594A" w:rsidRPr="00893D8F" w:rsidRDefault="00EC71FF" w:rsidP="00384839">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t>N</w:t>
      </w:r>
      <w:r w:rsidRPr="00893D8F">
        <w:rPr>
          <w:rFonts w:ascii="Times New Roman" w:hAnsi="Times New Roman" w:cs="Times New Roman"/>
          <w:color w:val="000000" w:themeColor="text1"/>
          <w:sz w:val="24"/>
          <w:szCs w:val="24"/>
          <w:vertAlign w:val="subscript"/>
        </w:rPr>
        <w:t>1</w:t>
      </w:r>
      <w:r w:rsidRPr="00893D8F">
        <w:rPr>
          <w:rFonts w:ascii="Times New Roman" w:hAnsi="Times New Roman" w:cs="Times New Roman"/>
          <w:color w:val="000000" w:themeColor="text1"/>
          <w:sz w:val="24"/>
          <w:szCs w:val="24"/>
        </w:rPr>
        <w:t>, N</w:t>
      </w:r>
      <w:r w:rsidRPr="00893D8F">
        <w:rPr>
          <w:rFonts w:ascii="Times New Roman" w:hAnsi="Times New Roman" w:cs="Times New Roman"/>
          <w:color w:val="000000" w:themeColor="text1"/>
          <w:sz w:val="24"/>
          <w:szCs w:val="24"/>
          <w:vertAlign w:val="subscript"/>
        </w:rPr>
        <w:t>2</w:t>
      </w:r>
      <w:r w:rsidRPr="00893D8F">
        <w:rPr>
          <w:rFonts w:ascii="Times New Roman" w:hAnsi="Times New Roman" w:cs="Times New Roman"/>
          <w:color w:val="000000" w:themeColor="text1"/>
          <w:sz w:val="24"/>
          <w:szCs w:val="24"/>
        </w:rPr>
        <w:t>, N</w:t>
      </w:r>
      <w:r w:rsidRPr="00893D8F">
        <w:rPr>
          <w:rFonts w:ascii="Times New Roman" w:hAnsi="Times New Roman" w:cs="Times New Roman"/>
          <w:color w:val="000000" w:themeColor="text1"/>
          <w:sz w:val="24"/>
          <w:szCs w:val="24"/>
          <w:vertAlign w:val="subscript"/>
        </w:rPr>
        <w:t>3</w:t>
      </w:r>
      <w:proofErr w:type="gramStart"/>
      <w:r w:rsidRPr="00893D8F">
        <w:rPr>
          <w:rFonts w:ascii="Times New Roman" w:hAnsi="Times New Roman" w:cs="Times New Roman"/>
          <w:color w:val="000000" w:themeColor="text1"/>
          <w:sz w:val="24"/>
          <w:szCs w:val="24"/>
        </w:rPr>
        <w:t>,…,</w:t>
      </w:r>
      <w:proofErr w:type="gramEnd"/>
      <w:r w:rsidRPr="00893D8F">
        <w:rPr>
          <w:rFonts w:ascii="Times New Roman" w:hAnsi="Times New Roman" w:cs="Times New Roman"/>
          <w:color w:val="000000" w:themeColor="text1"/>
          <w:sz w:val="24"/>
          <w:szCs w:val="24"/>
        </w:rPr>
        <w:t xml:space="preserve"> </w:t>
      </w:r>
      <w:proofErr w:type="spellStart"/>
      <w:r w:rsidRPr="00893D8F">
        <w:rPr>
          <w:rFonts w:ascii="Times New Roman" w:hAnsi="Times New Roman" w:cs="Times New Roman"/>
          <w:color w:val="000000" w:themeColor="text1"/>
          <w:sz w:val="24"/>
          <w:szCs w:val="24"/>
        </w:rPr>
        <w:t>Nn</w:t>
      </w:r>
      <w:proofErr w:type="spellEnd"/>
      <w:r w:rsidRPr="00893D8F">
        <w:rPr>
          <w:rFonts w:ascii="Times New Roman" w:hAnsi="Times New Roman" w:cs="Times New Roman"/>
          <w:color w:val="000000" w:themeColor="text1"/>
          <w:sz w:val="24"/>
          <w:szCs w:val="24"/>
        </w:rPr>
        <w:t xml:space="preserve"> are number of germinated seeds observed after 1, 2, 3,…, n days</w:t>
      </w:r>
      <w:r w:rsidR="0073594A" w:rsidRPr="00893D8F">
        <w:rPr>
          <w:rFonts w:ascii="Times New Roman" w:hAnsi="Times New Roman" w:cs="Times New Roman"/>
          <w:color w:val="000000" w:themeColor="text1"/>
          <w:sz w:val="24"/>
          <w:szCs w:val="24"/>
        </w:rPr>
        <w:t>, (</w:t>
      </w:r>
      <w:proofErr w:type="spellStart"/>
      <w:r w:rsidR="0073594A" w:rsidRPr="00893D8F">
        <w:rPr>
          <w:rFonts w:ascii="Times New Roman" w:hAnsi="Times New Roman" w:cs="Times New Roman"/>
          <w:color w:val="000000" w:themeColor="text1"/>
          <w:sz w:val="24"/>
          <w:szCs w:val="24"/>
        </w:rPr>
        <w:t>Chiapuso</w:t>
      </w:r>
      <w:proofErr w:type="spellEnd"/>
      <w:r w:rsidR="0073594A" w:rsidRPr="00893D8F">
        <w:rPr>
          <w:rFonts w:ascii="Times New Roman" w:hAnsi="Times New Roman" w:cs="Times New Roman"/>
          <w:color w:val="000000" w:themeColor="text1"/>
          <w:sz w:val="24"/>
          <w:szCs w:val="24"/>
        </w:rPr>
        <w:t xml:space="preserve"> et al. 1997).</w:t>
      </w:r>
    </w:p>
    <w:p w:rsidR="00F84F69" w:rsidRPr="00893D8F" w:rsidRDefault="00FA5CBD" w:rsidP="00F00312">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t>GV = MDG × PV</w:t>
      </w:r>
    </w:p>
    <w:p w:rsidR="00C22211" w:rsidRPr="00893D8F" w:rsidRDefault="000E75A4" w:rsidP="002212F8">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t>(</w:t>
      </w:r>
      <w:proofErr w:type="spellStart"/>
      <w:r w:rsidRPr="00893D8F">
        <w:rPr>
          <w:rFonts w:ascii="Times New Roman" w:hAnsi="Times New Roman" w:cs="Times New Roman"/>
          <w:color w:val="000000" w:themeColor="text1"/>
          <w:sz w:val="24"/>
          <w:szCs w:val="24"/>
        </w:rPr>
        <w:t>Czabator</w:t>
      </w:r>
      <w:proofErr w:type="spellEnd"/>
      <w:r w:rsidRPr="00893D8F">
        <w:rPr>
          <w:rFonts w:ascii="Times New Roman" w:hAnsi="Times New Roman" w:cs="Times New Roman"/>
          <w:color w:val="000000" w:themeColor="text1"/>
          <w:sz w:val="24"/>
          <w:szCs w:val="24"/>
        </w:rPr>
        <w:t xml:space="preserve">, 1962), </w:t>
      </w:r>
      <w:r w:rsidR="00C22211" w:rsidRPr="00893D8F">
        <w:rPr>
          <w:rFonts w:ascii="Times New Roman" w:hAnsi="Times New Roman" w:cs="Times New Roman"/>
          <w:color w:val="000000" w:themeColor="text1"/>
          <w:sz w:val="24"/>
          <w:szCs w:val="24"/>
        </w:rPr>
        <w:t xml:space="preserve">MDG is mean day of germination and </w:t>
      </w:r>
      <w:r w:rsidR="00384839">
        <w:rPr>
          <w:rFonts w:ascii="Times New Roman" w:hAnsi="Times New Roman" w:cs="Times New Roman"/>
          <w:color w:val="000000" w:themeColor="text1"/>
          <w:sz w:val="24"/>
          <w:szCs w:val="24"/>
        </w:rPr>
        <w:t xml:space="preserve">is </w:t>
      </w:r>
      <w:r w:rsidR="00C22211" w:rsidRPr="00893D8F">
        <w:rPr>
          <w:rFonts w:ascii="Times New Roman" w:hAnsi="Times New Roman" w:cs="Times New Roman"/>
          <w:color w:val="000000" w:themeColor="text1"/>
          <w:sz w:val="24"/>
          <w:szCs w:val="24"/>
        </w:rPr>
        <w:t>calculated by</w:t>
      </w:r>
      <w:r w:rsidR="006326C8" w:rsidRPr="00893D8F">
        <w:rPr>
          <w:rFonts w:ascii="Times New Roman" w:hAnsi="Times New Roman" w:cs="Times New Roman"/>
          <w:color w:val="000000" w:themeColor="text1"/>
          <w:sz w:val="24"/>
          <w:szCs w:val="24"/>
        </w:rPr>
        <w:t>,</w:t>
      </w:r>
      <w:r w:rsidR="00C22211" w:rsidRPr="00893D8F">
        <w:rPr>
          <w:rFonts w:ascii="Times New Roman" w:hAnsi="Times New Roman" w:cs="Times New Roman"/>
          <w:color w:val="000000" w:themeColor="text1"/>
          <w:sz w:val="24"/>
          <w:szCs w:val="24"/>
        </w:rPr>
        <w:t xml:space="preserve"> GC/total day of experiment (12 day),</w:t>
      </w:r>
      <w:r w:rsidR="006326C8" w:rsidRPr="00893D8F">
        <w:rPr>
          <w:rFonts w:ascii="Times New Roman" w:hAnsi="Times New Roman" w:cs="Times New Roman"/>
          <w:color w:val="000000" w:themeColor="text1"/>
          <w:sz w:val="24"/>
          <w:szCs w:val="24"/>
        </w:rPr>
        <w:t xml:space="preserve"> </w:t>
      </w:r>
      <w:r w:rsidR="000B7E28" w:rsidRPr="00893D8F">
        <w:rPr>
          <w:rFonts w:ascii="Times New Roman" w:hAnsi="Times New Roman" w:cs="Times New Roman"/>
          <w:color w:val="000000" w:themeColor="text1"/>
          <w:sz w:val="24"/>
          <w:szCs w:val="24"/>
        </w:rPr>
        <w:t>and</w:t>
      </w:r>
      <w:r w:rsidR="00C22211" w:rsidRPr="00893D8F">
        <w:rPr>
          <w:rFonts w:ascii="Times New Roman" w:hAnsi="Times New Roman" w:cs="Times New Roman"/>
          <w:color w:val="000000" w:themeColor="text1"/>
          <w:sz w:val="24"/>
          <w:szCs w:val="24"/>
        </w:rPr>
        <w:t xml:space="preserve"> </w:t>
      </w:r>
      <w:r w:rsidR="000B7E28" w:rsidRPr="00893D8F">
        <w:rPr>
          <w:rFonts w:ascii="Times New Roman" w:hAnsi="Times New Roman" w:cs="Times New Roman"/>
          <w:color w:val="000000" w:themeColor="text1"/>
          <w:sz w:val="24"/>
          <w:szCs w:val="24"/>
        </w:rPr>
        <w:t>PV is peak value, which equals to maximum of means of germination in each day of experiment</w:t>
      </w:r>
      <w:r w:rsidR="00A16249">
        <w:rPr>
          <w:rFonts w:ascii="Times New Roman" w:hAnsi="Times New Roman" w:cs="Times New Roman"/>
          <w:color w:val="000000" w:themeColor="text1"/>
          <w:sz w:val="24"/>
          <w:szCs w:val="24"/>
        </w:rPr>
        <w:t>.</w:t>
      </w:r>
    </w:p>
    <w:p w:rsidR="00FE3F58" w:rsidRPr="00893D8F" w:rsidRDefault="00043C5B" w:rsidP="002212F8">
      <w:pPr>
        <w:jc w:val="both"/>
        <w:rPr>
          <w:rFonts w:ascii="Times New Roman" w:hAnsi="Times New Roman" w:cs="Times New Roman"/>
          <w:color w:val="000000" w:themeColor="text1"/>
          <w:sz w:val="24"/>
          <w:szCs w:val="24"/>
        </w:rPr>
      </w:pPr>
      <w:r w:rsidRPr="00893D8F">
        <w:rPr>
          <w:rFonts w:ascii="Times New Roman" w:hAnsi="Times New Roman" w:cs="Times New Roman"/>
          <w:color w:val="000000" w:themeColor="text1"/>
          <w:sz w:val="24"/>
          <w:szCs w:val="24"/>
        </w:rPr>
        <w:t xml:space="preserve"> </w:t>
      </w:r>
      <w:r w:rsidR="008A64EF" w:rsidRPr="00893D8F">
        <w:rPr>
          <w:rFonts w:ascii="Times New Roman" w:hAnsi="Times New Roman" w:cs="Times New Roman"/>
          <w:color w:val="000000" w:themeColor="text1"/>
          <w:sz w:val="24"/>
          <w:szCs w:val="24"/>
        </w:rPr>
        <w:t>Also to study morphological and biochemical parameters</w:t>
      </w:r>
      <w:r w:rsidR="00BF7FEB" w:rsidRPr="00893D8F">
        <w:rPr>
          <w:rFonts w:ascii="Times New Roman" w:hAnsi="Times New Roman" w:cs="Times New Roman"/>
          <w:color w:val="000000" w:themeColor="text1"/>
          <w:sz w:val="24"/>
          <w:szCs w:val="24"/>
        </w:rPr>
        <w:t>,</w:t>
      </w:r>
      <w:r w:rsidR="008A64EF" w:rsidRPr="00893D8F">
        <w:rPr>
          <w:rFonts w:ascii="Times New Roman" w:hAnsi="Times New Roman" w:cs="Times New Roman"/>
          <w:color w:val="000000" w:themeColor="text1"/>
          <w:sz w:val="24"/>
          <w:szCs w:val="24"/>
        </w:rPr>
        <w:t xml:space="preserve"> irradiated seeds along with controls, with three replication of 50 seeds were allowed to germinate in plastic pots 22cm height and 19cm diameter. Each pot was filled with three kg of</w:t>
      </w:r>
      <w:r w:rsidR="008A4FFB" w:rsidRPr="00893D8F">
        <w:rPr>
          <w:rFonts w:ascii="Times New Roman" w:hAnsi="Times New Roman" w:cs="Times New Roman"/>
          <w:color w:val="000000" w:themeColor="text1"/>
          <w:sz w:val="24"/>
          <w:szCs w:val="24"/>
        </w:rPr>
        <w:t xml:space="preserve"> </w:t>
      </w:r>
      <w:proofErr w:type="spellStart"/>
      <w:r w:rsidR="008A4FFB" w:rsidRPr="00893D8F">
        <w:rPr>
          <w:rFonts w:ascii="Times New Roman" w:hAnsi="Times New Roman" w:cs="Times New Roman"/>
          <w:i/>
          <w:iCs/>
          <w:color w:val="000000" w:themeColor="text1"/>
          <w:sz w:val="24"/>
          <w:szCs w:val="24"/>
        </w:rPr>
        <w:t>Br.inermis</w:t>
      </w:r>
      <w:proofErr w:type="spellEnd"/>
      <w:r w:rsidR="008A4FFB" w:rsidRPr="00893D8F">
        <w:rPr>
          <w:rFonts w:ascii="Times New Roman" w:hAnsi="Times New Roman" w:cs="Times New Roman"/>
          <w:color w:val="000000" w:themeColor="text1"/>
          <w:sz w:val="24"/>
          <w:szCs w:val="24"/>
        </w:rPr>
        <w:t xml:space="preserve"> </w:t>
      </w:r>
      <w:r w:rsidR="009E47CC" w:rsidRPr="00893D8F">
        <w:rPr>
          <w:rFonts w:ascii="Times New Roman" w:hAnsi="Times New Roman" w:cs="Times New Roman"/>
          <w:color w:val="000000" w:themeColor="text1"/>
          <w:sz w:val="24"/>
          <w:szCs w:val="24"/>
        </w:rPr>
        <w:t>natural habitat</w:t>
      </w:r>
      <w:r w:rsidR="008A4FFB" w:rsidRPr="00893D8F">
        <w:rPr>
          <w:rFonts w:ascii="Times New Roman" w:hAnsi="Times New Roman" w:cs="Times New Roman"/>
          <w:color w:val="000000" w:themeColor="text1"/>
          <w:sz w:val="24"/>
          <w:szCs w:val="24"/>
        </w:rPr>
        <w:t>’s</w:t>
      </w:r>
      <w:r w:rsidR="009E47CC" w:rsidRPr="00893D8F">
        <w:rPr>
          <w:rFonts w:ascii="Times New Roman" w:hAnsi="Times New Roman" w:cs="Times New Roman"/>
          <w:color w:val="000000" w:themeColor="text1"/>
          <w:sz w:val="24"/>
          <w:szCs w:val="24"/>
        </w:rPr>
        <w:t xml:space="preserve"> </w:t>
      </w:r>
      <w:r w:rsidR="008A4FFB" w:rsidRPr="00893D8F">
        <w:rPr>
          <w:rFonts w:ascii="Times New Roman" w:hAnsi="Times New Roman" w:cs="Times New Roman"/>
          <w:color w:val="000000" w:themeColor="text1"/>
          <w:sz w:val="24"/>
          <w:szCs w:val="24"/>
        </w:rPr>
        <w:t xml:space="preserve">soil </w:t>
      </w:r>
      <w:r w:rsidR="00541672" w:rsidRPr="00893D8F">
        <w:rPr>
          <w:rFonts w:ascii="Times New Roman" w:hAnsi="Times New Roman" w:cs="Times New Roman"/>
          <w:color w:val="000000" w:themeColor="text1"/>
          <w:sz w:val="24"/>
          <w:szCs w:val="24"/>
        </w:rPr>
        <w:t xml:space="preserve">from </w:t>
      </w:r>
      <w:proofErr w:type="spellStart"/>
      <w:r w:rsidR="00541672" w:rsidRPr="00893D8F">
        <w:rPr>
          <w:rFonts w:ascii="Times New Roman" w:hAnsi="Times New Roman" w:cs="Times New Roman"/>
          <w:color w:val="000000" w:themeColor="text1"/>
          <w:sz w:val="24"/>
          <w:szCs w:val="24"/>
        </w:rPr>
        <w:t>Ki</w:t>
      </w:r>
      <w:r w:rsidR="00166CFE" w:rsidRPr="00893D8F">
        <w:rPr>
          <w:rFonts w:ascii="Times New Roman" w:hAnsi="Times New Roman" w:cs="Times New Roman"/>
          <w:color w:val="000000" w:themeColor="text1"/>
          <w:sz w:val="24"/>
          <w:szCs w:val="24"/>
        </w:rPr>
        <w:t>asar</w:t>
      </w:r>
      <w:proofErr w:type="spellEnd"/>
      <w:r w:rsidR="00166CFE" w:rsidRPr="00893D8F">
        <w:rPr>
          <w:rFonts w:ascii="Times New Roman" w:hAnsi="Times New Roman" w:cs="Times New Roman"/>
          <w:color w:val="000000" w:themeColor="text1"/>
          <w:sz w:val="24"/>
          <w:szCs w:val="24"/>
        </w:rPr>
        <w:t xml:space="preserve"> in Sari province of Iran. Th</w:t>
      </w:r>
      <w:r w:rsidR="00CF3145" w:rsidRPr="00893D8F">
        <w:rPr>
          <w:rFonts w:ascii="Times New Roman" w:hAnsi="Times New Roman" w:cs="Times New Roman"/>
          <w:color w:val="000000" w:themeColor="text1"/>
          <w:sz w:val="24"/>
          <w:szCs w:val="24"/>
        </w:rPr>
        <w:t>e</w:t>
      </w:r>
      <w:r w:rsidR="00166CFE" w:rsidRPr="00893D8F">
        <w:rPr>
          <w:rFonts w:ascii="Times New Roman" w:hAnsi="Times New Roman" w:cs="Times New Roman"/>
          <w:color w:val="000000" w:themeColor="text1"/>
          <w:sz w:val="24"/>
          <w:szCs w:val="24"/>
        </w:rPr>
        <w:t xml:space="preserve"> soil texture was clay loam</w:t>
      </w:r>
      <w:r w:rsidR="00383F51" w:rsidRPr="00893D8F">
        <w:rPr>
          <w:rFonts w:ascii="Times New Roman" w:hAnsi="Times New Roman" w:cs="Times New Roman"/>
          <w:color w:val="000000" w:themeColor="text1"/>
          <w:sz w:val="24"/>
          <w:szCs w:val="24"/>
        </w:rPr>
        <w:t>, with acidity of 7.43, electrical conductivity equal to 161.83 µscm</w:t>
      </w:r>
      <w:r w:rsidR="00383F51" w:rsidRPr="00893D8F">
        <w:rPr>
          <w:rFonts w:ascii="Times New Roman" w:hAnsi="Times New Roman" w:cs="Times New Roman"/>
          <w:color w:val="000000" w:themeColor="text1"/>
          <w:sz w:val="24"/>
          <w:szCs w:val="24"/>
          <w:vertAlign w:val="superscript"/>
        </w:rPr>
        <w:t>-1</w:t>
      </w:r>
      <w:r w:rsidR="00383F51" w:rsidRPr="00893D8F">
        <w:rPr>
          <w:rFonts w:ascii="Times New Roman" w:hAnsi="Times New Roman" w:cs="Times New Roman"/>
          <w:color w:val="000000" w:themeColor="text1"/>
          <w:sz w:val="24"/>
          <w:szCs w:val="24"/>
        </w:rPr>
        <w:t xml:space="preserve">, organic material of 0.92%, </w:t>
      </w:r>
      <w:r w:rsidR="002212F8" w:rsidRPr="00893D8F">
        <w:rPr>
          <w:rFonts w:ascii="Times New Roman" w:hAnsi="Times New Roman" w:cs="Times New Roman"/>
          <w:color w:val="000000" w:themeColor="text1"/>
          <w:sz w:val="24"/>
          <w:szCs w:val="24"/>
        </w:rPr>
        <w:t>and total</w:t>
      </w:r>
      <w:r w:rsidR="00383F51" w:rsidRPr="00893D8F">
        <w:rPr>
          <w:rFonts w:ascii="Times New Roman" w:hAnsi="Times New Roman" w:cs="Times New Roman"/>
          <w:color w:val="000000" w:themeColor="text1"/>
          <w:sz w:val="24"/>
          <w:szCs w:val="24"/>
        </w:rPr>
        <w:t xml:space="preserve"> nitrogen of 0.064% and available phosphorus of 27.3 </w:t>
      </w:r>
      <w:proofErr w:type="spellStart"/>
      <w:r w:rsidR="00383F51" w:rsidRPr="00893D8F">
        <w:rPr>
          <w:rFonts w:ascii="Times New Roman" w:hAnsi="Times New Roman" w:cs="Times New Roman"/>
          <w:color w:val="000000" w:themeColor="text1"/>
          <w:sz w:val="24"/>
          <w:szCs w:val="24"/>
        </w:rPr>
        <w:t>ppm</w:t>
      </w:r>
      <w:proofErr w:type="spellEnd"/>
      <w:r w:rsidR="00383F51" w:rsidRPr="00893D8F">
        <w:rPr>
          <w:rFonts w:ascii="Times New Roman" w:hAnsi="Times New Roman" w:cs="Times New Roman"/>
          <w:color w:val="000000" w:themeColor="text1"/>
          <w:sz w:val="24"/>
          <w:szCs w:val="24"/>
        </w:rPr>
        <w:t>.</w:t>
      </w:r>
      <w:r w:rsidR="00FF3CE5" w:rsidRPr="00893D8F">
        <w:rPr>
          <w:rFonts w:ascii="Times New Roman" w:hAnsi="Times New Roman" w:cs="Times New Roman"/>
          <w:color w:val="000000" w:themeColor="text1"/>
          <w:sz w:val="24"/>
          <w:szCs w:val="24"/>
        </w:rPr>
        <w:t xml:space="preserve"> </w:t>
      </w:r>
      <w:r w:rsidR="00BF7FEB" w:rsidRPr="00893D8F">
        <w:rPr>
          <w:rFonts w:ascii="Times New Roman" w:hAnsi="Times New Roman" w:cs="Times New Roman"/>
          <w:color w:val="000000" w:themeColor="text1"/>
          <w:sz w:val="24"/>
          <w:szCs w:val="24"/>
        </w:rPr>
        <w:t>Pots were put in greenhouse with temperature of 28±4 in day and 22±4 in night, with natural light and all pots were irrigated every 2 day with equal amount of water.</w:t>
      </w:r>
      <w:r w:rsidR="00997B59" w:rsidRPr="00893D8F">
        <w:rPr>
          <w:rFonts w:ascii="Times New Roman" w:hAnsi="Times New Roman" w:cs="Times New Roman"/>
          <w:color w:val="000000" w:themeColor="text1"/>
          <w:sz w:val="24"/>
          <w:szCs w:val="24"/>
        </w:rPr>
        <w:t xml:space="preserve"> </w:t>
      </w:r>
      <w:r w:rsidR="002A6C5C" w:rsidRPr="00893D8F">
        <w:rPr>
          <w:rFonts w:ascii="Times New Roman" w:hAnsi="Times New Roman" w:cs="Times New Roman"/>
          <w:color w:val="000000" w:themeColor="text1"/>
          <w:sz w:val="24"/>
          <w:szCs w:val="24"/>
        </w:rPr>
        <w:t xml:space="preserve">All the emerged seedlings were calculated and emerge percent, emerge speed and emerge value was evaluated from equations mentioned above for germination </w:t>
      </w:r>
      <w:r w:rsidR="002212F8" w:rsidRPr="00893D8F">
        <w:rPr>
          <w:rFonts w:ascii="Times New Roman" w:hAnsi="Times New Roman" w:cs="Times New Roman"/>
          <w:color w:val="000000" w:themeColor="text1"/>
          <w:sz w:val="24"/>
          <w:szCs w:val="24"/>
        </w:rPr>
        <w:t>characteristics</w:t>
      </w:r>
      <w:r w:rsidR="002A6C5C" w:rsidRPr="00893D8F">
        <w:rPr>
          <w:rFonts w:ascii="Times New Roman" w:hAnsi="Times New Roman" w:cs="Times New Roman"/>
          <w:color w:val="000000" w:themeColor="text1"/>
          <w:sz w:val="24"/>
          <w:szCs w:val="24"/>
        </w:rPr>
        <w:t xml:space="preserve">. </w:t>
      </w:r>
      <w:r w:rsidR="00997B59" w:rsidRPr="00893D8F">
        <w:rPr>
          <w:rFonts w:ascii="Times New Roman" w:hAnsi="Times New Roman" w:cs="Times New Roman"/>
          <w:color w:val="000000" w:themeColor="text1"/>
          <w:sz w:val="24"/>
          <w:szCs w:val="24"/>
        </w:rPr>
        <w:t xml:space="preserve">after two month the plants height were measured, all the shoots in each pot were cut, then the soil was removed from roots </w:t>
      </w:r>
      <w:r w:rsidR="004E7EF5" w:rsidRPr="00893D8F">
        <w:rPr>
          <w:rFonts w:ascii="Times New Roman" w:hAnsi="Times New Roman" w:cs="Times New Roman"/>
          <w:color w:val="000000" w:themeColor="text1"/>
          <w:sz w:val="24"/>
          <w:szCs w:val="24"/>
        </w:rPr>
        <w:t>with</w:t>
      </w:r>
      <w:r w:rsidR="00997B59" w:rsidRPr="00893D8F">
        <w:rPr>
          <w:rFonts w:ascii="Times New Roman" w:hAnsi="Times New Roman" w:cs="Times New Roman"/>
          <w:color w:val="000000" w:themeColor="text1"/>
          <w:sz w:val="24"/>
          <w:szCs w:val="24"/>
        </w:rPr>
        <w:t xml:space="preserve"> washing</w:t>
      </w:r>
      <w:r w:rsidR="004E7EF5" w:rsidRPr="00893D8F">
        <w:rPr>
          <w:rFonts w:ascii="Times New Roman" w:hAnsi="Times New Roman" w:cs="Times New Roman"/>
          <w:color w:val="000000" w:themeColor="text1"/>
          <w:sz w:val="24"/>
          <w:szCs w:val="24"/>
        </w:rPr>
        <w:t xml:space="preserve"> method, </w:t>
      </w:r>
      <w:r w:rsidR="00997B59" w:rsidRPr="00893D8F">
        <w:rPr>
          <w:rFonts w:ascii="Times New Roman" w:hAnsi="Times New Roman" w:cs="Times New Roman"/>
          <w:color w:val="000000" w:themeColor="text1"/>
          <w:sz w:val="24"/>
          <w:szCs w:val="24"/>
        </w:rPr>
        <w:t>to measure shoots and roots biomass.</w:t>
      </w:r>
      <w:r w:rsidR="00B80995" w:rsidRPr="00893D8F">
        <w:rPr>
          <w:rFonts w:ascii="Times New Roman" w:hAnsi="Times New Roman" w:cs="Times New Roman"/>
          <w:color w:val="000000" w:themeColor="text1"/>
          <w:sz w:val="24"/>
          <w:szCs w:val="24"/>
        </w:rPr>
        <w:t xml:space="preserve"> </w:t>
      </w:r>
      <w:r w:rsidR="004E7EF5" w:rsidRPr="00893D8F">
        <w:rPr>
          <w:rFonts w:ascii="Times New Roman" w:hAnsi="Times New Roman" w:cs="Times New Roman"/>
          <w:color w:val="000000" w:themeColor="text1"/>
          <w:sz w:val="24"/>
          <w:szCs w:val="24"/>
        </w:rPr>
        <w:t>Green leaves</w:t>
      </w:r>
      <w:r w:rsidR="008766AD" w:rsidRPr="00893D8F">
        <w:rPr>
          <w:rFonts w:ascii="Times New Roman" w:hAnsi="Times New Roman" w:cs="Times New Roman"/>
          <w:color w:val="000000" w:themeColor="text1"/>
          <w:sz w:val="24"/>
          <w:szCs w:val="24"/>
        </w:rPr>
        <w:t xml:space="preserve"> were</w:t>
      </w:r>
      <w:r w:rsidR="004E7EF5" w:rsidRPr="00893D8F">
        <w:rPr>
          <w:rFonts w:ascii="Times New Roman" w:hAnsi="Times New Roman" w:cs="Times New Roman"/>
          <w:color w:val="000000" w:themeColor="text1"/>
          <w:sz w:val="24"/>
          <w:szCs w:val="24"/>
        </w:rPr>
        <w:t xml:space="preserve"> putted in liquid nitrogen and saved in -80</w:t>
      </w:r>
      <w:r w:rsidR="004E7EF5" w:rsidRPr="00893D8F">
        <w:rPr>
          <w:rFonts w:ascii="Times New Roman" w:hAnsi="Times New Roman" w:cs="Times New Roman"/>
          <w:color w:val="000000" w:themeColor="text1"/>
          <w:sz w:val="24"/>
          <w:szCs w:val="24"/>
          <w:vertAlign w:val="superscript"/>
        </w:rPr>
        <w:t>○</w:t>
      </w:r>
      <w:r w:rsidR="004E7EF5" w:rsidRPr="00893D8F">
        <w:rPr>
          <w:rFonts w:ascii="Times New Roman" w:hAnsi="Times New Roman" w:cs="Times New Roman"/>
          <w:color w:val="000000" w:themeColor="text1"/>
          <w:sz w:val="24"/>
          <w:szCs w:val="24"/>
        </w:rPr>
        <w:t xml:space="preserve">C for biochemical analysis. </w:t>
      </w:r>
      <w:r w:rsidR="006D4960" w:rsidRPr="00893D8F">
        <w:rPr>
          <w:rFonts w:ascii="Times New Roman" w:hAnsi="Times New Roman" w:cs="Times New Roman"/>
          <w:color w:val="000000" w:themeColor="text1"/>
          <w:sz w:val="24"/>
          <w:szCs w:val="24"/>
        </w:rPr>
        <w:t xml:space="preserve">Plant leaves were extracted in 80% ice-cold acetone, and the absorbance of the extracts was measured at 663 and 645 nm. Chlorophyll-a, chlorophyll-b, and total chlorophyll quantities were calculated according to </w:t>
      </w:r>
      <w:proofErr w:type="spellStart"/>
      <w:r w:rsidR="006D4960" w:rsidRPr="00893D8F">
        <w:rPr>
          <w:rFonts w:ascii="Times New Roman" w:hAnsi="Times New Roman" w:cs="Times New Roman"/>
          <w:color w:val="000000" w:themeColor="text1"/>
          <w:sz w:val="24"/>
          <w:szCs w:val="24"/>
        </w:rPr>
        <w:t>Arnon's</w:t>
      </w:r>
      <w:proofErr w:type="spellEnd"/>
      <w:r w:rsidR="006D4960" w:rsidRPr="00893D8F">
        <w:rPr>
          <w:rFonts w:ascii="Times New Roman" w:hAnsi="Times New Roman" w:cs="Times New Roman"/>
          <w:color w:val="000000" w:themeColor="text1"/>
          <w:sz w:val="24"/>
          <w:szCs w:val="24"/>
        </w:rPr>
        <w:t xml:space="preserve"> method (1949). </w:t>
      </w:r>
      <w:r w:rsidR="009E4823" w:rsidRPr="00893D8F">
        <w:rPr>
          <w:rFonts w:ascii="Times New Roman" w:hAnsi="Times New Roman" w:cs="Times New Roman"/>
          <w:color w:val="000000" w:themeColor="text1"/>
          <w:sz w:val="24"/>
          <w:szCs w:val="24"/>
        </w:rPr>
        <w:t xml:space="preserve">Total soluble protein contents were measured using Bradford’s method (Bradford, 1976). Free </w:t>
      </w:r>
      <w:proofErr w:type="spellStart"/>
      <w:r w:rsidR="009E4823" w:rsidRPr="00893D8F">
        <w:rPr>
          <w:rFonts w:ascii="Times New Roman" w:hAnsi="Times New Roman" w:cs="Times New Roman"/>
          <w:color w:val="000000" w:themeColor="text1"/>
          <w:sz w:val="24"/>
          <w:szCs w:val="24"/>
        </w:rPr>
        <w:t>proline</w:t>
      </w:r>
      <w:proofErr w:type="spellEnd"/>
      <w:r w:rsidR="009E4823" w:rsidRPr="00893D8F">
        <w:rPr>
          <w:rFonts w:ascii="Times New Roman" w:hAnsi="Times New Roman" w:cs="Times New Roman"/>
          <w:color w:val="000000" w:themeColor="text1"/>
          <w:sz w:val="24"/>
          <w:szCs w:val="24"/>
        </w:rPr>
        <w:t xml:space="preserve"> was determined according to the method described by Bates et al. (1973).</w:t>
      </w:r>
      <w:r w:rsidR="00FE5255" w:rsidRPr="00893D8F">
        <w:rPr>
          <w:rFonts w:ascii="Times New Roman" w:hAnsi="Times New Roman" w:cs="Times New Roman"/>
          <w:color w:val="000000" w:themeColor="text1"/>
          <w:sz w:val="24"/>
          <w:szCs w:val="24"/>
        </w:rPr>
        <w:t xml:space="preserve"> </w:t>
      </w:r>
      <w:r w:rsidR="00FE3F58" w:rsidRPr="00893D8F">
        <w:rPr>
          <w:rFonts w:ascii="Times New Roman" w:hAnsi="Times New Roman" w:cs="Times New Roman"/>
          <w:sz w:val="24"/>
          <w:szCs w:val="24"/>
        </w:rPr>
        <w:t>Relative water content (RWC), using the</w:t>
      </w:r>
      <w:r w:rsidR="00FE5255" w:rsidRPr="00893D8F">
        <w:rPr>
          <w:rFonts w:ascii="Times New Roman" w:hAnsi="Times New Roman" w:cs="Times New Roman"/>
          <w:sz w:val="24"/>
          <w:szCs w:val="24"/>
        </w:rPr>
        <w:t xml:space="preserve"> </w:t>
      </w:r>
      <w:r w:rsidR="00FE3F58" w:rsidRPr="00893D8F">
        <w:rPr>
          <w:rFonts w:ascii="Times New Roman" w:hAnsi="Times New Roman" w:cs="Times New Roman"/>
          <w:sz w:val="24"/>
          <w:szCs w:val="24"/>
        </w:rPr>
        <w:t>following equation:</w:t>
      </w:r>
    </w:p>
    <w:p w:rsidR="00EB3CE3" w:rsidRPr="00893D8F" w:rsidRDefault="00FE3F58" w:rsidP="00F00312">
      <w:pPr>
        <w:jc w:val="both"/>
        <w:rPr>
          <w:rFonts w:ascii="Times New Roman" w:hAnsi="Times New Roman" w:cs="Times New Roman"/>
          <w:sz w:val="24"/>
          <w:szCs w:val="24"/>
        </w:rPr>
      </w:pPr>
      <w:proofErr w:type="gramStart"/>
      <w:r w:rsidRPr="00893D8F">
        <w:rPr>
          <w:rFonts w:ascii="Times New Roman" w:hAnsi="Times New Roman" w:cs="Times New Roman"/>
          <w:sz w:val="24"/>
          <w:szCs w:val="24"/>
        </w:rPr>
        <w:t>RWC(</w:t>
      </w:r>
      <w:proofErr w:type="gramEnd"/>
      <w:r w:rsidRPr="00893D8F">
        <w:rPr>
          <w:rFonts w:ascii="Times New Roman" w:hAnsi="Times New Roman" w:cs="Times New Roman"/>
          <w:sz w:val="24"/>
          <w:szCs w:val="24"/>
        </w:rPr>
        <w:t>%) =  100*(FW-DW) /(TW- DW)</w:t>
      </w:r>
      <w:r w:rsidR="008766AD" w:rsidRPr="00893D8F">
        <w:rPr>
          <w:rFonts w:ascii="Times New Roman" w:hAnsi="Times New Roman" w:cs="Times New Roman"/>
          <w:sz w:val="24"/>
          <w:szCs w:val="24"/>
        </w:rPr>
        <w:t xml:space="preserve">                              </w:t>
      </w:r>
    </w:p>
    <w:p w:rsidR="00FE3F58" w:rsidRPr="00893D8F" w:rsidRDefault="008766AD" w:rsidP="00F00312">
      <w:pPr>
        <w:jc w:val="both"/>
        <w:rPr>
          <w:rFonts w:ascii="Times New Roman" w:hAnsi="Times New Roman" w:cs="Times New Roman"/>
          <w:sz w:val="24"/>
          <w:szCs w:val="24"/>
        </w:rPr>
      </w:pPr>
      <w:r w:rsidRPr="00893D8F">
        <w:rPr>
          <w:rFonts w:ascii="Times New Roman" w:hAnsi="Times New Roman" w:cs="Times New Roman"/>
          <w:sz w:val="24"/>
          <w:szCs w:val="24"/>
        </w:rPr>
        <w:t>FW (fresh weight), (TW) was obtained after the leaves had been soaked in distilled water in test tubes for 6 h at room temperature, under low light conditions. (DW) was obtained after the leaf samples had been oven dried at 60</w:t>
      </w:r>
      <w:r w:rsidRPr="00893D8F">
        <w:rPr>
          <w:rFonts w:ascii="Times New Roman" w:hAnsi="Times New Roman" w:cs="Times New Roman"/>
          <w:sz w:val="24"/>
          <w:szCs w:val="24"/>
          <w:vertAlign w:val="superscript"/>
        </w:rPr>
        <w:t>○</w:t>
      </w:r>
      <w:r w:rsidR="0073594A" w:rsidRPr="00893D8F">
        <w:rPr>
          <w:rFonts w:ascii="Times New Roman" w:hAnsi="Times New Roman" w:cs="Times New Roman"/>
          <w:sz w:val="24"/>
          <w:szCs w:val="24"/>
        </w:rPr>
        <w:t>C for 48, (</w:t>
      </w:r>
      <w:proofErr w:type="spellStart"/>
      <w:r w:rsidR="0073594A" w:rsidRPr="00893D8F">
        <w:rPr>
          <w:rFonts w:ascii="Times New Roman" w:hAnsi="Times New Roman" w:cs="Times New Roman"/>
          <w:sz w:val="24"/>
          <w:szCs w:val="24"/>
        </w:rPr>
        <w:t>Schonfeld</w:t>
      </w:r>
      <w:proofErr w:type="spellEnd"/>
      <w:r w:rsidR="0073594A" w:rsidRPr="00893D8F">
        <w:rPr>
          <w:rFonts w:ascii="Times New Roman" w:hAnsi="Times New Roman" w:cs="Times New Roman"/>
          <w:sz w:val="24"/>
          <w:szCs w:val="24"/>
        </w:rPr>
        <w:t xml:space="preserve"> et al. 1988).</w:t>
      </w:r>
      <w:r w:rsidR="000122D2" w:rsidRPr="00893D8F">
        <w:rPr>
          <w:rFonts w:ascii="Times New Roman" w:hAnsi="Times New Roman" w:cs="Times New Roman"/>
          <w:sz w:val="24"/>
          <w:szCs w:val="24"/>
        </w:rPr>
        <w:t xml:space="preserve"> </w:t>
      </w:r>
    </w:p>
    <w:p w:rsidR="00FE5255" w:rsidRPr="00893D8F" w:rsidRDefault="00FE5255" w:rsidP="00F00312">
      <w:pPr>
        <w:jc w:val="both"/>
        <w:rPr>
          <w:rFonts w:ascii="Times New Roman" w:hAnsi="Times New Roman" w:cs="Times New Roman"/>
          <w:sz w:val="24"/>
          <w:szCs w:val="24"/>
        </w:rPr>
      </w:pPr>
      <w:r w:rsidRPr="00893D8F">
        <w:rPr>
          <w:rFonts w:ascii="Times New Roman" w:hAnsi="Times New Roman" w:cs="Times New Roman"/>
          <w:sz w:val="24"/>
          <w:szCs w:val="24"/>
        </w:rPr>
        <w:t>Statistical analysis</w:t>
      </w:r>
    </w:p>
    <w:p w:rsidR="00426066" w:rsidRPr="00893D8F" w:rsidRDefault="00BB037F" w:rsidP="00426066">
      <w:pPr>
        <w:jc w:val="both"/>
        <w:rPr>
          <w:rFonts w:ascii="Times New Roman" w:hAnsi="Times New Roman" w:cs="Times New Roman"/>
          <w:sz w:val="24"/>
          <w:szCs w:val="24"/>
        </w:rPr>
      </w:pPr>
      <w:r w:rsidRPr="00893D8F">
        <w:rPr>
          <w:rFonts w:ascii="Times New Roman" w:hAnsi="Times New Roman" w:cs="Times New Roman"/>
          <w:sz w:val="24"/>
          <w:szCs w:val="24"/>
        </w:rPr>
        <w:t xml:space="preserve">The results obtained were submitted to analysis of variance through the F test and </w:t>
      </w:r>
      <w:r w:rsidR="003256B8">
        <w:rPr>
          <w:rFonts w:ascii="Times New Roman" w:hAnsi="Times New Roman" w:cs="Times New Roman"/>
          <w:sz w:val="24"/>
          <w:szCs w:val="24"/>
        </w:rPr>
        <w:t xml:space="preserve">Duncan </w:t>
      </w:r>
      <w:r w:rsidRPr="00893D8F">
        <w:rPr>
          <w:rFonts w:ascii="Times New Roman" w:hAnsi="Times New Roman" w:cs="Times New Roman"/>
          <w:sz w:val="24"/>
          <w:szCs w:val="24"/>
        </w:rPr>
        <w:t xml:space="preserve">test was performed </w:t>
      </w:r>
      <w:r w:rsidR="00420B23">
        <w:rPr>
          <w:rFonts w:ascii="Times New Roman" w:hAnsi="Times New Roman" w:cs="Times New Roman"/>
          <w:sz w:val="24"/>
          <w:szCs w:val="24"/>
        </w:rPr>
        <w:t>to compare the means</w:t>
      </w:r>
      <w:r w:rsidR="00420B23" w:rsidRPr="00893D8F">
        <w:rPr>
          <w:rFonts w:ascii="Times New Roman" w:hAnsi="Times New Roman" w:cs="Times New Roman"/>
          <w:sz w:val="24"/>
          <w:szCs w:val="24"/>
        </w:rPr>
        <w:t xml:space="preserve"> with</w:t>
      </w:r>
      <w:r w:rsidRPr="00893D8F">
        <w:rPr>
          <w:rFonts w:ascii="Times New Roman" w:hAnsi="Times New Roman" w:cs="Times New Roman"/>
          <w:sz w:val="24"/>
          <w:szCs w:val="24"/>
        </w:rPr>
        <w:t xml:space="preserve"> the use of the SPSS 17 software.</w:t>
      </w:r>
    </w:p>
    <w:p w:rsidR="00426066" w:rsidRDefault="000122D2" w:rsidP="00426066">
      <w:pPr>
        <w:jc w:val="both"/>
        <w:rPr>
          <w:rFonts w:ascii="Times New Roman" w:hAnsi="Times New Roman" w:cs="Times New Roman"/>
          <w:sz w:val="24"/>
          <w:szCs w:val="24"/>
        </w:rPr>
      </w:pPr>
      <w:r w:rsidRPr="00893D8F">
        <w:rPr>
          <w:rFonts w:ascii="Times New Roman" w:hAnsi="Times New Roman" w:cs="Times New Roman"/>
          <w:b/>
          <w:bCs/>
          <w:sz w:val="24"/>
          <w:szCs w:val="24"/>
        </w:rPr>
        <w:t>Results</w:t>
      </w:r>
      <w:r w:rsidR="00426066" w:rsidRPr="00426066">
        <w:rPr>
          <w:rFonts w:ascii="Times New Roman" w:hAnsi="Times New Roman" w:cs="Times New Roman"/>
          <w:sz w:val="24"/>
          <w:szCs w:val="24"/>
        </w:rPr>
        <w:t xml:space="preserve"> </w:t>
      </w:r>
    </w:p>
    <w:p w:rsidR="00F772A8" w:rsidRPr="00426066" w:rsidRDefault="00426066" w:rsidP="002C1EB8">
      <w:pPr>
        <w:jc w:val="both"/>
        <w:rPr>
          <w:rFonts w:ascii="Times New Roman" w:hAnsi="Times New Roman" w:cs="Times New Roman"/>
          <w:b/>
          <w:bCs/>
          <w:sz w:val="24"/>
          <w:szCs w:val="24"/>
        </w:rPr>
      </w:pPr>
      <w:r w:rsidRPr="00893D8F">
        <w:rPr>
          <w:rFonts w:ascii="Times New Roman" w:hAnsi="Times New Roman" w:cs="Times New Roman"/>
          <w:sz w:val="24"/>
          <w:szCs w:val="24"/>
        </w:rPr>
        <w:t>The results of laboratory experiments showed that gamma ray caused significant difference in</w:t>
      </w:r>
      <w:r w:rsidRPr="00426066">
        <w:rPr>
          <w:rFonts w:ascii="Times New Roman" w:hAnsi="Times New Roman" w:cs="Times New Roman"/>
          <w:sz w:val="24"/>
          <w:szCs w:val="24"/>
        </w:rPr>
        <w:t xml:space="preserve"> </w:t>
      </w:r>
      <w:r w:rsidRPr="00893D8F">
        <w:rPr>
          <w:rFonts w:ascii="Times New Roman" w:hAnsi="Times New Roman" w:cs="Times New Roman"/>
          <w:sz w:val="24"/>
          <w:szCs w:val="24"/>
        </w:rPr>
        <w:t>germination rate of seeds and the highest germination speed and germination value was observed</w:t>
      </w:r>
      <w:r w:rsidR="002C1EB8">
        <w:rPr>
          <w:rFonts w:ascii="Times New Roman" w:hAnsi="Times New Roman" w:cs="Times New Roman"/>
          <w:b/>
          <w:bCs/>
          <w:sz w:val="24"/>
          <w:szCs w:val="24"/>
        </w:rPr>
        <w:t xml:space="preserve"> </w:t>
      </w:r>
      <w:r w:rsidR="00FF605F" w:rsidRPr="00893D8F">
        <w:rPr>
          <w:rFonts w:ascii="Times New Roman" w:hAnsi="Times New Roman" w:cs="Times New Roman"/>
          <w:sz w:val="24"/>
          <w:szCs w:val="24"/>
        </w:rPr>
        <w:t xml:space="preserve">in 20 </w:t>
      </w:r>
      <w:proofErr w:type="spellStart"/>
      <w:r w:rsidR="00FF605F" w:rsidRPr="00893D8F">
        <w:rPr>
          <w:rFonts w:ascii="Times New Roman" w:hAnsi="Times New Roman" w:cs="Times New Roman"/>
          <w:sz w:val="24"/>
          <w:szCs w:val="24"/>
        </w:rPr>
        <w:t>Gy</w:t>
      </w:r>
      <w:proofErr w:type="spellEnd"/>
      <w:r w:rsidR="00FF605F" w:rsidRPr="00893D8F">
        <w:rPr>
          <w:rFonts w:ascii="Times New Roman" w:hAnsi="Times New Roman" w:cs="Times New Roman"/>
          <w:sz w:val="24"/>
          <w:szCs w:val="24"/>
        </w:rPr>
        <w:t xml:space="preserve"> treat</w:t>
      </w:r>
      <w:r w:rsidR="002C1EB8">
        <w:rPr>
          <w:rFonts w:ascii="Times New Roman" w:hAnsi="Times New Roman" w:cs="Times New Roman"/>
          <w:sz w:val="24"/>
          <w:szCs w:val="24"/>
        </w:rPr>
        <w:t>, and there was no significant difference between 15, 20 and 30 gray treats in these parameters</w:t>
      </w:r>
      <w:r w:rsidR="00FF605F" w:rsidRPr="00893D8F">
        <w:rPr>
          <w:rFonts w:ascii="Times New Roman" w:hAnsi="Times New Roman" w:cs="Times New Roman"/>
          <w:sz w:val="24"/>
          <w:szCs w:val="24"/>
        </w:rPr>
        <w:t xml:space="preserve"> (table 1).</w:t>
      </w:r>
    </w:p>
    <w:p w:rsidR="003B0302" w:rsidRPr="00893D8F" w:rsidRDefault="003B0302" w:rsidP="00426066">
      <w:pPr>
        <w:jc w:val="both"/>
        <w:rPr>
          <w:rFonts w:ascii="Times New Roman" w:hAnsi="Times New Roman" w:cs="Times New Roman"/>
          <w:sz w:val="24"/>
          <w:szCs w:val="24"/>
        </w:rPr>
      </w:pPr>
      <w:r w:rsidRPr="00893D8F">
        <w:rPr>
          <w:rFonts w:ascii="Times New Roman" w:hAnsi="Times New Roman" w:cs="Times New Roman"/>
          <w:sz w:val="24"/>
          <w:szCs w:val="24"/>
        </w:rPr>
        <w:lastRenderedPageBreak/>
        <w:t>Table 1 effect of various doses of ɣ-irradiation on germination capacity (GC), germination rate (GR) and germination value (GV)</w:t>
      </w:r>
      <w:r w:rsidR="0073594A" w:rsidRPr="00893D8F">
        <w:rPr>
          <w:rFonts w:ascii="Times New Roman" w:hAnsi="Times New Roman" w:cs="Times New Roman"/>
          <w:sz w:val="24"/>
          <w:szCs w:val="24"/>
        </w:rPr>
        <w:t xml:space="preserve"> in </w:t>
      </w:r>
      <w:r w:rsidR="00426066" w:rsidRPr="00893D8F">
        <w:rPr>
          <w:rFonts w:ascii="Times New Roman" w:hAnsi="Times New Roman" w:cs="Times New Roman"/>
          <w:sz w:val="24"/>
          <w:szCs w:val="24"/>
        </w:rPr>
        <w:t>Petri</w:t>
      </w:r>
      <w:r w:rsidR="0073594A" w:rsidRPr="00893D8F">
        <w:rPr>
          <w:rFonts w:ascii="Times New Roman" w:hAnsi="Times New Roman" w:cs="Times New Roman"/>
          <w:sz w:val="24"/>
          <w:szCs w:val="24"/>
        </w:rPr>
        <w:t xml:space="preserve"> dishes</w:t>
      </w:r>
    </w:p>
    <w:tbl>
      <w:tblPr>
        <w:tblStyle w:val="TableGrid"/>
        <w:tblW w:w="9606" w:type="dxa"/>
        <w:jc w:val="center"/>
        <w:tblLayout w:type="fixed"/>
        <w:tblLook w:val="04A0"/>
      </w:tblPr>
      <w:tblGrid>
        <w:gridCol w:w="1242"/>
        <w:gridCol w:w="1134"/>
        <w:gridCol w:w="1276"/>
        <w:gridCol w:w="1134"/>
        <w:gridCol w:w="1134"/>
        <w:gridCol w:w="1276"/>
        <w:gridCol w:w="1276"/>
        <w:gridCol w:w="1134"/>
      </w:tblGrid>
      <w:tr w:rsidR="003B0302" w:rsidRPr="00014685" w:rsidTr="00F00312">
        <w:trPr>
          <w:jc w:val="center"/>
        </w:trPr>
        <w:tc>
          <w:tcPr>
            <w:tcW w:w="1242" w:type="dxa"/>
            <w:vMerge w:val="restart"/>
            <w:tcBorders>
              <w:left w:val="nil"/>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parameters</w:t>
            </w:r>
          </w:p>
        </w:tc>
        <w:tc>
          <w:tcPr>
            <w:tcW w:w="8364" w:type="dxa"/>
            <w:gridSpan w:val="7"/>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ɣ-irradiation doses (</w:t>
            </w:r>
            <w:proofErr w:type="spellStart"/>
            <w:r w:rsidRPr="00014685">
              <w:rPr>
                <w:rFonts w:ascii="Times New Roman" w:hAnsi="Times New Roman" w:cs="Times New Roman"/>
                <w:sz w:val="18"/>
                <w:szCs w:val="18"/>
              </w:rPr>
              <w:t>Gy</w:t>
            </w:r>
            <w:proofErr w:type="spellEnd"/>
            <w:r w:rsidRPr="00014685">
              <w:rPr>
                <w:rFonts w:ascii="Times New Roman" w:hAnsi="Times New Roman" w:cs="Times New Roman"/>
                <w:sz w:val="18"/>
                <w:szCs w:val="18"/>
              </w:rPr>
              <w:t>)</w:t>
            </w:r>
          </w:p>
        </w:tc>
      </w:tr>
      <w:tr w:rsidR="005B2199" w:rsidRPr="00014685" w:rsidTr="00F00312">
        <w:trPr>
          <w:jc w:val="center"/>
        </w:trPr>
        <w:tc>
          <w:tcPr>
            <w:tcW w:w="1242" w:type="dxa"/>
            <w:vMerge/>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p>
        </w:tc>
        <w:tc>
          <w:tcPr>
            <w:tcW w:w="1134" w:type="dxa"/>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0</w:t>
            </w:r>
          </w:p>
        </w:tc>
        <w:tc>
          <w:tcPr>
            <w:tcW w:w="1276" w:type="dxa"/>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15</w:t>
            </w:r>
          </w:p>
        </w:tc>
        <w:tc>
          <w:tcPr>
            <w:tcW w:w="1134" w:type="dxa"/>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20</w:t>
            </w:r>
          </w:p>
        </w:tc>
        <w:tc>
          <w:tcPr>
            <w:tcW w:w="1134" w:type="dxa"/>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30</w:t>
            </w:r>
          </w:p>
        </w:tc>
        <w:tc>
          <w:tcPr>
            <w:tcW w:w="1276" w:type="dxa"/>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50</w:t>
            </w:r>
          </w:p>
        </w:tc>
        <w:tc>
          <w:tcPr>
            <w:tcW w:w="1276" w:type="dxa"/>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100</w:t>
            </w:r>
          </w:p>
        </w:tc>
        <w:tc>
          <w:tcPr>
            <w:tcW w:w="1134" w:type="dxa"/>
            <w:tcBorders>
              <w:left w:val="nil"/>
              <w:bottom w:val="single" w:sz="4" w:space="0" w:color="000000" w:themeColor="text1"/>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150</w:t>
            </w:r>
          </w:p>
        </w:tc>
      </w:tr>
      <w:tr w:rsidR="005B2199" w:rsidRPr="00014685" w:rsidTr="00F00312">
        <w:trPr>
          <w:trHeight w:val="691"/>
          <w:jc w:val="center"/>
        </w:trPr>
        <w:tc>
          <w:tcPr>
            <w:tcW w:w="1242" w:type="dxa"/>
            <w:tcBorders>
              <w:left w:val="nil"/>
              <w:bottom w:val="nil"/>
              <w:right w:val="nil"/>
            </w:tcBorders>
            <w:vAlign w:val="center"/>
          </w:tcPr>
          <w:p w:rsidR="00D27375" w:rsidRPr="00014685" w:rsidRDefault="00D27375" w:rsidP="00F00312">
            <w:pPr>
              <w:jc w:val="both"/>
              <w:rPr>
                <w:rFonts w:ascii="Times New Roman" w:hAnsi="Times New Roman" w:cs="Times New Roman"/>
                <w:sz w:val="18"/>
                <w:szCs w:val="18"/>
              </w:rPr>
            </w:pPr>
            <w:r w:rsidRPr="00014685">
              <w:rPr>
                <w:rFonts w:ascii="Times New Roman" w:hAnsi="Times New Roman" w:cs="Times New Roman"/>
                <w:sz w:val="18"/>
                <w:szCs w:val="18"/>
              </w:rPr>
              <w:t>GC (%)</w:t>
            </w:r>
          </w:p>
        </w:tc>
        <w:tc>
          <w:tcPr>
            <w:tcW w:w="1134" w:type="dxa"/>
            <w:tcBorders>
              <w:left w:val="nil"/>
              <w:bottom w:val="nil"/>
              <w:right w:val="nil"/>
            </w:tcBorders>
            <w:vAlign w:val="center"/>
          </w:tcPr>
          <w:p w:rsidR="00D27375" w:rsidRPr="00014685" w:rsidRDefault="00D27375"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81.3±5.2</w:t>
            </w:r>
            <w:r w:rsidRPr="00014685">
              <w:rPr>
                <w:rFonts w:ascii="Times New Roman" w:hAnsi="Times New Roman" w:cs="Times New Roman"/>
                <w:color w:val="000000"/>
                <w:sz w:val="18"/>
                <w:szCs w:val="18"/>
                <w:vertAlign w:val="superscript"/>
              </w:rPr>
              <w:t>a</w:t>
            </w:r>
          </w:p>
          <w:p w:rsidR="00D27375" w:rsidRPr="00014685" w:rsidRDefault="00D27375" w:rsidP="00F00312">
            <w:pPr>
              <w:jc w:val="both"/>
              <w:rPr>
                <w:rFonts w:ascii="Times New Roman" w:hAnsi="Times New Roman" w:cs="Times New Roman"/>
                <w:sz w:val="18"/>
                <w:szCs w:val="18"/>
              </w:rPr>
            </w:pPr>
          </w:p>
        </w:tc>
        <w:tc>
          <w:tcPr>
            <w:tcW w:w="1276" w:type="dxa"/>
            <w:tcBorders>
              <w:left w:val="nil"/>
              <w:bottom w:val="nil"/>
              <w:right w:val="nil"/>
            </w:tcBorders>
            <w:vAlign w:val="center"/>
          </w:tcPr>
          <w:p w:rsidR="001C413D" w:rsidRPr="00014685" w:rsidRDefault="001C413D"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89.6±6.2</w:t>
            </w:r>
            <w:r w:rsidRPr="00014685">
              <w:rPr>
                <w:rFonts w:ascii="Times New Roman" w:hAnsi="Times New Roman" w:cs="Times New Roman"/>
                <w:color w:val="000000"/>
                <w:sz w:val="18"/>
                <w:szCs w:val="18"/>
                <w:vertAlign w:val="superscript"/>
              </w:rPr>
              <w:t>a</w:t>
            </w:r>
          </w:p>
          <w:p w:rsidR="00D27375" w:rsidRPr="00014685" w:rsidRDefault="00D27375" w:rsidP="00F00312">
            <w:pPr>
              <w:jc w:val="both"/>
              <w:rPr>
                <w:rFonts w:ascii="Times New Roman" w:hAnsi="Times New Roman" w:cs="Times New Roman"/>
                <w:sz w:val="18"/>
                <w:szCs w:val="18"/>
              </w:rPr>
            </w:pPr>
          </w:p>
        </w:tc>
        <w:tc>
          <w:tcPr>
            <w:tcW w:w="1134" w:type="dxa"/>
            <w:tcBorders>
              <w:left w:val="nil"/>
              <w:bottom w:val="nil"/>
              <w:right w:val="nil"/>
            </w:tcBorders>
            <w:vAlign w:val="center"/>
          </w:tcPr>
          <w:p w:rsidR="001C413D" w:rsidRPr="00014685" w:rsidRDefault="001C413D"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90.6±1.3</w:t>
            </w:r>
            <w:r w:rsidRPr="00014685">
              <w:rPr>
                <w:rFonts w:ascii="Times New Roman" w:hAnsi="Times New Roman" w:cs="Times New Roman"/>
                <w:color w:val="000000"/>
                <w:sz w:val="18"/>
                <w:szCs w:val="18"/>
                <w:vertAlign w:val="superscript"/>
              </w:rPr>
              <w:t>a</w:t>
            </w:r>
          </w:p>
          <w:p w:rsidR="00D27375" w:rsidRPr="00014685" w:rsidRDefault="00D27375" w:rsidP="00F00312">
            <w:pPr>
              <w:jc w:val="both"/>
              <w:rPr>
                <w:rFonts w:ascii="Times New Roman" w:hAnsi="Times New Roman" w:cs="Times New Roman"/>
                <w:sz w:val="18"/>
                <w:szCs w:val="18"/>
              </w:rPr>
            </w:pPr>
          </w:p>
        </w:tc>
        <w:tc>
          <w:tcPr>
            <w:tcW w:w="1134" w:type="dxa"/>
            <w:tcBorders>
              <w:left w:val="nil"/>
              <w:bottom w:val="nil"/>
              <w:right w:val="nil"/>
            </w:tcBorders>
            <w:vAlign w:val="center"/>
          </w:tcPr>
          <w:p w:rsidR="001C413D" w:rsidRPr="00014685" w:rsidRDefault="001C413D"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90.6±4.0</w:t>
            </w:r>
            <w:r w:rsidRPr="00014685">
              <w:rPr>
                <w:rFonts w:ascii="Times New Roman" w:hAnsi="Times New Roman" w:cs="Times New Roman"/>
                <w:color w:val="000000"/>
                <w:sz w:val="18"/>
                <w:szCs w:val="18"/>
                <w:vertAlign w:val="superscript"/>
              </w:rPr>
              <w:t>a</w:t>
            </w:r>
          </w:p>
          <w:p w:rsidR="00D27375" w:rsidRPr="00014685" w:rsidRDefault="00D27375" w:rsidP="00F00312">
            <w:pPr>
              <w:jc w:val="both"/>
              <w:rPr>
                <w:rFonts w:ascii="Times New Roman" w:hAnsi="Times New Roman" w:cs="Times New Roman"/>
                <w:sz w:val="18"/>
                <w:szCs w:val="18"/>
              </w:rPr>
            </w:pPr>
          </w:p>
        </w:tc>
        <w:tc>
          <w:tcPr>
            <w:tcW w:w="1276" w:type="dxa"/>
            <w:tcBorders>
              <w:left w:val="nil"/>
              <w:bottom w:val="nil"/>
              <w:right w:val="nil"/>
            </w:tcBorders>
            <w:vAlign w:val="center"/>
          </w:tcPr>
          <w:p w:rsidR="00D27375" w:rsidRPr="00014685" w:rsidRDefault="001C413D"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84.0</w:t>
            </w:r>
            <w:r w:rsidR="00D27375" w:rsidRPr="00014685">
              <w:rPr>
                <w:rFonts w:ascii="Times New Roman" w:hAnsi="Times New Roman" w:cs="Times New Roman"/>
                <w:color w:val="000000"/>
                <w:sz w:val="18"/>
                <w:szCs w:val="18"/>
              </w:rPr>
              <w:t>±5.</w:t>
            </w:r>
            <w:r w:rsidRPr="00014685">
              <w:rPr>
                <w:rFonts w:ascii="Times New Roman" w:hAnsi="Times New Roman" w:cs="Times New Roman"/>
                <w:color w:val="000000"/>
                <w:sz w:val="18"/>
                <w:szCs w:val="18"/>
              </w:rPr>
              <w:t>0</w:t>
            </w:r>
            <w:r w:rsidR="00D27375" w:rsidRPr="00014685">
              <w:rPr>
                <w:rFonts w:ascii="Times New Roman" w:hAnsi="Times New Roman" w:cs="Times New Roman"/>
                <w:color w:val="000000"/>
                <w:sz w:val="18"/>
                <w:szCs w:val="18"/>
                <w:vertAlign w:val="superscript"/>
              </w:rPr>
              <w:t>a</w:t>
            </w:r>
          </w:p>
          <w:p w:rsidR="00D27375" w:rsidRPr="00014685" w:rsidRDefault="00D27375" w:rsidP="00F00312">
            <w:pPr>
              <w:jc w:val="both"/>
              <w:rPr>
                <w:rFonts w:ascii="Times New Roman" w:hAnsi="Times New Roman" w:cs="Times New Roman"/>
                <w:sz w:val="18"/>
                <w:szCs w:val="18"/>
              </w:rPr>
            </w:pPr>
          </w:p>
        </w:tc>
        <w:tc>
          <w:tcPr>
            <w:tcW w:w="1276" w:type="dxa"/>
            <w:tcBorders>
              <w:left w:val="nil"/>
              <w:bottom w:val="nil"/>
              <w:right w:val="nil"/>
            </w:tcBorders>
            <w:vAlign w:val="center"/>
          </w:tcPr>
          <w:p w:rsidR="00D27375" w:rsidRPr="00014685" w:rsidRDefault="001C413D"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84.6</w:t>
            </w:r>
            <w:r w:rsidR="00D27375"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3.7</w:t>
            </w:r>
            <w:r w:rsidR="00D27375" w:rsidRPr="00014685">
              <w:rPr>
                <w:rFonts w:ascii="Times New Roman" w:hAnsi="Times New Roman" w:cs="Times New Roman"/>
                <w:color w:val="000000"/>
                <w:sz w:val="18"/>
                <w:szCs w:val="18"/>
                <w:vertAlign w:val="superscript"/>
              </w:rPr>
              <w:t>a</w:t>
            </w:r>
          </w:p>
          <w:p w:rsidR="00D27375" w:rsidRPr="00014685" w:rsidRDefault="00D27375" w:rsidP="00F00312">
            <w:pPr>
              <w:jc w:val="both"/>
              <w:rPr>
                <w:rFonts w:ascii="Times New Roman" w:hAnsi="Times New Roman" w:cs="Times New Roman"/>
                <w:sz w:val="18"/>
                <w:szCs w:val="18"/>
              </w:rPr>
            </w:pPr>
          </w:p>
        </w:tc>
        <w:tc>
          <w:tcPr>
            <w:tcW w:w="1134" w:type="dxa"/>
            <w:tcBorders>
              <w:left w:val="nil"/>
              <w:bottom w:val="nil"/>
              <w:right w:val="nil"/>
            </w:tcBorders>
            <w:vAlign w:val="center"/>
          </w:tcPr>
          <w:p w:rsidR="00D27375" w:rsidRPr="00014685" w:rsidRDefault="001C413D"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74.6</w:t>
            </w:r>
            <w:r w:rsidR="00D27375"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4.3</w:t>
            </w:r>
            <w:r w:rsidR="00D27375" w:rsidRPr="00014685">
              <w:rPr>
                <w:rFonts w:ascii="Times New Roman" w:hAnsi="Times New Roman" w:cs="Times New Roman"/>
                <w:color w:val="000000"/>
                <w:sz w:val="18"/>
                <w:szCs w:val="18"/>
                <w:vertAlign w:val="superscript"/>
              </w:rPr>
              <w:t>a</w:t>
            </w:r>
          </w:p>
          <w:p w:rsidR="00D27375" w:rsidRPr="00014685" w:rsidRDefault="00D27375" w:rsidP="00F00312">
            <w:pPr>
              <w:jc w:val="both"/>
              <w:rPr>
                <w:rFonts w:ascii="Times New Roman" w:hAnsi="Times New Roman" w:cs="Times New Roman"/>
                <w:sz w:val="18"/>
                <w:szCs w:val="18"/>
              </w:rPr>
            </w:pPr>
          </w:p>
        </w:tc>
      </w:tr>
      <w:tr w:rsidR="005B2199" w:rsidRPr="00014685" w:rsidTr="00F00312">
        <w:trPr>
          <w:jc w:val="center"/>
        </w:trPr>
        <w:tc>
          <w:tcPr>
            <w:tcW w:w="1242" w:type="dxa"/>
            <w:tcBorders>
              <w:top w:val="nil"/>
              <w:left w:val="nil"/>
              <w:bottom w:val="nil"/>
              <w:right w:val="nil"/>
            </w:tcBorders>
            <w:vAlign w:val="center"/>
          </w:tcPr>
          <w:p w:rsidR="003B0302" w:rsidRPr="00014685" w:rsidRDefault="00F36D67" w:rsidP="00F00312">
            <w:pPr>
              <w:jc w:val="both"/>
              <w:rPr>
                <w:rFonts w:ascii="Times New Roman" w:hAnsi="Times New Roman" w:cs="Times New Roman"/>
                <w:sz w:val="18"/>
                <w:szCs w:val="18"/>
              </w:rPr>
            </w:pPr>
            <w:r w:rsidRPr="00014685">
              <w:rPr>
                <w:rFonts w:ascii="Times New Roman" w:hAnsi="Times New Roman" w:cs="Times New Roman"/>
                <w:sz w:val="18"/>
                <w:szCs w:val="18"/>
              </w:rPr>
              <w:t>GR</w:t>
            </w:r>
          </w:p>
          <w:p w:rsidR="00F36D67" w:rsidRPr="00014685" w:rsidRDefault="00F36D67" w:rsidP="00F00312">
            <w:pPr>
              <w:jc w:val="both"/>
              <w:rPr>
                <w:rFonts w:ascii="Times New Roman" w:hAnsi="Times New Roman" w:cs="Times New Roman"/>
                <w:sz w:val="18"/>
                <w:szCs w:val="18"/>
              </w:rPr>
            </w:pPr>
            <w:r w:rsidRPr="00014685">
              <w:rPr>
                <w:rFonts w:ascii="Times New Roman" w:hAnsi="Times New Roman" w:cs="Times New Roman"/>
                <w:sz w:val="18"/>
                <w:szCs w:val="18"/>
              </w:rPr>
              <w:t>(seed*day</w:t>
            </w:r>
            <w:r w:rsidRPr="00014685">
              <w:rPr>
                <w:rFonts w:ascii="Times New Roman" w:hAnsi="Times New Roman" w:cs="Times New Roman"/>
                <w:sz w:val="18"/>
                <w:szCs w:val="18"/>
                <w:vertAlign w:val="superscript"/>
              </w:rPr>
              <w:t>-1</w:t>
            </w:r>
            <w:r w:rsidRPr="00014685">
              <w:rPr>
                <w:rFonts w:ascii="Times New Roman" w:hAnsi="Times New Roman" w:cs="Times New Roman"/>
                <w:sz w:val="18"/>
                <w:szCs w:val="18"/>
              </w:rPr>
              <w:t>)</w:t>
            </w:r>
          </w:p>
        </w:tc>
        <w:tc>
          <w:tcPr>
            <w:tcW w:w="1134" w:type="dxa"/>
            <w:tcBorders>
              <w:top w:val="nil"/>
              <w:left w:val="nil"/>
              <w:bottom w:val="nil"/>
              <w:right w:val="nil"/>
            </w:tcBorders>
            <w:vAlign w:val="center"/>
          </w:tcPr>
          <w:p w:rsidR="00F36D67" w:rsidRPr="00014685" w:rsidRDefault="00F36D67"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7.1±1.0</w:t>
            </w:r>
            <w:r w:rsidRPr="00014685">
              <w:rPr>
                <w:rFonts w:ascii="Times New Roman" w:hAnsi="Times New Roman" w:cs="Times New Roman"/>
                <w:color w:val="000000"/>
                <w:sz w:val="18"/>
                <w:szCs w:val="18"/>
                <w:vertAlign w:val="superscript"/>
              </w:rPr>
              <w:t>b</w:t>
            </w:r>
          </w:p>
          <w:p w:rsidR="00F36D67" w:rsidRPr="00014685" w:rsidRDefault="00F36D67" w:rsidP="00F00312">
            <w:pPr>
              <w:jc w:val="both"/>
              <w:rPr>
                <w:rFonts w:ascii="Times New Roman" w:hAnsi="Times New Roman" w:cs="Times New Roman"/>
                <w:sz w:val="18"/>
                <w:szCs w:val="18"/>
              </w:rPr>
            </w:pPr>
          </w:p>
        </w:tc>
        <w:tc>
          <w:tcPr>
            <w:tcW w:w="1276" w:type="dxa"/>
            <w:tcBorders>
              <w:top w:val="nil"/>
              <w:left w:val="nil"/>
              <w:bottom w:val="nil"/>
              <w:right w:val="nil"/>
            </w:tcBorders>
            <w:vAlign w:val="center"/>
          </w:tcPr>
          <w:p w:rsidR="00F36D67" w:rsidRPr="00014685" w:rsidRDefault="00F36D67"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8.4±0.3</w:t>
            </w:r>
            <w:r w:rsidRPr="00014685">
              <w:rPr>
                <w:rFonts w:ascii="Times New Roman" w:hAnsi="Times New Roman" w:cs="Times New Roman"/>
                <w:color w:val="000000"/>
                <w:sz w:val="18"/>
                <w:szCs w:val="18"/>
                <w:vertAlign w:val="superscript"/>
              </w:rPr>
              <w:t>ab</w:t>
            </w:r>
          </w:p>
          <w:p w:rsidR="00F36D67" w:rsidRPr="00014685" w:rsidRDefault="00F36D67" w:rsidP="00F00312">
            <w:pPr>
              <w:jc w:val="both"/>
              <w:rPr>
                <w:rFonts w:ascii="Times New Roman" w:hAnsi="Times New Roman" w:cs="Times New Roman"/>
                <w:sz w:val="18"/>
                <w:szCs w:val="18"/>
              </w:rPr>
            </w:pPr>
          </w:p>
        </w:tc>
        <w:tc>
          <w:tcPr>
            <w:tcW w:w="1134" w:type="dxa"/>
            <w:tcBorders>
              <w:top w:val="nil"/>
              <w:left w:val="nil"/>
              <w:bottom w:val="nil"/>
              <w:right w:val="nil"/>
            </w:tcBorders>
            <w:vAlign w:val="center"/>
          </w:tcPr>
          <w:p w:rsidR="00F36D67" w:rsidRPr="00014685" w:rsidRDefault="00F36D67"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9.8±0.1</w:t>
            </w:r>
            <w:r w:rsidRPr="00014685">
              <w:rPr>
                <w:rFonts w:ascii="Times New Roman" w:hAnsi="Times New Roman" w:cs="Times New Roman"/>
                <w:color w:val="000000"/>
                <w:sz w:val="18"/>
                <w:szCs w:val="18"/>
                <w:vertAlign w:val="superscript"/>
              </w:rPr>
              <w:t>a</w:t>
            </w:r>
          </w:p>
          <w:p w:rsidR="00F36D67" w:rsidRPr="00014685" w:rsidRDefault="00F36D67" w:rsidP="00F00312">
            <w:pPr>
              <w:jc w:val="both"/>
              <w:rPr>
                <w:rFonts w:ascii="Times New Roman" w:hAnsi="Times New Roman" w:cs="Times New Roman"/>
                <w:sz w:val="18"/>
                <w:szCs w:val="18"/>
              </w:rPr>
            </w:pPr>
          </w:p>
        </w:tc>
        <w:tc>
          <w:tcPr>
            <w:tcW w:w="1134" w:type="dxa"/>
            <w:tcBorders>
              <w:top w:val="nil"/>
              <w:left w:val="nil"/>
              <w:bottom w:val="nil"/>
              <w:right w:val="nil"/>
            </w:tcBorders>
            <w:vAlign w:val="center"/>
          </w:tcPr>
          <w:p w:rsidR="00F36D67" w:rsidRPr="00014685" w:rsidRDefault="00F36D67"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8.7±0.6</w:t>
            </w:r>
            <w:r w:rsidRPr="00014685">
              <w:rPr>
                <w:rFonts w:ascii="Times New Roman" w:hAnsi="Times New Roman" w:cs="Times New Roman"/>
                <w:color w:val="000000"/>
                <w:sz w:val="18"/>
                <w:szCs w:val="18"/>
                <w:vertAlign w:val="superscript"/>
              </w:rPr>
              <w:t>ab</w:t>
            </w:r>
          </w:p>
          <w:p w:rsidR="00F36D67" w:rsidRPr="00014685" w:rsidRDefault="00F36D67" w:rsidP="00F00312">
            <w:pPr>
              <w:jc w:val="both"/>
              <w:rPr>
                <w:rFonts w:ascii="Times New Roman" w:hAnsi="Times New Roman" w:cs="Times New Roman"/>
                <w:sz w:val="18"/>
                <w:szCs w:val="18"/>
              </w:rPr>
            </w:pPr>
          </w:p>
        </w:tc>
        <w:tc>
          <w:tcPr>
            <w:tcW w:w="1276" w:type="dxa"/>
            <w:tcBorders>
              <w:top w:val="nil"/>
              <w:left w:val="nil"/>
              <w:bottom w:val="nil"/>
              <w:right w:val="nil"/>
            </w:tcBorders>
            <w:vAlign w:val="center"/>
          </w:tcPr>
          <w:p w:rsidR="00F36D67" w:rsidRPr="00014685" w:rsidRDefault="00F36D67"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7.9±</w:t>
            </w:r>
            <w:r w:rsidR="0037383C" w:rsidRPr="00014685">
              <w:rPr>
                <w:rFonts w:ascii="Times New Roman" w:hAnsi="Times New Roman" w:cs="Times New Roman"/>
                <w:color w:val="000000"/>
                <w:sz w:val="18"/>
                <w:szCs w:val="18"/>
              </w:rPr>
              <w:t>0</w:t>
            </w:r>
            <w:r w:rsidRPr="00014685">
              <w:rPr>
                <w:rFonts w:ascii="Times New Roman" w:hAnsi="Times New Roman" w:cs="Times New Roman"/>
                <w:color w:val="000000"/>
                <w:sz w:val="18"/>
                <w:szCs w:val="18"/>
              </w:rPr>
              <w:t>.</w:t>
            </w:r>
            <w:r w:rsidR="0037383C" w:rsidRPr="00014685">
              <w:rPr>
                <w:rFonts w:ascii="Times New Roman" w:hAnsi="Times New Roman" w:cs="Times New Roman"/>
                <w:color w:val="000000"/>
                <w:sz w:val="18"/>
                <w:szCs w:val="18"/>
              </w:rPr>
              <w:t>4</w:t>
            </w:r>
            <w:r w:rsidR="0027576E" w:rsidRPr="00014685">
              <w:rPr>
                <w:rFonts w:ascii="Times New Roman" w:hAnsi="Times New Roman" w:cs="Times New Roman"/>
                <w:color w:val="000000"/>
                <w:sz w:val="18"/>
                <w:szCs w:val="18"/>
                <w:vertAlign w:val="superscript"/>
              </w:rPr>
              <w:t>b</w:t>
            </w:r>
          </w:p>
          <w:p w:rsidR="00F36D67" w:rsidRPr="00014685" w:rsidRDefault="00F36D67" w:rsidP="00F00312">
            <w:pPr>
              <w:jc w:val="both"/>
              <w:rPr>
                <w:rFonts w:ascii="Times New Roman" w:hAnsi="Times New Roman" w:cs="Times New Roman"/>
                <w:sz w:val="18"/>
                <w:szCs w:val="18"/>
              </w:rPr>
            </w:pPr>
          </w:p>
        </w:tc>
        <w:tc>
          <w:tcPr>
            <w:tcW w:w="1276" w:type="dxa"/>
            <w:tcBorders>
              <w:top w:val="nil"/>
              <w:left w:val="nil"/>
              <w:bottom w:val="nil"/>
              <w:right w:val="nil"/>
            </w:tcBorders>
            <w:vAlign w:val="center"/>
          </w:tcPr>
          <w:p w:rsidR="00F36D67" w:rsidRPr="00014685" w:rsidRDefault="0037383C"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8.0</w:t>
            </w:r>
            <w:r w:rsidR="00F36D67"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0</w:t>
            </w:r>
            <w:r w:rsidR="00F36D67"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3</w:t>
            </w:r>
            <w:r w:rsidR="0027576E" w:rsidRPr="00014685">
              <w:rPr>
                <w:rFonts w:ascii="Times New Roman" w:hAnsi="Times New Roman" w:cs="Times New Roman"/>
                <w:color w:val="000000"/>
                <w:sz w:val="18"/>
                <w:szCs w:val="18"/>
                <w:vertAlign w:val="superscript"/>
              </w:rPr>
              <w:t>b</w:t>
            </w:r>
          </w:p>
          <w:p w:rsidR="00F36D67" w:rsidRPr="00014685" w:rsidRDefault="00F36D67" w:rsidP="00F00312">
            <w:pPr>
              <w:jc w:val="both"/>
              <w:rPr>
                <w:rFonts w:ascii="Times New Roman" w:hAnsi="Times New Roman" w:cs="Times New Roman"/>
                <w:sz w:val="18"/>
                <w:szCs w:val="18"/>
              </w:rPr>
            </w:pPr>
          </w:p>
        </w:tc>
        <w:tc>
          <w:tcPr>
            <w:tcW w:w="1134" w:type="dxa"/>
            <w:tcBorders>
              <w:top w:val="nil"/>
              <w:left w:val="nil"/>
              <w:bottom w:val="nil"/>
              <w:right w:val="nil"/>
            </w:tcBorders>
            <w:vAlign w:val="center"/>
          </w:tcPr>
          <w:p w:rsidR="00F36D67" w:rsidRPr="00014685" w:rsidRDefault="0037383C"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6.9</w:t>
            </w:r>
            <w:r w:rsidR="00F36D67"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0</w:t>
            </w:r>
            <w:r w:rsidR="00F36D67" w:rsidRPr="00014685">
              <w:rPr>
                <w:rFonts w:ascii="Times New Roman" w:hAnsi="Times New Roman" w:cs="Times New Roman"/>
                <w:color w:val="000000"/>
                <w:sz w:val="18"/>
                <w:szCs w:val="18"/>
              </w:rPr>
              <w:t>.3</w:t>
            </w:r>
            <w:r w:rsidR="0027576E" w:rsidRPr="00014685">
              <w:rPr>
                <w:rFonts w:ascii="Times New Roman" w:hAnsi="Times New Roman" w:cs="Times New Roman"/>
                <w:color w:val="000000"/>
                <w:sz w:val="18"/>
                <w:szCs w:val="18"/>
                <w:vertAlign w:val="superscript"/>
              </w:rPr>
              <w:t>b</w:t>
            </w:r>
          </w:p>
          <w:p w:rsidR="00F36D67" w:rsidRPr="00014685" w:rsidRDefault="00F36D67" w:rsidP="00F00312">
            <w:pPr>
              <w:jc w:val="both"/>
              <w:rPr>
                <w:rFonts w:ascii="Times New Roman" w:hAnsi="Times New Roman" w:cs="Times New Roman"/>
                <w:sz w:val="18"/>
                <w:szCs w:val="18"/>
              </w:rPr>
            </w:pPr>
          </w:p>
        </w:tc>
      </w:tr>
      <w:tr w:rsidR="00532D93" w:rsidRPr="00014685" w:rsidTr="00F00312">
        <w:trPr>
          <w:trHeight w:val="770"/>
          <w:jc w:val="center"/>
        </w:trPr>
        <w:tc>
          <w:tcPr>
            <w:tcW w:w="1242" w:type="dxa"/>
            <w:tcBorders>
              <w:top w:val="nil"/>
              <w:left w:val="nil"/>
              <w:right w:val="nil"/>
            </w:tcBorders>
            <w:vAlign w:val="center"/>
          </w:tcPr>
          <w:p w:rsidR="003B0302" w:rsidRPr="00014685" w:rsidRDefault="003B0302" w:rsidP="00F00312">
            <w:pPr>
              <w:jc w:val="both"/>
              <w:rPr>
                <w:rFonts w:ascii="Times New Roman" w:hAnsi="Times New Roman" w:cs="Times New Roman"/>
                <w:sz w:val="18"/>
                <w:szCs w:val="18"/>
              </w:rPr>
            </w:pPr>
            <w:r w:rsidRPr="00014685">
              <w:rPr>
                <w:rFonts w:ascii="Times New Roman" w:hAnsi="Times New Roman" w:cs="Times New Roman"/>
                <w:sz w:val="18"/>
                <w:szCs w:val="18"/>
              </w:rPr>
              <w:t>GV</w:t>
            </w:r>
          </w:p>
        </w:tc>
        <w:tc>
          <w:tcPr>
            <w:tcW w:w="1134" w:type="dxa"/>
            <w:tcBorders>
              <w:top w:val="nil"/>
              <w:left w:val="nil"/>
              <w:right w:val="nil"/>
            </w:tcBorders>
            <w:vAlign w:val="center"/>
          </w:tcPr>
          <w:p w:rsidR="003B0302" w:rsidRPr="00014685" w:rsidRDefault="003B0302"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38.40±1.7</w:t>
            </w:r>
            <w:r w:rsidRPr="00014685">
              <w:rPr>
                <w:rFonts w:ascii="Times New Roman" w:hAnsi="Times New Roman" w:cs="Times New Roman"/>
                <w:color w:val="000000"/>
                <w:sz w:val="18"/>
                <w:szCs w:val="18"/>
                <w:vertAlign w:val="superscript"/>
              </w:rPr>
              <w:t>d</w:t>
            </w:r>
          </w:p>
          <w:p w:rsidR="003B0302" w:rsidRPr="00014685" w:rsidRDefault="003B0302" w:rsidP="00F00312">
            <w:pPr>
              <w:jc w:val="both"/>
              <w:rPr>
                <w:rFonts w:ascii="Times New Roman" w:hAnsi="Times New Roman" w:cs="Times New Roman"/>
                <w:sz w:val="18"/>
                <w:szCs w:val="18"/>
              </w:rPr>
            </w:pPr>
          </w:p>
        </w:tc>
        <w:tc>
          <w:tcPr>
            <w:tcW w:w="1276" w:type="dxa"/>
            <w:tcBorders>
              <w:top w:val="nil"/>
              <w:left w:val="nil"/>
              <w:right w:val="nil"/>
            </w:tcBorders>
            <w:vAlign w:val="center"/>
          </w:tcPr>
          <w:p w:rsidR="003B0302" w:rsidRPr="00014685" w:rsidRDefault="005B2199"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45.74</w:t>
            </w:r>
            <w:r w:rsidR="003B0302" w:rsidRPr="00014685">
              <w:rPr>
                <w:rFonts w:ascii="Times New Roman" w:hAnsi="Times New Roman" w:cs="Times New Roman"/>
                <w:color w:val="000000"/>
                <w:sz w:val="18"/>
                <w:szCs w:val="18"/>
              </w:rPr>
              <w:t>±0.</w:t>
            </w:r>
            <w:r w:rsidRPr="00014685">
              <w:rPr>
                <w:rFonts w:ascii="Times New Roman" w:hAnsi="Times New Roman" w:cs="Times New Roman"/>
                <w:color w:val="000000"/>
                <w:sz w:val="18"/>
                <w:szCs w:val="18"/>
              </w:rPr>
              <w:t>7</w:t>
            </w:r>
            <w:r w:rsidRPr="00014685">
              <w:rPr>
                <w:rFonts w:ascii="Times New Roman" w:hAnsi="Times New Roman" w:cs="Times New Roman"/>
                <w:color w:val="000000"/>
                <w:sz w:val="18"/>
                <w:szCs w:val="18"/>
                <w:vertAlign w:val="superscript"/>
              </w:rPr>
              <w:t>bc</w:t>
            </w:r>
          </w:p>
          <w:p w:rsidR="003B0302" w:rsidRPr="00014685" w:rsidRDefault="003B0302" w:rsidP="00F00312">
            <w:pPr>
              <w:jc w:val="both"/>
              <w:rPr>
                <w:rFonts w:ascii="Times New Roman" w:hAnsi="Times New Roman" w:cs="Times New Roman"/>
                <w:sz w:val="18"/>
                <w:szCs w:val="18"/>
              </w:rPr>
            </w:pPr>
          </w:p>
        </w:tc>
        <w:tc>
          <w:tcPr>
            <w:tcW w:w="1134" w:type="dxa"/>
            <w:tcBorders>
              <w:top w:val="nil"/>
              <w:left w:val="nil"/>
              <w:right w:val="nil"/>
            </w:tcBorders>
            <w:vAlign w:val="center"/>
          </w:tcPr>
          <w:p w:rsidR="003B0302" w:rsidRPr="00014685" w:rsidRDefault="005B2199"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56.56</w:t>
            </w:r>
            <w:r w:rsidR="003B0302"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2</w:t>
            </w:r>
            <w:r w:rsidR="003B0302"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2</w:t>
            </w:r>
            <w:r w:rsidR="003B0302" w:rsidRPr="00014685">
              <w:rPr>
                <w:rFonts w:ascii="Times New Roman" w:hAnsi="Times New Roman" w:cs="Times New Roman"/>
                <w:color w:val="000000"/>
                <w:sz w:val="18"/>
                <w:szCs w:val="18"/>
                <w:vertAlign w:val="superscript"/>
              </w:rPr>
              <w:t>a</w:t>
            </w:r>
          </w:p>
          <w:p w:rsidR="003B0302" w:rsidRPr="00014685" w:rsidRDefault="003B0302" w:rsidP="00F00312">
            <w:pPr>
              <w:jc w:val="both"/>
              <w:rPr>
                <w:rFonts w:ascii="Times New Roman" w:hAnsi="Times New Roman" w:cs="Times New Roman"/>
                <w:sz w:val="18"/>
                <w:szCs w:val="18"/>
              </w:rPr>
            </w:pPr>
          </w:p>
        </w:tc>
        <w:tc>
          <w:tcPr>
            <w:tcW w:w="1134" w:type="dxa"/>
            <w:tcBorders>
              <w:top w:val="nil"/>
              <w:left w:val="nil"/>
              <w:right w:val="nil"/>
            </w:tcBorders>
            <w:vAlign w:val="center"/>
          </w:tcPr>
          <w:p w:rsidR="003B0302" w:rsidRPr="00014685" w:rsidRDefault="005B2199"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48.41</w:t>
            </w:r>
            <w:r w:rsidR="003B0302"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2</w:t>
            </w:r>
            <w:r w:rsidR="003B0302"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3</w:t>
            </w:r>
            <w:r w:rsidRPr="00014685">
              <w:rPr>
                <w:rFonts w:ascii="Times New Roman" w:hAnsi="Times New Roman" w:cs="Times New Roman"/>
                <w:color w:val="000000"/>
                <w:sz w:val="18"/>
                <w:szCs w:val="18"/>
                <w:vertAlign w:val="superscript"/>
              </w:rPr>
              <w:t>b</w:t>
            </w:r>
          </w:p>
          <w:p w:rsidR="003B0302" w:rsidRPr="00014685" w:rsidRDefault="003B0302" w:rsidP="00F00312">
            <w:pPr>
              <w:jc w:val="both"/>
              <w:rPr>
                <w:rFonts w:ascii="Times New Roman" w:hAnsi="Times New Roman" w:cs="Times New Roman"/>
                <w:sz w:val="18"/>
                <w:szCs w:val="18"/>
              </w:rPr>
            </w:pPr>
          </w:p>
        </w:tc>
        <w:tc>
          <w:tcPr>
            <w:tcW w:w="1276" w:type="dxa"/>
            <w:tcBorders>
              <w:top w:val="nil"/>
              <w:left w:val="nil"/>
              <w:right w:val="nil"/>
            </w:tcBorders>
            <w:vAlign w:val="center"/>
          </w:tcPr>
          <w:p w:rsidR="003B0302" w:rsidRPr="00014685" w:rsidRDefault="005B2199"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41.66</w:t>
            </w:r>
            <w:r w:rsidR="003B0302" w:rsidRPr="00014685">
              <w:rPr>
                <w:rFonts w:ascii="Times New Roman" w:hAnsi="Times New Roman" w:cs="Times New Roman"/>
                <w:color w:val="000000"/>
                <w:sz w:val="18"/>
                <w:szCs w:val="18"/>
              </w:rPr>
              <w:t>±0.</w:t>
            </w:r>
            <w:r w:rsidRPr="00014685">
              <w:rPr>
                <w:rFonts w:ascii="Times New Roman" w:hAnsi="Times New Roman" w:cs="Times New Roman"/>
                <w:color w:val="000000"/>
                <w:sz w:val="18"/>
                <w:szCs w:val="18"/>
              </w:rPr>
              <w:t>8</w:t>
            </w:r>
            <w:r w:rsidRPr="00014685">
              <w:rPr>
                <w:rFonts w:ascii="Times New Roman" w:hAnsi="Times New Roman" w:cs="Times New Roman"/>
                <w:color w:val="000000"/>
                <w:sz w:val="18"/>
                <w:szCs w:val="18"/>
                <w:vertAlign w:val="superscript"/>
              </w:rPr>
              <w:t>cd</w:t>
            </w:r>
          </w:p>
          <w:p w:rsidR="003B0302" w:rsidRPr="00014685" w:rsidRDefault="003B0302" w:rsidP="00F00312">
            <w:pPr>
              <w:jc w:val="both"/>
              <w:rPr>
                <w:rFonts w:ascii="Times New Roman" w:hAnsi="Times New Roman" w:cs="Times New Roman"/>
                <w:sz w:val="18"/>
                <w:szCs w:val="18"/>
              </w:rPr>
            </w:pPr>
          </w:p>
        </w:tc>
        <w:tc>
          <w:tcPr>
            <w:tcW w:w="1276" w:type="dxa"/>
            <w:tcBorders>
              <w:top w:val="nil"/>
              <w:left w:val="nil"/>
              <w:right w:val="nil"/>
            </w:tcBorders>
            <w:vAlign w:val="center"/>
          </w:tcPr>
          <w:p w:rsidR="003B0302" w:rsidRPr="00014685" w:rsidRDefault="005B2199"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42.30</w:t>
            </w:r>
            <w:r w:rsidR="003B0302"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1</w:t>
            </w:r>
            <w:r w:rsidR="003B0302" w:rsidRPr="00014685">
              <w:rPr>
                <w:rFonts w:ascii="Times New Roman" w:hAnsi="Times New Roman" w:cs="Times New Roman"/>
                <w:color w:val="000000"/>
                <w:sz w:val="18"/>
                <w:szCs w:val="18"/>
              </w:rPr>
              <w:t>.3</w:t>
            </w:r>
            <w:r w:rsidRPr="00014685">
              <w:rPr>
                <w:rFonts w:ascii="Times New Roman" w:hAnsi="Times New Roman" w:cs="Times New Roman"/>
                <w:color w:val="000000"/>
                <w:sz w:val="18"/>
                <w:szCs w:val="18"/>
                <w:vertAlign w:val="superscript"/>
              </w:rPr>
              <w:t>cd</w:t>
            </w:r>
          </w:p>
          <w:p w:rsidR="003B0302" w:rsidRPr="00014685" w:rsidRDefault="003B0302" w:rsidP="00F00312">
            <w:pPr>
              <w:jc w:val="both"/>
              <w:rPr>
                <w:rFonts w:ascii="Times New Roman" w:hAnsi="Times New Roman" w:cs="Times New Roman"/>
                <w:sz w:val="18"/>
                <w:szCs w:val="18"/>
              </w:rPr>
            </w:pPr>
          </w:p>
        </w:tc>
        <w:tc>
          <w:tcPr>
            <w:tcW w:w="1134" w:type="dxa"/>
            <w:tcBorders>
              <w:top w:val="nil"/>
              <w:left w:val="nil"/>
              <w:right w:val="nil"/>
            </w:tcBorders>
            <w:vAlign w:val="center"/>
          </w:tcPr>
          <w:p w:rsidR="003B0302" w:rsidRPr="00014685" w:rsidRDefault="005B2199" w:rsidP="00F00312">
            <w:pPr>
              <w:jc w:val="both"/>
              <w:rPr>
                <w:rFonts w:ascii="Times New Roman" w:hAnsi="Times New Roman" w:cs="Times New Roman"/>
                <w:color w:val="000000"/>
                <w:sz w:val="18"/>
                <w:szCs w:val="18"/>
              </w:rPr>
            </w:pPr>
            <w:r w:rsidRPr="00014685">
              <w:rPr>
                <w:rFonts w:ascii="Times New Roman" w:hAnsi="Times New Roman" w:cs="Times New Roman"/>
                <w:color w:val="000000"/>
                <w:sz w:val="18"/>
                <w:szCs w:val="18"/>
              </w:rPr>
              <w:t>33.34</w:t>
            </w:r>
            <w:r w:rsidR="003B0302"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0</w:t>
            </w:r>
            <w:r w:rsidR="003B0302" w:rsidRPr="00014685">
              <w:rPr>
                <w:rFonts w:ascii="Times New Roman" w:hAnsi="Times New Roman" w:cs="Times New Roman"/>
                <w:color w:val="000000"/>
                <w:sz w:val="18"/>
                <w:szCs w:val="18"/>
              </w:rPr>
              <w:t>.</w:t>
            </w:r>
            <w:r w:rsidRPr="00014685">
              <w:rPr>
                <w:rFonts w:ascii="Times New Roman" w:hAnsi="Times New Roman" w:cs="Times New Roman"/>
                <w:color w:val="000000"/>
                <w:sz w:val="18"/>
                <w:szCs w:val="18"/>
              </w:rPr>
              <w:t>7</w:t>
            </w:r>
            <w:r w:rsidRPr="00014685">
              <w:rPr>
                <w:rFonts w:ascii="Times New Roman" w:hAnsi="Times New Roman" w:cs="Times New Roman"/>
                <w:color w:val="000000"/>
                <w:sz w:val="18"/>
                <w:szCs w:val="18"/>
                <w:vertAlign w:val="superscript"/>
              </w:rPr>
              <w:t>e</w:t>
            </w:r>
          </w:p>
          <w:p w:rsidR="003B0302" w:rsidRPr="00014685" w:rsidRDefault="003B0302" w:rsidP="00F00312">
            <w:pPr>
              <w:jc w:val="both"/>
              <w:rPr>
                <w:rFonts w:ascii="Times New Roman" w:hAnsi="Times New Roman" w:cs="Times New Roman"/>
                <w:sz w:val="18"/>
                <w:szCs w:val="18"/>
              </w:rPr>
            </w:pPr>
          </w:p>
        </w:tc>
      </w:tr>
    </w:tbl>
    <w:p w:rsidR="002A6A19" w:rsidRPr="00893D8F" w:rsidRDefault="0073594A" w:rsidP="00F00312">
      <w:pPr>
        <w:jc w:val="both"/>
        <w:rPr>
          <w:rFonts w:ascii="Times New Roman" w:hAnsi="Times New Roman" w:cs="Times New Roman"/>
          <w:sz w:val="24"/>
          <w:szCs w:val="24"/>
        </w:rPr>
      </w:pPr>
      <w:r w:rsidRPr="00893D8F">
        <w:rPr>
          <w:rFonts w:ascii="Times New Roman" w:hAnsi="Times New Roman" w:cs="Times New Roman"/>
          <w:sz w:val="24"/>
          <w:szCs w:val="24"/>
        </w:rPr>
        <w:t xml:space="preserve">Means followed by the same letter are not </w:t>
      </w:r>
      <w:proofErr w:type="spellStart"/>
      <w:r w:rsidRPr="00893D8F">
        <w:rPr>
          <w:rFonts w:ascii="Times New Roman" w:hAnsi="Times New Roman" w:cs="Times New Roman"/>
          <w:sz w:val="24"/>
          <w:szCs w:val="24"/>
        </w:rPr>
        <w:t>signiﬁcantly</w:t>
      </w:r>
      <w:proofErr w:type="spellEnd"/>
      <w:r w:rsidRPr="00893D8F">
        <w:rPr>
          <w:rFonts w:ascii="Times New Roman" w:hAnsi="Times New Roman" w:cs="Times New Roman"/>
          <w:sz w:val="24"/>
          <w:szCs w:val="24"/>
        </w:rPr>
        <w:t xml:space="preserve"> different at 5% level</w:t>
      </w:r>
    </w:p>
    <w:p w:rsidR="00893D8F" w:rsidRDefault="000E7253" w:rsidP="00647CED">
      <w:pPr>
        <w:jc w:val="both"/>
        <w:rPr>
          <w:rFonts w:ascii="Times New Roman" w:hAnsi="Times New Roman" w:cs="Times New Roman"/>
          <w:sz w:val="24"/>
          <w:szCs w:val="24"/>
        </w:rPr>
      </w:pPr>
      <w:r w:rsidRPr="00893D8F">
        <w:rPr>
          <w:rFonts w:ascii="Times New Roman" w:hAnsi="Times New Roman" w:cs="Times New Roman"/>
          <w:sz w:val="24"/>
          <w:szCs w:val="24"/>
        </w:rPr>
        <w:t xml:space="preserve">In glass house condition, the evaluation of the parameters </w:t>
      </w:r>
      <w:r w:rsidR="00DF560B" w:rsidRPr="00893D8F">
        <w:rPr>
          <w:rFonts w:ascii="Times New Roman" w:hAnsi="Times New Roman" w:cs="Times New Roman"/>
          <w:sz w:val="24"/>
          <w:szCs w:val="24"/>
        </w:rPr>
        <w:t>showed th</w:t>
      </w:r>
      <w:r w:rsidR="007808A1" w:rsidRPr="00893D8F">
        <w:rPr>
          <w:rFonts w:ascii="Times New Roman" w:hAnsi="Times New Roman" w:cs="Times New Roman"/>
          <w:sz w:val="24"/>
          <w:szCs w:val="24"/>
        </w:rPr>
        <w:t>at</w:t>
      </w:r>
      <w:r w:rsidR="00DF560B" w:rsidRPr="00893D8F">
        <w:rPr>
          <w:rFonts w:ascii="Times New Roman" w:hAnsi="Times New Roman" w:cs="Times New Roman"/>
          <w:sz w:val="24"/>
          <w:szCs w:val="24"/>
        </w:rPr>
        <w:t xml:space="preserve"> the highest value of emergence and morphological parameters was observed in 15 </w:t>
      </w:r>
      <w:proofErr w:type="spellStart"/>
      <w:r w:rsidR="00DF560B" w:rsidRPr="00893D8F">
        <w:rPr>
          <w:rFonts w:ascii="Times New Roman" w:hAnsi="Times New Roman" w:cs="Times New Roman"/>
          <w:sz w:val="24"/>
          <w:szCs w:val="24"/>
        </w:rPr>
        <w:t>Gy</w:t>
      </w:r>
      <w:proofErr w:type="spellEnd"/>
      <w:r w:rsidR="00DF560B" w:rsidRPr="00893D8F">
        <w:rPr>
          <w:rFonts w:ascii="Times New Roman" w:hAnsi="Times New Roman" w:cs="Times New Roman"/>
          <w:sz w:val="24"/>
          <w:szCs w:val="24"/>
        </w:rPr>
        <w:t xml:space="preserve"> </w:t>
      </w:r>
      <w:r w:rsidR="00FA7476" w:rsidRPr="00893D8F">
        <w:rPr>
          <w:rFonts w:ascii="Times New Roman" w:hAnsi="Times New Roman" w:cs="Times New Roman"/>
          <w:sz w:val="24"/>
          <w:szCs w:val="24"/>
        </w:rPr>
        <w:t>irradiation doses</w:t>
      </w:r>
      <w:r w:rsidR="00BB6046">
        <w:rPr>
          <w:rFonts w:ascii="Times New Roman" w:hAnsi="Times New Roman" w:cs="Times New Roman"/>
          <w:sz w:val="24"/>
          <w:szCs w:val="24"/>
        </w:rPr>
        <w:t>, but there was no significant difference in relative water content of leaves</w:t>
      </w:r>
      <w:r w:rsidR="00FA7476" w:rsidRPr="00893D8F">
        <w:rPr>
          <w:rFonts w:ascii="Times New Roman" w:hAnsi="Times New Roman" w:cs="Times New Roman"/>
          <w:sz w:val="24"/>
          <w:szCs w:val="24"/>
        </w:rPr>
        <w:t xml:space="preserve"> (table 2). </w:t>
      </w:r>
      <w:r w:rsidRPr="00893D8F">
        <w:rPr>
          <w:rFonts w:ascii="Times New Roman" w:hAnsi="Times New Roman" w:cs="Times New Roman"/>
          <w:sz w:val="24"/>
          <w:szCs w:val="24"/>
        </w:rPr>
        <w:t xml:space="preserve"> </w:t>
      </w:r>
    </w:p>
    <w:p w:rsidR="00905C9A" w:rsidRPr="00893D8F" w:rsidRDefault="00905C9A" w:rsidP="00F00312">
      <w:pPr>
        <w:jc w:val="both"/>
        <w:rPr>
          <w:rFonts w:ascii="Times New Roman" w:hAnsi="Times New Roman" w:cs="Times New Roman"/>
          <w:sz w:val="24"/>
          <w:szCs w:val="24"/>
        </w:rPr>
      </w:pPr>
      <w:r w:rsidRPr="00893D8F">
        <w:rPr>
          <w:rFonts w:ascii="Times New Roman" w:hAnsi="Times New Roman" w:cs="Times New Roman"/>
          <w:sz w:val="24"/>
          <w:szCs w:val="24"/>
        </w:rPr>
        <w:t>Table 2 The effect of various doses of ɣ-irradiation on emergence capacity (EC), emergence rate (ER) and emerge</w:t>
      </w:r>
      <w:r w:rsidR="007A1DAF">
        <w:rPr>
          <w:rFonts w:ascii="Times New Roman" w:hAnsi="Times New Roman" w:cs="Times New Roman"/>
          <w:sz w:val="24"/>
          <w:szCs w:val="24"/>
        </w:rPr>
        <w:t xml:space="preserve">nce value (EV), mean height of </w:t>
      </w:r>
      <w:r w:rsidRPr="00893D8F">
        <w:rPr>
          <w:rFonts w:ascii="Times New Roman" w:hAnsi="Times New Roman" w:cs="Times New Roman"/>
          <w:sz w:val="24"/>
          <w:szCs w:val="24"/>
        </w:rPr>
        <w:t>plants in each pot (cm), shoot biomass (gram*pot</w:t>
      </w:r>
      <w:r w:rsidRPr="00893D8F">
        <w:rPr>
          <w:rFonts w:ascii="Times New Roman" w:hAnsi="Times New Roman" w:cs="Times New Roman"/>
          <w:sz w:val="24"/>
          <w:szCs w:val="24"/>
          <w:vertAlign w:val="superscript"/>
        </w:rPr>
        <w:t>-1</w:t>
      </w:r>
      <w:r w:rsidRPr="00893D8F">
        <w:rPr>
          <w:rFonts w:ascii="Times New Roman" w:hAnsi="Times New Roman" w:cs="Times New Roman"/>
          <w:sz w:val="24"/>
          <w:szCs w:val="24"/>
        </w:rPr>
        <w:t>), root biomass (gram*pot</w:t>
      </w:r>
      <w:r w:rsidRPr="00893D8F">
        <w:rPr>
          <w:rFonts w:ascii="Times New Roman" w:hAnsi="Times New Roman" w:cs="Times New Roman"/>
          <w:sz w:val="24"/>
          <w:szCs w:val="24"/>
          <w:vertAlign w:val="superscript"/>
        </w:rPr>
        <w:t>-1</w:t>
      </w:r>
      <w:r w:rsidRPr="00893D8F">
        <w:rPr>
          <w:rFonts w:ascii="Times New Roman" w:hAnsi="Times New Roman" w:cs="Times New Roman"/>
          <w:sz w:val="24"/>
          <w:szCs w:val="24"/>
        </w:rPr>
        <w:t>)  and relative water content (RWC%)</w:t>
      </w:r>
    </w:p>
    <w:tbl>
      <w:tblPr>
        <w:tblStyle w:val="TableGrid"/>
        <w:tblW w:w="9781" w:type="dxa"/>
        <w:jc w:val="center"/>
        <w:tblInd w:w="108" w:type="dxa"/>
        <w:tblLayout w:type="fixed"/>
        <w:tblLook w:val="04A0"/>
      </w:tblPr>
      <w:tblGrid>
        <w:gridCol w:w="1134"/>
        <w:gridCol w:w="1276"/>
        <w:gridCol w:w="1276"/>
        <w:gridCol w:w="1276"/>
        <w:gridCol w:w="1275"/>
        <w:gridCol w:w="1134"/>
        <w:gridCol w:w="1276"/>
        <w:gridCol w:w="1134"/>
      </w:tblGrid>
      <w:tr w:rsidR="007016C2" w:rsidRPr="00014685" w:rsidTr="00CC1D9B">
        <w:trPr>
          <w:jc w:val="center"/>
        </w:trPr>
        <w:tc>
          <w:tcPr>
            <w:tcW w:w="1134" w:type="dxa"/>
            <w:vMerge w:val="restart"/>
            <w:tcBorders>
              <w:left w:val="nil"/>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parameters</w:t>
            </w:r>
          </w:p>
        </w:tc>
        <w:tc>
          <w:tcPr>
            <w:tcW w:w="8647" w:type="dxa"/>
            <w:gridSpan w:val="7"/>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ɣ-irradiation doses (</w:t>
            </w:r>
            <w:proofErr w:type="spellStart"/>
            <w:r w:rsidRPr="00014685">
              <w:rPr>
                <w:rFonts w:ascii="Times New Roman" w:hAnsi="Times New Roman" w:cs="Times New Roman"/>
                <w:sz w:val="18"/>
                <w:szCs w:val="18"/>
              </w:rPr>
              <w:t>Gy</w:t>
            </w:r>
            <w:proofErr w:type="spellEnd"/>
            <w:r w:rsidRPr="00014685">
              <w:rPr>
                <w:rFonts w:ascii="Times New Roman" w:hAnsi="Times New Roman" w:cs="Times New Roman"/>
                <w:sz w:val="18"/>
                <w:szCs w:val="18"/>
              </w:rPr>
              <w:t>)</w:t>
            </w:r>
          </w:p>
        </w:tc>
      </w:tr>
      <w:tr w:rsidR="00F6183B" w:rsidRPr="00014685" w:rsidTr="00CC1D9B">
        <w:trPr>
          <w:jc w:val="center"/>
        </w:trPr>
        <w:tc>
          <w:tcPr>
            <w:tcW w:w="1134" w:type="dxa"/>
            <w:vMerge/>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p>
        </w:tc>
        <w:tc>
          <w:tcPr>
            <w:tcW w:w="1276" w:type="dxa"/>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w:t>
            </w:r>
          </w:p>
        </w:tc>
        <w:tc>
          <w:tcPr>
            <w:tcW w:w="1276" w:type="dxa"/>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15</w:t>
            </w:r>
          </w:p>
        </w:tc>
        <w:tc>
          <w:tcPr>
            <w:tcW w:w="1276" w:type="dxa"/>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20</w:t>
            </w:r>
          </w:p>
        </w:tc>
        <w:tc>
          <w:tcPr>
            <w:tcW w:w="1275" w:type="dxa"/>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30</w:t>
            </w:r>
          </w:p>
        </w:tc>
        <w:tc>
          <w:tcPr>
            <w:tcW w:w="1134" w:type="dxa"/>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50</w:t>
            </w:r>
          </w:p>
        </w:tc>
        <w:tc>
          <w:tcPr>
            <w:tcW w:w="1276" w:type="dxa"/>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100</w:t>
            </w:r>
          </w:p>
        </w:tc>
        <w:tc>
          <w:tcPr>
            <w:tcW w:w="1134" w:type="dxa"/>
            <w:tcBorders>
              <w:left w:val="nil"/>
              <w:bottom w:val="single" w:sz="4" w:space="0" w:color="000000" w:themeColor="text1"/>
              <w:right w:val="nil"/>
            </w:tcBorders>
            <w:vAlign w:val="center"/>
          </w:tcPr>
          <w:p w:rsidR="0067380F" w:rsidRPr="00014685" w:rsidRDefault="0067380F"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150</w:t>
            </w:r>
          </w:p>
        </w:tc>
      </w:tr>
      <w:tr w:rsidR="00F6183B" w:rsidRPr="00014685" w:rsidTr="00CC1D9B">
        <w:trPr>
          <w:jc w:val="center"/>
        </w:trPr>
        <w:tc>
          <w:tcPr>
            <w:tcW w:w="1134"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EC (%)</w:t>
            </w:r>
          </w:p>
        </w:tc>
        <w:tc>
          <w:tcPr>
            <w:tcW w:w="1276"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81.6±1.66</w:t>
            </w:r>
            <w:r w:rsidRPr="00014685">
              <w:rPr>
                <w:rFonts w:ascii="Times New Roman" w:hAnsi="Times New Roman" w:cs="Times New Roman"/>
                <w:sz w:val="18"/>
                <w:szCs w:val="18"/>
                <w:vertAlign w:val="superscript"/>
              </w:rPr>
              <w:t>a</w:t>
            </w:r>
          </w:p>
        </w:tc>
        <w:tc>
          <w:tcPr>
            <w:tcW w:w="1276"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88.6±2.90</w:t>
            </w:r>
            <w:r w:rsidR="007016C2" w:rsidRPr="00014685">
              <w:rPr>
                <w:rFonts w:ascii="Times New Roman" w:hAnsi="Times New Roman" w:cs="Times New Roman"/>
                <w:sz w:val="18"/>
                <w:szCs w:val="18"/>
                <w:vertAlign w:val="superscript"/>
              </w:rPr>
              <w:t>a</w:t>
            </w:r>
          </w:p>
        </w:tc>
        <w:tc>
          <w:tcPr>
            <w:tcW w:w="1276"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82.0±1.15</w:t>
            </w:r>
            <w:r w:rsidR="007016C2" w:rsidRPr="00014685">
              <w:rPr>
                <w:rFonts w:ascii="Times New Roman" w:hAnsi="Times New Roman" w:cs="Times New Roman"/>
                <w:sz w:val="18"/>
                <w:szCs w:val="18"/>
                <w:vertAlign w:val="superscript"/>
              </w:rPr>
              <w:t>a</w:t>
            </w:r>
          </w:p>
        </w:tc>
        <w:tc>
          <w:tcPr>
            <w:tcW w:w="1275"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88.0±4.16</w:t>
            </w:r>
            <w:r w:rsidR="007016C2" w:rsidRPr="00014685">
              <w:rPr>
                <w:rFonts w:ascii="Times New Roman" w:hAnsi="Times New Roman" w:cs="Times New Roman"/>
                <w:sz w:val="18"/>
                <w:szCs w:val="18"/>
                <w:vertAlign w:val="superscript"/>
              </w:rPr>
              <w:t>a</w:t>
            </w:r>
          </w:p>
        </w:tc>
        <w:tc>
          <w:tcPr>
            <w:tcW w:w="1134"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90.6±4.37</w:t>
            </w:r>
            <w:r w:rsidR="007016C2" w:rsidRPr="00014685">
              <w:rPr>
                <w:rFonts w:ascii="Times New Roman" w:hAnsi="Times New Roman" w:cs="Times New Roman"/>
                <w:sz w:val="18"/>
                <w:szCs w:val="18"/>
                <w:vertAlign w:val="superscript"/>
              </w:rPr>
              <w:t>a</w:t>
            </w:r>
          </w:p>
        </w:tc>
        <w:tc>
          <w:tcPr>
            <w:tcW w:w="1276"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89.6±0.88</w:t>
            </w:r>
            <w:r w:rsidR="007016C2" w:rsidRPr="00014685">
              <w:rPr>
                <w:rFonts w:ascii="Times New Roman" w:hAnsi="Times New Roman" w:cs="Times New Roman"/>
                <w:sz w:val="18"/>
                <w:szCs w:val="18"/>
                <w:vertAlign w:val="superscript"/>
              </w:rPr>
              <w:t>a</w:t>
            </w:r>
          </w:p>
        </w:tc>
        <w:tc>
          <w:tcPr>
            <w:tcW w:w="1134" w:type="dxa"/>
            <w:tcBorders>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82.0±5.29</w:t>
            </w:r>
            <w:r w:rsidR="007016C2" w:rsidRPr="00014685">
              <w:rPr>
                <w:rFonts w:ascii="Times New Roman" w:hAnsi="Times New Roman" w:cs="Times New Roman"/>
                <w:sz w:val="18"/>
                <w:szCs w:val="18"/>
                <w:vertAlign w:val="superscript"/>
              </w:rPr>
              <w:t>a</w:t>
            </w:r>
          </w:p>
        </w:tc>
      </w:tr>
      <w:tr w:rsidR="00F6183B" w:rsidRPr="00014685" w:rsidTr="00CC1D9B">
        <w:trPr>
          <w:trHeight w:val="360"/>
          <w:jc w:val="center"/>
        </w:trPr>
        <w:tc>
          <w:tcPr>
            <w:tcW w:w="1134" w:type="dxa"/>
            <w:tcBorders>
              <w:top w:val="nil"/>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ER</w:t>
            </w:r>
          </w:p>
          <w:p w:rsidR="00276BEE" w:rsidRPr="00014685" w:rsidRDefault="00A95233"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(seed</w:t>
            </w:r>
            <w:r w:rsidR="000A24A8" w:rsidRPr="00014685">
              <w:rPr>
                <w:rFonts w:ascii="Times New Roman" w:hAnsi="Times New Roman" w:cs="Times New Roman"/>
                <w:sz w:val="18"/>
                <w:szCs w:val="18"/>
              </w:rPr>
              <w:t>*</w:t>
            </w:r>
            <w:r w:rsidRPr="00014685">
              <w:rPr>
                <w:rFonts w:ascii="Times New Roman" w:hAnsi="Times New Roman" w:cs="Times New Roman"/>
                <w:sz w:val="18"/>
                <w:szCs w:val="18"/>
              </w:rPr>
              <w:t>day</w:t>
            </w:r>
            <w:r w:rsidR="000A24A8" w:rsidRPr="00014685">
              <w:rPr>
                <w:rFonts w:ascii="Times New Roman" w:hAnsi="Times New Roman" w:cs="Times New Roman"/>
                <w:sz w:val="18"/>
                <w:szCs w:val="18"/>
                <w:vertAlign w:val="superscript"/>
              </w:rPr>
              <w:t>-1</w:t>
            </w:r>
            <w:r w:rsidRPr="00014685">
              <w:rPr>
                <w:rFonts w:ascii="Times New Roman" w:hAnsi="Times New Roman" w:cs="Times New Roman"/>
                <w:sz w:val="18"/>
                <w:szCs w:val="18"/>
              </w:rPr>
              <w:t>)</w:t>
            </w:r>
          </w:p>
        </w:tc>
        <w:tc>
          <w:tcPr>
            <w:tcW w:w="1276"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6</w:t>
            </w:r>
            <w:r w:rsidR="00276BEE" w:rsidRPr="00014685">
              <w:rPr>
                <w:rFonts w:ascii="Times New Roman" w:hAnsi="Times New Roman" w:cs="Times New Roman"/>
                <w:sz w:val="18"/>
                <w:szCs w:val="18"/>
              </w:rPr>
              <w:t>.6</w:t>
            </w:r>
            <w:r w:rsidRPr="00014685">
              <w:rPr>
                <w:rFonts w:ascii="Times New Roman" w:hAnsi="Times New Roman" w:cs="Times New Roman"/>
                <w:sz w:val="18"/>
                <w:szCs w:val="18"/>
              </w:rPr>
              <w:t>3</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13</w:t>
            </w:r>
            <w:r w:rsidRPr="00014685">
              <w:rPr>
                <w:rFonts w:ascii="Times New Roman" w:hAnsi="Times New Roman" w:cs="Times New Roman"/>
                <w:sz w:val="18"/>
                <w:szCs w:val="18"/>
                <w:vertAlign w:val="superscript"/>
              </w:rPr>
              <w:t>cd</w:t>
            </w:r>
          </w:p>
        </w:tc>
        <w:tc>
          <w:tcPr>
            <w:tcW w:w="1276"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87</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51</w:t>
            </w:r>
            <w:r w:rsidRPr="00014685">
              <w:rPr>
                <w:rFonts w:ascii="Times New Roman" w:hAnsi="Times New Roman" w:cs="Times New Roman"/>
                <w:sz w:val="18"/>
                <w:szCs w:val="18"/>
                <w:vertAlign w:val="superscript"/>
              </w:rPr>
              <w:t>a</w:t>
            </w:r>
          </w:p>
        </w:tc>
        <w:tc>
          <w:tcPr>
            <w:tcW w:w="1276"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8.62</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36</w:t>
            </w:r>
            <w:r w:rsidRPr="00014685">
              <w:rPr>
                <w:rFonts w:ascii="Times New Roman" w:hAnsi="Times New Roman" w:cs="Times New Roman"/>
                <w:sz w:val="18"/>
                <w:szCs w:val="18"/>
                <w:vertAlign w:val="superscript"/>
              </w:rPr>
              <w:t>ab</w:t>
            </w:r>
          </w:p>
        </w:tc>
        <w:tc>
          <w:tcPr>
            <w:tcW w:w="1275"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7.73</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32</w:t>
            </w:r>
            <w:r w:rsidRPr="00014685">
              <w:rPr>
                <w:rFonts w:ascii="Times New Roman" w:hAnsi="Times New Roman" w:cs="Times New Roman"/>
                <w:sz w:val="18"/>
                <w:szCs w:val="18"/>
                <w:vertAlign w:val="superscript"/>
              </w:rPr>
              <w:t>abc</w:t>
            </w:r>
          </w:p>
        </w:tc>
        <w:tc>
          <w:tcPr>
            <w:tcW w:w="1134"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7.06</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78</w:t>
            </w:r>
            <w:r w:rsidRPr="00014685">
              <w:rPr>
                <w:rFonts w:ascii="Times New Roman" w:hAnsi="Times New Roman" w:cs="Times New Roman"/>
                <w:sz w:val="18"/>
                <w:szCs w:val="18"/>
                <w:vertAlign w:val="superscript"/>
              </w:rPr>
              <w:t>dc</w:t>
            </w:r>
          </w:p>
        </w:tc>
        <w:tc>
          <w:tcPr>
            <w:tcW w:w="1276"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7.45</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0.18</w:t>
            </w:r>
            <w:r w:rsidRPr="00014685">
              <w:rPr>
                <w:rFonts w:ascii="Times New Roman" w:hAnsi="Times New Roman" w:cs="Times New Roman"/>
                <w:sz w:val="18"/>
                <w:szCs w:val="18"/>
                <w:vertAlign w:val="superscript"/>
              </w:rPr>
              <w:t>bcd</w:t>
            </w:r>
          </w:p>
        </w:tc>
        <w:tc>
          <w:tcPr>
            <w:tcW w:w="1134"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6.29</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0.25</w:t>
            </w:r>
            <w:r w:rsidRPr="00014685">
              <w:rPr>
                <w:rFonts w:ascii="Times New Roman" w:hAnsi="Times New Roman" w:cs="Times New Roman"/>
                <w:sz w:val="18"/>
                <w:szCs w:val="18"/>
                <w:vertAlign w:val="superscript"/>
              </w:rPr>
              <w:t>d</w:t>
            </w:r>
          </w:p>
        </w:tc>
      </w:tr>
      <w:tr w:rsidR="00F6183B" w:rsidRPr="00014685" w:rsidTr="00CC1D9B">
        <w:trPr>
          <w:jc w:val="center"/>
        </w:trPr>
        <w:tc>
          <w:tcPr>
            <w:tcW w:w="1134" w:type="dxa"/>
            <w:tcBorders>
              <w:top w:val="nil"/>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EV</w:t>
            </w:r>
          </w:p>
        </w:tc>
        <w:tc>
          <w:tcPr>
            <w:tcW w:w="1276" w:type="dxa"/>
            <w:tcBorders>
              <w:top w:val="nil"/>
              <w:left w:val="nil"/>
              <w:bottom w:val="nil"/>
              <w:right w:val="nil"/>
            </w:tcBorders>
            <w:vAlign w:val="center"/>
          </w:tcPr>
          <w:p w:rsidR="00276BEE" w:rsidRPr="00014685" w:rsidRDefault="00A95233"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25.12±2.24</w:t>
            </w:r>
            <w:r w:rsidRPr="00014685">
              <w:rPr>
                <w:rFonts w:ascii="Times New Roman" w:hAnsi="Times New Roman" w:cs="Times New Roman"/>
                <w:sz w:val="18"/>
                <w:szCs w:val="18"/>
                <w:vertAlign w:val="superscript"/>
              </w:rPr>
              <w:t>c</w:t>
            </w:r>
          </w:p>
        </w:tc>
        <w:tc>
          <w:tcPr>
            <w:tcW w:w="1276"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46.0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1.73</w:t>
            </w:r>
            <w:r w:rsidRPr="00014685">
              <w:rPr>
                <w:rFonts w:ascii="Times New Roman" w:hAnsi="Times New Roman" w:cs="Times New Roman"/>
                <w:sz w:val="18"/>
                <w:szCs w:val="18"/>
                <w:vertAlign w:val="superscript"/>
              </w:rPr>
              <w:t>a</w:t>
            </w:r>
          </w:p>
        </w:tc>
        <w:tc>
          <w:tcPr>
            <w:tcW w:w="1276"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39.9</w:t>
            </w:r>
            <w:r w:rsidR="00276BEE" w:rsidRPr="00014685">
              <w:rPr>
                <w:rFonts w:ascii="Times New Roman" w:hAnsi="Times New Roman" w:cs="Times New Roman"/>
                <w:sz w:val="18"/>
                <w:szCs w:val="18"/>
              </w:rPr>
              <w:t>±1.</w:t>
            </w:r>
            <w:r w:rsidRPr="00014685">
              <w:rPr>
                <w:rFonts w:ascii="Times New Roman" w:hAnsi="Times New Roman" w:cs="Times New Roman"/>
                <w:sz w:val="18"/>
                <w:szCs w:val="18"/>
              </w:rPr>
              <w:t>72</w:t>
            </w:r>
            <w:r w:rsidRPr="00014685">
              <w:rPr>
                <w:rFonts w:ascii="Times New Roman" w:hAnsi="Times New Roman" w:cs="Times New Roman"/>
                <w:sz w:val="18"/>
                <w:szCs w:val="18"/>
                <w:vertAlign w:val="superscript"/>
              </w:rPr>
              <w:t>ab</w:t>
            </w:r>
          </w:p>
        </w:tc>
        <w:tc>
          <w:tcPr>
            <w:tcW w:w="1275"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46.2</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3.73</w:t>
            </w:r>
            <w:r w:rsidRPr="00014685">
              <w:rPr>
                <w:rFonts w:ascii="Times New Roman" w:hAnsi="Times New Roman" w:cs="Times New Roman"/>
                <w:sz w:val="18"/>
                <w:szCs w:val="18"/>
                <w:vertAlign w:val="superscript"/>
              </w:rPr>
              <w:t>a</w:t>
            </w:r>
          </w:p>
        </w:tc>
        <w:tc>
          <w:tcPr>
            <w:tcW w:w="1134"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37.0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2.73</w:t>
            </w:r>
            <w:r w:rsidRPr="00014685">
              <w:rPr>
                <w:rFonts w:ascii="Times New Roman" w:hAnsi="Times New Roman" w:cs="Times New Roman"/>
                <w:sz w:val="18"/>
                <w:szCs w:val="18"/>
                <w:vertAlign w:val="superscript"/>
              </w:rPr>
              <w:t>b</w:t>
            </w:r>
          </w:p>
        </w:tc>
        <w:tc>
          <w:tcPr>
            <w:tcW w:w="1276"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36.7</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2.20</w:t>
            </w:r>
            <w:r w:rsidRPr="00014685">
              <w:rPr>
                <w:rFonts w:ascii="Times New Roman" w:hAnsi="Times New Roman" w:cs="Times New Roman"/>
                <w:sz w:val="18"/>
                <w:szCs w:val="18"/>
                <w:vertAlign w:val="superscript"/>
              </w:rPr>
              <w:t>b</w:t>
            </w:r>
          </w:p>
        </w:tc>
        <w:tc>
          <w:tcPr>
            <w:tcW w:w="1134" w:type="dxa"/>
            <w:tcBorders>
              <w:top w:val="nil"/>
              <w:left w:val="nil"/>
              <w:bottom w:val="nil"/>
              <w:right w:val="nil"/>
            </w:tcBorders>
            <w:vAlign w:val="center"/>
          </w:tcPr>
          <w:p w:rsidR="00276BEE" w:rsidRPr="00014685" w:rsidRDefault="00944909"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24.8</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3.22</w:t>
            </w:r>
            <w:r w:rsidRPr="00014685">
              <w:rPr>
                <w:rFonts w:ascii="Times New Roman" w:hAnsi="Times New Roman" w:cs="Times New Roman"/>
                <w:sz w:val="18"/>
                <w:szCs w:val="18"/>
                <w:vertAlign w:val="superscript"/>
              </w:rPr>
              <w:t>c</w:t>
            </w:r>
          </w:p>
        </w:tc>
      </w:tr>
      <w:tr w:rsidR="00F6183B" w:rsidRPr="00014685" w:rsidTr="00CC1D9B">
        <w:trPr>
          <w:jc w:val="center"/>
        </w:trPr>
        <w:tc>
          <w:tcPr>
            <w:tcW w:w="1134" w:type="dxa"/>
            <w:tcBorders>
              <w:top w:val="nil"/>
              <w:left w:val="nil"/>
              <w:bottom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Height</w:t>
            </w:r>
          </w:p>
        </w:tc>
        <w:tc>
          <w:tcPr>
            <w:tcW w:w="1276" w:type="dxa"/>
            <w:tcBorders>
              <w:top w:val="nil"/>
              <w:left w:val="nil"/>
              <w:bottom w:val="nil"/>
              <w:right w:val="nil"/>
            </w:tcBorders>
            <w:vAlign w:val="center"/>
          </w:tcPr>
          <w:p w:rsidR="00276BEE" w:rsidRPr="00014685" w:rsidRDefault="009A491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13.95</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1.63</w:t>
            </w:r>
            <w:r w:rsidRPr="00014685">
              <w:rPr>
                <w:rFonts w:ascii="Times New Roman" w:hAnsi="Times New Roman" w:cs="Times New Roman"/>
                <w:sz w:val="18"/>
                <w:szCs w:val="18"/>
                <w:vertAlign w:val="superscript"/>
              </w:rPr>
              <w:t>b</w:t>
            </w:r>
          </w:p>
        </w:tc>
        <w:tc>
          <w:tcPr>
            <w:tcW w:w="1276" w:type="dxa"/>
            <w:tcBorders>
              <w:top w:val="nil"/>
              <w:left w:val="nil"/>
              <w:bottom w:val="nil"/>
              <w:right w:val="nil"/>
            </w:tcBorders>
            <w:vAlign w:val="center"/>
          </w:tcPr>
          <w:p w:rsidR="00276BEE" w:rsidRPr="00014685" w:rsidRDefault="009A491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19.76</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2.26</w:t>
            </w:r>
            <w:r w:rsidRPr="00014685">
              <w:rPr>
                <w:rFonts w:ascii="Times New Roman" w:hAnsi="Times New Roman" w:cs="Times New Roman"/>
                <w:sz w:val="18"/>
                <w:szCs w:val="18"/>
                <w:vertAlign w:val="superscript"/>
              </w:rPr>
              <w:t>a</w:t>
            </w:r>
          </w:p>
        </w:tc>
        <w:tc>
          <w:tcPr>
            <w:tcW w:w="1276" w:type="dxa"/>
            <w:tcBorders>
              <w:top w:val="nil"/>
              <w:left w:val="nil"/>
              <w:bottom w:val="nil"/>
              <w:right w:val="nil"/>
            </w:tcBorders>
            <w:vAlign w:val="center"/>
          </w:tcPr>
          <w:p w:rsidR="00276BEE" w:rsidRPr="00014685" w:rsidRDefault="009A491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20.75</w:t>
            </w:r>
            <w:r w:rsidR="00276BEE" w:rsidRPr="00014685">
              <w:rPr>
                <w:rFonts w:ascii="Times New Roman" w:hAnsi="Times New Roman" w:cs="Times New Roman"/>
                <w:sz w:val="18"/>
                <w:szCs w:val="18"/>
              </w:rPr>
              <w:t>±1</w:t>
            </w:r>
            <w:r w:rsidRPr="00014685">
              <w:rPr>
                <w:rFonts w:ascii="Times New Roman" w:hAnsi="Times New Roman" w:cs="Times New Roman"/>
                <w:sz w:val="18"/>
                <w:szCs w:val="18"/>
              </w:rPr>
              <w:t>.40</w:t>
            </w:r>
            <w:r w:rsidRPr="00014685">
              <w:rPr>
                <w:rFonts w:ascii="Times New Roman" w:hAnsi="Times New Roman" w:cs="Times New Roman"/>
                <w:sz w:val="18"/>
                <w:szCs w:val="18"/>
                <w:vertAlign w:val="superscript"/>
              </w:rPr>
              <w:t>a</w:t>
            </w:r>
          </w:p>
        </w:tc>
        <w:tc>
          <w:tcPr>
            <w:tcW w:w="1275" w:type="dxa"/>
            <w:tcBorders>
              <w:top w:val="nil"/>
              <w:left w:val="nil"/>
              <w:bottom w:val="nil"/>
              <w:right w:val="nil"/>
            </w:tcBorders>
            <w:vAlign w:val="center"/>
          </w:tcPr>
          <w:p w:rsidR="00276BEE" w:rsidRPr="00014685" w:rsidRDefault="009A491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16.69</w:t>
            </w:r>
            <w:r w:rsidR="00276BEE" w:rsidRPr="00014685">
              <w:rPr>
                <w:rFonts w:ascii="Times New Roman" w:hAnsi="Times New Roman" w:cs="Times New Roman"/>
                <w:sz w:val="18"/>
                <w:szCs w:val="18"/>
              </w:rPr>
              <w:t>±1.</w:t>
            </w:r>
            <w:r w:rsidRPr="00014685">
              <w:rPr>
                <w:rFonts w:ascii="Times New Roman" w:hAnsi="Times New Roman" w:cs="Times New Roman"/>
                <w:sz w:val="18"/>
                <w:szCs w:val="18"/>
              </w:rPr>
              <w:t>96</w:t>
            </w:r>
            <w:r w:rsidRPr="00014685">
              <w:rPr>
                <w:rFonts w:ascii="Times New Roman" w:hAnsi="Times New Roman" w:cs="Times New Roman"/>
                <w:sz w:val="18"/>
                <w:szCs w:val="18"/>
                <w:vertAlign w:val="superscript"/>
              </w:rPr>
              <w:t>b</w:t>
            </w:r>
          </w:p>
        </w:tc>
        <w:tc>
          <w:tcPr>
            <w:tcW w:w="1134" w:type="dxa"/>
            <w:tcBorders>
              <w:top w:val="nil"/>
              <w:left w:val="nil"/>
              <w:bottom w:val="nil"/>
              <w:right w:val="nil"/>
            </w:tcBorders>
            <w:vAlign w:val="center"/>
          </w:tcPr>
          <w:p w:rsidR="00276BEE" w:rsidRPr="00014685" w:rsidRDefault="009A491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15.47</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0.73</w:t>
            </w:r>
            <w:r w:rsidRPr="00014685">
              <w:rPr>
                <w:rFonts w:ascii="Times New Roman" w:hAnsi="Times New Roman" w:cs="Times New Roman"/>
                <w:sz w:val="18"/>
                <w:szCs w:val="18"/>
                <w:vertAlign w:val="superscript"/>
              </w:rPr>
              <w:t>b</w:t>
            </w:r>
          </w:p>
        </w:tc>
        <w:tc>
          <w:tcPr>
            <w:tcW w:w="1276" w:type="dxa"/>
            <w:tcBorders>
              <w:top w:val="nil"/>
              <w:left w:val="nil"/>
              <w:bottom w:val="nil"/>
              <w:right w:val="nil"/>
            </w:tcBorders>
            <w:vAlign w:val="center"/>
          </w:tcPr>
          <w:p w:rsidR="00276BEE" w:rsidRPr="00014685" w:rsidRDefault="009A491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16.95</w:t>
            </w:r>
            <w:r w:rsidR="00276BEE" w:rsidRPr="00014685">
              <w:rPr>
                <w:rFonts w:ascii="Times New Roman" w:hAnsi="Times New Roman" w:cs="Times New Roman"/>
                <w:sz w:val="18"/>
                <w:szCs w:val="18"/>
              </w:rPr>
              <w:t>±1.</w:t>
            </w:r>
            <w:r w:rsidRPr="00014685">
              <w:rPr>
                <w:rFonts w:ascii="Times New Roman" w:hAnsi="Times New Roman" w:cs="Times New Roman"/>
                <w:sz w:val="18"/>
                <w:szCs w:val="18"/>
              </w:rPr>
              <w:t>31</w:t>
            </w:r>
            <w:r w:rsidRPr="00014685">
              <w:rPr>
                <w:rFonts w:ascii="Times New Roman" w:hAnsi="Times New Roman" w:cs="Times New Roman"/>
                <w:sz w:val="18"/>
                <w:szCs w:val="18"/>
                <w:vertAlign w:val="superscript"/>
              </w:rPr>
              <w:t>b</w:t>
            </w:r>
          </w:p>
        </w:tc>
        <w:tc>
          <w:tcPr>
            <w:tcW w:w="1134" w:type="dxa"/>
            <w:tcBorders>
              <w:top w:val="nil"/>
              <w:left w:val="nil"/>
              <w:bottom w:val="nil"/>
              <w:right w:val="nil"/>
            </w:tcBorders>
            <w:vAlign w:val="center"/>
          </w:tcPr>
          <w:p w:rsidR="00276BEE" w:rsidRPr="00014685" w:rsidRDefault="009A491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14.96</w:t>
            </w:r>
            <w:r w:rsidR="00276BEE" w:rsidRPr="00014685">
              <w:rPr>
                <w:rFonts w:ascii="Times New Roman" w:hAnsi="Times New Roman" w:cs="Times New Roman"/>
                <w:sz w:val="18"/>
                <w:szCs w:val="18"/>
              </w:rPr>
              <w:t>±1.</w:t>
            </w:r>
            <w:r w:rsidRPr="00014685">
              <w:rPr>
                <w:rFonts w:ascii="Times New Roman" w:hAnsi="Times New Roman" w:cs="Times New Roman"/>
                <w:sz w:val="18"/>
                <w:szCs w:val="18"/>
              </w:rPr>
              <w:t>07</w:t>
            </w:r>
            <w:r w:rsidRPr="00014685">
              <w:rPr>
                <w:rFonts w:ascii="Times New Roman" w:hAnsi="Times New Roman" w:cs="Times New Roman"/>
                <w:sz w:val="18"/>
                <w:szCs w:val="18"/>
                <w:vertAlign w:val="superscript"/>
              </w:rPr>
              <w:t>b</w:t>
            </w:r>
          </w:p>
        </w:tc>
      </w:tr>
      <w:tr w:rsidR="00F6183B" w:rsidRPr="00014685" w:rsidTr="00CC1D9B">
        <w:trPr>
          <w:jc w:val="center"/>
        </w:trPr>
        <w:tc>
          <w:tcPr>
            <w:tcW w:w="1134" w:type="dxa"/>
            <w:tcBorders>
              <w:top w:val="nil"/>
              <w:left w:val="nil"/>
              <w:bottom w:val="nil"/>
              <w:right w:val="nil"/>
            </w:tcBorders>
            <w:vAlign w:val="center"/>
          </w:tcPr>
          <w:p w:rsidR="00276BEE" w:rsidRPr="00014685" w:rsidRDefault="00276BEE" w:rsidP="00CC1D9B">
            <w:pPr>
              <w:jc w:val="center"/>
              <w:rPr>
                <w:rFonts w:ascii="Times New Roman" w:hAnsi="Times New Roman" w:cs="Times New Roman"/>
                <w:sz w:val="18"/>
                <w:szCs w:val="18"/>
              </w:rPr>
            </w:pPr>
            <w:r w:rsidRPr="00014685">
              <w:rPr>
                <w:rFonts w:ascii="Times New Roman" w:hAnsi="Times New Roman" w:cs="Times New Roman"/>
                <w:sz w:val="18"/>
                <w:szCs w:val="18"/>
              </w:rPr>
              <w:t>Shoot biomass</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4.02</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0.21</w:t>
            </w:r>
            <w:r w:rsidRPr="00014685">
              <w:rPr>
                <w:rFonts w:ascii="Times New Roman" w:hAnsi="Times New Roman" w:cs="Times New Roman"/>
                <w:sz w:val="18"/>
                <w:szCs w:val="18"/>
                <w:vertAlign w:val="superscript"/>
              </w:rPr>
              <w:t>c</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7.5</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0.57</w:t>
            </w:r>
            <w:r w:rsidRPr="00014685">
              <w:rPr>
                <w:rFonts w:ascii="Times New Roman" w:hAnsi="Times New Roman" w:cs="Times New Roman"/>
                <w:sz w:val="18"/>
                <w:szCs w:val="18"/>
                <w:vertAlign w:val="superscript"/>
              </w:rPr>
              <w:t>a</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6.47</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0.28</w:t>
            </w:r>
            <w:r w:rsidRPr="00014685">
              <w:rPr>
                <w:rFonts w:ascii="Times New Roman" w:hAnsi="Times New Roman" w:cs="Times New Roman"/>
                <w:sz w:val="18"/>
                <w:szCs w:val="18"/>
                <w:vertAlign w:val="superscript"/>
              </w:rPr>
              <w:t>b</w:t>
            </w:r>
          </w:p>
        </w:tc>
        <w:tc>
          <w:tcPr>
            <w:tcW w:w="1275"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5.57</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0.23</w:t>
            </w:r>
            <w:r w:rsidRPr="00014685">
              <w:rPr>
                <w:rFonts w:ascii="Times New Roman" w:hAnsi="Times New Roman" w:cs="Times New Roman"/>
                <w:sz w:val="18"/>
                <w:szCs w:val="18"/>
                <w:vertAlign w:val="superscript"/>
              </w:rPr>
              <w:t>b</w:t>
            </w:r>
          </w:p>
        </w:tc>
        <w:tc>
          <w:tcPr>
            <w:tcW w:w="1134"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4.13</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0.39</w:t>
            </w:r>
            <w:r w:rsidRPr="00014685">
              <w:rPr>
                <w:rFonts w:ascii="Times New Roman" w:hAnsi="Times New Roman" w:cs="Times New Roman"/>
                <w:sz w:val="18"/>
                <w:szCs w:val="18"/>
                <w:vertAlign w:val="superscript"/>
              </w:rPr>
              <w:t>c</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4.46</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0.18</w:t>
            </w:r>
            <w:r w:rsidRPr="00014685">
              <w:rPr>
                <w:rFonts w:ascii="Times New Roman" w:hAnsi="Times New Roman" w:cs="Times New Roman"/>
                <w:sz w:val="18"/>
                <w:szCs w:val="18"/>
                <w:vertAlign w:val="superscript"/>
              </w:rPr>
              <w:t>c</w:t>
            </w:r>
          </w:p>
        </w:tc>
        <w:tc>
          <w:tcPr>
            <w:tcW w:w="1134"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3.97</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0.12</w:t>
            </w:r>
            <w:r w:rsidRPr="00014685">
              <w:rPr>
                <w:rFonts w:ascii="Times New Roman" w:hAnsi="Times New Roman" w:cs="Times New Roman"/>
                <w:sz w:val="18"/>
                <w:szCs w:val="18"/>
                <w:vertAlign w:val="superscript"/>
              </w:rPr>
              <w:t>c</w:t>
            </w:r>
          </w:p>
        </w:tc>
      </w:tr>
      <w:tr w:rsidR="00F6183B" w:rsidRPr="00014685" w:rsidTr="00CC1D9B">
        <w:trPr>
          <w:jc w:val="center"/>
        </w:trPr>
        <w:tc>
          <w:tcPr>
            <w:tcW w:w="1134" w:type="dxa"/>
            <w:tcBorders>
              <w:top w:val="nil"/>
              <w:left w:val="nil"/>
              <w:bottom w:val="nil"/>
              <w:right w:val="nil"/>
            </w:tcBorders>
            <w:vAlign w:val="center"/>
          </w:tcPr>
          <w:p w:rsidR="00276BEE" w:rsidRPr="00014685" w:rsidRDefault="00276BEE" w:rsidP="00CC1D9B">
            <w:pPr>
              <w:jc w:val="center"/>
              <w:rPr>
                <w:rFonts w:ascii="Times New Roman" w:hAnsi="Times New Roman" w:cs="Times New Roman"/>
                <w:sz w:val="18"/>
                <w:szCs w:val="18"/>
              </w:rPr>
            </w:pPr>
            <w:r w:rsidRPr="00014685">
              <w:rPr>
                <w:rFonts w:ascii="Times New Roman" w:hAnsi="Times New Roman" w:cs="Times New Roman"/>
                <w:sz w:val="18"/>
                <w:szCs w:val="18"/>
              </w:rPr>
              <w:t>Root biomass</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0.71</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0.06</w:t>
            </w:r>
            <w:r w:rsidRPr="00014685">
              <w:rPr>
                <w:rFonts w:ascii="Times New Roman" w:hAnsi="Times New Roman" w:cs="Times New Roman"/>
                <w:sz w:val="18"/>
                <w:szCs w:val="18"/>
                <w:vertAlign w:val="superscript"/>
              </w:rPr>
              <w:t>dc</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0.81</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0.07</w:t>
            </w:r>
            <w:r w:rsidRPr="00014685">
              <w:rPr>
                <w:rFonts w:ascii="Times New Roman" w:hAnsi="Times New Roman" w:cs="Times New Roman"/>
                <w:sz w:val="18"/>
                <w:szCs w:val="18"/>
                <w:vertAlign w:val="superscript"/>
              </w:rPr>
              <w:t>abc</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0.75</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0.05</w:t>
            </w:r>
            <w:r w:rsidRPr="00014685">
              <w:rPr>
                <w:rFonts w:ascii="Times New Roman" w:hAnsi="Times New Roman" w:cs="Times New Roman"/>
                <w:sz w:val="18"/>
                <w:szCs w:val="18"/>
                <w:vertAlign w:val="superscript"/>
              </w:rPr>
              <w:t>bcd</w:t>
            </w:r>
          </w:p>
        </w:tc>
        <w:tc>
          <w:tcPr>
            <w:tcW w:w="1275"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0.86</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0.02</w:t>
            </w:r>
            <w:r w:rsidRPr="00014685">
              <w:rPr>
                <w:rFonts w:ascii="Times New Roman" w:hAnsi="Times New Roman" w:cs="Times New Roman"/>
                <w:sz w:val="18"/>
                <w:szCs w:val="18"/>
                <w:vertAlign w:val="superscript"/>
              </w:rPr>
              <w:t>ab</w:t>
            </w:r>
          </w:p>
        </w:tc>
        <w:tc>
          <w:tcPr>
            <w:tcW w:w="1134"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0.92</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0.05</w:t>
            </w:r>
            <w:r w:rsidRPr="00014685">
              <w:rPr>
                <w:rFonts w:ascii="Times New Roman" w:hAnsi="Times New Roman" w:cs="Times New Roman"/>
                <w:sz w:val="18"/>
                <w:szCs w:val="18"/>
                <w:vertAlign w:val="superscript"/>
              </w:rPr>
              <w:t>a</w:t>
            </w:r>
          </w:p>
        </w:tc>
        <w:tc>
          <w:tcPr>
            <w:tcW w:w="1276"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0.66</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0.03</w:t>
            </w:r>
            <w:r w:rsidRPr="00014685">
              <w:rPr>
                <w:rFonts w:ascii="Times New Roman" w:hAnsi="Times New Roman" w:cs="Times New Roman"/>
                <w:sz w:val="18"/>
                <w:szCs w:val="18"/>
                <w:vertAlign w:val="superscript"/>
              </w:rPr>
              <w:t>d</w:t>
            </w:r>
          </w:p>
        </w:tc>
        <w:tc>
          <w:tcPr>
            <w:tcW w:w="1134" w:type="dxa"/>
            <w:tcBorders>
              <w:top w:val="nil"/>
              <w:left w:val="nil"/>
              <w:bottom w:val="nil"/>
              <w:right w:val="nil"/>
            </w:tcBorders>
            <w:vAlign w:val="center"/>
          </w:tcPr>
          <w:p w:rsidR="00276BEE" w:rsidRPr="00014685" w:rsidRDefault="00A86C95"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0.71</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0.02</w:t>
            </w:r>
            <w:r w:rsidRPr="00014685">
              <w:rPr>
                <w:rFonts w:ascii="Times New Roman" w:hAnsi="Times New Roman" w:cs="Times New Roman"/>
                <w:sz w:val="18"/>
                <w:szCs w:val="18"/>
                <w:vertAlign w:val="superscript"/>
              </w:rPr>
              <w:t>dc</w:t>
            </w:r>
          </w:p>
        </w:tc>
      </w:tr>
      <w:tr w:rsidR="00F6183B" w:rsidRPr="00014685" w:rsidTr="00CC1D9B">
        <w:trPr>
          <w:jc w:val="center"/>
        </w:trPr>
        <w:tc>
          <w:tcPr>
            <w:tcW w:w="1134" w:type="dxa"/>
            <w:tcBorders>
              <w:top w:val="nil"/>
              <w:left w:val="nil"/>
              <w:right w:val="nil"/>
            </w:tcBorders>
            <w:vAlign w:val="center"/>
          </w:tcPr>
          <w:p w:rsidR="00276BEE" w:rsidRPr="00014685" w:rsidRDefault="00276BEE"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RWC</w:t>
            </w:r>
          </w:p>
        </w:tc>
        <w:tc>
          <w:tcPr>
            <w:tcW w:w="1276" w:type="dxa"/>
            <w:tcBorders>
              <w:top w:val="nil"/>
              <w:left w:val="nil"/>
              <w:right w:val="nil"/>
            </w:tcBorders>
            <w:vAlign w:val="center"/>
          </w:tcPr>
          <w:p w:rsidR="00276BEE" w:rsidRPr="00014685" w:rsidRDefault="003C147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80.25</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1.07</w:t>
            </w:r>
            <w:r w:rsidRPr="00014685">
              <w:rPr>
                <w:rFonts w:ascii="Times New Roman" w:hAnsi="Times New Roman" w:cs="Times New Roman"/>
                <w:sz w:val="18"/>
                <w:szCs w:val="18"/>
                <w:vertAlign w:val="superscript"/>
              </w:rPr>
              <w:t>a</w:t>
            </w:r>
          </w:p>
        </w:tc>
        <w:tc>
          <w:tcPr>
            <w:tcW w:w="1276" w:type="dxa"/>
            <w:tcBorders>
              <w:top w:val="nil"/>
              <w:left w:val="nil"/>
              <w:right w:val="nil"/>
            </w:tcBorders>
            <w:vAlign w:val="center"/>
          </w:tcPr>
          <w:p w:rsidR="00276BEE" w:rsidRPr="00014685" w:rsidRDefault="003C147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89.41</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1.71</w:t>
            </w:r>
            <w:r w:rsidRPr="00014685">
              <w:rPr>
                <w:rFonts w:ascii="Times New Roman" w:hAnsi="Times New Roman" w:cs="Times New Roman"/>
                <w:sz w:val="18"/>
                <w:szCs w:val="18"/>
                <w:vertAlign w:val="superscript"/>
              </w:rPr>
              <w:t>a</w:t>
            </w:r>
          </w:p>
        </w:tc>
        <w:tc>
          <w:tcPr>
            <w:tcW w:w="1276" w:type="dxa"/>
            <w:tcBorders>
              <w:top w:val="nil"/>
              <w:left w:val="nil"/>
              <w:right w:val="nil"/>
            </w:tcBorders>
            <w:vAlign w:val="center"/>
          </w:tcPr>
          <w:p w:rsidR="00276BEE" w:rsidRPr="00014685" w:rsidRDefault="003C147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85.90</w:t>
            </w:r>
            <w:r w:rsidR="00276BEE" w:rsidRPr="00014685">
              <w:rPr>
                <w:rFonts w:ascii="Times New Roman" w:hAnsi="Times New Roman" w:cs="Times New Roman"/>
                <w:sz w:val="18"/>
                <w:szCs w:val="18"/>
              </w:rPr>
              <w:t>±1.</w:t>
            </w:r>
            <w:r w:rsidRPr="00014685">
              <w:rPr>
                <w:rFonts w:ascii="Times New Roman" w:hAnsi="Times New Roman" w:cs="Times New Roman"/>
                <w:sz w:val="18"/>
                <w:szCs w:val="18"/>
              </w:rPr>
              <w:t>24</w:t>
            </w:r>
            <w:r w:rsidRPr="00014685">
              <w:rPr>
                <w:rFonts w:ascii="Times New Roman" w:hAnsi="Times New Roman" w:cs="Times New Roman"/>
                <w:sz w:val="18"/>
                <w:szCs w:val="18"/>
                <w:vertAlign w:val="superscript"/>
              </w:rPr>
              <w:t>a</w:t>
            </w:r>
          </w:p>
        </w:tc>
        <w:tc>
          <w:tcPr>
            <w:tcW w:w="1275" w:type="dxa"/>
            <w:tcBorders>
              <w:top w:val="nil"/>
              <w:left w:val="nil"/>
              <w:right w:val="nil"/>
            </w:tcBorders>
            <w:vAlign w:val="center"/>
          </w:tcPr>
          <w:p w:rsidR="00276BEE" w:rsidRPr="00014685" w:rsidRDefault="0055143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83.40</w:t>
            </w:r>
            <w:r w:rsidR="00276BEE" w:rsidRPr="00014685">
              <w:rPr>
                <w:rFonts w:ascii="Times New Roman" w:hAnsi="Times New Roman" w:cs="Times New Roman"/>
                <w:sz w:val="18"/>
                <w:szCs w:val="18"/>
              </w:rPr>
              <w:t>±1.</w:t>
            </w:r>
            <w:r w:rsidRPr="00014685">
              <w:rPr>
                <w:rFonts w:ascii="Times New Roman" w:hAnsi="Times New Roman" w:cs="Times New Roman"/>
                <w:sz w:val="18"/>
                <w:szCs w:val="18"/>
              </w:rPr>
              <w:t>30</w:t>
            </w:r>
            <w:r w:rsidRPr="00014685">
              <w:rPr>
                <w:rFonts w:ascii="Times New Roman" w:hAnsi="Times New Roman" w:cs="Times New Roman"/>
                <w:sz w:val="18"/>
                <w:szCs w:val="18"/>
                <w:vertAlign w:val="superscript"/>
              </w:rPr>
              <w:t>a</w:t>
            </w:r>
          </w:p>
        </w:tc>
        <w:tc>
          <w:tcPr>
            <w:tcW w:w="1134" w:type="dxa"/>
            <w:tcBorders>
              <w:top w:val="nil"/>
              <w:left w:val="nil"/>
              <w:right w:val="nil"/>
            </w:tcBorders>
            <w:vAlign w:val="center"/>
          </w:tcPr>
          <w:p w:rsidR="00276BEE" w:rsidRPr="00014685" w:rsidRDefault="0055143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85.24</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2.94</w:t>
            </w:r>
            <w:r w:rsidRPr="00014685">
              <w:rPr>
                <w:rFonts w:ascii="Times New Roman" w:hAnsi="Times New Roman" w:cs="Times New Roman"/>
                <w:sz w:val="18"/>
                <w:szCs w:val="18"/>
                <w:vertAlign w:val="superscript"/>
              </w:rPr>
              <w:t>a</w:t>
            </w:r>
          </w:p>
        </w:tc>
        <w:tc>
          <w:tcPr>
            <w:tcW w:w="1276" w:type="dxa"/>
            <w:tcBorders>
              <w:top w:val="nil"/>
              <w:left w:val="nil"/>
              <w:right w:val="nil"/>
            </w:tcBorders>
            <w:vAlign w:val="center"/>
          </w:tcPr>
          <w:p w:rsidR="00276BEE" w:rsidRPr="00014685" w:rsidRDefault="0055143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82.79</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3.47</w:t>
            </w:r>
            <w:r w:rsidRPr="00014685">
              <w:rPr>
                <w:rFonts w:ascii="Times New Roman" w:hAnsi="Times New Roman" w:cs="Times New Roman"/>
                <w:sz w:val="18"/>
                <w:szCs w:val="18"/>
                <w:vertAlign w:val="superscript"/>
              </w:rPr>
              <w:t>a</w:t>
            </w:r>
          </w:p>
        </w:tc>
        <w:tc>
          <w:tcPr>
            <w:tcW w:w="1134" w:type="dxa"/>
            <w:tcBorders>
              <w:top w:val="nil"/>
              <w:left w:val="nil"/>
              <w:right w:val="nil"/>
            </w:tcBorders>
            <w:vAlign w:val="center"/>
          </w:tcPr>
          <w:p w:rsidR="00276BEE" w:rsidRPr="00014685" w:rsidRDefault="0055143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79.30</w:t>
            </w:r>
            <w:r w:rsidR="00276BEE" w:rsidRPr="00014685">
              <w:rPr>
                <w:rFonts w:ascii="Times New Roman" w:hAnsi="Times New Roman" w:cs="Times New Roman"/>
                <w:sz w:val="18"/>
                <w:szCs w:val="18"/>
              </w:rPr>
              <w:t>±</w:t>
            </w:r>
            <w:r w:rsidRPr="00014685">
              <w:rPr>
                <w:rFonts w:ascii="Times New Roman" w:hAnsi="Times New Roman" w:cs="Times New Roman"/>
                <w:sz w:val="18"/>
                <w:szCs w:val="18"/>
              </w:rPr>
              <w:t>3.16</w:t>
            </w:r>
            <w:r w:rsidRPr="00014685">
              <w:rPr>
                <w:rFonts w:ascii="Times New Roman" w:hAnsi="Times New Roman" w:cs="Times New Roman"/>
                <w:sz w:val="18"/>
                <w:szCs w:val="18"/>
                <w:vertAlign w:val="superscript"/>
              </w:rPr>
              <w:t>a</w:t>
            </w:r>
          </w:p>
        </w:tc>
      </w:tr>
    </w:tbl>
    <w:p w:rsidR="001D5280" w:rsidRPr="00893D8F" w:rsidRDefault="001D5280" w:rsidP="00F00312">
      <w:pPr>
        <w:jc w:val="both"/>
        <w:rPr>
          <w:rFonts w:ascii="Times New Roman" w:hAnsi="Times New Roman" w:cs="Times New Roman"/>
          <w:sz w:val="24"/>
          <w:szCs w:val="24"/>
        </w:rPr>
      </w:pPr>
      <w:r w:rsidRPr="00893D8F">
        <w:rPr>
          <w:rFonts w:ascii="Times New Roman" w:hAnsi="Times New Roman" w:cs="Times New Roman"/>
          <w:sz w:val="24"/>
          <w:szCs w:val="24"/>
        </w:rPr>
        <w:t xml:space="preserve">Means followed by the same letter are not </w:t>
      </w:r>
      <w:proofErr w:type="spellStart"/>
      <w:r w:rsidRPr="00893D8F">
        <w:rPr>
          <w:rFonts w:ascii="Times New Roman" w:hAnsi="Times New Roman" w:cs="Times New Roman"/>
          <w:sz w:val="24"/>
          <w:szCs w:val="24"/>
        </w:rPr>
        <w:t>signiﬁcantly</w:t>
      </w:r>
      <w:proofErr w:type="spellEnd"/>
      <w:r w:rsidRPr="00893D8F">
        <w:rPr>
          <w:rFonts w:ascii="Times New Roman" w:hAnsi="Times New Roman" w:cs="Times New Roman"/>
          <w:sz w:val="24"/>
          <w:szCs w:val="24"/>
        </w:rPr>
        <w:t xml:space="preserve"> different at 5% level</w:t>
      </w:r>
    </w:p>
    <w:p w:rsidR="00C4685C" w:rsidRDefault="00F04E0A" w:rsidP="00BB6046">
      <w:pPr>
        <w:spacing w:line="360" w:lineRule="auto"/>
        <w:ind w:right="4"/>
        <w:jc w:val="both"/>
        <w:rPr>
          <w:rFonts w:ascii="Times New Roman" w:hAnsi="Times New Roman" w:cs="Times New Roman"/>
          <w:sz w:val="24"/>
          <w:szCs w:val="24"/>
        </w:rPr>
      </w:pPr>
      <w:r w:rsidRPr="00893D8F">
        <w:rPr>
          <w:rFonts w:ascii="Times New Roman" w:hAnsi="Times New Roman" w:cs="Times New Roman"/>
          <w:sz w:val="24"/>
          <w:szCs w:val="24"/>
        </w:rPr>
        <w:t xml:space="preserve">Biochemical parameters evaluation showed that the </w:t>
      </w:r>
      <w:r w:rsidR="0014731C" w:rsidRPr="00893D8F">
        <w:rPr>
          <w:rFonts w:ascii="Times New Roman" w:hAnsi="Times New Roman" w:cs="Times New Roman"/>
          <w:sz w:val="24"/>
          <w:szCs w:val="24"/>
        </w:rPr>
        <w:t xml:space="preserve">gamma irradiation with doses of 100 and 150 gray decreased chlorophyll </w:t>
      </w:r>
      <w:r w:rsidR="00BB6046">
        <w:rPr>
          <w:rFonts w:ascii="Times New Roman" w:hAnsi="Times New Roman" w:cs="Times New Roman"/>
          <w:sz w:val="24"/>
          <w:szCs w:val="24"/>
        </w:rPr>
        <w:t>“</w:t>
      </w:r>
      <w:r w:rsidR="0014731C" w:rsidRPr="00893D8F">
        <w:rPr>
          <w:rFonts w:ascii="Times New Roman" w:hAnsi="Times New Roman" w:cs="Times New Roman"/>
          <w:sz w:val="24"/>
          <w:szCs w:val="24"/>
        </w:rPr>
        <w:t>a</w:t>
      </w:r>
      <w:r w:rsidR="00BB6046">
        <w:rPr>
          <w:rFonts w:ascii="Times New Roman" w:hAnsi="Times New Roman" w:cs="Times New Roman"/>
          <w:sz w:val="24"/>
          <w:szCs w:val="24"/>
        </w:rPr>
        <w:t>”</w:t>
      </w:r>
      <w:r w:rsidR="0014731C" w:rsidRPr="00893D8F">
        <w:rPr>
          <w:rFonts w:ascii="Times New Roman" w:hAnsi="Times New Roman" w:cs="Times New Roman"/>
          <w:sz w:val="24"/>
          <w:szCs w:val="24"/>
        </w:rPr>
        <w:t xml:space="preserve"> significantly</w:t>
      </w:r>
      <w:r w:rsidR="00BB6046">
        <w:rPr>
          <w:rFonts w:ascii="Times New Roman" w:hAnsi="Times New Roman" w:cs="Times New Roman"/>
          <w:sz w:val="24"/>
          <w:szCs w:val="24"/>
        </w:rPr>
        <w:t xml:space="preserve"> (P&lt;0.05)</w:t>
      </w:r>
      <w:r w:rsidR="0014731C" w:rsidRPr="00893D8F">
        <w:rPr>
          <w:rFonts w:ascii="Times New Roman" w:hAnsi="Times New Roman" w:cs="Times New Roman"/>
          <w:sz w:val="24"/>
          <w:szCs w:val="24"/>
        </w:rPr>
        <w:t xml:space="preserve"> but had no effect on chlorophyll </w:t>
      </w:r>
      <w:r w:rsidR="00BB6046">
        <w:rPr>
          <w:rFonts w:ascii="Times New Roman" w:hAnsi="Times New Roman" w:cs="Times New Roman"/>
          <w:sz w:val="24"/>
          <w:szCs w:val="24"/>
        </w:rPr>
        <w:t>“</w:t>
      </w:r>
      <w:r w:rsidR="0014731C" w:rsidRPr="00893D8F">
        <w:rPr>
          <w:rFonts w:ascii="Times New Roman" w:hAnsi="Times New Roman" w:cs="Times New Roman"/>
          <w:sz w:val="24"/>
          <w:szCs w:val="24"/>
        </w:rPr>
        <w:t>b</w:t>
      </w:r>
      <w:r w:rsidR="00BB6046">
        <w:rPr>
          <w:rFonts w:ascii="Times New Roman" w:hAnsi="Times New Roman" w:cs="Times New Roman"/>
          <w:sz w:val="24"/>
          <w:szCs w:val="24"/>
        </w:rPr>
        <w:t>”</w:t>
      </w:r>
      <w:r w:rsidR="0014731C" w:rsidRPr="00893D8F">
        <w:rPr>
          <w:rFonts w:ascii="Times New Roman" w:hAnsi="Times New Roman" w:cs="Times New Roman"/>
          <w:sz w:val="24"/>
          <w:szCs w:val="24"/>
        </w:rPr>
        <w:t xml:space="preserve"> and</w:t>
      </w:r>
      <w:r w:rsidR="00E43E3D" w:rsidRPr="00893D8F">
        <w:rPr>
          <w:rFonts w:ascii="Times New Roman" w:hAnsi="Times New Roman" w:cs="Times New Roman"/>
          <w:sz w:val="24"/>
          <w:szCs w:val="24"/>
        </w:rPr>
        <w:t xml:space="preserve"> </w:t>
      </w:r>
      <w:proofErr w:type="gramStart"/>
      <w:r w:rsidR="00E43E3D" w:rsidRPr="00893D8F">
        <w:rPr>
          <w:rFonts w:ascii="Times New Roman" w:hAnsi="Times New Roman" w:cs="Times New Roman"/>
          <w:sz w:val="24"/>
          <w:szCs w:val="24"/>
        </w:rPr>
        <w:t>total</w:t>
      </w:r>
      <w:r w:rsidR="0014731C" w:rsidRPr="00893D8F">
        <w:rPr>
          <w:rFonts w:ascii="Times New Roman" w:hAnsi="Times New Roman" w:cs="Times New Roman"/>
          <w:sz w:val="24"/>
          <w:szCs w:val="24"/>
        </w:rPr>
        <w:t xml:space="preserve"> </w:t>
      </w:r>
      <w:r w:rsidR="00E43E3D" w:rsidRPr="00893D8F">
        <w:rPr>
          <w:rFonts w:ascii="Times New Roman" w:hAnsi="Times New Roman" w:cs="Times New Roman"/>
          <w:sz w:val="24"/>
          <w:szCs w:val="24"/>
        </w:rPr>
        <w:t xml:space="preserve"> content</w:t>
      </w:r>
      <w:proofErr w:type="gramEnd"/>
      <w:r w:rsidR="00E43E3D" w:rsidRPr="00893D8F">
        <w:rPr>
          <w:rFonts w:ascii="Times New Roman" w:hAnsi="Times New Roman" w:cs="Times New Roman"/>
          <w:sz w:val="24"/>
          <w:szCs w:val="24"/>
        </w:rPr>
        <w:t xml:space="preserve"> of </w:t>
      </w:r>
      <w:r w:rsidR="0014731C" w:rsidRPr="00893D8F">
        <w:rPr>
          <w:rFonts w:ascii="Times New Roman" w:hAnsi="Times New Roman" w:cs="Times New Roman"/>
          <w:sz w:val="24"/>
          <w:szCs w:val="24"/>
        </w:rPr>
        <w:t>chlorophyll</w:t>
      </w:r>
      <w:r w:rsidR="00E43E3D" w:rsidRPr="00893D8F">
        <w:rPr>
          <w:rFonts w:ascii="Times New Roman" w:hAnsi="Times New Roman" w:cs="Times New Roman"/>
          <w:sz w:val="24"/>
          <w:szCs w:val="24"/>
        </w:rPr>
        <w:t xml:space="preserve"> (</w:t>
      </w:r>
      <w:proofErr w:type="spellStart"/>
      <w:r w:rsidR="0014731C" w:rsidRPr="00893D8F">
        <w:rPr>
          <w:rFonts w:ascii="Times New Roman" w:hAnsi="Times New Roman" w:cs="Times New Roman"/>
          <w:sz w:val="24"/>
          <w:szCs w:val="24"/>
        </w:rPr>
        <w:t>a+b</w:t>
      </w:r>
      <w:proofErr w:type="spellEnd"/>
      <w:r w:rsidR="00E43E3D" w:rsidRPr="00893D8F">
        <w:rPr>
          <w:rFonts w:ascii="Times New Roman" w:hAnsi="Times New Roman" w:cs="Times New Roman"/>
          <w:sz w:val="24"/>
          <w:szCs w:val="24"/>
        </w:rPr>
        <w:t>)</w:t>
      </w:r>
      <w:r w:rsidR="0014731C" w:rsidRPr="00893D8F">
        <w:rPr>
          <w:rFonts w:ascii="Times New Roman" w:hAnsi="Times New Roman" w:cs="Times New Roman"/>
          <w:sz w:val="24"/>
          <w:szCs w:val="24"/>
        </w:rPr>
        <w:t xml:space="preserve">, also </w:t>
      </w:r>
      <w:proofErr w:type="spellStart"/>
      <w:r w:rsidR="0014731C" w:rsidRPr="00893D8F">
        <w:rPr>
          <w:rFonts w:ascii="Times New Roman" w:hAnsi="Times New Roman" w:cs="Times New Roman"/>
          <w:sz w:val="24"/>
          <w:szCs w:val="24"/>
        </w:rPr>
        <w:t>proilne</w:t>
      </w:r>
      <w:proofErr w:type="spellEnd"/>
      <w:r w:rsidR="001F07BC" w:rsidRPr="00893D8F">
        <w:rPr>
          <w:rFonts w:ascii="Times New Roman" w:hAnsi="Times New Roman" w:cs="Times New Roman"/>
          <w:sz w:val="24"/>
          <w:szCs w:val="24"/>
        </w:rPr>
        <w:t xml:space="preserve"> content of leaves decreased significantly</w:t>
      </w:r>
      <w:r w:rsidR="00BB6046">
        <w:rPr>
          <w:rFonts w:ascii="Times New Roman" w:hAnsi="Times New Roman" w:cs="Times New Roman"/>
          <w:sz w:val="24"/>
          <w:szCs w:val="24"/>
        </w:rPr>
        <w:t xml:space="preserve"> (P&lt;0.01)</w:t>
      </w:r>
      <w:r w:rsidR="001F07BC" w:rsidRPr="00893D8F">
        <w:rPr>
          <w:rFonts w:ascii="Times New Roman" w:hAnsi="Times New Roman" w:cs="Times New Roman"/>
          <w:sz w:val="24"/>
          <w:szCs w:val="24"/>
        </w:rPr>
        <w:t xml:space="preserve"> in treats of 20, 30, 50, 100 and 150 </w:t>
      </w:r>
      <w:proofErr w:type="spellStart"/>
      <w:r w:rsidR="001F07BC" w:rsidRPr="00893D8F">
        <w:rPr>
          <w:rFonts w:ascii="Times New Roman" w:hAnsi="Times New Roman" w:cs="Times New Roman"/>
          <w:sz w:val="24"/>
          <w:szCs w:val="24"/>
        </w:rPr>
        <w:t>Gy</w:t>
      </w:r>
      <w:proofErr w:type="spellEnd"/>
      <w:r w:rsidR="001F07BC" w:rsidRPr="00893D8F">
        <w:rPr>
          <w:rFonts w:ascii="Times New Roman" w:hAnsi="Times New Roman" w:cs="Times New Roman"/>
          <w:sz w:val="24"/>
          <w:szCs w:val="24"/>
        </w:rPr>
        <w:t>. Increase in gamma ray intensity caused sig</w:t>
      </w:r>
      <w:r w:rsidR="00E43E3D" w:rsidRPr="00893D8F">
        <w:rPr>
          <w:rFonts w:ascii="Times New Roman" w:hAnsi="Times New Roman" w:cs="Times New Roman"/>
          <w:sz w:val="24"/>
          <w:szCs w:val="24"/>
        </w:rPr>
        <w:t>nificant and direct increase in</w:t>
      </w:r>
      <w:r w:rsidR="001F07BC" w:rsidRPr="00893D8F">
        <w:rPr>
          <w:rFonts w:ascii="Times New Roman" w:hAnsi="Times New Roman" w:cs="Times New Roman"/>
          <w:sz w:val="24"/>
          <w:szCs w:val="24"/>
        </w:rPr>
        <w:t xml:space="preserve"> total soluble protein concentration in leaves and the highest amount </w:t>
      </w:r>
      <w:r w:rsidR="00EE48BF" w:rsidRPr="00893D8F">
        <w:rPr>
          <w:rFonts w:ascii="Times New Roman" w:hAnsi="Times New Roman" w:cs="Times New Roman"/>
          <w:sz w:val="24"/>
          <w:szCs w:val="24"/>
        </w:rPr>
        <w:t>w</w:t>
      </w:r>
      <w:r w:rsidR="00E43E3D" w:rsidRPr="00893D8F">
        <w:rPr>
          <w:rFonts w:ascii="Times New Roman" w:hAnsi="Times New Roman" w:cs="Times New Roman"/>
          <w:sz w:val="24"/>
          <w:szCs w:val="24"/>
        </w:rPr>
        <w:t>as</w:t>
      </w:r>
      <w:r w:rsidR="00EE48BF" w:rsidRPr="00893D8F">
        <w:rPr>
          <w:rFonts w:ascii="Times New Roman" w:hAnsi="Times New Roman" w:cs="Times New Roman"/>
          <w:sz w:val="24"/>
          <w:szCs w:val="24"/>
        </w:rPr>
        <w:t xml:space="preserve"> observed in 150 gray treat (table 3).</w:t>
      </w:r>
    </w:p>
    <w:p w:rsidR="00EF2F77" w:rsidRDefault="00EF2F77" w:rsidP="00F00312">
      <w:pPr>
        <w:spacing w:line="360" w:lineRule="auto"/>
        <w:ind w:right="4"/>
        <w:jc w:val="both"/>
        <w:rPr>
          <w:rFonts w:ascii="Times New Roman" w:hAnsi="Times New Roman" w:cs="Times New Roman"/>
          <w:sz w:val="24"/>
          <w:szCs w:val="24"/>
        </w:rPr>
      </w:pPr>
    </w:p>
    <w:p w:rsidR="006F426D" w:rsidRPr="00893D8F" w:rsidRDefault="006F426D" w:rsidP="00F00312">
      <w:pPr>
        <w:spacing w:line="360" w:lineRule="auto"/>
        <w:ind w:right="4"/>
        <w:jc w:val="both"/>
        <w:rPr>
          <w:rFonts w:ascii="Times New Roman" w:hAnsi="Times New Roman" w:cs="Times New Roman"/>
          <w:sz w:val="24"/>
          <w:szCs w:val="24"/>
        </w:rPr>
      </w:pPr>
    </w:p>
    <w:p w:rsidR="00CE5469" w:rsidRPr="00893D8F" w:rsidRDefault="00F04E0A" w:rsidP="00F00312">
      <w:pPr>
        <w:jc w:val="both"/>
        <w:rPr>
          <w:rFonts w:ascii="Times New Roman" w:hAnsi="Times New Roman" w:cs="Times New Roman"/>
          <w:sz w:val="24"/>
          <w:szCs w:val="24"/>
        </w:rPr>
      </w:pPr>
      <w:r w:rsidRPr="00893D8F">
        <w:rPr>
          <w:rFonts w:ascii="Times New Roman" w:hAnsi="Times New Roman" w:cs="Times New Roman"/>
          <w:sz w:val="24"/>
          <w:szCs w:val="24"/>
        </w:rPr>
        <w:lastRenderedPageBreak/>
        <w:t xml:space="preserve">Table </w:t>
      </w:r>
      <w:r w:rsidR="00221B3A" w:rsidRPr="00893D8F">
        <w:rPr>
          <w:rFonts w:ascii="Times New Roman" w:hAnsi="Times New Roman" w:cs="Times New Roman"/>
          <w:sz w:val="24"/>
          <w:szCs w:val="24"/>
        </w:rPr>
        <w:t>3</w:t>
      </w:r>
      <w:r w:rsidRPr="00893D8F">
        <w:rPr>
          <w:rFonts w:ascii="Times New Roman" w:hAnsi="Times New Roman" w:cs="Times New Roman"/>
          <w:sz w:val="24"/>
          <w:szCs w:val="24"/>
        </w:rPr>
        <w:t xml:space="preserve"> </w:t>
      </w:r>
      <w:r w:rsidR="00CE5469" w:rsidRPr="00893D8F">
        <w:rPr>
          <w:rFonts w:ascii="Times New Roman" w:hAnsi="Times New Roman" w:cs="Times New Roman"/>
          <w:sz w:val="24"/>
          <w:szCs w:val="24"/>
        </w:rPr>
        <w:t xml:space="preserve">Effect of gamma irradiation on </w:t>
      </w:r>
      <w:r w:rsidR="006D2228" w:rsidRPr="00893D8F">
        <w:rPr>
          <w:rFonts w:ascii="Times New Roman" w:hAnsi="Times New Roman" w:cs="Times New Roman"/>
          <w:sz w:val="24"/>
          <w:szCs w:val="24"/>
        </w:rPr>
        <w:t xml:space="preserve">chlorophyll </w:t>
      </w:r>
      <w:proofErr w:type="gramStart"/>
      <w:r w:rsidR="00BD41F4" w:rsidRPr="00893D8F">
        <w:rPr>
          <w:rFonts w:ascii="Times New Roman" w:hAnsi="Times New Roman" w:cs="Times New Roman"/>
          <w:sz w:val="24"/>
          <w:szCs w:val="24"/>
        </w:rPr>
        <w:t>a ,</w:t>
      </w:r>
      <w:proofErr w:type="gramEnd"/>
      <w:r w:rsidR="00BD41F4" w:rsidRPr="00893D8F">
        <w:rPr>
          <w:rFonts w:ascii="Times New Roman" w:hAnsi="Times New Roman" w:cs="Times New Roman"/>
          <w:sz w:val="24"/>
          <w:szCs w:val="24"/>
        </w:rPr>
        <w:t xml:space="preserve"> chlorophyll b and </w:t>
      </w:r>
      <w:r w:rsidR="006D2228" w:rsidRPr="00893D8F">
        <w:rPr>
          <w:rFonts w:ascii="Times New Roman" w:hAnsi="Times New Roman" w:cs="Times New Roman"/>
          <w:sz w:val="24"/>
          <w:szCs w:val="24"/>
        </w:rPr>
        <w:t xml:space="preserve">chlorophyll </w:t>
      </w:r>
      <w:proofErr w:type="spellStart"/>
      <w:r w:rsidR="006D2228" w:rsidRPr="00893D8F">
        <w:rPr>
          <w:rFonts w:ascii="Times New Roman" w:hAnsi="Times New Roman" w:cs="Times New Roman"/>
          <w:sz w:val="24"/>
          <w:szCs w:val="24"/>
        </w:rPr>
        <w:t>a+b</w:t>
      </w:r>
      <w:proofErr w:type="spellEnd"/>
      <w:r w:rsidR="006D2228" w:rsidRPr="00893D8F">
        <w:rPr>
          <w:rFonts w:ascii="Times New Roman" w:hAnsi="Times New Roman" w:cs="Times New Roman"/>
          <w:sz w:val="24"/>
          <w:szCs w:val="24"/>
        </w:rPr>
        <w:t xml:space="preserve"> content (µg g </w:t>
      </w:r>
      <w:r w:rsidR="00284FFA" w:rsidRPr="00893D8F">
        <w:rPr>
          <w:rFonts w:ascii="Times New Roman" w:hAnsi="Times New Roman" w:cs="Times New Roman"/>
          <w:sz w:val="24"/>
          <w:szCs w:val="24"/>
        </w:rPr>
        <w:t>FW</w:t>
      </w:r>
      <w:r w:rsidR="006D2228" w:rsidRPr="00893D8F">
        <w:rPr>
          <w:rFonts w:ascii="Times New Roman" w:hAnsi="Times New Roman" w:cs="Times New Roman"/>
          <w:sz w:val="24"/>
          <w:szCs w:val="24"/>
          <w:vertAlign w:val="superscript"/>
        </w:rPr>
        <w:t>-1</w:t>
      </w:r>
      <w:r w:rsidR="006D2228" w:rsidRPr="00893D8F">
        <w:rPr>
          <w:rFonts w:ascii="Times New Roman" w:hAnsi="Times New Roman" w:cs="Times New Roman"/>
          <w:sz w:val="24"/>
          <w:szCs w:val="24"/>
        </w:rPr>
        <w:t xml:space="preserve">), </w:t>
      </w:r>
      <w:proofErr w:type="spellStart"/>
      <w:r w:rsidR="00CE5469" w:rsidRPr="00893D8F">
        <w:rPr>
          <w:rFonts w:ascii="Times New Roman" w:hAnsi="Times New Roman" w:cs="Times New Roman"/>
          <w:sz w:val="24"/>
          <w:szCs w:val="24"/>
        </w:rPr>
        <w:t>proline</w:t>
      </w:r>
      <w:proofErr w:type="spellEnd"/>
      <w:r w:rsidR="00CE5469" w:rsidRPr="00893D8F">
        <w:rPr>
          <w:rFonts w:ascii="Times New Roman" w:hAnsi="Times New Roman" w:cs="Times New Roman"/>
          <w:sz w:val="24"/>
          <w:szCs w:val="24"/>
        </w:rPr>
        <w:t xml:space="preserve"> (mg g </w:t>
      </w:r>
      <w:r w:rsidR="003C49CE" w:rsidRPr="00893D8F">
        <w:rPr>
          <w:rFonts w:ascii="Times New Roman" w:hAnsi="Times New Roman" w:cs="Times New Roman"/>
          <w:sz w:val="24"/>
          <w:szCs w:val="24"/>
        </w:rPr>
        <w:t>F</w:t>
      </w:r>
      <w:r w:rsidR="00CE5469" w:rsidRPr="00893D8F">
        <w:rPr>
          <w:rFonts w:ascii="Times New Roman" w:hAnsi="Times New Roman" w:cs="Times New Roman"/>
          <w:sz w:val="24"/>
          <w:szCs w:val="24"/>
        </w:rPr>
        <w:t>W</w:t>
      </w:r>
      <w:r w:rsidR="00CE5469" w:rsidRPr="00893D8F">
        <w:rPr>
          <w:rFonts w:ascii="Times New Roman" w:hAnsi="Times New Roman" w:cs="Times New Roman"/>
          <w:sz w:val="24"/>
          <w:szCs w:val="24"/>
          <w:vertAlign w:val="superscript"/>
        </w:rPr>
        <w:t>-1</w:t>
      </w:r>
      <w:r w:rsidR="00CE5469" w:rsidRPr="00893D8F">
        <w:rPr>
          <w:rFonts w:ascii="Times New Roman" w:hAnsi="Times New Roman" w:cs="Times New Roman"/>
          <w:sz w:val="24"/>
          <w:szCs w:val="24"/>
        </w:rPr>
        <w:t xml:space="preserve">), </w:t>
      </w:r>
      <w:r w:rsidR="006D2228" w:rsidRPr="00893D8F">
        <w:rPr>
          <w:rFonts w:ascii="Times New Roman" w:hAnsi="Times New Roman" w:cs="Times New Roman"/>
          <w:sz w:val="24"/>
          <w:szCs w:val="24"/>
        </w:rPr>
        <w:t xml:space="preserve">and </w:t>
      </w:r>
      <w:r w:rsidR="00CE5469" w:rsidRPr="00893D8F">
        <w:rPr>
          <w:rFonts w:ascii="Times New Roman" w:hAnsi="Times New Roman" w:cs="Times New Roman"/>
          <w:sz w:val="24"/>
          <w:szCs w:val="24"/>
        </w:rPr>
        <w:t xml:space="preserve">total soluble protein </w:t>
      </w:r>
      <w:r w:rsidR="00284FFA" w:rsidRPr="00893D8F">
        <w:rPr>
          <w:rFonts w:ascii="Times New Roman" w:hAnsi="Times New Roman" w:cs="Times New Roman"/>
          <w:sz w:val="24"/>
          <w:szCs w:val="24"/>
        </w:rPr>
        <w:t xml:space="preserve">content </w:t>
      </w:r>
      <w:r w:rsidR="00CE5469" w:rsidRPr="00893D8F">
        <w:rPr>
          <w:rFonts w:ascii="Times New Roman" w:hAnsi="Times New Roman" w:cs="Times New Roman"/>
          <w:sz w:val="24"/>
          <w:szCs w:val="24"/>
        </w:rPr>
        <w:t>(mg ml</w:t>
      </w:r>
      <w:r w:rsidR="00CE5469" w:rsidRPr="00893D8F">
        <w:rPr>
          <w:rFonts w:ascii="Times New Roman" w:hAnsi="Times New Roman" w:cs="Times New Roman"/>
          <w:sz w:val="24"/>
          <w:szCs w:val="24"/>
          <w:vertAlign w:val="superscript"/>
        </w:rPr>
        <w:t>-1</w:t>
      </w:r>
      <w:r w:rsidR="00CE5469" w:rsidRPr="00893D8F">
        <w:rPr>
          <w:rFonts w:ascii="Times New Roman" w:hAnsi="Times New Roman" w:cs="Times New Roman"/>
          <w:sz w:val="24"/>
          <w:szCs w:val="24"/>
        </w:rPr>
        <w:t>)</w:t>
      </w:r>
      <w:r w:rsidR="00CE5469" w:rsidRPr="00893D8F">
        <w:rPr>
          <w:sz w:val="24"/>
          <w:szCs w:val="24"/>
        </w:rPr>
        <w:t xml:space="preserve"> </w:t>
      </w:r>
    </w:p>
    <w:tbl>
      <w:tblPr>
        <w:tblStyle w:val="TableGrid"/>
        <w:tblW w:w="9532" w:type="dxa"/>
        <w:tblLayout w:type="fixed"/>
        <w:tblLook w:val="04A0"/>
      </w:tblPr>
      <w:tblGrid>
        <w:gridCol w:w="1135"/>
        <w:gridCol w:w="1100"/>
        <w:gridCol w:w="1310"/>
        <w:gridCol w:w="1275"/>
        <w:gridCol w:w="1310"/>
        <w:gridCol w:w="1134"/>
        <w:gridCol w:w="1134"/>
        <w:gridCol w:w="1134"/>
      </w:tblGrid>
      <w:tr w:rsidR="00F04E0A" w:rsidRPr="00014685" w:rsidTr="00CC1D9B">
        <w:tc>
          <w:tcPr>
            <w:tcW w:w="1135" w:type="dxa"/>
            <w:vMerge w:val="restart"/>
            <w:tcBorders>
              <w:left w:val="nil"/>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parameters</w:t>
            </w:r>
          </w:p>
        </w:tc>
        <w:tc>
          <w:tcPr>
            <w:tcW w:w="8397" w:type="dxa"/>
            <w:gridSpan w:val="7"/>
            <w:tcBorders>
              <w:left w:val="nil"/>
              <w:bottom w:val="single" w:sz="4" w:space="0" w:color="000000" w:themeColor="text1"/>
              <w:right w:val="nil"/>
            </w:tcBorders>
            <w:vAlign w:val="center"/>
          </w:tcPr>
          <w:p w:rsidR="00F04E0A" w:rsidRPr="00014685" w:rsidRDefault="00387BA0" w:rsidP="00387BA0">
            <w:pPr>
              <w:spacing w:line="360" w:lineRule="auto"/>
              <w:jc w:val="center"/>
              <w:rPr>
                <w:rFonts w:ascii="Times New Roman" w:hAnsi="Times New Roman" w:cs="Times New Roman"/>
                <w:sz w:val="18"/>
                <w:szCs w:val="18"/>
              </w:rPr>
            </w:pPr>
            <w:r w:rsidRPr="00387BA0">
              <w:rPr>
                <w:rFonts w:ascii="Times New Roman" w:hAnsi="Times New Roman" w:cs="Times New Roman"/>
                <w:sz w:val="18"/>
                <w:szCs w:val="18"/>
              </w:rPr>
              <w:t>gamma</w:t>
            </w:r>
            <w:r w:rsidRPr="00014685">
              <w:rPr>
                <w:rFonts w:ascii="Times New Roman" w:hAnsi="Times New Roman" w:cs="Times New Roman"/>
                <w:sz w:val="18"/>
                <w:szCs w:val="18"/>
              </w:rPr>
              <w:t xml:space="preserve"> </w:t>
            </w:r>
            <w:r w:rsidR="00F04E0A" w:rsidRPr="00014685">
              <w:rPr>
                <w:rFonts w:ascii="Times New Roman" w:hAnsi="Times New Roman" w:cs="Times New Roman"/>
                <w:sz w:val="18"/>
                <w:szCs w:val="18"/>
              </w:rPr>
              <w:t>irradiation doses (</w:t>
            </w:r>
            <w:proofErr w:type="spellStart"/>
            <w:r w:rsidR="00F04E0A" w:rsidRPr="00014685">
              <w:rPr>
                <w:rFonts w:ascii="Times New Roman" w:hAnsi="Times New Roman" w:cs="Times New Roman"/>
                <w:sz w:val="18"/>
                <w:szCs w:val="18"/>
              </w:rPr>
              <w:t>Gy</w:t>
            </w:r>
            <w:proofErr w:type="spellEnd"/>
            <w:r w:rsidR="00F04E0A" w:rsidRPr="00014685">
              <w:rPr>
                <w:rFonts w:ascii="Times New Roman" w:hAnsi="Times New Roman" w:cs="Times New Roman"/>
                <w:sz w:val="18"/>
                <w:szCs w:val="18"/>
              </w:rPr>
              <w:t>)</w:t>
            </w:r>
          </w:p>
        </w:tc>
      </w:tr>
      <w:tr w:rsidR="00D17597" w:rsidRPr="00014685" w:rsidTr="00CC1D9B">
        <w:tc>
          <w:tcPr>
            <w:tcW w:w="1135" w:type="dxa"/>
            <w:vMerge/>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p>
        </w:tc>
        <w:tc>
          <w:tcPr>
            <w:tcW w:w="1100" w:type="dxa"/>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w:t>
            </w:r>
          </w:p>
        </w:tc>
        <w:tc>
          <w:tcPr>
            <w:tcW w:w="1310" w:type="dxa"/>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15</w:t>
            </w:r>
          </w:p>
        </w:tc>
        <w:tc>
          <w:tcPr>
            <w:tcW w:w="1275" w:type="dxa"/>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20</w:t>
            </w:r>
          </w:p>
        </w:tc>
        <w:tc>
          <w:tcPr>
            <w:tcW w:w="1310" w:type="dxa"/>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30</w:t>
            </w:r>
          </w:p>
        </w:tc>
        <w:tc>
          <w:tcPr>
            <w:tcW w:w="1134" w:type="dxa"/>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50</w:t>
            </w:r>
          </w:p>
        </w:tc>
        <w:tc>
          <w:tcPr>
            <w:tcW w:w="1134" w:type="dxa"/>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100</w:t>
            </w:r>
          </w:p>
        </w:tc>
        <w:tc>
          <w:tcPr>
            <w:tcW w:w="1134" w:type="dxa"/>
            <w:tcBorders>
              <w:left w:val="nil"/>
              <w:bottom w:val="single" w:sz="4" w:space="0" w:color="000000" w:themeColor="text1"/>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150</w:t>
            </w:r>
          </w:p>
        </w:tc>
      </w:tr>
      <w:tr w:rsidR="00D17597" w:rsidRPr="00014685" w:rsidTr="00CC1D9B">
        <w:tc>
          <w:tcPr>
            <w:tcW w:w="1135" w:type="dxa"/>
            <w:tcBorders>
              <w:left w:val="nil"/>
              <w:bottom w:val="nil"/>
              <w:right w:val="nil"/>
            </w:tcBorders>
            <w:vAlign w:val="center"/>
          </w:tcPr>
          <w:p w:rsidR="00F04E0A" w:rsidRPr="00014685" w:rsidRDefault="00407C51" w:rsidP="00CC1D9B">
            <w:pPr>
              <w:spacing w:line="360" w:lineRule="auto"/>
              <w:jc w:val="center"/>
              <w:rPr>
                <w:rFonts w:ascii="Times New Roman" w:hAnsi="Times New Roman" w:cs="Times New Roman"/>
                <w:sz w:val="18"/>
                <w:szCs w:val="18"/>
              </w:rPr>
            </w:pPr>
            <w:proofErr w:type="spellStart"/>
            <w:r w:rsidRPr="00014685">
              <w:rPr>
                <w:rFonts w:ascii="Times New Roman" w:hAnsi="Times New Roman" w:cs="Times New Roman"/>
                <w:sz w:val="18"/>
                <w:szCs w:val="18"/>
              </w:rPr>
              <w:t>Chl</w:t>
            </w:r>
            <w:proofErr w:type="spellEnd"/>
            <w:r w:rsidRPr="00014685">
              <w:rPr>
                <w:rFonts w:ascii="Times New Roman" w:hAnsi="Times New Roman" w:cs="Times New Roman"/>
                <w:sz w:val="18"/>
                <w:szCs w:val="18"/>
              </w:rPr>
              <w:t xml:space="preserve"> a</w:t>
            </w:r>
          </w:p>
        </w:tc>
        <w:tc>
          <w:tcPr>
            <w:tcW w:w="1100" w:type="dxa"/>
            <w:tcBorders>
              <w:left w:val="nil"/>
              <w:bottom w:val="nil"/>
              <w:right w:val="nil"/>
            </w:tcBorders>
            <w:vAlign w:val="center"/>
          </w:tcPr>
          <w:p w:rsidR="00F04E0A" w:rsidRPr="00014685" w:rsidRDefault="00FE1AA0"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23.83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0.38</w:t>
            </w:r>
            <w:r w:rsidR="00F04E0A" w:rsidRPr="00014685">
              <w:rPr>
                <w:rFonts w:ascii="Times New Roman" w:hAnsi="Times New Roman" w:cs="Times New Roman"/>
                <w:sz w:val="18"/>
                <w:szCs w:val="18"/>
                <w:vertAlign w:val="superscript"/>
              </w:rPr>
              <w:t>a</w:t>
            </w:r>
          </w:p>
        </w:tc>
        <w:tc>
          <w:tcPr>
            <w:tcW w:w="1310" w:type="dxa"/>
            <w:tcBorders>
              <w:left w:val="nil"/>
              <w:bottom w:val="nil"/>
              <w:right w:val="nil"/>
            </w:tcBorders>
            <w:vAlign w:val="center"/>
          </w:tcPr>
          <w:p w:rsidR="00F04E0A" w:rsidRPr="00014685" w:rsidRDefault="00FE1AA0"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23.53</w:t>
            </w:r>
            <w:r w:rsidR="00F04E0A" w:rsidRPr="00014685">
              <w:rPr>
                <w:rFonts w:ascii="Times New Roman" w:hAnsi="Times New Roman" w:cs="Times New Roman"/>
                <w:sz w:val="18"/>
                <w:szCs w:val="18"/>
              </w:rPr>
              <w:t>±2.</w:t>
            </w:r>
            <w:r w:rsidRPr="00014685">
              <w:rPr>
                <w:rFonts w:ascii="Times New Roman" w:hAnsi="Times New Roman" w:cs="Times New Roman"/>
                <w:sz w:val="18"/>
                <w:szCs w:val="18"/>
              </w:rPr>
              <w:t>25</w:t>
            </w:r>
            <w:r w:rsidR="00F04E0A" w:rsidRPr="00014685">
              <w:rPr>
                <w:rFonts w:ascii="Times New Roman" w:hAnsi="Times New Roman" w:cs="Times New Roman"/>
                <w:sz w:val="18"/>
                <w:szCs w:val="18"/>
                <w:vertAlign w:val="superscript"/>
              </w:rPr>
              <w:t>a</w:t>
            </w:r>
            <w:r w:rsidRPr="00014685">
              <w:rPr>
                <w:rFonts w:ascii="Times New Roman" w:hAnsi="Times New Roman" w:cs="Times New Roman"/>
                <w:sz w:val="18"/>
                <w:szCs w:val="18"/>
                <w:vertAlign w:val="superscript"/>
              </w:rPr>
              <w:t>b</w:t>
            </w:r>
          </w:p>
        </w:tc>
        <w:tc>
          <w:tcPr>
            <w:tcW w:w="1275" w:type="dxa"/>
            <w:tcBorders>
              <w:left w:val="nil"/>
              <w:bottom w:val="nil"/>
              <w:right w:val="nil"/>
            </w:tcBorders>
            <w:vAlign w:val="center"/>
          </w:tcPr>
          <w:p w:rsidR="00F04E0A" w:rsidRPr="00014685" w:rsidRDefault="00FE1AA0"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24.96</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0.36</w:t>
            </w:r>
            <w:r w:rsidR="00F04E0A" w:rsidRPr="00014685">
              <w:rPr>
                <w:rFonts w:ascii="Times New Roman" w:hAnsi="Times New Roman" w:cs="Times New Roman"/>
                <w:sz w:val="18"/>
                <w:szCs w:val="18"/>
                <w:vertAlign w:val="superscript"/>
              </w:rPr>
              <w:t>a</w:t>
            </w:r>
          </w:p>
        </w:tc>
        <w:tc>
          <w:tcPr>
            <w:tcW w:w="1310" w:type="dxa"/>
            <w:tcBorders>
              <w:left w:val="nil"/>
              <w:bottom w:val="nil"/>
              <w:right w:val="nil"/>
            </w:tcBorders>
            <w:vAlign w:val="center"/>
          </w:tcPr>
          <w:p w:rsidR="00F04E0A" w:rsidRPr="00014685" w:rsidRDefault="00FE1AA0"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24.26</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0.7</w:t>
            </w:r>
            <w:r w:rsidR="00F04E0A" w:rsidRPr="00014685">
              <w:rPr>
                <w:rFonts w:ascii="Times New Roman" w:hAnsi="Times New Roman" w:cs="Times New Roman"/>
                <w:sz w:val="18"/>
                <w:szCs w:val="18"/>
                <w:vertAlign w:val="superscript"/>
              </w:rPr>
              <w:t>a</w:t>
            </w:r>
          </w:p>
        </w:tc>
        <w:tc>
          <w:tcPr>
            <w:tcW w:w="1134" w:type="dxa"/>
            <w:tcBorders>
              <w:left w:val="nil"/>
              <w:bottom w:val="nil"/>
              <w:right w:val="nil"/>
            </w:tcBorders>
            <w:vAlign w:val="center"/>
          </w:tcPr>
          <w:p w:rsidR="00F04E0A" w:rsidRPr="00014685" w:rsidRDefault="00FE1AA0"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19.5</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1.1</w:t>
            </w:r>
            <w:r w:rsidRPr="00014685">
              <w:rPr>
                <w:rFonts w:ascii="Times New Roman" w:hAnsi="Times New Roman" w:cs="Times New Roman"/>
                <w:sz w:val="18"/>
                <w:szCs w:val="18"/>
                <w:vertAlign w:val="superscript"/>
              </w:rPr>
              <w:t>bc</w:t>
            </w:r>
          </w:p>
        </w:tc>
        <w:tc>
          <w:tcPr>
            <w:tcW w:w="1134" w:type="dxa"/>
            <w:tcBorders>
              <w:left w:val="nil"/>
              <w:bottom w:val="nil"/>
              <w:right w:val="nil"/>
            </w:tcBorders>
            <w:vAlign w:val="center"/>
          </w:tcPr>
          <w:p w:rsidR="00F04E0A" w:rsidRPr="00014685" w:rsidRDefault="00FE1AA0"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16.33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1.73</w:t>
            </w:r>
            <w:r w:rsidRPr="00014685">
              <w:rPr>
                <w:rFonts w:ascii="Times New Roman" w:hAnsi="Times New Roman" w:cs="Times New Roman"/>
                <w:sz w:val="18"/>
                <w:szCs w:val="18"/>
                <w:vertAlign w:val="superscript"/>
              </w:rPr>
              <w:t>c</w:t>
            </w:r>
          </w:p>
        </w:tc>
        <w:tc>
          <w:tcPr>
            <w:tcW w:w="1134" w:type="dxa"/>
            <w:tcBorders>
              <w:left w:val="nil"/>
              <w:bottom w:val="nil"/>
              <w:right w:val="nil"/>
            </w:tcBorders>
            <w:vAlign w:val="center"/>
          </w:tcPr>
          <w:p w:rsidR="00F04E0A" w:rsidRPr="00014685" w:rsidRDefault="00FE1AA0"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16.96</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1.64</w:t>
            </w:r>
            <w:r w:rsidRPr="00014685">
              <w:rPr>
                <w:rFonts w:ascii="Times New Roman" w:hAnsi="Times New Roman" w:cs="Times New Roman"/>
                <w:sz w:val="18"/>
                <w:szCs w:val="18"/>
                <w:vertAlign w:val="superscript"/>
              </w:rPr>
              <w:t>c</w:t>
            </w:r>
          </w:p>
        </w:tc>
      </w:tr>
      <w:tr w:rsidR="00D17597" w:rsidRPr="00014685" w:rsidTr="00CC1D9B">
        <w:trPr>
          <w:trHeight w:val="360"/>
        </w:trPr>
        <w:tc>
          <w:tcPr>
            <w:tcW w:w="1135" w:type="dxa"/>
            <w:tcBorders>
              <w:top w:val="nil"/>
              <w:left w:val="nil"/>
              <w:bottom w:val="nil"/>
              <w:right w:val="nil"/>
            </w:tcBorders>
            <w:vAlign w:val="center"/>
          </w:tcPr>
          <w:p w:rsidR="00F04E0A" w:rsidRPr="00014685" w:rsidRDefault="00407C51" w:rsidP="00CC1D9B">
            <w:pPr>
              <w:spacing w:line="360" w:lineRule="auto"/>
              <w:jc w:val="center"/>
              <w:rPr>
                <w:rFonts w:ascii="Times New Roman" w:hAnsi="Times New Roman" w:cs="Times New Roman"/>
                <w:sz w:val="18"/>
                <w:szCs w:val="18"/>
              </w:rPr>
            </w:pPr>
            <w:proofErr w:type="spellStart"/>
            <w:r w:rsidRPr="00014685">
              <w:rPr>
                <w:rFonts w:ascii="Times New Roman" w:hAnsi="Times New Roman" w:cs="Times New Roman"/>
                <w:sz w:val="18"/>
                <w:szCs w:val="18"/>
              </w:rPr>
              <w:t>Chl</w:t>
            </w:r>
            <w:proofErr w:type="spellEnd"/>
            <w:r w:rsidRPr="00014685">
              <w:rPr>
                <w:rFonts w:ascii="Times New Roman" w:hAnsi="Times New Roman" w:cs="Times New Roman"/>
                <w:sz w:val="18"/>
                <w:szCs w:val="18"/>
              </w:rPr>
              <w:t xml:space="preserve"> b</w:t>
            </w:r>
          </w:p>
        </w:tc>
        <w:tc>
          <w:tcPr>
            <w:tcW w:w="1100" w:type="dxa"/>
            <w:tcBorders>
              <w:top w:val="nil"/>
              <w:left w:val="nil"/>
              <w:bottom w:val="nil"/>
              <w:right w:val="nil"/>
            </w:tcBorders>
            <w:vAlign w:val="center"/>
          </w:tcPr>
          <w:p w:rsidR="00F04E0A" w:rsidRPr="00014685" w:rsidRDefault="00F21A5B"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8.63</w:t>
            </w:r>
            <w:r w:rsidR="00F04E0A" w:rsidRPr="00014685">
              <w:rPr>
                <w:rFonts w:ascii="Times New Roman" w:hAnsi="Times New Roman" w:cs="Times New Roman"/>
                <w:sz w:val="18"/>
                <w:szCs w:val="18"/>
              </w:rPr>
              <w:t>±0.</w:t>
            </w:r>
            <w:r w:rsidRPr="00014685">
              <w:rPr>
                <w:rFonts w:ascii="Times New Roman" w:hAnsi="Times New Roman" w:cs="Times New Roman"/>
                <w:sz w:val="18"/>
                <w:szCs w:val="18"/>
              </w:rPr>
              <w:t>12</w:t>
            </w:r>
            <w:r w:rsidRPr="00014685">
              <w:rPr>
                <w:rFonts w:ascii="Times New Roman" w:hAnsi="Times New Roman" w:cs="Times New Roman"/>
                <w:sz w:val="18"/>
                <w:szCs w:val="18"/>
                <w:vertAlign w:val="superscript"/>
              </w:rPr>
              <w:t>a</w:t>
            </w:r>
          </w:p>
        </w:tc>
        <w:tc>
          <w:tcPr>
            <w:tcW w:w="1310" w:type="dxa"/>
            <w:tcBorders>
              <w:top w:val="nil"/>
              <w:left w:val="nil"/>
              <w:bottom w:val="nil"/>
              <w:right w:val="nil"/>
            </w:tcBorders>
            <w:vAlign w:val="center"/>
          </w:tcPr>
          <w:p w:rsidR="00F04E0A" w:rsidRPr="00014685" w:rsidRDefault="00F21A5B"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9.36</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w:t>
            </w:r>
            <w:r w:rsidR="00F04E0A" w:rsidRPr="00014685">
              <w:rPr>
                <w:rFonts w:ascii="Times New Roman" w:hAnsi="Times New Roman" w:cs="Times New Roman"/>
                <w:sz w:val="18"/>
                <w:szCs w:val="18"/>
                <w:vertAlign w:val="superscript"/>
              </w:rPr>
              <w:t>a</w:t>
            </w:r>
          </w:p>
        </w:tc>
        <w:tc>
          <w:tcPr>
            <w:tcW w:w="1275" w:type="dxa"/>
            <w:tcBorders>
              <w:top w:val="nil"/>
              <w:left w:val="nil"/>
              <w:bottom w:val="nil"/>
              <w:right w:val="nil"/>
            </w:tcBorders>
            <w:vAlign w:val="center"/>
          </w:tcPr>
          <w:p w:rsidR="00F04E0A" w:rsidRPr="00014685" w:rsidRDefault="00F21A5B"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9.53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2</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w:t>
            </w:r>
            <w:r w:rsidRPr="00014685">
              <w:rPr>
                <w:rFonts w:ascii="Times New Roman" w:hAnsi="Times New Roman" w:cs="Times New Roman"/>
                <w:sz w:val="18"/>
                <w:szCs w:val="18"/>
                <w:vertAlign w:val="superscript"/>
              </w:rPr>
              <w:t>a</w:t>
            </w:r>
          </w:p>
        </w:tc>
        <w:tc>
          <w:tcPr>
            <w:tcW w:w="1310" w:type="dxa"/>
            <w:tcBorders>
              <w:top w:val="nil"/>
              <w:left w:val="nil"/>
              <w:bottom w:val="nil"/>
              <w:right w:val="nil"/>
            </w:tcBorders>
            <w:vAlign w:val="center"/>
          </w:tcPr>
          <w:p w:rsidR="00F04E0A" w:rsidRPr="00014685" w:rsidRDefault="00F21A5B"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8.7</w:t>
            </w:r>
            <w:r w:rsidR="00F04E0A" w:rsidRPr="00014685">
              <w:rPr>
                <w:rFonts w:ascii="Times New Roman" w:hAnsi="Times New Roman" w:cs="Times New Roman"/>
                <w:sz w:val="18"/>
                <w:szCs w:val="18"/>
              </w:rPr>
              <w:t>±0.</w:t>
            </w:r>
            <w:r w:rsidRPr="00014685">
              <w:rPr>
                <w:rFonts w:ascii="Times New Roman" w:hAnsi="Times New Roman" w:cs="Times New Roman"/>
                <w:sz w:val="18"/>
                <w:szCs w:val="18"/>
              </w:rPr>
              <w:t>2</w:t>
            </w:r>
            <w:r w:rsidRPr="00014685">
              <w:rPr>
                <w:rFonts w:ascii="Times New Roman" w:hAnsi="Times New Roman" w:cs="Times New Roman"/>
                <w:sz w:val="18"/>
                <w:szCs w:val="18"/>
                <w:vertAlign w:val="superscript"/>
              </w:rPr>
              <w:t>a</w:t>
            </w:r>
          </w:p>
        </w:tc>
        <w:tc>
          <w:tcPr>
            <w:tcW w:w="1134" w:type="dxa"/>
            <w:tcBorders>
              <w:top w:val="nil"/>
              <w:left w:val="nil"/>
              <w:bottom w:val="nil"/>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7.06±0.</w:t>
            </w:r>
            <w:r w:rsidR="00F21A5B" w:rsidRPr="00014685">
              <w:rPr>
                <w:rFonts w:ascii="Times New Roman" w:hAnsi="Times New Roman" w:cs="Times New Roman"/>
                <w:sz w:val="18"/>
                <w:szCs w:val="18"/>
              </w:rPr>
              <w:t>24</w:t>
            </w:r>
            <w:r w:rsidR="00F21A5B" w:rsidRPr="00014685">
              <w:rPr>
                <w:rFonts w:ascii="Times New Roman" w:hAnsi="Times New Roman" w:cs="Times New Roman"/>
                <w:sz w:val="18"/>
                <w:szCs w:val="18"/>
                <w:vertAlign w:val="superscript"/>
              </w:rPr>
              <w:t>a</w:t>
            </w:r>
          </w:p>
        </w:tc>
        <w:tc>
          <w:tcPr>
            <w:tcW w:w="1134" w:type="dxa"/>
            <w:tcBorders>
              <w:top w:val="nil"/>
              <w:left w:val="nil"/>
              <w:bottom w:val="nil"/>
              <w:right w:val="nil"/>
            </w:tcBorders>
            <w:vAlign w:val="center"/>
          </w:tcPr>
          <w:p w:rsidR="00F04E0A" w:rsidRPr="00014685" w:rsidRDefault="00F21A5B"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9.00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33</w:t>
            </w:r>
            <w:r w:rsidRPr="00014685">
              <w:rPr>
                <w:rFonts w:ascii="Times New Roman" w:hAnsi="Times New Roman" w:cs="Times New Roman"/>
                <w:sz w:val="18"/>
                <w:szCs w:val="18"/>
                <w:vertAlign w:val="superscript"/>
              </w:rPr>
              <w:t>a</w:t>
            </w:r>
          </w:p>
        </w:tc>
        <w:tc>
          <w:tcPr>
            <w:tcW w:w="1134" w:type="dxa"/>
            <w:tcBorders>
              <w:top w:val="nil"/>
              <w:left w:val="nil"/>
              <w:bottom w:val="nil"/>
              <w:right w:val="nil"/>
            </w:tcBorders>
            <w:vAlign w:val="center"/>
          </w:tcPr>
          <w:p w:rsidR="00F04E0A" w:rsidRPr="00014685" w:rsidRDefault="00F21A5B"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8.33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3.32</w:t>
            </w:r>
            <w:r w:rsidR="00326D81" w:rsidRPr="00014685">
              <w:rPr>
                <w:rFonts w:ascii="Times New Roman" w:hAnsi="Times New Roman" w:cs="Times New Roman"/>
                <w:sz w:val="18"/>
                <w:szCs w:val="18"/>
                <w:vertAlign w:val="superscript"/>
              </w:rPr>
              <w:t>a</w:t>
            </w:r>
          </w:p>
        </w:tc>
      </w:tr>
      <w:tr w:rsidR="00D17597" w:rsidRPr="00014685" w:rsidTr="00CC1D9B">
        <w:tc>
          <w:tcPr>
            <w:tcW w:w="1135" w:type="dxa"/>
            <w:tcBorders>
              <w:top w:val="nil"/>
              <w:left w:val="nil"/>
              <w:bottom w:val="nil"/>
              <w:right w:val="nil"/>
            </w:tcBorders>
            <w:vAlign w:val="center"/>
          </w:tcPr>
          <w:p w:rsidR="00F04E0A" w:rsidRPr="00014685" w:rsidRDefault="00407C51" w:rsidP="00CC1D9B">
            <w:pPr>
              <w:spacing w:line="360" w:lineRule="auto"/>
              <w:jc w:val="center"/>
              <w:rPr>
                <w:rFonts w:ascii="Times New Roman" w:hAnsi="Times New Roman" w:cs="Times New Roman"/>
                <w:sz w:val="18"/>
                <w:szCs w:val="18"/>
              </w:rPr>
            </w:pPr>
            <w:proofErr w:type="spellStart"/>
            <w:r w:rsidRPr="00014685">
              <w:rPr>
                <w:rFonts w:ascii="Times New Roman" w:hAnsi="Times New Roman" w:cs="Times New Roman"/>
                <w:sz w:val="18"/>
                <w:szCs w:val="18"/>
              </w:rPr>
              <w:t>Chl</w:t>
            </w:r>
            <w:proofErr w:type="spellEnd"/>
            <w:r w:rsidRPr="00014685">
              <w:rPr>
                <w:rFonts w:ascii="Times New Roman" w:hAnsi="Times New Roman" w:cs="Times New Roman"/>
                <w:sz w:val="18"/>
                <w:szCs w:val="18"/>
              </w:rPr>
              <w:t xml:space="preserve"> </w:t>
            </w:r>
            <w:proofErr w:type="spellStart"/>
            <w:r w:rsidRPr="00014685">
              <w:rPr>
                <w:rFonts w:ascii="Times New Roman" w:hAnsi="Times New Roman" w:cs="Times New Roman"/>
                <w:sz w:val="18"/>
                <w:szCs w:val="18"/>
              </w:rPr>
              <w:t>a+b</w:t>
            </w:r>
            <w:proofErr w:type="spellEnd"/>
          </w:p>
        </w:tc>
        <w:tc>
          <w:tcPr>
            <w:tcW w:w="1100" w:type="dxa"/>
            <w:tcBorders>
              <w:top w:val="nil"/>
              <w:left w:val="nil"/>
              <w:bottom w:val="nil"/>
              <w:right w:val="nil"/>
            </w:tcBorders>
            <w:vAlign w:val="center"/>
          </w:tcPr>
          <w:p w:rsidR="00F04E0A" w:rsidRPr="00014685" w:rsidRDefault="00326D8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32.8</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.2</w:t>
            </w:r>
            <w:r w:rsidRPr="00014685">
              <w:rPr>
                <w:rFonts w:ascii="Times New Roman" w:hAnsi="Times New Roman" w:cs="Times New Roman"/>
                <w:sz w:val="18"/>
                <w:szCs w:val="18"/>
              </w:rPr>
              <w:t>5</w:t>
            </w:r>
            <w:r w:rsidRPr="00014685">
              <w:rPr>
                <w:rFonts w:ascii="Times New Roman" w:hAnsi="Times New Roman" w:cs="Times New Roman"/>
                <w:sz w:val="18"/>
                <w:szCs w:val="18"/>
                <w:vertAlign w:val="superscript"/>
              </w:rPr>
              <w:t>a</w:t>
            </w:r>
          </w:p>
        </w:tc>
        <w:tc>
          <w:tcPr>
            <w:tcW w:w="1310" w:type="dxa"/>
            <w:tcBorders>
              <w:top w:val="nil"/>
              <w:left w:val="nil"/>
              <w:bottom w:val="nil"/>
              <w:right w:val="nil"/>
            </w:tcBorders>
            <w:vAlign w:val="center"/>
          </w:tcPr>
          <w:p w:rsidR="00F04E0A" w:rsidRPr="00014685" w:rsidRDefault="00326D8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33.23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32</w:t>
            </w:r>
            <w:r w:rsidR="00F04E0A" w:rsidRPr="00014685">
              <w:rPr>
                <w:rFonts w:ascii="Times New Roman" w:hAnsi="Times New Roman" w:cs="Times New Roman"/>
                <w:sz w:val="18"/>
                <w:szCs w:val="18"/>
                <w:vertAlign w:val="superscript"/>
              </w:rPr>
              <w:t>a</w:t>
            </w:r>
          </w:p>
        </w:tc>
        <w:tc>
          <w:tcPr>
            <w:tcW w:w="1275" w:type="dxa"/>
            <w:tcBorders>
              <w:top w:val="nil"/>
              <w:left w:val="nil"/>
              <w:bottom w:val="nil"/>
              <w:right w:val="nil"/>
            </w:tcBorders>
            <w:vAlign w:val="center"/>
          </w:tcPr>
          <w:p w:rsidR="00F04E0A" w:rsidRPr="00014685" w:rsidRDefault="00326D8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34</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86</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2</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13</w:t>
            </w:r>
            <w:r w:rsidRPr="00014685">
              <w:rPr>
                <w:rFonts w:ascii="Times New Roman" w:hAnsi="Times New Roman" w:cs="Times New Roman"/>
                <w:sz w:val="18"/>
                <w:szCs w:val="18"/>
                <w:vertAlign w:val="superscript"/>
              </w:rPr>
              <w:t>a</w:t>
            </w:r>
          </w:p>
        </w:tc>
        <w:tc>
          <w:tcPr>
            <w:tcW w:w="1310" w:type="dxa"/>
            <w:tcBorders>
              <w:top w:val="nil"/>
              <w:left w:val="nil"/>
              <w:bottom w:val="nil"/>
              <w:right w:val="nil"/>
            </w:tcBorders>
            <w:vAlign w:val="center"/>
          </w:tcPr>
          <w:p w:rsidR="00F04E0A" w:rsidRPr="00014685" w:rsidRDefault="00326D8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33.36</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95</w:t>
            </w:r>
            <w:r w:rsidR="00F04E0A" w:rsidRPr="00014685">
              <w:rPr>
                <w:rFonts w:ascii="Times New Roman" w:hAnsi="Times New Roman" w:cs="Times New Roman"/>
                <w:sz w:val="18"/>
                <w:szCs w:val="18"/>
                <w:vertAlign w:val="superscript"/>
              </w:rPr>
              <w:t>a</w:t>
            </w:r>
          </w:p>
        </w:tc>
        <w:tc>
          <w:tcPr>
            <w:tcW w:w="1134" w:type="dxa"/>
            <w:tcBorders>
              <w:top w:val="nil"/>
              <w:left w:val="nil"/>
              <w:bottom w:val="nil"/>
              <w:right w:val="nil"/>
            </w:tcBorders>
            <w:vAlign w:val="center"/>
          </w:tcPr>
          <w:p w:rsidR="00F04E0A" w:rsidRPr="00014685" w:rsidRDefault="00326D8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26.83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31</w:t>
            </w:r>
            <w:r w:rsidRPr="00014685">
              <w:rPr>
                <w:rFonts w:ascii="Times New Roman" w:hAnsi="Times New Roman" w:cs="Times New Roman"/>
                <w:sz w:val="18"/>
                <w:szCs w:val="18"/>
                <w:vertAlign w:val="superscript"/>
              </w:rPr>
              <w:t>a</w:t>
            </w:r>
          </w:p>
        </w:tc>
        <w:tc>
          <w:tcPr>
            <w:tcW w:w="1134" w:type="dxa"/>
            <w:tcBorders>
              <w:top w:val="nil"/>
              <w:left w:val="nil"/>
              <w:bottom w:val="nil"/>
              <w:right w:val="nil"/>
            </w:tcBorders>
            <w:vAlign w:val="center"/>
          </w:tcPr>
          <w:p w:rsidR="00F04E0A" w:rsidRPr="00014685" w:rsidRDefault="00326D81"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25.53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4.74</w:t>
            </w:r>
            <w:r w:rsidRPr="00014685">
              <w:rPr>
                <w:rFonts w:ascii="Times New Roman" w:hAnsi="Times New Roman" w:cs="Times New Roman"/>
                <w:sz w:val="18"/>
                <w:szCs w:val="18"/>
                <w:vertAlign w:val="superscript"/>
              </w:rPr>
              <w:t>a</w:t>
            </w:r>
          </w:p>
        </w:tc>
        <w:tc>
          <w:tcPr>
            <w:tcW w:w="1134" w:type="dxa"/>
            <w:tcBorders>
              <w:top w:val="nil"/>
              <w:left w:val="nil"/>
              <w:bottom w:val="nil"/>
              <w:right w:val="nil"/>
            </w:tcBorders>
            <w:vAlign w:val="center"/>
          </w:tcPr>
          <w:p w:rsidR="00F04E0A" w:rsidRPr="00014685" w:rsidRDefault="00F04E0A"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2</w:t>
            </w:r>
            <w:r w:rsidR="00326D81" w:rsidRPr="00014685">
              <w:rPr>
                <w:rFonts w:ascii="Times New Roman" w:hAnsi="Times New Roman" w:cs="Times New Roman"/>
                <w:sz w:val="18"/>
                <w:szCs w:val="18"/>
              </w:rPr>
              <w:t>5</w:t>
            </w:r>
            <w:r w:rsidRPr="00014685">
              <w:rPr>
                <w:rFonts w:ascii="Times New Roman" w:hAnsi="Times New Roman" w:cs="Times New Roman"/>
                <w:sz w:val="18"/>
                <w:szCs w:val="18"/>
              </w:rPr>
              <w:t>.</w:t>
            </w:r>
            <w:r w:rsidR="00326D81" w:rsidRPr="00014685">
              <w:rPr>
                <w:rFonts w:ascii="Times New Roman" w:hAnsi="Times New Roman" w:cs="Times New Roman"/>
                <w:sz w:val="18"/>
                <w:szCs w:val="18"/>
              </w:rPr>
              <w:t>53</w:t>
            </w:r>
            <w:r w:rsidRPr="00014685">
              <w:rPr>
                <w:rFonts w:ascii="Times New Roman" w:hAnsi="Times New Roman" w:cs="Times New Roman"/>
                <w:sz w:val="18"/>
                <w:szCs w:val="18"/>
              </w:rPr>
              <w:t>±3.</w:t>
            </w:r>
            <w:r w:rsidR="00326D81" w:rsidRPr="00014685">
              <w:rPr>
                <w:rFonts w:ascii="Times New Roman" w:hAnsi="Times New Roman" w:cs="Times New Roman"/>
                <w:sz w:val="18"/>
                <w:szCs w:val="18"/>
              </w:rPr>
              <w:t>65</w:t>
            </w:r>
            <w:r w:rsidR="00326D81" w:rsidRPr="00014685">
              <w:rPr>
                <w:rFonts w:ascii="Times New Roman" w:hAnsi="Times New Roman" w:cs="Times New Roman"/>
                <w:sz w:val="18"/>
                <w:szCs w:val="18"/>
                <w:vertAlign w:val="superscript"/>
              </w:rPr>
              <w:t>a</w:t>
            </w:r>
          </w:p>
        </w:tc>
      </w:tr>
      <w:tr w:rsidR="00D17597" w:rsidRPr="00014685" w:rsidTr="00CC1D9B">
        <w:tc>
          <w:tcPr>
            <w:tcW w:w="1135" w:type="dxa"/>
            <w:tcBorders>
              <w:top w:val="nil"/>
              <w:left w:val="nil"/>
              <w:bottom w:val="nil"/>
              <w:right w:val="nil"/>
            </w:tcBorders>
            <w:vAlign w:val="center"/>
          </w:tcPr>
          <w:p w:rsidR="00F04E0A" w:rsidRPr="00014685" w:rsidRDefault="00407C51" w:rsidP="00CC1D9B">
            <w:pPr>
              <w:spacing w:line="360" w:lineRule="auto"/>
              <w:jc w:val="center"/>
              <w:rPr>
                <w:rFonts w:ascii="Times New Roman" w:hAnsi="Times New Roman" w:cs="Times New Roman"/>
                <w:sz w:val="18"/>
                <w:szCs w:val="18"/>
              </w:rPr>
            </w:pPr>
            <w:proofErr w:type="spellStart"/>
            <w:r w:rsidRPr="00014685">
              <w:rPr>
                <w:rFonts w:ascii="Times New Roman" w:hAnsi="Times New Roman" w:cs="Times New Roman"/>
                <w:sz w:val="18"/>
                <w:szCs w:val="18"/>
              </w:rPr>
              <w:t>Proline</w:t>
            </w:r>
            <w:proofErr w:type="spellEnd"/>
          </w:p>
        </w:tc>
        <w:tc>
          <w:tcPr>
            <w:tcW w:w="1100" w:type="dxa"/>
            <w:tcBorders>
              <w:top w:val="nil"/>
              <w:left w:val="nil"/>
              <w:bottom w:val="nil"/>
              <w:right w:val="nil"/>
            </w:tcBorders>
            <w:vAlign w:val="center"/>
          </w:tcPr>
          <w:p w:rsidR="00F04E0A" w:rsidRPr="00014685" w:rsidRDefault="00E0330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1.03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w:t>
            </w:r>
            <w:r w:rsidRPr="00014685">
              <w:rPr>
                <w:rFonts w:ascii="Times New Roman" w:hAnsi="Times New Roman" w:cs="Times New Roman"/>
                <w:sz w:val="18"/>
                <w:szCs w:val="18"/>
                <w:vertAlign w:val="superscript"/>
              </w:rPr>
              <w:t>a</w:t>
            </w:r>
          </w:p>
        </w:tc>
        <w:tc>
          <w:tcPr>
            <w:tcW w:w="1310" w:type="dxa"/>
            <w:tcBorders>
              <w:top w:val="nil"/>
              <w:left w:val="nil"/>
              <w:bottom w:val="nil"/>
              <w:right w:val="nil"/>
            </w:tcBorders>
            <w:vAlign w:val="center"/>
          </w:tcPr>
          <w:p w:rsidR="00F04E0A" w:rsidRPr="00014685" w:rsidRDefault="00E0330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0.99</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027</w:t>
            </w:r>
            <w:r w:rsidRPr="00014685">
              <w:rPr>
                <w:rFonts w:ascii="Times New Roman" w:hAnsi="Times New Roman" w:cs="Times New Roman"/>
                <w:sz w:val="18"/>
                <w:szCs w:val="18"/>
                <w:vertAlign w:val="superscript"/>
              </w:rPr>
              <w:t>a</w:t>
            </w:r>
          </w:p>
        </w:tc>
        <w:tc>
          <w:tcPr>
            <w:tcW w:w="1275" w:type="dxa"/>
            <w:tcBorders>
              <w:top w:val="nil"/>
              <w:left w:val="nil"/>
              <w:bottom w:val="nil"/>
              <w:right w:val="nil"/>
            </w:tcBorders>
            <w:vAlign w:val="center"/>
          </w:tcPr>
          <w:p w:rsidR="00F04E0A" w:rsidRPr="00014685" w:rsidRDefault="00E0330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0.18</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01</w:t>
            </w:r>
            <w:r w:rsidRPr="00014685">
              <w:rPr>
                <w:rFonts w:ascii="Times New Roman" w:hAnsi="Times New Roman" w:cs="Times New Roman"/>
                <w:sz w:val="18"/>
                <w:szCs w:val="18"/>
                <w:vertAlign w:val="superscript"/>
              </w:rPr>
              <w:t>b</w:t>
            </w:r>
          </w:p>
        </w:tc>
        <w:tc>
          <w:tcPr>
            <w:tcW w:w="1310" w:type="dxa"/>
            <w:tcBorders>
              <w:top w:val="nil"/>
              <w:left w:val="nil"/>
              <w:bottom w:val="nil"/>
              <w:right w:val="nil"/>
            </w:tcBorders>
            <w:vAlign w:val="center"/>
          </w:tcPr>
          <w:p w:rsidR="00F04E0A" w:rsidRPr="00014685" w:rsidRDefault="00E0330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0.17±0.01</w:t>
            </w:r>
            <w:r w:rsidRPr="00014685">
              <w:rPr>
                <w:rFonts w:ascii="Times New Roman" w:hAnsi="Times New Roman" w:cs="Times New Roman"/>
                <w:sz w:val="18"/>
                <w:szCs w:val="18"/>
                <w:vertAlign w:val="superscript"/>
              </w:rPr>
              <w:t>b</w:t>
            </w:r>
          </w:p>
        </w:tc>
        <w:tc>
          <w:tcPr>
            <w:tcW w:w="1134" w:type="dxa"/>
            <w:tcBorders>
              <w:top w:val="nil"/>
              <w:left w:val="nil"/>
              <w:bottom w:val="nil"/>
              <w:right w:val="nil"/>
            </w:tcBorders>
            <w:vAlign w:val="center"/>
          </w:tcPr>
          <w:p w:rsidR="00F04E0A" w:rsidRPr="00014685" w:rsidRDefault="00E0330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0.13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0.01</w:t>
            </w:r>
            <w:r w:rsidR="00F04E0A" w:rsidRPr="00014685">
              <w:rPr>
                <w:rFonts w:ascii="Times New Roman" w:hAnsi="Times New Roman" w:cs="Times New Roman"/>
                <w:sz w:val="18"/>
                <w:szCs w:val="18"/>
                <w:vertAlign w:val="superscript"/>
              </w:rPr>
              <w:t>b</w:t>
            </w:r>
          </w:p>
        </w:tc>
        <w:tc>
          <w:tcPr>
            <w:tcW w:w="1134" w:type="dxa"/>
            <w:tcBorders>
              <w:top w:val="nil"/>
              <w:left w:val="nil"/>
              <w:bottom w:val="nil"/>
              <w:right w:val="nil"/>
            </w:tcBorders>
            <w:vAlign w:val="center"/>
          </w:tcPr>
          <w:p w:rsidR="00F04E0A" w:rsidRPr="00014685" w:rsidRDefault="00E0330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0.02±0.00</w:t>
            </w:r>
            <w:r w:rsidRPr="00014685">
              <w:rPr>
                <w:rFonts w:ascii="Times New Roman" w:hAnsi="Times New Roman" w:cs="Times New Roman"/>
                <w:sz w:val="18"/>
                <w:szCs w:val="18"/>
                <w:vertAlign w:val="superscript"/>
              </w:rPr>
              <w:t>b</w:t>
            </w:r>
          </w:p>
        </w:tc>
        <w:tc>
          <w:tcPr>
            <w:tcW w:w="1134" w:type="dxa"/>
            <w:tcBorders>
              <w:top w:val="nil"/>
              <w:left w:val="nil"/>
              <w:bottom w:val="nil"/>
              <w:right w:val="nil"/>
            </w:tcBorders>
            <w:vAlign w:val="center"/>
          </w:tcPr>
          <w:p w:rsidR="00F04E0A" w:rsidRPr="00014685" w:rsidRDefault="00E03306"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0.018</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0.00</w:t>
            </w:r>
            <w:r w:rsidR="00F04E0A" w:rsidRPr="00014685">
              <w:rPr>
                <w:rFonts w:ascii="Times New Roman" w:hAnsi="Times New Roman" w:cs="Times New Roman"/>
                <w:sz w:val="18"/>
                <w:szCs w:val="18"/>
                <w:vertAlign w:val="superscript"/>
              </w:rPr>
              <w:t>b</w:t>
            </w:r>
          </w:p>
        </w:tc>
      </w:tr>
      <w:tr w:rsidR="00D17597" w:rsidRPr="00014685" w:rsidTr="00CC1D9B">
        <w:tc>
          <w:tcPr>
            <w:tcW w:w="1135" w:type="dxa"/>
            <w:tcBorders>
              <w:top w:val="nil"/>
              <w:left w:val="nil"/>
              <w:right w:val="nil"/>
            </w:tcBorders>
            <w:vAlign w:val="center"/>
          </w:tcPr>
          <w:p w:rsidR="00F04E0A" w:rsidRPr="00014685" w:rsidRDefault="00407C51" w:rsidP="00CC1D9B">
            <w:pPr>
              <w:jc w:val="center"/>
              <w:rPr>
                <w:rFonts w:ascii="Times New Roman" w:hAnsi="Times New Roman" w:cs="Times New Roman"/>
                <w:sz w:val="18"/>
                <w:szCs w:val="18"/>
              </w:rPr>
            </w:pPr>
            <w:r w:rsidRPr="00014685">
              <w:rPr>
                <w:rFonts w:ascii="Times New Roman" w:hAnsi="Times New Roman" w:cs="Times New Roman"/>
                <w:sz w:val="18"/>
                <w:szCs w:val="18"/>
              </w:rPr>
              <w:t>Soluble protein</w:t>
            </w:r>
          </w:p>
        </w:tc>
        <w:tc>
          <w:tcPr>
            <w:tcW w:w="1100" w:type="dxa"/>
            <w:tcBorders>
              <w:top w:val="nil"/>
              <w:left w:val="nil"/>
              <w:right w:val="nil"/>
            </w:tcBorders>
            <w:vAlign w:val="center"/>
          </w:tcPr>
          <w:p w:rsidR="00F04E0A" w:rsidRPr="00014685" w:rsidRDefault="00D17597"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1</w:t>
            </w:r>
            <w:r w:rsidR="00F04E0A" w:rsidRPr="00014685">
              <w:rPr>
                <w:rFonts w:ascii="Times New Roman" w:hAnsi="Times New Roman" w:cs="Times New Roman"/>
                <w:sz w:val="18"/>
                <w:szCs w:val="18"/>
              </w:rPr>
              <w:t>5±</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.0</w:t>
            </w:r>
            <w:r w:rsidRPr="00014685">
              <w:rPr>
                <w:rFonts w:ascii="Times New Roman" w:hAnsi="Times New Roman" w:cs="Times New Roman"/>
                <w:sz w:val="18"/>
                <w:szCs w:val="18"/>
              </w:rPr>
              <w:t>06</w:t>
            </w:r>
            <w:r w:rsidRPr="00014685">
              <w:rPr>
                <w:rFonts w:ascii="Times New Roman" w:hAnsi="Times New Roman" w:cs="Times New Roman"/>
                <w:sz w:val="18"/>
                <w:szCs w:val="18"/>
                <w:vertAlign w:val="superscript"/>
              </w:rPr>
              <w:t>d</w:t>
            </w:r>
          </w:p>
        </w:tc>
        <w:tc>
          <w:tcPr>
            <w:tcW w:w="1310" w:type="dxa"/>
            <w:tcBorders>
              <w:top w:val="nil"/>
              <w:left w:val="nil"/>
              <w:right w:val="nil"/>
            </w:tcBorders>
            <w:vAlign w:val="center"/>
          </w:tcPr>
          <w:p w:rsidR="00F04E0A" w:rsidRPr="00014685" w:rsidRDefault="00D17597"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0.18</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011</w:t>
            </w:r>
            <w:r w:rsidRPr="00014685">
              <w:rPr>
                <w:rFonts w:ascii="Times New Roman" w:hAnsi="Times New Roman" w:cs="Times New Roman"/>
                <w:sz w:val="18"/>
                <w:szCs w:val="18"/>
                <w:vertAlign w:val="superscript"/>
              </w:rPr>
              <w:t>cd</w:t>
            </w:r>
          </w:p>
        </w:tc>
        <w:tc>
          <w:tcPr>
            <w:tcW w:w="1275" w:type="dxa"/>
            <w:tcBorders>
              <w:top w:val="nil"/>
              <w:left w:val="nil"/>
              <w:right w:val="nil"/>
            </w:tcBorders>
            <w:vAlign w:val="center"/>
          </w:tcPr>
          <w:p w:rsidR="00F04E0A" w:rsidRPr="00014685" w:rsidRDefault="00D17597"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0.21</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008</w:t>
            </w:r>
            <w:r w:rsidRPr="00014685">
              <w:rPr>
                <w:rFonts w:ascii="Times New Roman" w:hAnsi="Times New Roman" w:cs="Times New Roman"/>
                <w:sz w:val="18"/>
                <w:szCs w:val="18"/>
                <w:vertAlign w:val="superscript"/>
              </w:rPr>
              <w:t>bc</w:t>
            </w:r>
          </w:p>
        </w:tc>
        <w:tc>
          <w:tcPr>
            <w:tcW w:w="1310" w:type="dxa"/>
            <w:tcBorders>
              <w:top w:val="nil"/>
              <w:left w:val="nil"/>
              <w:right w:val="nil"/>
            </w:tcBorders>
            <w:vAlign w:val="center"/>
          </w:tcPr>
          <w:p w:rsidR="00F04E0A" w:rsidRPr="00014685" w:rsidRDefault="00D17597"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21</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006</w:t>
            </w:r>
            <w:r w:rsidRPr="00014685">
              <w:rPr>
                <w:rFonts w:ascii="Times New Roman" w:hAnsi="Times New Roman" w:cs="Times New Roman"/>
                <w:sz w:val="18"/>
                <w:szCs w:val="18"/>
                <w:vertAlign w:val="superscript"/>
              </w:rPr>
              <w:t>bc</w:t>
            </w:r>
          </w:p>
        </w:tc>
        <w:tc>
          <w:tcPr>
            <w:tcW w:w="1134" w:type="dxa"/>
            <w:tcBorders>
              <w:top w:val="nil"/>
              <w:left w:val="nil"/>
              <w:right w:val="nil"/>
            </w:tcBorders>
            <w:vAlign w:val="center"/>
          </w:tcPr>
          <w:p w:rsidR="00F04E0A" w:rsidRPr="00014685" w:rsidRDefault="00D17597"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w:t>
            </w:r>
            <w:r w:rsidR="00F04E0A" w:rsidRPr="00014685">
              <w:rPr>
                <w:rFonts w:ascii="Times New Roman" w:hAnsi="Times New Roman" w:cs="Times New Roman"/>
                <w:sz w:val="18"/>
                <w:szCs w:val="18"/>
              </w:rPr>
              <w:t>.2</w:t>
            </w:r>
            <w:r w:rsidRPr="00014685">
              <w:rPr>
                <w:rFonts w:ascii="Times New Roman" w:hAnsi="Times New Roman" w:cs="Times New Roman"/>
                <w:sz w:val="18"/>
                <w:szCs w:val="18"/>
              </w:rPr>
              <w:t>3</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008</w:t>
            </w:r>
            <w:r w:rsidRPr="00014685">
              <w:rPr>
                <w:rFonts w:ascii="Times New Roman" w:hAnsi="Times New Roman" w:cs="Times New Roman"/>
                <w:sz w:val="18"/>
                <w:szCs w:val="18"/>
                <w:vertAlign w:val="superscript"/>
              </w:rPr>
              <w:t>b</w:t>
            </w:r>
          </w:p>
        </w:tc>
        <w:tc>
          <w:tcPr>
            <w:tcW w:w="1134" w:type="dxa"/>
            <w:tcBorders>
              <w:top w:val="nil"/>
              <w:left w:val="nil"/>
              <w:right w:val="nil"/>
            </w:tcBorders>
            <w:vAlign w:val="center"/>
          </w:tcPr>
          <w:p w:rsidR="00F04E0A" w:rsidRPr="00014685" w:rsidRDefault="00D17597"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0.22</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00</w:t>
            </w:r>
            <w:r w:rsidR="00F04E0A" w:rsidRPr="00014685">
              <w:rPr>
                <w:rFonts w:ascii="Times New Roman" w:hAnsi="Times New Roman" w:cs="Times New Roman"/>
                <w:sz w:val="18"/>
                <w:szCs w:val="18"/>
              </w:rPr>
              <w:t>7</w:t>
            </w:r>
            <w:r w:rsidRPr="00014685">
              <w:rPr>
                <w:rFonts w:ascii="Times New Roman" w:hAnsi="Times New Roman" w:cs="Times New Roman"/>
                <w:sz w:val="18"/>
                <w:szCs w:val="18"/>
                <w:vertAlign w:val="superscript"/>
              </w:rPr>
              <w:t>b</w:t>
            </w:r>
          </w:p>
        </w:tc>
        <w:tc>
          <w:tcPr>
            <w:tcW w:w="1134" w:type="dxa"/>
            <w:tcBorders>
              <w:top w:val="nil"/>
              <w:left w:val="nil"/>
              <w:right w:val="nil"/>
            </w:tcBorders>
            <w:vAlign w:val="center"/>
          </w:tcPr>
          <w:p w:rsidR="00F04E0A" w:rsidRPr="00014685" w:rsidRDefault="00D17597" w:rsidP="00CC1D9B">
            <w:pPr>
              <w:spacing w:line="360" w:lineRule="auto"/>
              <w:jc w:val="center"/>
              <w:rPr>
                <w:rFonts w:ascii="Times New Roman" w:hAnsi="Times New Roman" w:cs="Times New Roman"/>
                <w:sz w:val="18"/>
                <w:szCs w:val="18"/>
              </w:rPr>
            </w:pP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28</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w:t>
            </w:r>
            <w:r w:rsidR="00F04E0A" w:rsidRPr="00014685">
              <w:rPr>
                <w:rFonts w:ascii="Times New Roman" w:hAnsi="Times New Roman" w:cs="Times New Roman"/>
                <w:sz w:val="18"/>
                <w:szCs w:val="18"/>
              </w:rPr>
              <w:t>.</w:t>
            </w:r>
            <w:r w:rsidRPr="00014685">
              <w:rPr>
                <w:rFonts w:ascii="Times New Roman" w:hAnsi="Times New Roman" w:cs="Times New Roman"/>
                <w:sz w:val="18"/>
                <w:szCs w:val="18"/>
              </w:rPr>
              <w:t>02</w:t>
            </w:r>
            <w:r w:rsidR="00F04E0A" w:rsidRPr="00014685">
              <w:rPr>
                <w:rFonts w:ascii="Times New Roman" w:hAnsi="Times New Roman" w:cs="Times New Roman"/>
                <w:sz w:val="18"/>
                <w:szCs w:val="18"/>
                <w:vertAlign w:val="superscript"/>
              </w:rPr>
              <w:t>a</w:t>
            </w:r>
          </w:p>
        </w:tc>
      </w:tr>
    </w:tbl>
    <w:p w:rsidR="00501C48" w:rsidRPr="00647CED" w:rsidRDefault="00F04E0A" w:rsidP="00647CED">
      <w:pPr>
        <w:jc w:val="both"/>
        <w:rPr>
          <w:rFonts w:ascii="Times New Roman" w:hAnsi="Times New Roman" w:cs="Times New Roman"/>
          <w:sz w:val="24"/>
          <w:szCs w:val="24"/>
        </w:rPr>
      </w:pPr>
      <w:r w:rsidRPr="00893D8F">
        <w:rPr>
          <w:rFonts w:ascii="Times New Roman" w:hAnsi="Times New Roman" w:cs="Times New Roman"/>
          <w:sz w:val="24"/>
          <w:szCs w:val="24"/>
        </w:rPr>
        <w:t xml:space="preserve">Means followed by the same letter are not </w:t>
      </w:r>
      <w:proofErr w:type="spellStart"/>
      <w:r w:rsidRPr="00893D8F">
        <w:rPr>
          <w:rFonts w:ascii="Times New Roman" w:hAnsi="Times New Roman" w:cs="Times New Roman"/>
          <w:sz w:val="24"/>
          <w:szCs w:val="24"/>
        </w:rPr>
        <w:t>signiﬁcantly</w:t>
      </w:r>
      <w:proofErr w:type="spellEnd"/>
      <w:r w:rsidRPr="00893D8F">
        <w:rPr>
          <w:rFonts w:ascii="Times New Roman" w:hAnsi="Times New Roman" w:cs="Times New Roman"/>
          <w:sz w:val="24"/>
          <w:szCs w:val="24"/>
        </w:rPr>
        <w:t xml:space="preserve"> different at 5% level</w:t>
      </w:r>
    </w:p>
    <w:p w:rsidR="00F04E0A" w:rsidRPr="00893D8F" w:rsidRDefault="003675B2" w:rsidP="00F00312">
      <w:pPr>
        <w:spacing w:line="360" w:lineRule="auto"/>
        <w:ind w:right="146"/>
        <w:jc w:val="both"/>
        <w:rPr>
          <w:rFonts w:ascii="Times New Roman" w:hAnsi="Times New Roman" w:cs="Times New Roman"/>
          <w:b/>
          <w:bCs/>
          <w:sz w:val="24"/>
          <w:szCs w:val="24"/>
        </w:rPr>
      </w:pPr>
      <w:r w:rsidRPr="00893D8F">
        <w:rPr>
          <w:rFonts w:ascii="Times New Roman" w:hAnsi="Times New Roman" w:cs="Times New Roman"/>
          <w:b/>
          <w:bCs/>
          <w:sz w:val="24"/>
          <w:szCs w:val="24"/>
        </w:rPr>
        <w:t>Discussion</w:t>
      </w:r>
    </w:p>
    <w:p w:rsidR="005C785C" w:rsidRDefault="00A84BD9" w:rsidP="009474CE">
      <w:pPr>
        <w:spacing w:line="360" w:lineRule="auto"/>
        <w:jc w:val="both"/>
        <w:rPr>
          <w:rFonts w:ascii="Times New Roman" w:hAnsi="Times New Roman" w:cs="Times New Roman"/>
          <w:sz w:val="24"/>
          <w:szCs w:val="24"/>
        </w:rPr>
      </w:pPr>
      <w:r w:rsidRPr="00893D8F">
        <w:rPr>
          <w:rFonts w:ascii="Times New Roman" w:hAnsi="Times New Roman" w:cs="Times New Roman"/>
          <w:sz w:val="24"/>
          <w:szCs w:val="24"/>
        </w:rPr>
        <w:t>There was no significant difference in germination and emergence capacity of irradiated seeds, but r</w:t>
      </w:r>
      <w:r w:rsidR="0027576E" w:rsidRPr="00893D8F">
        <w:rPr>
          <w:rFonts w:ascii="Times New Roman" w:hAnsi="Times New Roman" w:cs="Times New Roman"/>
          <w:sz w:val="24"/>
          <w:szCs w:val="24"/>
        </w:rPr>
        <w:t>adiation doses</w:t>
      </w:r>
      <w:r w:rsidR="00651E50" w:rsidRPr="00893D8F">
        <w:rPr>
          <w:rFonts w:ascii="Times New Roman" w:hAnsi="Times New Roman" w:cs="Times New Roman"/>
          <w:sz w:val="24"/>
          <w:szCs w:val="24"/>
        </w:rPr>
        <w:t xml:space="preserve"> of </w:t>
      </w:r>
      <w:r w:rsidR="0027576E" w:rsidRPr="00893D8F">
        <w:rPr>
          <w:rFonts w:ascii="Times New Roman" w:hAnsi="Times New Roman" w:cs="Times New Roman"/>
          <w:sz w:val="24"/>
          <w:szCs w:val="24"/>
        </w:rPr>
        <w:t xml:space="preserve">15, 20 and 30 </w:t>
      </w:r>
      <w:r w:rsidR="00651E50" w:rsidRPr="00893D8F">
        <w:rPr>
          <w:rFonts w:ascii="Times New Roman" w:hAnsi="Times New Roman" w:cs="Times New Roman"/>
          <w:sz w:val="24"/>
          <w:szCs w:val="24"/>
        </w:rPr>
        <w:t>i</w:t>
      </w:r>
      <w:r w:rsidR="0027576E" w:rsidRPr="00893D8F">
        <w:rPr>
          <w:rFonts w:ascii="Times New Roman" w:hAnsi="Times New Roman" w:cs="Times New Roman"/>
          <w:sz w:val="24"/>
          <w:szCs w:val="24"/>
        </w:rPr>
        <w:t>ncrease</w:t>
      </w:r>
      <w:r w:rsidR="00651E50" w:rsidRPr="00893D8F">
        <w:rPr>
          <w:rFonts w:ascii="Times New Roman" w:hAnsi="Times New Roman" w:cs="Times New Roman"/>
          <w:sz w:val="24"/>
          <w:szCs w:val="24"/>
        </w:rPr>
        <w:t>d</w:t>
      </w:r>
      <w:r w:rsidR="0027576E" w:rsidRPr="00893D8F">
        <w:rPr>
          <w:rFonts w:ascii="Times New Roman" w:hAnsi="Times New Roman" w:cs="Times New Roman"/>
          <w:sz w:val="24"/>
          <w:szCs w:val="24"/>
        </w:rPr>
        <w:t xml:space="preserve"> germination </w:t>
      </w:r>
      <w:r w:rsidR="00651E50" w:rsidRPr="00893D8F">
        <w:rPr>
          <w:rFonts w:ascii="Times New Roman" w:hAnsi="Times New Roman" w:cs="Times New Roman"/>
          <w:sz w:val="24"/>
          <w:szCs w:val="24"/>
        </w:rPr>
        <w:t>rate and germination value</w:t>
      </w:r>
      <w:r w:rsidR="00314A38" w:rsidRPr="00314A38">
        <w:rPr>
          <w:rFonts w:ascii="Times New Roman" w:hAnsi="Times New Roman" w:cs="Times New Roman"/>
          <w:sz w:val="24"/>
          <w:szCs w:val="24"/>
        </w:rPr>
        <w:t xml:space="preserve"> </w:t>
      </w:r>
      <w:r w:rsidR="00314A38">
        <w:rPr>
          <w:rFonts w:ascii="Times New Roman" w:hAnsi="Times New Roman" w:cs="Times New Roman"/>
          <w:sz w:val="24"/>
          <w:szCs w:val="24"/>
        </w:rPr>
        <w:t>(</w:t>
      </w:r>
      <w:r w:rsidR="00314A38" w:rsidRPr="00893D8F">
        <w:rPr>
          <w:rFonts w:ascii="Times New Roman" w:hAnsi="Times New Roman" w:cs="Times New Roman"/>
          <w:sz w:val="24"/>
          <w:szCs w:val="24"/>
        </w:rPr>
        <w:t>a compound parameter of germination speed and germination capacity</w:t>
      </w:r>
      <w:r w:rsidR="00314A38">
        <w:rPr>
          <w:rFonts w:ascii="Times New Roman" w:hAnsi="Times New Roman" w:cs="Times New Roman"/>
          <w:sz w:val="24"/>
          <w:szCs w:val="24"/>
        </w:rPr>
        <w:t>)</w:t>
      </w:r>
      <w:r w:rsidR="00314A38" w:rsidRPr="00893D8F">
        <w:rPr>
          <w:rFonts w:ascii="Times New Roman" w:hAnsi="Times New Roman" w:cs="Times New Roman"/>
          <w:sz w:val="24"/>
          <w:szCs w:val="24"/>
        </w:rPr>
        <w:t xml:space="preserve"> at both laboratory and green house conditions, and  higher doses decreased these germination traits</w:t>
      </w:r>
      <w:r w:rsidR="00501C48">
        <w:rPr>
          <w:rFonts w:ascii="Times New Roman" w:hAnsi="Times New Roman" w:cs="Times New Roman"/>
          <w:sz w:val="24"/>
          <w:szCs w:val="24"/>
        </w:rPr>
        <w:t>,</w:t>
      </w:r>
      <w:r w:rsidR="00651E50" w:rsidRPr="00893D8F">
        <w:rPr>
          <w:rFonts w:ascii="Times New Roman" w:hAnsi="Times New Roman" w:cs="Times New Roman"/>
          <w:sz w:val="24"/>
          <w:szCs w:val="24"/>
        </w:rPr>
        <w:t xml:space="preserve">. These increases in lower doses </w:t>
      </w:r>
      <w:r w:rsidR="0027576E" w:rsidRPr="00893D8F">
        <w:rPr>
          <w:rFonts w:ascii="Times New Roman" w:hAnsi="Times New Roman" w:cs="Times New Roman"/>
          <w:sz w:val="24"/>
          <w:szCs w:val="24"/>
        </w:rPr>
        <w:t>might be du</w:t>
      </w:r>
      <w:r w:rsidR="00314A38">
        <w:rPr>
          <w:rFonts w:ascii="Times New Roman" w:hAnsi="Times New Roman" w:cs="Times New Roman"/>
          <w:sz w:val="24"/>
          <w:szCs w:val="24"/>
        </w:rPr>
        <w:t xml:space="preserve">e to their stimulating effects </w:t>
      </w:r>
      <w:r w:rsidR="0027576E" w:rsidRPr="00893D8F">
        <w:rPr>
          <w:rFonts w:ascii="Times New Roman" w:hAnsi="Times New Roman" w:cs="Times New Roman"/>
          <w:sz w:val="24"/>
          <w:szCs w:val="24"/>
        </w:rPr>
        <w:t>on</w:t>
      </w:r>
      <w:r w:rsidR="00651E50" w:rsidRPr="00893D8F">
        <w:rPr>
          <w:rFonts w:ascii="Times New Roman" w:hAnsi="Times New Roman" w:cs="Times New Roman"/>
          <w:sz w:val="24"/>
          <w:szCs w:val="24"/>
        </w:rPr>
        <w:t xml:space="preserve"> </w:t>
      </w:r>
      <w:r w:rsidR="0027576E" w:rsidRPr="00893D8F">
        <w:rPr>
          <w:rFonts w:ascii="Times New Roman" w:hAnsi="Times New Roman" w:cs="Times New Roman"/>
          <w:sz w:val="24"/>
          <w:szCs w:val="24"/>
        </w:rPr>
        <w:t>activating RNA synthesis or protein synthesis or</w:t>
      </w:r>
      <w:r w:rsidR="00651E50" w:rsidRPr="00893D8F">
        <w:rPr>
          <w:rFonts w:ascii="Times New Roman" w:hAnsi="Times New Roman" w:cs="Times New Roman"/>
          <w:sz w:val="24"/>
          <w:szCs w:val="24"/>
        </w:rPr>
        <w:t xml:space="preserve"> </w:t>
      </w:r>
      <w:r w:rsidR="0027576E" w:rsidRPr="00893D8F">
        <w:rPr>
          <w:rFonts w:ascii="Times New Roman" w:hAnsi="Times New Roman" w:cs="Times New Roman"/>
          <w:sz w:val="24"/>
          <w:szCs w:val="24"/>
        </w:rPr>
        <w:t>it could be due to the elimination of germinating bacterial</w:t>
      </w:r>
      <w:r w:rsidR="00651E50" w:rsidRPr="00893D8F">
        <w:rPr>
          <w:rFonts w:ascii="Times New Roman" w:hAnsi="Times New Roman" w:cs="Times New Roman"/>
          <w:sz w:val="24"/>
          <w:szCs w:val="24"/>
        </w:rPr>
        <w:t xml:space="preserve"> </w:t>
      </w:r>
      <w:r w:rsidR="0027576E" w:rsidRPr="00893D8F">
        <w:rPr>
          <w:rFonts w:ascii="Times New Roman" w:hAnsi="Times New Roman" w:cs="Times New Roman"/>
          <w:sz w:val="24"/>
          <w:szCs w:val="24"/>
        </w:rPr>
        <w:t>populations</w:t>
      </w:r>
      <w:r w:rsidR="00651E50" w:rsidRPr="00893D8F">
        <w:rPr>
          <w:rFonts w:ascii="Times New Roman" w:hAnsi="Times New Roman" w:cs="Times New Roman"/>
          <w:sz w:val="24"/>
          <w:szCs w:val="24"/>
        </w:rPr>
        <w:t>, h</w:t>
      </w:r>
      <w:r w:rsidR="0027576E" w:rsidRPr="00893D8F">
        <w:rPr>
          <w:rFonts w:ascii="Times New Roman" w:hAnsi="Times New Roman" w:cs="Times New Roman"/>
          <w:sz w:val="24"/>
          <w:szCs w:val="24"/>
        </w:rPr>
        <w:t>igher exposures of gamma rays may cause injury in</w:t>
      </w:r>
      <w:r w:rsidR="00651E50" w:rsidRPr="00893D8F">
        <w:rPr>
          <w:rFonts w:ascii="Times New Roman" w:hAnsi="Times New Roman" w:cs="Times New Roman"/>
          <w:sz w:val="24"/>
          <w:szCs w:val="24"/>
        </w:rPr>
        <w:t xml:space="preserve"> </w:t>
      </w:r>
      <w:r w:rsidR="0027576E" w:rsidRPr="00893D8F">
        <w:rPr>
          <w:rFonts w:ascii="Times New Roman" w:hAnsi="Times New Roman" w:cs="Times New Roman"/>
          <w:sz w:val="24"/>
          <w:szCs w:val="24"/>
        </w:rPr>
        <w:t>seeds and usually shows inhibitory effects on seeds</w:t>
      </w:r>
      <w:r w:rsidR="00651E50" w:rsidRPr="00893D8F">
        <w:rPr>
          <w:rFonts w:ascii="Times New Roman" w:hAnsi="Times New Roman" w:cs="Times New Roman"/>
          <w:sz w:val="24"/>
          <w:szCs w:val="24"/>
        </w:rPr>
        <w:t xml:space="preserve"> (</w:t>
      </w:r>
      <w:proofErr w:type="spellStart"/>
      <w:r w:rsidR="00651E50" w:rsidRPr="00893D8F">
        <w:rPr>
          <w:rFonts w:ascii="Times New Roman" w:hAnsi="Times New Roman" w:cs="Times New Roman"/>
          <w:sz w:val="24"/>
          <w:szCs w:val="24"/>
        </w:rPr>
        <w:t>Majeed</w:t>
      </w:r>
      <w:proofErr w:type="spellEnd"/>
      <w:r w:rsidR="00651E50" w:rsidRPr="00893D8F">
        <w:rPr>
          <w:rFonts w:ascii="Times New Roman" w:hAnsi="Times New Roman" w:cs="Times New Roman"/>
          <w:sz w:val="24"/>
          <w:szCs w:val="24"/>
        </w:rPr>
        <w:t xml:space="preserve"> and Muhammad, 2010). These  results  are  in  line  with</w:t>
      </w:r>
      <w:r w:rsidR="00DA3BD0" w:rsidRPr="00DA3BD0">
        <w:rPr>
          <w:rFonts w:ascii="Times New Roman" w:hAnsi="Times New Roman" w:cs="Times New Roman"/>
          <w:sz w:val="24"/>
          <w:szCs w:val="24"/>
        </w:rPr>
        <w:t xml:space="preserve"> </w:t>
      </w:r>
      <w:proofErr w:type="spellStart"/>
      <w:r w:rsidR="00DA3BD0">
        <w:rPr>
          <w:rFonts w:ascii="Times New Roman" w:hAnsi="Times New Roman" w:cs="Times New Roman"/>
          <w:sz w:val="24"/>
          <w:szCs w:val="24"/>
        </w:rPr>
        <w:t>Toker</w:t>
      </w:r>
      <w:proofErr w:type="spellEnd"/>
      <w:r w:rsidR="00DA3BD0">
        <w:rPr>
          <w:rFonts w:ascii="Times New Roman" w:hAnsi="Times New Roman" w:cs="Times New Roman"/>
          <w:sz w:val="24"/>
          <w:szCs w:val="24"/>
        </w:rPr>
        <w:t xml:space="preserve"> et al., (200</w:t>
      </w:r>
      <w:r w:rsidR="003A553F">
        <w:rPr>
          <w:rFonts w:ascii="Times New Roman" w:hAnsi="Times New Roman" w:cs="Times New Roman"/>
          <w:sz w:val="24"/>
          <w:szCs w:val="24"/>
        </w:rPr>
        <w:t>5</w:t>
      </w:r>
      <w:r w:rsidR="00DA3BD0">
        <w:rPr>
          <w:rFonts w:ascii="Times New Roman" w:hAnsi="Times New Roman" w:cs="Times New Roman"/>
          <w:sz w:val="24"/>
          <w:szCs w:val="24"/>
        </w:rPr>
        <w:t xml:space="preserve">); </w:t>
      </w:r>
      <w:r w:rsidRPr="00893D8F">
        <w:rPr>
          <w:rFonts w:ascii="Times New Roman" w:hAnsi="Times New Roman" w:cs="Times New Roman"/>
          <w:sz w:val="24"/>
          <w:szCs w:val="24"/>
        </w:rPr>
        <w:t xml:space="preserve"> Kim et al., (2004)</w:t>
      </w:r>
      <w:r w:rsidR="00576B4F" w:rsidRPr="00893D8F">
        <w:rPr>
          <w:rFonts w:ascii="Times New Roman" w:hAnsi="Times New Roman" w:cs="Times New Roman"/>
          <w:sz w:val="24"/>
          <w:szCs w:val="24"/>
        </w:rPr>
        <w:t>;</w:t>
      </w:r>
      <w:r w:rsidR="00576B4F" w:rsidRPr="00893D8F">
        <w:rPr>
          <w:sz w:val="24"/>
          <w:szCs w:val="24"/>
        </w:rPr>
        <w:t xml:space="preserve"> </w:t>
      </w:r>
      <w:proofErr w:type="spellStart"/>
      <w:r w:rsidR="00576B4F" w:rsidRPr="00893D8F">
        <w:rPr>
          <w:rFonts w:ascii="Times New Roman" w:hAnsi="Times New Roman" w:cs="Times New Roman"/>
          <w:sz w:val="24"/>
          <w:szCs w:val="24"/>
        </w:rPr>
        <w:t>Wi</w:t>
      </w:r>
      <w:proofErr w:type="spellEnd"/>
      <w:r w:rsidR="00576B4F" w:rsidRPr="00893D8F">
        <w:rPr>
          <w:rFonts w:ascii="Times New Roman" w:hAnsi="Times New Roman" w:cs="Times New Roman"/>
          <w:sz w:val="24"/>
          <w:szCs w:val="24"/>
        </w:rPr>
        <w:t xml:space="preserve"> et al., (2007),</w:t>
      </w:r>
      <w:r w:rsidRPr="00893D8F">
        <w:rPr>
          <w:rFonts w:ascii="Times New Roman" w:hAnsi="Times New Roman" w:cs="Times New Roman"/>
          <w:sz w:val="24"/>
          <w:szCs w:val="24"/>
        </w:rPr>
        <w:t xml:space="preserve"> and </w:t>
      </w:r>
      <w:proofErr w:type="spellStart"/>
      <w:r w:rsidRPr="00893D8F">
        <w:rPr>
          <w:rFonts w:ascii="Times New Roman" w:hAnsi="Times New Roman" w:cs="Times New Roman"/>
          <w:sz w:val="24"/>
          <w:szCs w:val="24"/>
        </w:rPr>
        <w:t>Amjad</w:t>
      </w:r>
      <w:proofErr w:type="spellEnd"/>
      <w:r w:rsidRPr="00893D8F">
        <w:rPr>
          <w:rFonts w:ascii="Times New Roman" w:hAnsi="Times New Roman" w:cs="Times New Roman"/>
          <w:sz w:val="24"/>
          <w:szCs w:val="24"/>
        </w:rPr>
        <w:t xml:space="preserve"> and </w:t>
      </w:r>
      <w:proofErr w:type="spellStart"/>
      <w:r w:rsidRPr="00893D8F">
        <w:rPr>
          <w:rFonts w:ascii="Times New Roman" w:hAnsi="Times New Roman" w:cs="Times New Roman"/>
          <w:sz w:val="24"/>
          <w:szCs w:val="24"/>
        </w:rPr>
        <w:t>Anjum</w:t>
      </w:r>
      <w:proofErr w:type="spellEnd"/>
      <w:r w:rsidRPr="00893D8F">
        <w:rPr>
          <w:rFonts w:ascii="Times New Roman" w:hAnsi="Times New Roman" w:cs="Times New Roman"/>
          <w:sz w:val="24"/>
          <w:szCs w:val="24"/>
        </w:rPr>
        <w:t>, (2007).</w:t>
      </w:r>
      <w:r w:rsidR="00403D27" w:rsidRPr="00893D8F">
        <w:rPr>
          <w:rFonts w:ascii="Times New Roman" w:hAnsi="Times New Roman" w:cs="Times New Roman"/>
          <w:sz w:val="24"/>
          <w:szCs w:val="24"/>
        </w:rPr>
        <w:t xml:space="preserve"> In morphological parameters of yield and height 15 and 20 gray showed the most positive effects</w:t>
      </w:r>
      <w:r w:rsidR="00314A38">
        <w:rPr>
          <w:rFonts w:ascii="Times New Roman" w:hAnsi="Times New Roman" w:cs="Times New Roman"/>
          <w:sz w:val="24"/>
          <w:szCs w:val="24"/>
        </w:rPr>
        <w:t xml:space="preserve">. </w:t>
      </w:r>
      <w:r w:rsidR="00FF5EFA" w:rsidRPr="00893D8F">
        <w:rPr>
          <w:rFonts w:ascii="Times New Roman" w:hAnsi="Times New Roman" w:cs="Times New Roman"/>
          <w:sz w:val="24"/>
          <w:szCs w:val="24"/>
        </w:rPr>
        <w:t>L</w:t>
      </w:r>
      <w:r w:rsidR="00403D27" w:rsidRPr="00893D8F">
        <w:rPr>
          <w:rFonts w:ascii="Times New Roman" w:hAnsi="Times New Roman" w:cs="Times New Roman"/>
          <w:sz w:val="24"/>
          <w:szCs w:val="24"/>
        </w:rPr>
        <w:t>ow doses of ionizing radiation</w:t>
      </w:r>
      <w:r w:rsidR="00D432D5" w:rsidRPr="00893D8F">
        <w:rPr>
          <w:rFonts w:ascii="Times New Roman" w:hAnsi="Times New Roman" w:cs="Times New Roman"/>
          <w:sz w:val="24"/>
          <w:szCs w:val="24"/>
        </w:rPr>
        <w:t xml:space="preserve"> can </w:t>
      </w:r>
      <w:r w:rsidR="002F109A" w:rsidRPr="00893D8F">
        <w:rPr>
          <w:rFonts w:ascii="Times New Roman" w:hAnsi="Times New Roman" w:cs="Times New Roman"/>
          <w:sz w:val="24"/>
          <w:szCs w:val="24"/>
        </w:rPr>
        <w:t>stimulate</w:t>
      </w:r>
      <w:r w:rsidR="00D432D5" w:rsidRPr="00893D8F">
        <w:rPr>
          <w:rFonts w:ascii="Times New Roman" w:hAnsi="Times New Roman" w:cs="Times New Roman"/>
          <w:sz w:val="24"/>
          <w:szCs w:val="24"/>
        </w:rPr>
        <w:t xml:space="preserve"> growth by affecting the network of hormonal signals in plant cells</w:t>
      </w:r>
      <w:r w:rsidR="00AA3DC7">
        <w:rPr>
          <w:rFonts w:ascii="Times New Roman" w:hAnsi="Times New Roman" w:cs="Times New Roman"/>
          <w:sz w:val="24"/>
          <w:szCs w:val="24"/>
        </w:rPr>
        <w:t xml:space="preserve"> that causes increase in cell </w:t>
      </w:r>
      <w:proofErr w:type="spellStart"/>
      <w:r w:rsidR="00AA3DC7">
        <w:rPr>
          <w:rFonts w:ascii="Times New Roman" w:hAnsi="Times New Roman" w:cs="Times New Roman"/>
          <w:sz w:val="24"/>
          <w:szCs w:val="24"/>
        </w:rPr>
        <w:t>devision</w:t>
      </w:r>
      <w:proofErr w:type="spellEnd"/>
      <w:r w:rsidR="00AA3DC7">
        <w:rPr>
          <w:rFonts w:ascii="Times New Roman" w:hAnsi="Times New Roman" w:cs="Times New Roman"/>
          <w:sz w:val="24"/>
          <w:szCs w:val="24"/>
        </w:rPr>
        <w:t xml:space="preserve"> rate</w:t>
      </w:r>
      <w:r w:rsidR="00D432D5" w:rsidRPr="00893D8F">
        <w:rPr>
          <w:rFonts w:ascii="Times New Roman" w:hAnsi="Times New Roman" w:cs="Times New Roman"/>
          <w:sz w:val="24"/>
          <w:szCs w:val="24"/>
        </w:rPr>
        <w:t xml:space="preserve"> or by increasing the anti-oxidative capacity of the cells that leads to increasing plants tolerance to daily stress factors such as fluctuations of light intensity and temperature in the growth condition (Kim et al, 2004;</w:t>
      </w:r>
      <w:r w:rsidR="00564A64">
        <w:rPr>
          <w:rFonts w:ascii="Times New Roman" w:hAnsi="Times New Roman" w:cs="Times New Roman"/>
          <w:sz w:val="24"/>
          <w:szCs w:val="24"/>
        </w:rPr>
        <w:t xml:space="preserve"> Jan et al., 2011;</w:t>
      </w:r>
      <w:r w:rsidR="00D432D5" w:rsidRPr="00893D8F">
        <w:rPr>
          <w:rFonts w:ascii="Times New Roman" w:hAnsi="Times New Roman" w:cs="Times New Roman"/>
          <w:sz w:val="24"/>
          <w:szCs w:val="24"/>
        </w:rPr>
        <w:t xml:space="preserve"> </w:t>
      </w:r>
      <w:proofErr w:type="spellStart"/>
      <w:r w:rsidR="00D432D5" w:rsidRPr="00893D8F">
        <w:rPr>
          <w:rFonts w:ascii="Times New Roman" w:hAnsi="Times New Roman" w:cs="Times New Roman"/>
          <w:sz w:val="24"/>
          <w:szCs w:val="24"/>
        </w:rPr>
        <w:t>Moussa</w:t>
      </w:r>
      <w:proofErr w:type="spellEnd"/>
      <w:r w:rsidR="00D432D5" w:rsidRPr="00893D8F">
        <w:rPr>
          <w:rFonts w:ascii="Times New Roman" w:hAnsi="Times New Roman" w:cs="Times New Roman"/>
          <w:sz w:val="24"/>
          <w:szCs w:val="24"/>
        </w:rPr>
        <w:t>, 2011)</w:t>
      </w:r>
      <w:r w:rsidR="00FF5EFA" w:rsidRPr="00893D8F">
        <w:rPr>
          <w:rFonts w:ascii="Times New Roman" w:hAnsi="Times New Roman" w:cs="Times New Roman"/>
          <w:sz w:val="24"/>
          <w:szCs w:val="24"/>
        </w:rPr>
        <w:t>. These beneficial effects resulted in higher germination; higher growth and yield in treated plants</w:t>
      </w:r>
      <w:r w:rsidR="00373129" w:rsidRPr="00893D8F">
        <w:rPr>
          <w:rFonts w:ascii="Times New Roman" w:hAnsi="Times New Roman" w:cs="Times New Roman"/>
          <w:sz w:val="24"/>
          <w:szCs w:val="24"/>
        </w:rPr>
        <w:t xml:space="preserve"> of </w:t>
      </w:r>
      <w:proofErr w:type="spellStart"/>
      <w:r w:rsidR="00373129" w:rsidRPr="00893D8F">
        <w:rPr>
          <w:rFonts w:ascii="Times New Roman" w:hAnsi="Times New Roman" w:cs="Times New Roman"/>
          <w:i/>
          <w:iCs/>
          <w:sz w:val="24"/>
          <w:szCs w:val="24"/>
        </w:rPr>
        <w:t>Capparis</w:t>
      </w:r>
      <w:proofErr w:type="spellEnd"/>
      <w:r w:rsidR="00373129" w:rsidRPr="00893D8F">
        <w:rPr>
          <w:rFonts w:ascii="Times New Roman" w:hAnsi="Times New Roman" w:cs="Times New Roman"/>
          <w:i/>
          <w:iCs/>
          <w:sz w:val="24"/>
          <w:szCs w:val="24"/>
        </w:rPr>
        <w:t xml:space="preserve"> </w:t>
      </w:r>
      <w:proofErr w:type="spellStart"/>
      <w:r w:rsidR="00373129" w:rsidRPr="00893D8F">
        <w:rPr>
          <w:rFonts w:ascii="Times New Roman" w:hAnsi="Times New Roman" w:cs="Times New Roman"/>
          <w:i/>
          <w:iCs/>
          <w:sz w:val="24"/>
          <w:szCs w:val="24"/>
        </w:rPr>
        <w:t>spinosa</w:t>
      </w:r>
      <w:proofErr w:type="spellEnd"/>
      <w:r w:rsidR="00373129" w:rsidRPr="00893D8F">
        <w:rPr>
          <w:rFonts w:ascii="Times New Roman" w:hAnsi="Times New Roman" w:cs="Times New Roman"/>
          <w:sz w:val="24"/>
          <w:szCs w:val="24"/>
        </w:rPr>
        <w:t xml:space="preserve"> L., </w:t>
      </w:r>
      <w:proofErr w:type="spellStart"/>
      <w:r w:rsidR="00373129" w:rsidRPr="00893D8F">
        <w:rPr>
          <w:rFonts w:ascii="Times New Roman" w:hAnsi="Times New Roman" w:cs="Times New Roman"/>
          <w:sz w:val="24"/>
          <w:szCs w:val="24"/>
        </w:rPr>
        <w:t>Eruca</w:t>
      </w:r>
      <w:proofErr w:type="spellEnd"/>
      <w:r w:rsidR="00373129" w:rsidRPr="00893D8F">
        <w:rPr>
          <w:rFonts w:ascii="Times New Roman" w:hAnsi="Times New Roman" w:cs="Times New Roman"/>
          <w:sz w:val="24"/>
          <w:szCs w:val="24"/>
        </w:rPr>
        <w:t xml:space="preserve"> </w:t>
      </w:r>
      <w:proofErr w:type="spellStart"/>
      <w:r w:rsidR="00373129" w:rsidRPr="00893D8F">
        <w:rPr>
          <w:rFonts w:ascii="Times New Roman" w:hAnsi="Times New Roman" w:cs="Times New Roman"/>
          <w:sz w:val="24"/>
          <w:szCs w:val="24"/>
        </w:rPr>
        <w:t>vesicaria</w:t>
      </w:r>
      <w:proofErr w:type="spellEnd"/>
      <w:r w:rsidR="00373129" w:rsidRPr="00893D8F">
        <w:rPr>
          <w:rFonts w:ascii="Times New Roman" w:hAnsi="Times New Roman" w:cs="Times New Roman"/>
          <w:sz w:val="24"/>
          <w:szCs w:val="24"/>
        </w:rPr>
        <w:t xml:space="preserve"> subsp. </w:t>
      </w:r>
      <w:r w:rsidR="001D45ED" w:rsidRPr="00893D8F">
        <w:rPr>
          <w:rFonts w:ascii="Times New Roman" w:hAnsi="Times New Roman" w:cs="Times New Roman"/>
          <w:sz w:val="24"/>
          <w:szCs w:val="24"/>
        </w:rPr>
        <w:t>sativa, Safflower and</w:t>
      </w:r>
      <w:r w:rsidR="00373129" w:rsidRPr="00893D8F">
        <w:rPr>
          <w:sz w:val="24"/>
          <w:szCs w:val="24"/>
        </w:rPr>
        <w:t xml:space="preserve"> </w:t>
      </w:r>
      <w:r w:rsidR="00373129" w:rsidRPr="00893D8F">
        <w:rPr>
          <w:rFonts w:ascii="Times New Roman" w:hAnsi="Times New Roman" w:cs="Times New Roman"/>
          <w:i/>
          <w:iCs/>
          <w:sz w:val="24"/>
          <w:szCs w:val="24"/>
        </w:rPr>
        <w:t xml:space="preserve">Hibiscus </w:t>
      </w:r>
      <w:proofErr w:type="spellStart"/>
      <w:r w:rsidR="00373129" w:rsidRPr="00893D8F">
        <w:rPr>
          <w:rFonts w:ascii="Times New Roman" w:hAnsi="Times New Roman" w:cs="Times New Roman"/>
          <w:i/>
          <w:iCs/>
          <w:sz w:val="24"/>
          <w:szCs w:val="24"/>
        </w:rPr>
        <w:t>Sabdariffa</w:t>
      </w:r>
      <w:proofErr w:type="spellEnd"/>
      <w:r w:rsidR="00373129" w:rsidRPr="00893D8F">
        <w:rPr>
          <w:rFonts w:ascii="Times New Roman" w:hAnsi="Times New Roman" w:cs="Times New Roman"/>
          <w:sz w:val="24"/>
          <w:szCs w:val="24"/>
        </w:rPr>
        <w:t xml:space="preserve"> L. </w:t>
      </w:r>
      <w:r w:rsidR="00FF5EFA" w:rsidRPr="00893D8F">
        <w:rPr>
          <w:rFonts w:ascii="Times New Roman" w:hAnsi="Times New Roman" w:cs="Times New Roman"/>
          <w:sz w:val="24"/>
          <w:szCs w:val="24"/>
        </w:rPr>
        <w:t>are reported by (Al-</w:t>
      </w:r>
      <w:proofErr w:type="spellStart"/>
      <w:r w:rsidR="00FF5EFA" w:rsidRPr="00893D8F">
        <w:rPr>
          <w:rFonts w:ascii="Times New Roman" w:hAnsi="Times New Roman" w:cs="Times New Roman"/>
          <w:sz w:val="24"/>
          <w:szCs w:val="24"/>
        </w:rPr>
        <w:t>Safadi</w:t>
      </w:r>
      <w:proofErr w:type="spellEnd"/>
      <w:r w:rsidR="00FF5EFA" w:rsidRPr="00893D8F">
        <w:rPr>
          <w:rFonts w:ascii="Times New Roman" w:hAnsi="Times New Roman" w:cs="Times New Roman"/>
          <w:sz w:val="24"/>
          <w:szCs w:val="24"/>
        </w:rPr>
        <w:t xml:space="preserve"> et al., 2000; </w:t>
      </w:r>
      <w:proofErr w:type="spellStart"/>
      <w:r w:rsidR="00FF5EFA" w:rsidRPr="00893D8F">
        <w:rPr>
          <w:rFonts w:ascii="Times New Roman" w:hAnsi="Times New Roman" w:cs="Times New Roman"/>
          <w:sz w:val="24"/>
          <w:szCs w:val="24"/>
        </w:rPr>
        <w:t>Moussa</w:t>
      </w:r>
      <w:proofErr w:type="spellEnd"/>
      <w:r w:rsidR="00FF5EFA" w:rsidRPr="00893D8F">
        <w:rPr>
          <w:rFonts w:ascii="Times New Roman" w:hAnsi="Times New Roman" w:cs="Times New Roman"/>
          <w:sz w:val="24"/>
          <w:szCs w:val="24"/>
        </w:rPr>
        <w:t>, 2006</w:t>
      </w:r>
      <w:r w:rsidR="00576B4F" w:rsidRPr="00893D8F">
        <w:rPr>
          <w:rFonts w:ascii="Times New Roman" w:hAnsi="Times New Roman" w:cs="Times New Roman"/>
          <w:sz w:val="24"/>
          <w:szCs w:val="24"/>
        </w:rPr>
        <w:t>;</w:t>
      </w:r>
      <w:r w:rsidR="00FF5EFA" w:rsidRPr="00893D8F">
        <w:rPr>
          <w:rFonts w:ascii="Times New Roman" w:hAnsi="Times New Roman" w:cs="Times New Roman"/>
          <w:b/>
          <w:bCs/>
          <w:color w:val="FF0000"/>
          <w:sz w:val="24"/>
          <w:szCs w:val="24"/>
        </w:rPr>
        <w:t xml:space="preserve"> </w:t>
      </w:r>
      <w:proofErr w:type="spellStart"/>
      <w:r w:rsidR="00FF5EFA" w:rsidRPr="00893D8F">
        <w:rPr>
          <w:rFonts w:ascii="Times New Roman" w:hAnsi="Times New Roman" w:cs="Times New Roman"/>
          <w:color w:val="000000" w:themeColor="text1"/>
          <w:sz w:val="24"/>
          <w:szCs w:val="24"/>
        </w:rPr>
        <w:t>Srivastava</w:t>
      </w:r>
      <w:proofErr w:type="spellEnd"/>
      <w:r w:rsidR="00FF5EFA" w:rsidRPr="00893D8F">
        <w:rPr>
          <w:rFonts w:ascii="Times New Roman" w:hAnsi="Times New Roman" w:cs="Times New Roman"/>
          <w:color w:val="000000" w:themeColor="text1"/>
          <w:sz w:val="24"/>
          <w:szCs w:val="24"/>
        </w:rPr>
        <w:t xml:space="preserve"> and Kumar, 2011</w:t>
      </w:r>
      <w:r w:rsidR="00373129" w:rsidRPr="00893D8F">
        <w:rPr>
          <w:rFonts w:ascii="Times New Roman" w:hAnsi="Times New Roman" w:cs="Times New Roman"/>
          <w:color w:val="000000" w:themeColor="text1"/>
          <w:sz w:val="24"/>
          <w:szCs w:val="24"/>
        </w:rPr>
        <w:t>,</w:t>
      </w:r>
      <w:r w:rsidR="00373129" w:rsidRPr="00893D8F">
        <w:rPr>
          <w:sz w:val="24"/>
          <w:szCs w:val="24"/>
        </w:rPr>
        <w:t xml:space="preserve"> </w:t>
      </w:r>
      <w:r w:rsidR="00373129" w:rsidRPr="00893D8F">
        <w:rPr>
          <w:rFonts w:ascii="Times New Roman" w:hAnsi="Times New Roman" w:cs="Times New Roman"/>
          <w:color w:val="000000" w:themeColor="text1"/>
          <w:sz w:val="24"/>
          <w:szCs w:val="24"/>
        </w:rPr>
        <w:t xml:space="preserve">El </w:t>
      </w:r>
      <w:proofErr w:type="spellStart"/>
      <w:r w:rsidR="00373129" w:rsidRPr="00893D8F">
        <w:rPr>
          <w:rFonts w:ascii="Times New Roman" w:hAnsi="Times New Roman" w:cs="Times New Roman"/>
          <w:color w:val="000000" w:themeColor="text1"/>
          <w:sz w:val="24"/>
          <w:szCs w:val="24"/>
        </w:rPr>
        <w:t>Sherif</w:t>
      </w:r>
      <w:proofErr w:type="spellEnd"/>
      <w:r w:rsidR="00373129" w:rsidRPr="00893D8F">
        <w:rPr>
          <w:rFonts w:ascii="Times New Roman" w:hAnsi="Times New Roman" w:cs="Times New Roman"/>
          <w:color w:val="000000" w:themeColor="text1"/>
          <w:sz w:val="24"/>
          <w:szCs w:val="24"/>
        </w:rPr>
        <w:t xml:space="preserve"> et al., </w:t>
      </w:r>
      <w:proofErr w:type="gramStart"/>
      <w:r w:rsidR="00373129" w:rsidRPr="00893D8F">
        <w:rPr>
          <w:rFonts w:ascii="Times New Roman" w:hAnsi="Times New Roman" w:cs="Times New Roman"/>
          <w:color w:val="000000" w:themeColor="text1"/>
          <w:sz w:val="24"/>
          <w:szCs w:val="24"/>
        </w:rPr>
        <w:t xml:space="preserve">2011 </w:t>
      </w:r>
      <w:r w:rsidR="00FF5EFA" w:rsidRPr="00893D8F">
        <w:rPr>
          <w:rFonts w:ascii="Times New Roman" w:hAnsi="Times New Roman" w:cs="Times New Roman"/>
          <w:color w:val="000000" w:themeColor="text1"/>
          <w:sz w:val="24"/>
          <w:szCs w:val="24"/>
        </w:rPr>
        <w:t>)</w:t>
      </w:r>
      <w:proofErr w:type="gramEnd"/>
      <w:r w:rsidR="002F109A" w:rsidRPr="00893D8F">
        <w:rPr>
          <w:rFonts w:ascii="Times New Roman" w:hAnsi="Times New Roman" w:cs="Times New Roman"/>
          <w:color w:val="000000" w:themeColor="text1"/>
          <w:sz w:val="24"/>
          <w:szCs w:val="24"/>
        </w:rPr>
        <w:t>. About chlorophyll</w:t>
      </w:r>
      <w:r w:rsidR="00805C2C" w:rsidRPr="00893D8F">
        <w:rPr>
          <w:rFonts w:ascii="Times New Roman" w:hAnsi="Times New Roman" w:cs="Times New Roman"/>
          <w:color w:val="000000" w:themeColor="text1"/>
          <w:sz w:val="24"/>
          <w:szCs w:val="24"/>
        </w:rPr>
        <w:t xml:space="preserve"> “a”, chlorophyll “b”</w:t>
      </w:r>
      <w:r w:rsidR="00CD4FD1" w:rsidRPr="00893D8F">
        <w:rPr>
          <w:rFonts w:ascii="Times New Roman" w:hAnsi="Times New Roman" w:cs="Times New Roman"/>
          <w:color w:val="000000" w:themeColor="text1"/>
          <w:sz w:val="24"/>
          <w:szCs w:val="24"/>
        </w:rPr>
        <w:t xml:space="preserve"> and</w:t>
      </w:r>
      <w:r w:rsidR="00805C2C" w:rsidRPr="00893D8F">
        <w:rPr>
          <w:rFonts w:ascii="Times New Roman" w:hAnsi="Times New Roman" w:cs="Times New Roman"/>
          <w:color w:val="000000" w:themeColor="text1"/>
          <w:sz w:val="24"/>
          <w:szCs w:val="24"/>
        </w:rPr>
        <w:t xml:space="preserve"> chlorophyll “</w:t>
      </w:r>
      <w:proofErr w:type="spellStart"/>
      <w:r w:rsidR="00805C2C" w:rsidRPr="00893D8F">
        <w:rPr>
          <w:rFonts w:ascii="Times New Roman" w:hAnsi="Times New Roman" w:cs="Times New Roman"/>
          <w:color w:val="000000" w:themeColor="text1"/>
          <w:sz w:val="24"/>
          <w:szCs w:val="24"/>
        </w:rPr>
        <w:t>a+b</w:t>
      </w:r>
      <w:proofErr w:type="spellEnd"/>
      <w:r w:rsidR="00805C2C" w:rsidRPr="00893D8F">
        <w:rPr>
          <w:rFonts w:ascii="Times New Roman" w:hAnsi="Times New Roman" w:cs="Times New Roman"/>
          <w:color w:val="000000" w:themeColor="text1"/>
          <w:sz w:val="24"/>
          <w:szCs w:val="24"/>
        </w:rPr>
        <w:t>”</w:t>
      </w:r>
      <w:r w:rsidR="002F109A" w:rsidRPr="00893D8F">
        <w:rPr>
          <w:rFonts w:ascii="Times New Roman" w:hAnsi="Times New Roman" w:cs="Times New Roman"/>
          <w:color w:val="000000" w:themeColor="text1"/>
          <w:sz w:val="24"/>
          <w:szCs w:val="24"/>
        </w:rPr>
        <w:t xml:space="preserve"> content</w:t>
      </w:r>
      <w:r w:rsidR="00805C2C" w:rsidRPr="00893D8F">
        <w:rPr>
          <w:rFonts w:ascii="Times New Roman" w:hAnsi="Times New Roman" w:cs="Times New Roman"/>
          <w:color w:val="000000" w:themeColor="text1"/>
          <w:sz w:val="24"/>
          <w:szCs w:val="24"/>
        </w:rPr>
        <w:t>,</w:t>
      </w:r>
      <w:r w:rsidR="002F109A" w:rsidRPr="00893D8F">
        <w:rPr>
          <w:rFonts w:ascii="Times New Roman" w:hAnsi="Times New Roman" w:cs="Times New Roman"/>
          <w:color w:val="000000" w:themeColor="text1"/>
          <w:sz w:val="24"/>
          <w:szCs w:val="24"/>
        </w:rPr>
        <w:t xml:space="preserve"> doses lower than </w:t>
      </w:r>
      <w:r w:rsidR="00805C2C" w:rsidRPr="00893D8F">
        <w:rPr>
          <w:rFonts w:ascii="Times New Roman" w:hAnsi="Times New Roman" w:cs="Times New Roman"/>
          <w:color w:val="000000" w:themeColor="text1"/>
          <w:sz w:val="24"/>
          <w:szCs w:val="24"/>
        </w:rPr>
        <w:t>50</w:t>
      </w:r>
      <w:r w:rsidR="002F109A" w:rsidRPr="00893D8F">
        <w:rPr>
          <w:rFonts w:ascii="Times New Roman" w:hAnsi="Times New Roman" w:cs="Times New Roman"/>
          <w:color w:val="000000" w:themeColor="text1"/>
          <w:sz w:val="24"/>
          <w:szCs w:val="24"/>
        </w:rPr>
        <w:t xml:space="preserve"> gray had no significant effect on these photosynthetic pigments </w:t>
      </w:r>
      <w:r w:rsidR="00805C2C" w:rsidRPr="00893D8F">
        <w:rPr>
          <w:rFonts w:ascii="Times New Roman" w:hAnsi="Times New Roman" w:cs="Times New Roman"/>
          <w:color w:val="000000" w:themeColor="text1"/>
          <w:sz w:val="24"/>
          <w:szCs w:val="24"/>
        </w:rPr>
        <w:t>contents, but significant</w:t>
      </w:r>
      <w:r w:rsidR="00DA3BD0">
        <w:rPr>
          <w:rFonts w:ascii="Times New Roman" w:hAnsi="Times New Roman" w:cs="Times New Roman"/>
          <w:color w:val="000000" w:themeColor="text1"/>
          <w:sz w:val="24"/>
          <w:szCs w:val="24"/>
        </w:rPr>
        <w:t xml:space="preserve"> (p&lt;0.05)</w:t>
      </w:r>
      <w:r w:rsidR="00805C2C" w:rsidRPr="00893D8F">
        <w:rPr>
          <w:rFonts w:ascii="Times New Roman" w:hAnsi="Times New Roman" w:cs="Times New Roman"/>
          <w:color w:val="000000" w:themeColor="text1"/>
          <w:sz w:val="24"/>
          <w:szCs w:val="24"/>
        </w:rPr>
        <w:t xml:space="preserve"> decrease in chlorophyll “a” content was observed in treats of 50, 100 and 150 gray, and in total chlorophyll content there was no difference between the gamma ray doses but these pigment contents was numerically lower in 50, 100 and 150 gray of gamma irradiated seeds</w:t>
      </w:r>
      <w:r w:rsidR="00CB4DA8" w:rsidRPr="00893D8F">
        <w:rPr>
          <w:rFonts w:ascii="Times New Roman" w:hAnsi="Times New Roman" w:cs="Times New Roman"/>
          <w:color w:val="000000" w:themeColor="text1"/>
          <w:sz w:val="24"/>
          <w:szCs w:val="24"/>
        </w:rPr>
        <w:t>. The results obtained about photosynthetic pigments are in contrast with results of increasing of chlorophyll content in okra (</w:t>
      </w:r>
      <w:proofErr w:type="spellStart"/>
      <w:r w:rsidR="00CB4DA8" w:rsidRPr="00893D8F">
        <w:rPr>
          <w:rFonts w:ascii="Times New Roman" w:hAnsi="Times New Roman" w:cs="Times New Roman"/>
          <w:i/>
          <w:iCs/>
          <w:color w:val="000000" w:themeColor="text1"/>
          <w:sz w:val="24"/>
          <w:szCs w:val="24"/>
        </w:rPr>
        <w:t>Abelmoschus</w:t>
      </w:r>
      <w:proofErr w:type="spellEnd"/>
      <w:r w:rsidR="00CB4DA8" w:rsidRPr="00893D8F">
        <w:rPr>
          <w:rFonts w:ascii="Times New Roman" w:hAnsi="Times New Roman" w:cs="Times New Roman"/>
          <w:i/>
          <w:iCs/>
          <w:color w:val="000000" w:themeColor="text1"/>
          <w:sz w:val="24"/>
          <w:szCs w:val="24"/>
        </w:rPr>
        <w:t xml:space="preserve"> </w:t>
      </w:r>
      <w:proofErr w:type="spellStart"/>
      <w:r w:rsidR="00CB4DA8" w:rsidRPr="00893D8F">
        <w:rPr>
          <w:rFonts w:ascii="Times New Roman" w:hAnsi="Times New Roman" w:cs="Times New Roman"/>
          <w:i/>
          <w:iCs/>
          <w:color w:val="000000" w:themeColor="text1"/>
          <w:sz w:val="24"/>
          <w:szCs w:val="24"/>
        </w:rPr>
        <w:lastRenderedPageBreak/>
        <w:t>esculentus</w:t>
      </w:r>
      <w:proofErr w:type="spellEnd"/>
      <w:r w:rsidR="00CB4DA8" w:rsidRPr="00893D8F">
        <w:rPr>
          <w:rFonts w:ascii="Times New Roman" w:hAnsi="Times New Roman" w:cs="Times New Roman"/>
          <w:color w:val="000000" w:themeColor="text1"/>
          <w:sz w:val="24"/>
          <w:szCs w:val="24"/>
        </w:rPr>
        <w:t xml:space="preserve"> (L.) </w:t>
      </w:r>
      <w:proofErr w:type="spellStart"/>
      <w:r w:rsidR="00CB4DA8" w:rsidRPr="00893D8F">
        <w:rPr>
          <w:rFonts w:ascii="Times New Roman" w:hAnsi="Times New Roman" w:cs="Times New Roman"/>
          <w:color w:val="000000" w:themeColor="text1"/>
          <w:sz w:val="24"/>
          <w:szCs w:val="24"/>
        </w:rPr>
        <w:t>Monech</w:t>
      </w:r>
      <w:proofErr w:type="spellEnd"/>
      <w:r w:rsidR="00CB4DA8" w:rsidRPr="00893D8F">
        <w:rPr>
          <w:rFonts w:ascii="Times New Roman" w:hAnsi="Times New Roman" w:cs="Times New Roman"/>
          <w:color w:val="000000" w:themeColor="text1"/>
          <w:sz w:val="24"/>
          <w:szCs w:val="24"/>
        </w:rPr>
        <w:t>)</w:t>
      </w:r>
      <w:r w:rsidR="00CD4FD1" w:rsidRPr="00893D8F">
        <w:rPr>
          <w:rFonts w:ascii="Times New Roman" w:hAnsi="Times New Roman" w:cs="Times New Roman"/>
          <w:color w:val="000000" w:themeColor="text1"/>
          <w:sz w:val="24"/>
          <w:szCs w:val="24"/>
        </w:rPr>
        <w:t>,</w:t>
      </w:r>
      <w:r w:rsidR="00CB4DA8" w:rsidRPr="00893D8F">
        <w:rPr>
          <w:rFonts w:ascii="Times New Roman" w:hAnsi="Times New Roman" w:cs="Times New Roman"/>
          <w:color w:val="000000" w:themeColor="text1"/>
          <w:sz w:val="24"/>
          <w:szCs w:val="24"/>
        </w:rPr>
        <w:t xml:space="preserve"> (</w:t>
      </w:r>
      <w:proofErr w:type="spellStart"/>
      <w:r w:rsidR="00CB4DA8" w:rsidRPr="00893D8F">
        <w:rPr>
          <w:rFonts w:ascii="Times New Roman" w:hAnsi="Times New Roman" w:cs="Times New Roman"/>
          <w:color w:val="000000" w:themeColor="text1"/>
          <w:sz w:val="24"/>
          <w:szCs w:val="24"/>
        </w:rPr>
        <w:t>Hegazi</w:t>
      </w:r>
      <w:proofErr w:type="spellEnd"/>
      <w:r w:rsidR="00CB4DA8" w:rsidRPr="00893D8F">
        <w:rPr>
          <w:rFonts w:ascii="Times New Roman" w:hAnsi="Times New Roman" w:cs="Times New Roman"/>
          <w:color w:val="000000" w:themeColor="text1"/>
          <w:sz w:val="24"/>
          <w:szCs w:val="24"/>
        </w:rPr>
        <w:t xml:space="preserve"> and </w:t>
      </w:r>
      <w:proofErr w:type="spellStart"/>
      <w:r w:rsidR="00CB4DA8" w:rsidRPr="00893D8F">
        <w:rPr>
          <w:rFonts w:ascii="Times New Roman" w:hAnsi="Times New Roman" w:cs="Times New Roman"/>
          <w:color w:val="000000" w:themeColor="text1"/>
          <w:sz w:val="24"/>
          <w:szCs w:val="24"/>
        </w:rPr>
        <w:t>Hamideldin</w:t>
      </w:r>
      <w:proofErr w:type="spellEnd"/>
      <w:r w:rsidR="00CB4DA8" w:rsidRPr="00893D8F">
        <w:rPr>
          <w:rFonts w:ascii="Times New Roman" w:hAnsi="Times New Roman" w:cs="Times New Roman"/>
          <w:color w:val="000000" w:themeColor="text1"/>
          <w:sz w:val="24"/>
          <w:szCs w:val="24"/>
        </w:rPr>
        <w:t xml:space="preserve">, </w:t>
      </w:r>
      <w:r w:rsidR="00CB4DA8" w:rsidRPr="00893D8F">
        <w:rPr>
          <w:rFonts w:ascii="Times New Roman" w:hAnsi="Times New Roman" w:cs="Times New Roman"/>
          <w:sz w:val="24"/>
          <w:szCs w:val="24"/>
        </w:rPr>
        <w:t>201</w:t>
      </w:r>
      <w:r w:rsidR="009474CE">
        <w:rPr>
          <w:rFonts w:ascii="Times New Roman" w:hAnsi="Times New Roman" w:cs="Times New Roman"/>
          <w:sz w:val="24"/>
          <w:szCs w:val="24"/>
        </w:rPr>
        <w:t>0</w:t>
      </w:r>
      <w:r w:rsidR="00CB4DA8" w:rsidRPr="00893D8F">
        <w:rPr>
          <w:rFonts w:ascii="Times New Roman" w:hAnsi="Times New Roman" w:cs="Times New Roman"/>
          <w:sz w:val="24"/>
          <w:szCs w:val="24"/>
        </w:rPr>
        <w:t>)</w:t>
      </w:r>
      <w:r w:rsidR="00CD4FD1" w:rsidRPr="00893D8F">
        <w:rPr>
          <w:rFonts w:ascii="Times New Roman" w:hAnsi="Times New Roman" w:cs="Times New Roman"/>
          <w:sz w:val="24"/>
          <w:szCs w:val="24"/>
        </w:rPr>
        <w:t xml:space="preserve"> and parallel with the results of irradiated seeds of Red Pepper (</w:t>
      </w:r>
      <w:proofErr w:type="gramStart"/>
      <w:r w:rsidR="00CD4FD1" w:rsidRPr="00893D8F">
        <w:rPr>
          <w:rFonts w:ascii="Times New Roman" w:hAnsi="Times New Roman" w:cs="Times New Roman"/>
          <w:i/>
          <w:iCs/>
          <w:sz w:val="24"/>
          <w:szCs w:val="24"/>
        </w:rPr>
        <w:t xml:space="preserve">Capsicum  </w:t>
      </w:r>
      <w:proofErr w:type="spellStart"/>
      <w:r w:rsidR="00CD4FD1" w:rsidRPr="00893D8F">
        <w:rPr>
          <w:rFonts w:ascii="Times New Roman" w:hAnsi="Times New Roman" w:cs="Times New Roman"/>
          <w:i/>
          <w:iCs/>
          <w:sz w:val="24"/>
          <w:szCs w:val="24"/>
        </w:rPr>
        <w:t>annuum</w:t>
      </w:r>
      <w:proofErr w:type="spellEnd"/>
      <w:proofErr w:type="gramEnd"/>
      <w:r w:rsidR="00CD4FD1" w:rsidRPr="00893D8F">
        <w:rPr>
          <w:rFonts w:ascii="Times New Roman" w:hAnsi="Times New Roman" w:cs="Times New Roman"/>
          <w:sz w:val="24"/>
          <w:szCs w:val="24"/>
        </w:rPr>
        <w:t xml:space="preserve">  L.), (Kim et al., 2004)</w:t>
      </w:r>
      <w:r w:rsidR="00815BF3">
        <w:rPr>
          <w:rFonts w:ascii="Times New Roman" w:hAnsi="Times New Roman" w:cs="Times New Roman"/>
          <w:sz w:val="24"/>
          <w:szCs w:val="24"/>
        </w:rPr>
        <w:t xml:space="preserve"> and irradiated seeds of sa</w:t>
      </w:r>
      <w:r w:rsidR="003A3837">
        <w:rPr>
          <w:rFonts w:ascii="Times New Roman" w:hAnsi="Times New Roman" w:cs="Times New Roman"/>
          <w:sz w:val="24"/>
          <w:szCs w:val="24"/>
        </w:rPr>
        <w:t>fflower (</w:t>
      </w:r>
      <w:proofErr w:type="spellStart"/>
      <w:r w:rsidR="003A3837">
        <w:rPr>
          <w:rFonts w:ascii="Times New Roman" w:hAnsi="Times New Roman" w:cs="Times New Roman"/>
          <w:sz w:val="24"/>
          <w:szCs w:val="24"/>
        </w:rPr>
        <w:t>Carthamus</w:t>
      </w:r>
      <w:proofErr w:type="spellEnd"/>
      <w:r w:rsidR="003A3837">
        <w:rPr>
          <w:rFonts w:ascii="Times New Roman" w:hAnsi="Times New Roman" w:cs="Times New Roman"/>
          <w:sz w:val="24"/>
          <w:szCs w:val="24"/>
        </w:rPr>
        <w:t xml:space="preserve"> </w:t>
      </w:r>
      <w:proofErr w:type="spellStart"/>
      <w:r w:rsidR="003A3837">
        <w:rPr>
          <w:rFonts w:ascii="Times New Roman" w:hAnsi="Times New Roman" w:cs="Times New Roman"/>
          <w:sz w:val="24"/>
          <w:szCs w:val="24"/>
        </w:rPr>
        <w:t>tinctorius</w:t>
      </w:r>
      <w:proofErr w:type="spellEnd"/>
      <w:r w:rsidR="003A3837">
        <w:rPr>
          <w:rFonts w:ascii="Times New Roman" w:hAnsi="Times New Roman" w:cs="Times New Roman"/>
          <w:sz w:val="24"/>
          <w:szCs w:val="24"/>
        </w:rPr>
        <w:t xml:space="preserve"> L.,), (</w:t>
      </w:r>
      <w:proofErr w:type="spellStart"/>
      <w:r w:rsidR="003A3837" w:rsidRPr="003A3837">
        <w:rPr>
          <w:rFonts w:ascii="Times New Roman" w:hAnsi="Times New Roman" w:cs="Times New Roman"/>
          <w:sz w:val="24"/>
          <w:szCs w:val="24"/>
        </w:rPr>
        <w:t>Srivastava</w:t>
      </w:r>
      <w:proofErr w:type="spellEnd"/>
      <w:r w:rsidR="003A3837" w:rsidRPr="003A3837">
        <w:rPr>
          <w:rFonts w:ascii="Times New Roman" w:hAnsi="Times New Roman" w:cs="Times New Roman"/>
          <w:sz w:val="24"/>
          <w:szCs w:val="24"/>
        </w:rPr>
        <w:t xml:space="preserve"> and Kumar</w:t>
      </w:r>
      <w:r w:rsidR="003A3837">
        <w:rPr>
          <w:rFonts w:ascii="Times New Roman" w:hAnsi="Times New Roman" w:cs="Times New Roman"/>
          <w:sz w:val="24"/>
          <w:szCs w:val="24"/>
        </w:rPr>
        <w:t>, 2011)</w:t>
      </w:r>
      <w:r w:rsidR="0027576E" w:rsidRPr="00893D8F">
        <w:rPr>
          <w:rFonts w:ascii="Times New Roman" w:hAnsi="Times New Roman" w:cs="Times New Roman"/>
          <w:sz w:val="24"/>
          <w:szCs w:val="24"/>
        </w:rPr>
        <w:t>.</w:t>
      </w:r>
      <w:r w:rsidR="00CE4156">
        <w:rPr>
          <w:rFonts w:ascii="Times New Roman" w:hAnsi="Times New Roman" w:cs="Times New Roman"/>
          <w:sz w:val="24"/>
          <w:szCs w:val="24"/>
        </w:rPr>
        <w:t xml:space="preserve"> Irradiation promotes the accumulation of </w:t>
      </w:r>
      <w:proofErr w:type="spellStart"/>
      <w:r w:rsidR="00CE4156">
        <w:rPr>
          <w:rFonts w:ascii="Times New Roman" w:hAnsi="Times New Roman" w:cs="Times New Roman"/>
          <w:sz w:val="24"/>
          <w:szCs w:val="24"/>
        </w:rPr>
        <w:t>osmoprotectants</w:t>
      </w:r>
      <w:proofErr w:type="spellEnd"/>
      <w:r w:rsidR="00CE4156">
        <w:rPr>
          <w:rFonts w:ascii="Times New Roman" w:hAnsi="Times New Roman" w:cs="Times New Roman"/>
          <w:sz w:val="24"/>
          <w:szCs w:val="24"/>
        </w:rPr>
        <w:t xml:space="preserve"> such as protein and </w:t>
      </w:r>
      <w:proofErr w:type="spellStart"/>
      <w:r w:rsidR="00CE4156">
        <w:rPr>
          <w:rFonts w:ascii="Times New Roman" w:hAnsi="Times New Roman" w:cs="Times New Roman"/>
          <w:sz w:val="24"/>
          <w:szCs w:val="24"/>
        </w:rPr>
        <w:t>pr</w:t>
      </w:r>
      <w:r w:rsidR="002C3178">
        <w:rPr>
          <w:rFonts w:ascii="Times New Roman" w:hAnsi="Times New Roman" w:cs="Times New Roman"/>
          <w:sz w:val="24"/>
          <w:szCs w:val="24"/>
        </w:rPr>
        <w:t>oline</w:t>
      </w:r>
      <w:proofErr w:type="spellEnd"/>
      <w:r w:rsidR="002C3178">
        <w:rPr>
          <w:rFonts w:ascii="Times New Roman" w:hAnsi="Times New Roman" w:cs="Times New Roman"/>
          <w:sz w:val="24"/>
          <w:szCs w:val="24"/>
        </w:rPr>
        <w:t xml:space="preserve">, the decreases in </w:t>
      </w:r>
      <w:proofErr w:type="spellStart"/>
      <w:r w:rsidR="002C3178">
        <w:rPr>
          <w:rFonts w:ascii="Times New Roman" w:hAnsi="Times New Roman" w:cs="Times New Roman"/>
          <w:sz w:val="24"/>
          <w:szCs w:val="24"/>
        </w:rPr>
        <w:t>proline</w:t>
      </w:r>
      <w:proofErr w:type="spellEnd"/>
      <w:r w:rsidR="002C3178">
        <w:rPr>
          <w:rFonts w:ascii="Times New Roman" w:hAnsi="Times New Roman" w:cs="Times New Roman"/>
          <w:sz w:val="24"/>
          <w:szCs w:val="24"/>
        </w:rPr>
        <w:t xml:space="preserve"> content of leaves in </w:t>
      </w:r>
      <w:proofErr w:type="spellStart"/>
      <w:r w:rsidR="002C3178" w:rsidRPr="002C3178">
        <w:rPr>
          <w:rFonts w:ascii="Times New Roman" w:hAnsi="Times New Roman" w:cs="Times New Roman"/>
          <w:i/>
          <w:iCs/>
          <w:sz w:val="24"/>
          <w:szCs w:val="24"/>
        </w:rPr>
        <w:t>Br.inermis</w:t>
      </w:r>
      <w:proofErr w:type="spellEnd"/>
      <w:r w:rsidR="000F2507">
        <w:rPr>
          <w:rFonts w:ascii="Times New Roman" w:hAnsi="Times New Roman" w:cs="Times New Roman"/>
          <w:i/>
          <w:iCs/>
          <w:sz w:val="24"/>
          <w:szCs w:val="24"/>
        </w:rPr>
        <w:t xml:space="preserve"> is </w:t>
      </w:r>
      <w:r w:rsidR="002C3178">
        <w:rPr>
          <w:rFonts w:ascii="Times New Roman" w:hAnsi="Times New Roman" w:cs="Times New Roman"/>
          <w:sz w:val="24"/>
          <w:szCs w:val="24"/>
        </w:rPr>
        <w:t xml:space="preserve"> in contrast with results of </w:t>
      </w:r>
      <w:proofErr w:type="spellStart"/>
      <w:r w:rsidR="002C3178">
        <w:rPr>
          <w:rFonts w:ascii="Times New Roman" w:hAnsi="Times New Roman" w:cs="Times New Roman"/>
          <w:sz w:val="24"/>
          <w:szCs w:val="24"/>
        </w:rPr>
        <w:t>Moussa</w:t>
      </w:r>
      <w:proofErr w:type="spellEnd"/>
      <w:r w:rsidR="002C3178">
        <w:rPr>
          <w:rFonts w:ascii="Times New Roman" w:hAnsi="Times New Roman" w:cs="Times New Roman"/>
          <w:sz w:val="24"/>
          <w:szCs w:val="24"/>
        </w:rPr>
        <w:t xml:space="preserve"> (2011) that was reported about soybean</w:t>
      </w:r>
      <w:r w:rsidR="000F2507">
        <w:rPr>
          <w:rFonts w:ascii="Times New Roman" w:hAnsi="Times New Roman" w:cs="Times New Roman"/>
          <w:sz w:val="24"/>
          <w:szCs w:val="24"/>
        </w:rPr>
        <w:t xml:space="preserve">, and </w:t>
      </w:r>
      <w:r w:rsidR="002C3178">
        <w:rPr>
          <w:rFonts w:ascii="Times New Roman" w:hAnsi="Times New Roman" w:cs="Times New Roman"/>
          <w:sz w:val="24"/>
          <w:szCs w:val="24"/>
        </w:rPr>
        <w:t xml:space="preserve"> </w:t>
      </w:r>
      <w:r w:rsidR="000F2507">
        <w:rPr>
          <w:rFonts w:ascii="Times New Roman" w:hAnsi="Times New Roman" w:cs="Times New Roman"/>
          <w:sz w:val="24"/>
          <w:szCs w:val="24"/>
        </w:rPr>
        <w:t>i</w:t>
      </w:r>
      <w:r w:rsidR="002C3178">
        <w:rPr>
          <w:rFonts w:ascii="Times New Roman" w:hAnsi="Times New Roman" w:cs="Times New Roman"/>
          <w:sz w:val="24"/>
          <w:szCs w:val="24"/>
        </w:rPr>
        <w:t xml:space="preserve">ncrease in gamma ray doses caused a </w:t>
      </w:r>
      <w:r w:rsidR="00815BF3">
        <w:rPr>
          <w:rFonts w:ascii="Times New Roman" w:hAnsi="Times New Roman" w:cs="Times New Roman"/>
          <w:sz w:val="24"/>
          <w:szCs w:val="24"/>
        </w:rPr>
        <w:t xml:space="preserve">significant (P&lt;0.01) </w:t>
      </w:r>
      <w:r w:rsidR="002C3178">
        <w:rPr>
          <w:rFonts w:ascii="Times New Roman" w:hAnsi="Times New Roman" w:cs="Times New Roman"/>
          <w:sz w:val="24"/>
          <w:szCs w:val="24"/>
        </w:rPr>
        <w:t>direct increase in total protein</w:t>
      </w:r>
      <w:r w:rsidR="00815BF3">
        <w:rPr>
          <w:rFonts w:ascii="Times New Roman" w:hAnsi="Times New Roman" w:cs="Times New Roman"/>
          <w:sz w:val="24"/>
          <w:szCs w:val="24"/>
        </w:rPr>
        <w:t xml:space="preserve"> content of leaves</w:t>
      </w:r>
      <w:r w:rsidR="004A54E8">
        <w:rPr>
          <w:rFonts w:ascii="Times New Roman" w:hAnsi="Times New Roman" w:cs="Times New Roman"/>
          <w:sz w:val="24"/>
          <w:szCs w:val="24"/>
        </w:rPr>
        <w:t xml:space="preserve">. As the results show the dose </w:t>
      </w:r>
      <w:proofErr w:type="gramStart"/>
      <w:r w:rsidR="004A54E8">
        <w:rPr>
          <w:rFonts w:ascii="Times New Roman" w:hAnsi="Times New Roman" w:cs="Times New Roman"/>
          <w:sz w:val="24"/>
          <w:szCs w:val="24"/>
        </w:rPr>
        <w:t xml:space="preserve">of </w:t>
      </w:r>
      <w:r w:rsidR="00815BF3">
        <w:rPr>
          <w:rFonts w:ascii="Times New Roman" w:hAnsi="Times New Roman" w:cs="Times New Roman"/>
          <w:sz w:val="24"/>
          <w:szCs w:val="24"/>
        </w:rPr>
        <w:t xml:space="preserve"> </w:t>
      </w:r>
      <w:r w:rsidR="004A54E8">
        <w:rPr>
          <w:rFonts w:ascii="Times New Roman" w:hAnsi="Times New Roman" w:cs="Times New Roman"/>
          <w:sz w:val="24"/>
          <w:szCs w:val="24"/>
        </w:rPr>
        <w:t>15</w:t>
      </w:r>
      <w:proofErr w:type="gramEnd"/>
      <w:r w:rsidR="004A54E8">
        <w:rPr>
          <w:rFonts w:ascii="Times New Roman" w:hAnsi="Times New Roman" w:cs="Times New Roman"/>
          <w:sz w:val="24"/>
          <w:szCs w:val="24"/>
        </w:rPr>
        <w:t xml:space="preserve"> gray had no significant difference with controls in </w:t>
      </w:r>
      <w:proofErr w:type="spellStart"/>
      <w:r w:rsidR="004A54E8">
        <w:rPr>
          <w:rFonts w:ascii="Times New Roman" w:hAnsi="Times New Roman" w:cs="Times New Roman"/>
          <w:sz w:val="24"/>
          <w:szCs w:val="24"/>
        </w:rPr>
        <w:t>proline</w:t>
      </w:r>
      <w:proofErr w:type="spellEnd"/>
      <w:r w:rsidR="004A54E8">
        <w:rPr>
          <w:rFonts w:ascii="Times New Roman" w:hAnsi="Times New Roman" w:cs="Times New Roman"/>
          <w:sz w:val="24"/>
          <w:szCs w:val="24"/>
        </w:rPr>
        <w:t xml:space="preserve"> and protein content but at higher doses </w:t>
      </w:r>
      <w:r w:rsidR="007A1DAF">
        <w:rPr>
          <w:rFonts w:ascii="Times New Roman" w:hAnsi="Times New Roman" w:cs="Times New Roman"/>
          <w:sz w:val="24"/>
          <w:szCs w:val="24"/>
        </w:rPr>
        <w:t xml:space="preserve">the </w:t>
      </w:r>
      <w:proofErr w:type="spellStart"/>
      <w:r w:rsidR="007A1DAF">
        <w:rPr>
          <w:rFonts w:ascii="Times New Roman" w:hAnsi="Times New Roman" w:cs="Times New Roman"/>
          <w:sz w:val="24"/>
          <w:szCs w:val="24"/>
        </w:rPr>
        <w:t>proline</w:t>
      </w:r>
      <w:proofErr w:type="spellEnd"/>
      <w:r w:rsidR="007A1DAF">
        <w:rPr>
          <w:rFonts w:ascii="Times New Roman" w:hAnsi="Times New Roman" w:cs="Times New Roman"/>
          <w:sz w:val="24"/>
          <w:szCs w:val="24"/>
        </w:rPr>
        <w:t xml:space="preserve"> content decreased and</w:t>
      </w:r>
      <w:r w:rsidR="002C3178">
        <w:rPr>
          <w:rFonts w:ascii="Times New Roman" w:hAnsi="Times New Roman" w:cs="Times New Roman"/>
          <w:sz w:val="24"/>
          <w:szCs w:val="24"/>
        </w:rPr>
        <w:t xml:space="preserve"> </w:t>
      </w:r>
      <w:r w:rsidR="007A1DAF">
        <w:rPr>
          <w:rFonts w:ascii="Times New Roman" w:hAnsi="Times New Roman" w:cs="Times New Roman"/>
          <w:sz w:val="24"/>
          <w:szCs w:val="24"/>
        </w:rPr>
        <w:t>total soluble protein content increased.</w:t>
      </w:r>
    </w:p>
    <w:p w:rsidR="00AB7B53" w:rsidRPr="00AB7B53" w:rsidRDefault="00AF1A2F" w:rsidP="00AB7B53">
      <w:pPr>
        <w:spacing w:line="360" w:lineRule="auto"/>
        <w:jc w:val="both"/>
        <w:rPr>
          <w:rFonts w:ascii="Times New Roman" w:hAnsi="Times New Roman" w:cs="Times New Roman"/>
          <w:b/>
          <w:bCs/>
          <w:color w:val="000000" w:themeColor="text1"/>
          <w:sz w:val="24"/>
          <w:szCs w:val="24"/>
        </w:rPr>
      </w:pPr>
      <w:r w:rsidRPr="00AF1A2F">
        <w:rPr>
          <w:rFonts w:ascii="Times New Roman" w:hAnsi="Times New Roman" w:cs="Times New Roman"/>
          <w:b/>
          <w:bCs/>
          <w:color w:val="000000" w:themeColor="text1"/>
          <w:sz w:val="24"/>
          <w:szCs w:val="24"/>
        </w:rPr>
        <w:t>Reference</w:t>
      </w:r>
    </w:p>
    <w:p w:rsidR="00AB7B53" w:rsidRPr="005E6CD2" w:rsidRDefault="00AB7B53" w:rsidP="005E6CD2">
      <w:pPr>
        <w:tabs>
          <w:tab w:val="num" w:pos="-720"/>
        </w:tabs>
        <w:spacing w:line="240" w:lineRule="auto"/>
        <w:jc w:val="both"/>
        <w:rPr>
          <w:rFonts w:ascii="Times New Roman" w:eastAsia="Times New Roman" w:hAnsi="Times New Roman" w:cs="Times New Roman"/>
          <w:sz w:val="20"/>
          <w:szCs w:val="20"/>
          <w:rtl/>
        </w:rPr>
      </w:pPr>
      <w:proofErr w:type="spellStart"/>
      <w:proofErr w:type="gramStart"/>
      <w:r w:rsidRPr="005E6CD2">
        <w:rPr>
          <w:rFonts w:ascii="Times New Roman" w:eastAsia="Times New Roman" w:hAnsi="Times New Roman" w:cs="Times New Roman"/>
          <w:sz w:val="20"/>
          <w:szCs w:val="20"/>
        </w:rPr>
        <w:t>Amjad</w:t>
      </w:r>
      <w:proofErr w:type="spellEnd"/>
      <w:r w:rsidRPr="005E6CD2">
        <w:rPr>
          <w:rFonts w:ascii="Times New Roman" w:eastAsia="Times New Roman" w:hAnsi="Times New Roman" w:cs="Times New Roman"/>
          <w:sz w:val="20"/>
          <w:szCs w:val="20"/>
        </w:rPr>
        <w:t xml:space="preserve">, M., Akbar </w:t>
      </w:r>
      <w:proofErr w:type="spellStart"/>
      <w:r w:rsidRPr="005E6CD2">
        <w:rPr>
          <w:rFonts w:ascii="Times New Roman" w:eastAsia="Times New Roman" w:hAnsi="Times New Roman" w:cs="Times New Roman"/>
          <w:sz w:val="20"/>
          <w:szCs w:val="20"/>
        </w:rPr>
        <w:t>Anjum</w:t>
      </w:r>
      <w:proofErr w:type="spellEnd"/>
      <w:r w:rsidRPr="005E6CD2">
        <w:rPr>
          <w:rFonts w:ascii="Times New Roman" w:eastAsia="Times New Roman" w:hAnsi="Times New Roman" w:cs="Times New Roman"/>
          <w:sz w:val="20"/>
          <w:szCs w:val="20"/>
        </w:rPr>
        <w:t>, M., 2007</w:t>
      </w:r>
      <w:r w:rsidRPr="005E6CD2">
        <w:rPr>
          <w:rFonts w:ascii="Times New Roman" w:eastAsia="Times New Roman" w:hAnsi="Times New Roman" w:cs="Times New Roman"/>
          <w:b/>
          <w:bCs/>
          <w:sz w:val="20"/>
          <w:szCs w:val="20"/>
        </w:rPr>
        <w:t>.</w:t>
      </w:r>
      <w:proofErr w:type="gramEnd"/>
      <w:r w:rsidRPr="005E6CD2">
        <w:rPr>
          <w:rFonts w:ascii="Times New Roman" w:eastAsia="Times New Roman" w:hAnsi="Times New Roman" w:cs="Times New Roman"/>
          <w:sz w:val="20"/>
          <w:szCs w:val="20"/>
        </w:rPr>
        <w:t xml:space="preserve"> </w:t>
      </w:r>
      <w:proofErr w:type="gramStart"/>
      <w:r w:rsidRPr="005E6CD2">
        <w:rPr>
          <w:rFonts w:ascii="Times New Roman" w:eastAsia="Times New Roman" w:hAnsi="Times New Roman" w:cs="Times New Roman"/>
          <w:sz w:val="20"/>
          <w:szCs w:val="20"/>
        </w:rPr>
        <w:t>Effect of post- irradiation ageing on onion seeds</w:t>
      </w:r>
      <w:r w:rsidRPr="005E6CD2">
        <w:rPr>
          <w:rFonts w:ascii="Times New Roman" w:eastAsia="Times New Roman" w:hAnsi="Times New Roman" w:cs="Times New Roman"/>
          <w:sz w:val="20"/>
          <w:szCs w:val="20"/>
          <w:rtl/>
        </w:rPr>
        <w:t>.</w:t>
      </w:r>
      <w:proofErr w:type="gramEnd"/>
      <w:r w:rsidRPr="005E6CD2">
        <w:rPr>
          <w:rFonts w:ascii="Times New Roman" w:eastAsia="Times New Roman" w:hAnsi="Times New Roman" w:cs="Times New Roman"/>
          <w:sz w:val="20"/>
          <w:szCs w:val="20"/>
        </w:rPr>
        <w:t xml:space="preserve"> </w:t>
      </w:r>
      <w:proofErr w:type="spellStart"/>
      <w:proofErr w:type="gramStart"/>
      <w:r w:rsidRPr="005E6CD2">
        <w:rPr>
          <w:rFonts w:ascii="Times New Roman" w:eastAsia="Times New Roman" w:hAnsi="Times New Roman" w:cs="Times New Roman"/>
          <w:sz w:val="20"/>
          <w:szCs w:val="20"/>
        </w:rPr>
        <w:t>Acta</w:t>
      </w:r>
      <w:proofErr w:type="spellEnd"/>
      <w:r w:rsidRPr="005E6CD2">
        <w:rPr>
          <w:rFonts w:ascii="Times New Roman" w:eastAsia="Times New Roman" w:hAnsi="Times New Roman" w:cs="Times New Roman"/>
          <w:sz w:val="20"/>
          <w:szCs w:val="20"/>
        </w:rPr>
        <w:t xml:space="preserve"> </w:t>
      </w:r>
      <w:proofErr w:type="spellStart"/>
      <w:r w:rsidRPr="005E6CD2">
        <w:rPr>
          <w:rFonts w:ascii="Times New Roman" w:eastAsia="Times New Roman" w:hAnsi="Times New Roman" w:cs="Times New Roman"/>
          <w:sz w:val="20"/>
          <w:szCs w:val="20"/>
        </w:rPr>
        <w:t>Physiologiae</w:t>
      </w:r>
      <w:proofErr w:type="spellEnd"/>
      <w:r w:rsidRPr="005E6CD2">
        <w:rPr>
          <w:rFonts w:ascii="Times New Roman" w:eastAsia="Times New Roman" w:hAnsi="Times New Roman" w:cs="Times New Roman"/>
          <w:sz w:val="20"/>
          <w:szCs w:val="20"/>
        </w:rPr>
        <w:t xml:space="preserve"> </w:t>
      </w:r>
      <w:proofErr w:type="spellStart"/>
      <w:r w:rsidRPr="005E6CD2">
        <w:rPr>
          <w:rFonts w:ascii="Times New Roman" w:eastAsia="Times New Roman" w:hAnsi="Times New Roman" w:cs="Times New Roman"/>
          <w:sz w:val="20"/>
          <w:szCs w:val="20"/>
        </w:rPr>
        <w:t>Plantarum</w:t>
      </w:r>
      <w:proofErr w:type="spellEnd"/>
      <w:r w:rsidR="005E6CD2">
        <w:rPr>
          <w:rFonts w:ascii="Times New Roman" w:eastAsia="Times New Roman" w:hAnsi="Times New Roman" w:cs="Times New Roman"/>
          <w:sz w:val="20"/>
          <w:szCs w:val="20"/>
        </w:rPr>
        <w:t>.</w:t>
      </w:r>
      <w:proofErr w:type="gramEnd"/>
      <w:r w:rsidRPr="005E6CD2">
        <w:rPr>
          <w:rFonts w:ascii="Times New Roman" w:eastAsia="Times New Roman" w:hAnsi="Times New Roman" w:cs="Times New Roman" w:hint="cs"/>
          <w:sz w:val="20"/>
          <w:szCs w:val="20"/>
          <w:rtl/>
        </w:rPr>
        <w:t xml:space="preserve"> </w:t>
      </w:r>
      <w:r w:rsidRPr="005E6CD2">
        <w:rPr>
          <w:rFonts w:ascii="Times New Roman" w:eastAsia="Times New Roman" w:hAnsi="Times New Roman" w:cs="Times New Roman"/>
          <w:sz w:val="20"/>
          <w:szCs w:val="20"/>
        </w:rPr>
        <w:t>29,</w:t>
      </w:r>
      <w:r w:rsidRPr="005E6CD2">
        <w:rPr>
          <w:rFonts w:ascii="Times New Roman" w:eastAsia="Times New Roman" w:hAnsi="Times New Roman" w:cs="Times New Roman"/>
          <w:sz w:val="20"/>
          <w:szCs w:val="20"/>
          <w:rtl/>
        </w:rPr>
        <w:t xml:space="preserve"> </w:t>
      </w:r>
      <w:r w:rsidRPr="005E6CD2">
        <w:rPr>
          <w:rFonts w:ascii="Times New Roman" w:eastAsia="Times New Roman" w:hAnsi="Times New Roman" w:cs="Times New Roman"/>
          <w:sz w:val="20"/>
          <w:szCs w:val="20"/>
        </w:rPr>
        <w:t>36-69.</w:t>
      </w:r>
    </w:p>
    <w:p w:rsidR="00AB7B53" w:rsidRPr="005E6CD2" w:rsidRDefault="00AB7B53" w:rsidP="005E6CD2">
      <w:pPr>
        <w:spacing w:line="240" w:lineRule="auto"/>
        <w:jc w:val="both"/>
        <w:rPr>
          <w:rFonts w:ascii="Times New Roman" w:hAnsi="Times New Roman" w:cs="B Nazanin"/>
          <w:sz w:val="20"/>
          <w:szCs w:val="20"/>
          <w:lang w:bidi="fa-IR"/>
        </w:rPr>
      </w:pPr>
      <w:proofErr w:type="spellStart"/>
      <w:r w:rsidRPr="005E6CD2">
        <w:rPr>
          <w:rFonts w:ascii="Times New Roman" w:hAnsi="Times New Roman" w:cs="B Nazanin"/>
          <w:sz w:val="20"/>
          <w:szCs w:val="20"/>
          <w:lang w:bidi="fa-IR"/>
        </w:rPr>
        <w:t>Arnon</w:t>
      </w:r>
      <w:proofErr w:type="spellEnd"/>
      <w:r w:rsidRPr="005E6CD2">
        <w:rPr>
          <w:rFonts w:ascii="Times New Roman" w:hAnsi="Times New Roman" w:cs="B Nazanin"/>
          <w:sz w:val="20"/>
          <w:szCs w:val="20"/>
          <w:lang w:bidi="fa-IR"/>
        </w:rPr>
        <w:t xml:space="preserve">, D.L., 1949. A copper enzyme is isolated chloroplast </w:t>
      </w:r>
      <w:proofErr w:type="spellStart"/>
      <w:r w:rsidRPr="005E6CD2">
        <w:rPr>
          <w:rFonts w:ascii="Times New Roman" w:hAnsi="Times New Roman" w:cs="B Nazanin"/>
          <w:sz w:val="20"/>
          <w:szCs w:val="20"/>
          <w:lang w:bidi="fa-IR"/>
        </w:rPr>
        <w:t>polyphenol</w:t>
      </w:r>
      <w:proofErr w:type="spellEnd"/>
      <w:r w:rsidRPr="005E6CD2">
        <w:rPr>
          <w:rFonts w:ascii="Times New Roman" w:hAnsi="Times New Roman" w:cs="B Nazanin"/>
          <w:sz w:val="20"/>
          <w:szCs w:val="20"/>
          <w:lang w:bidi="fa-IR"/>
        </w:rPr>
        <w:t xml:space="preserve"> </w:t>
      </w:r>
      <w:proofErr w:type="spellStart"/>
      <w:r w:rsidRPr="005E6CD2">
        <w:rPr>
          <w:rFonts w:ascii="Times New Roman" w:hAnsi="Times New Roman" w:cs="B Nazanin"/>
          <w:sz w:val="20"/>
          <w:szCs w:val="20"/>
          <w:lang w:bidi="fa-IR"/>
        </w:rPr>
        <w:t>oxidase</w:t>
      </w:r>
      <w:proofErr w:type="spellEnd"/>
      <w:r w:rsidRPr="005E6CD2">
        <w:rPr>
          <w:rFonts w:ascii="Times New Roman" w:hAnsi="Times New Roman" w:cs="B Nazanin"/>
          <w:sz w:val="20"/>
          <w:szCs w:val="20"/>
          <w:lang w:bidi="fa-IR"/>
        </w:rPr>
        <w:t xml:space="preserve"> in </w:t>
      </w:r>
      <w:r w:rsidRPr="005E6CD2">
        <w:rPr>
          <w:rFonts w:ascii="Times New Roman" w:hAnsi="Times New Roman" w:cs="B Nazanin"/>
          <w:i/>
          <w:iCs/>
          <w:sz w:val="20"/>
          <w:szCs w:val="20"/>
          <w:lang w:bidi="fa-IR"/>
        </w:rPr>
        <w:t xml:space="preserve">Beta </w:t>
      </w:r>
      <w:proofErr w:type="spellStart"/>
      <w:r w:rsidRPr="005E6CD2">
        <w:rPr>
          <w:rFonts w:ascii="Times New Roman" w:hAnsi="Times New Roman" w:cs="B Nazanin"/>
          <w:i/>
          <w:iCs/>
          <w:sz w:val="20"/>
          <w:szCs w:val="20"/>
          <w:lang w:bidi="fa-IR"/>
        </w:rPr>
        <w:t>vulgaries</w:t>
      </w:r>
      <w:proofErr w:type="spellEnd"/>
      <w:r w:rsidRPr="005E6CD2">
        <w:rPr>
          <w:rFonts w:ascii="Times New Roman" w:hAnsi="Times New Roman" w:cs="B Nazanin"/>
          <w:i/>
          <w:iCs/>
          <w:sz w:val="20"/>
          <w:szCs w:val="20"/>
          <w:lang w:bidi="fa-IR"/>
        </w:rPr>
        <w:t>.</w:t>
      </w:r>
      <w:r w:rsidRPr="005E6CD2">
        <w:rPr>
          <w:rFonts w:ascii="Times New Roman" w:hAnsi="Times New Roman" w:cs="B Nazanin"/>
          <w:sz w:val="20"/>
          <w:szCs w:val="20"/>
          <w:lang w:bidi="fa-IR"/>
        </w:rPr>
        <w:t xml:space="preserve"> </w:t>
      </w:r>
      <w:proofErr w:type="gramStart"/>
      <w:r w:rsidRPr="005E6CD2">
        <w:rPr>
          <w:rFonts w:ascii="Times New Roman" w:hAnsi="Times New Roman" w:cs="B Nazanin"/>
          <w:sz w:val="20"/>
          <w:szCs w:val="20"/>
          <w:lang w:bidi="fa-IR"/>
        </w:rPr>
        <w:t>Plant physiology</w:t>
      </w:r>
      <w:r w:rsidR="005E6CD2">
        <w:rPr>
          <w:rFonts w:ascii="Times New Roman" w:hAnsi="Times New Roman" w:cs="B Nazanin"/>
          <w:sz w:val="20"/>
          <w:szCs w:val="20"/>
          <w:lang w:bidi="fa-IR"/>
        </w:rPr>
        <w:t>.</w:t>
      </w:r>
      <w:proofErr w:type="gramEnd"/>
      <w:r w:rsidR="005E6CD2">
        <w:rPr>
          <w:rFonts w:ascii="Times New Roman" w:hAnsi="Times New Roman" w:cs="B Nazanin"/>
          <w:sz w:val="20"/>
          <w:szCs w:val="20"/>
          <w:lang w:bidi="fa-IR"/>
        </w:rPr>
        <w:t xml:space="preserve"> </w:t>
      </w:r>
      <w:r w:rsidRPr="005E6CD2">
        <w:rPr>
          <w:rFonts w:ascii="Times New Roman" w:hAnsi="Times New Roman" w:cs="B Nazanin"/>
          <w:sz w:val="20"/>
          <w:szCs w:val="20"/>
          <w:lang w:bidi="fa-IR"/>
        </w:rPr>
        <w:t>24</w:t>
      </w:r>
      <w:r w:rsidR="005E6CD2">
        <w:rPr>
          <w:rFonts w:ascii="Times New Roman" w:hAnsi="Times New Roman" w:cs="B Nazanin"/>
          <w:sz w:val="20"/>
          <w:szCs w:val="20"/>
          <w:lang w:bidi="fa-IR"/>
        </w:rPr>
        <w:t>,</w:t>
      </w:r>
      <w:r w:rsidRPr="005E6CD2">
        <w:rPr>
          <w:rFonts w:ascii="Times New Roman" w:hAnsi="Times New Roman" w:cs="B Nazanin"/>
          <w:sz w:val="20"/>
          <w:szCs w:val="20"/>
          <w:lang w:bidi="fa-IR"/>
        </w:rPr>
        <w:t xml:space="preserve"> 1-15. </w:t>
      </w:r>
    </w:p>
    <w:p w:rsidR="00AB7B53" w:rsidRPr="005E6CD2" w:rsidRDefault="00AB7B53" w:rsidP="005E6CD2">
      <w:pPr>
        <w:spacing w:line="240" w:lineRule="auto"/>
        <w:jc w:val="both"/>
        <w:rPr>
          <w:rFonts w:ascii="Times New Roman" w:hAnsi="Times New Roman" w:cs="B Nazanin"/>
          <w:sz w:val="20"/>
          <w:szCs w:val="20"/>
          <w:lang w:bidi="fa-IR"/>
        </w:rPr>
      </w:pPr>
      <w:proofErr w:type="gramStart"/>
      <w:r w:rsidRPr="005E6CD2">
        <w:rPr>
          <w:rFonts w:ascii="Times New Roman" w:hAnsi="Times New Roman" w:cs="B Nazanin"/>
          <w:sz w:val="20"/>
          <w:szCs w:val="20"/>
          <w:lang w:bidi="fa-IR"/>
        </w:rPr>
        <w:t xml:space="preserve">Bates, L.S., </w:t>
      </w:r>
      <w:proofErr w:type="spellStart"/>
      <w:r w:rsidRPr="005E6CD2">
        <w:rPr>
          <w:rFonts w:ascii="Times New Roman" w:hAnsi="Times New Roman" w:cs="B Nazanin"/>
          <w:sz w:val="20"/>
          <w:szCs w:val="20"/>
          <w:lang w:bidi="fa-IR"/>
        </w:rPr>
        <w:t>Waldren</w:t>
      </w:r>
      <w:proofErr w:type="spellEnd"/>
      <w:r w:rsidRPr="005E6CD2">
        <w:rPr>
          <w:rFonts w:ascii="Times New Roman" w:hAnsi="Times New Roman" w:cs="B Nazanin"/>
          <w:sz w:val="20"/>
          <w:szCs w:val="20"/>
          <w:lang w:bidi="fa-IR"/>
        </w:rPr>
        <w:t xml:space="preserve">, R.P., </w:t>
      </w:r>
      <w:proofErr w:type="spellStart"/>
      <w:r w:rsidRPr="005E6CD2">
        <w:rPr>
          <w:rFonts w:ascii="Times New Roman" w:hAnsi="Times New Roman" w:cs="B Nazanin"/>
          <w:sz w:val="20"/>
          <w:szCs w:val="20"/>
          <w:lang w:bidi="fa-IR"/>
        </w:rPr>
        <w:t>Teare</w:t>
      </w:r>
      <w:proofErr w:type="spellEnd"/>
      <w:r w:rsidRPr="005E6CD2">
        <w:rPr>
          <w:rFonts w:ascii="Times New Roman" w:hAnsi="Times New Roman" w:cs="B Nazanin"/>
          <w:sz w:val="20"/>
          <w:szCs w:val="20"/>
          <w:lang w:bidi="fa-IR"/>
        </w:rPr>
        <w:t>, I.D., 1973.</w:t>
      </w:r>
      <w:proofErr w:type="gramEnd"/>
      <w:r w:rsidRPr="005E6CD2">
        <w:rPr>
          <w:rFonts w:ascii="Times New Roman" w:hAnsi="Times New Roman" w:cs="B Nazanin"/>
          <w:sz w:val="20"/>
          <w:szCs w:val="20"/>
          <w:lang w:bidi="fa-IR"/>
        </w:rPr>
        <w:t xml:space="preserve"> Rapid determination of free </w:t>
      </w:r>
      <w:proofErr w:type="spellStart"/>
      <w:r w:rsidRPr="005E6CD2">
        <w:rPr>
          <w:rFonts w:ascii="Times New Roman" w:hAnsi="Times New Roman" w:cs="B Nazanin"/>
          <w:sz w:val="20"/>
          <w:szCs w:val="20"/>
          <w:lang w:bidi="fa-IR"/>
        </w:rPr>
        <w:t>proline</w:t>
      </w:r>
      <w:proofErr w:type="spellEnd"/>
      <w:r w:rsidRPr="005E6CD2">
        <w:rPr>
          <w:rFonts w:ascii="Times New Roman" w:hAnsi="Times New Roman" w:cs="B Nazanin"/>
          <w:sz w:val="20"/>
          <w:szCs w:val="20"/>
          <w:lang w:bidi="fa-IR"/>
        </w:rPr>
        <w:t xml:space="preserve"> for water stress studies. Plant </w:t>
      </w:r>
      <w:proofErr w:type="gramStart"/>
      <w:r w:rsidRPr="005E6CD2">
        <w:rPr>
          <w:rFonts w:ascii="Times New Roman" w:hAnsi="Times New Roman" w:cs="B Nazanin"/>
          <w:sz w:val="20"/>
          <w:szCs w:val="20"/>
          <w:lang w:bidi="fa-IR"/>
        </w:rPr>
        <w:t>and  Soil</w:t>
      </w:r>
      <w:proofErr w:type="gramEnd"/>
      <w:r w:rsidRPr="005E6CD2">
        <w:rPr>
          <w:rFonts w:ascii="Times New Roman" w:hAnsi="Times New Roman" w:cs="B Nazanin"/>
          <w:sz w:val="20"/>
          <w:szCs w:val="20"/>
          <w:lang w:bidi="fa-IR"/>
        </w:rPr>
        <w:t>, 39</w:t>
      </w:r>
      <w:r w:rsidR="005E6CD2">
        <w:rPr>
          <w:rFonts w:ascii="Times New Roman" w:hAnsi="Times New Roman" w:cs="B Nazanin"/>
          <w:sz w:val="20"/>
          <w:szCs w:val="20"/>
          <w:lang w:bidi="fa-IR"/>
        </w:rPr>
        <w:t>,</w:t>
      </w:r>
      <w:r w:rsidRPr="005E6CD2">
        <w:rPr>
          <w:rFonts w:ascii="Times New Roman" w:hAnsi="Times New Roman" w:cs="B Nazanin"/>
          <w:sz w:val="20"/>
          <w:szCs w:val="20"/>
          <w:lang w:bidi="fa-IR"/>
        </w:rPr>
        <w:t xml:space="preserve"> 205–208.</w:t>
      </w:r>
    </w:p>
    <w:p w:rsidR="00AB7B53" w:rsidRPr="005E6CD2" w:rsidRDefault="00AB7B53" w:rsidP="005E6CD2">
      <w:pPr>
        <w:spacing w:line="240" w:lineRule="auto"/>
        <w:jc w:val="both"/>
        <w:rPr>
          <w:rFonts w:ascii="Times New Roman" w:hAnsi="Times New Roman" w:cs="B Nazanin"/>
          <w:sz w:val="20"/>
          <w:szCs w:val="20"/>
          <w:lang w:bidi="fa-IR"/>
        </w:rPr>
      </w:pPr>
      <w:r w:rsidRPr="005E6CD2">
        <w:rPr>
          <w:rFonts w:ascii="Times New Roman" w:hAnsi="Times New Roman" w:cs="B Nazanin"/>
          <w:sz w:val="20"/>
          <w:szCs w:val="20"/>
          <w:lang w:bidi="fa-IR"/>
        </w:rPr>
        <w:t xml:space="preserve">Bradford, M.M., 1976.A rapid and sensitive method for the </w:t>
      </w:r>
      <w:proofErr w:type="spellStart"/>
      <w:r w:rsidRPr="005E6CD2">
        <w:rPr>
          <w:rFonts w:ascii="Times New Roman" w:hAnsi="Times New Roman" w:cs="B Nazanin"/>
          <w:sz w:val="20"/>
          <w:szCs w:val="20"/>
          <w:lang w:bidi="fa-IR"/>
        </w:rPr>
        <w:t>quantitation</w:t>
      </w:r>
      <w:proofErr w:type="spellEnd"/>
      <w:r w:rsidRPr="005E6CD2">
        <w:rPr>
          <w:rFonts w:ascii="Times New Roman" w:hAnsi="Times New Roman" w:cs="B Nazanin"/>
          <w:sz w:val="20"/>
          <w:szCs w:val="20"/>
          <w:lang w:bidi="fa-IR"/>
        </w:rPr>
        <w:t xml:space="preserve"> of microgram quantities of protein utilizing the principle of protein dye binding. </w:t>
      </w:r>
      <w:proofErr w:type="gramStart"/>
      <w:r w:rsidRPr="005E6CD2">
        <w:rPr>
          <w:rFonts w:ascii="Times New Roman" w:hAnsi="Times New Roman" w:cs="B Nazanin"/>
          <w:sz w:val="20"/>
          <w:szCs w:val="20"/>
          <w:lang w:bidi="fa-IR"/>
        </w:rPr>
        <w:t>annual</w:t>
      </w:r>
      <w:proofErr w:type="gramEnd"/>
      <w:r w:rsidRPr="005E6CD2">
        <w:rPr>
          <w:rFonts w:ascii="Times New Roman" w:hAnsi="Times New Roman" w:cs="B Nazanin"/>
          <w:sz w:val="20"/>
          <w:szCs w:val="20"/>
          <w:lang w:bidi="fa-IR"/>
        </w:rPr>
        <w:t xml:space="preserve"> journal of  Biochemistry</w:t>
      </w:r>
      <w:r w:rsidR="005E6CD2">
        <w:rPr>
          <w:rFonts w:ascii="Times New Roman" w:hAnsi="Times New Roman" w:cs="B Nazanin"/>
          <w:sz w:val="20"/>
          <w:szCs w:val="20"/>
          <w:lang w:bidi="fa-IR"/>
        </w:rPr>
        <w:t>.</w:t>
      </w:r>
      <w:r w:rsidRPr="005E6CD2">
        <w:rPr>
          <w:rFonts w:ascii="Times New Roman" w:hAnsi="Times New Roman" w:cs="B Nazanin"/>
          <w:sz w:val="20"/>
          <w:szCs w:val="20"/>
          <w:lang w:bidi="fa-IR"/>
        </w:rPr>
        <w:t xml:space="preserve"> 72</w:t>
      </w:r>
      <w:r w:rsidR="005E6CD2">
        <w:rPr>
          <w:rFonts w:ascii="Times New Roman" w:hAnsi="Times New Roman" w:cs="B Nazanin"/>
          <w:sz w:val="20"/>
          <w:szCs w:val="20"/>
          <w:lang w:bidi="fa-IR"/>
        </w:rPr>
        <w:t>,</w:t>
      </w:r>
      <w:r w:rsidRPr="005E6CD2">
        <w:rPr>
          <w:rFonts w:ascii="Times New Roman" w:hAnsi="Times New Roman" w:cs="B Nazanin"/>
          <w:sz w:val="20"/>
          <w:szCs w:val="20"/>
          <w:lang w:bidi="fa-IR"/>
        </w:rPr>
        <w:t xml:space="preserve"> 248–254.</w:t>
      </w:r>
    </w:p>
    <w:p w:rsidR="00AB7B53" w:rsidRPr="005E6CD2" w:rsidRDefault="00AB7B53" w:rsidP="005E6CD2">
      <w:pPr>
        <w:spacing w:line="240" w:lineRule="auto"/>
        <w:jc w:val="both"/>
        <w:rPr>
          <w:rFonts w:ascii="Times New Roman" w:eastAsia="Times New Roman" w:hAnsi="Times New Roman" w:cs="Times New Roman"/>
          <w:sz w:val="20"/>
          <w:szCs w:val="20"/>
          <w:rtl/>
          <w:lang w:bidi="fa-IR"/>
        </w:rPr>
      </w:pPr>
      <w:proofErr w:type="spellStart"/>
      <w:proofErr w:type="gramStart"/>
      <w:r w:rsidRPr="005E6CD2">
        <w:rPr>
          <w:rFonts w:ascii="Times New Roman" w:eastAsia="Times New Roman" w:hAnsi="Times New Roman" w:cs="Times New Roman"/>
          <w:sz w:val="20"/>
          <w:szCs w:val="20"/>
          <w:lang w:bidi="fa-IR"/>
        </w:rPr>
        <w:t>Charbaji</w:t>
      </w:r>
      <w:proofErr w:type="spellEnd"/>
      <w:r w:rsidRPr="005E6CD2">
        <w:rPr>
          <w:rFonts w:ascii="Times New Roman" w:eastAsia="Times New Roman" w:hAnsi="Times New Roman" w:cs="Times New Roman"/>
          <w:sz w:val="20"/>
          <w:szCs w:val="20"/>
          <w:lang w:bidi="fa-IR"/>
        </w:rPr>
        <w:t xml:space="preserve">, T., </w:t>
      </w:r>
      <w:proofErr w:type="spellStart"/>
      <w:r w:rsidRPr="005E6CD2">
        <w:rPr>
          <w:rFonts w:ascii="Times New Roman" w:eastAsia="Times New Roman" w:hAnsi="Times New Roman" w:cs="Times New Roman"/>
          <w:sz w:val="20"/>
          <w:szCs w:val="20"/>
          <w:lang w:bidi="fa-IR"/>
        </w:rPr>
        <w:t>Nabulsi</w:t>
      </w:r>
      <w:proofErr w:type="spellEnd"/>
      <w:r w:rsidRPr="005E6CD2">
        <w:rPr>
          <w:rFonts w:ascii="Times New Roman" w:eastAsia="Times New Roman" w:hAnsi="Times New Roman" w:cs="Times New Roman"/>
          <w:sz w:val="20"/>
          <w:szCs w:val="20"/>
          <w:lang w:bidi="fa-IR"/>
        </w:rPr>
        <w:t>, I., 1999</w:t>
      </w:r>
      <w:r w:rsidRPr="005E6CD2">
        <w:rPr>
          <w:rFonts w:ascii="Times New Roman" w:eastAsia="Times New Roman" w:hAnsi="Times New Roman" w:cs="Times New Roman"/>
          <w:b/>
          <w:bCs/>
          <w:sz w:val="20"/>
          <w:szCs w:val="20"/>
          <w:lang w:bidi="fa-IR"/>
        </w:rPr>
        <w:t>.</w:t>
      </w:r>
      <w:proofErr w:type="gramEnd"/>
      <w:r w:rsidRPr="005E6CD2">
        <w:rPr>
          <w:rFonts w:ascii="Times New Roman" w:eastAsia="Times New Roman" w:hAnsi="Times New Roman" w:cs="Times New Roman"/>
          <w:sz w:val="20"/>
          <w:szCs w:val="20"/>
          <w:lang w:bidi="fa-IR"/>
        </w:rPr>
        <w:t xml:space="preserve"> </w:t>
      </w:r>
      <w:proofErr w:type="gramStart"/>
      <w:r w:rsidRPr="005E6CD2">
        <w:rPr>
          <w:rFonts w:ascii="Times New Roman" w:eastAsia="Times New Roman" w:hAnsi="Times New Roman" w:cs="Times New Roman"/>
          <w:sz w:val="20"/>
          <w:szCs w:val="20"/>
          <w:lang w:bidi="fa-IR"/>
        </w:rPr>
        <w:t>Effect of low doses of gamma irradiation on in vitro growth of grapevine</w:t>
      </w:r>
      <w:r w:rsidRPr="005E6CD2">
        <w:rPr>
          <w:rFonts w:ascii="Times New Roman" w:eastAsia="Times New Roman" w:hAnsi="Times New Roman" w:cs="Times New Roman"/>
          <w:sz w:val="20"/>
          <w:szCs w:val="20"/>
          <w:rtl/>
          <w:lang w:bidi="fa-IR"/>
        </w:rPr>
        <w:t>.</w:t>
      </w:r>
      <w:proofErr w:type="gramEnd"/>
      <w:r w:rsidRPr="005E6CD2">
        <w:rPr>
          <w:rFonts w:ascii="Times New Roman" w:eastAsia="Times New Roman" w:hAnsi="Times New Roman" w:cs="Times New Roman"/>
          <w:sz w:val="20"/>
          <w:szCs w:val="20"/>
          <w:lang w:bidi="fa-IR"/>
        </w:rPr>
        <w:t xml:space="preserve"> </w:t>
      </w:r>
      <w:proofErr w:type="gramStart"/>
      <w:r w:rsidRPr="005E6CD2">
        <w:rPr>
          <w:rFonts w:ascii="Times New Roman" w:eastAsia="Times New Roman" w:hAnsi="Times New Roman" w:cs="Times New Roman"/>
          <w:sz w:val="20"/>
          <w:szCs w:val="20"/>
          <w:lang w:bidi="fa-IR"/>
        </w:rPr>
        <w:t>Plant Cell Tissue and Organ Culture</w:t>
      </w:r>
      <w:r w:rsidR="005E6CD2">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sz w:val="20"/>
          <w:szCs w:val="20"/>
          <w:lang w:bidi="fa-IR"/>
        </w:rPr>
        <w:t xml:space="preserve"> 57, 129–132. </w:t>
      </w:r>
    </w:p>
    <w:p w:rsidR="00AB7B53" w:rsidRPr="005E6CD2" w:rsidRDefault="00AB7B53" w:rsidP="005E6CD2">
      <w:pPr>
        <w:spacing w:before="240" w:line="240" w:lineRule="auto"/>
        <w:jc w:val="both"/>
        <w:rPr>
          <w:rFonts w:ascii="Times New Roman" w:eastAsia="Times New Roman" w:hAnsi="Times New Roman" w:cs="Times New Roman"/>
          <w:sz w:val="20"/>
          <w:szCs w:val="20"/>
          <w:rtl/>
          <w:lang w:bidi="fa-IR"/>
        </w:rPr>
      </w:pPr>
      <w:proofErr w:type="spellStart"/>
      <w:proofErr w:type="gramStart"/>
      <w:r w:rsidRPr="005E6CD2">
        <w:rPr>
          <w:rFonts w:ascii="Times New Roman" w:eastAsia="Times New Roman" w:hAnsi="Times New Roman" w:cs="Times New Roman"/>
          <w:sz w:val="20"/>
          <w:szCs w:val="20"/>
          <w:lang w:bidi="fa-IR"/>
        </w:rPr>
        <w:t>Chiapusio</w:t>
      </w:r>
      <w:proofErr w:type="spellEnd"/>
      <w:r w:rsidRPr="005E6CD2">
        <w:rPr>
          <w:rFonts w:ascii="Times New Roman" w:eastAsia="Times New Roman" w:hAnsi="Times New Roman" w:cs="Times New Roman"/>
          <w:sz w:val="20"/>
          <w:szCs w:val="20"/>
          <w:lang w:bidi="fa-IR"/>
        </w:rPr>
        <w:t xml:space="preserve">, G., Sanchez, A.M., </w:t>
      </w:r>
      <w:proofErr w:type="spellStart"/>
      <w:r w:rsidRPr="005E6CD2">
        <w:rPr>
          <w:rFonts w:ascii="Times New Roman" w:eastAsia="Times New Roman" w:hAnsi="Times New Roman" w:cs="Times New Roman"/>
          <w:sz w:val="20"/>
          <w:szCs w:val="20"/>
          <w:lang w:bidi="fa-IR"/>
        </w:rPr>
        <w:t>Reigosa</w:t>
      </w:r>
      <w:proofErr w:type="spellEnd"/>
      <w:r w:rsidRPr="005E6CD2">
        <w:rPr>
          <w:rFonts w:ascii="Times New Roman" w:eastAsia="Times New Roman" w:hAnsi="Times New Roman" w:cs="Times New Roman"/>
          <w:sz w:val="20"/>
          <w:szCs w:val="20"/>
          <w:lang w:bidi="fa-IR"/>
        </w:rPr>
        <w:t xml:space="preserve">, M.J., Gonzalez, L., </w:t>
      </w:r>
      <w:proofErr w:type="spellStart"/>
      <w:r w:rsidRPr="005E6CD2">
        <w:rPr>
          <w:rFonts w:ascii="Times New Roman" w:eastAsia="Times New Roman" w:hAnsi="Times New Roman" w:cs="Times New Roman"/>
          <w:sz w:val="20"/>
          <w:szCs w:val="20"/>
          <w:lang w:bidi="fa-IR"/>
        </w:rPr>
        <w:t>Pellissier</w:t>
      </w:r>
      <w:proofErr w:type="spellEnd"/>
      <w:r w:rsidRPr="005E6CD2">
        <w:rPr>
          <w:rFonts w:ascii="Times New Roman" w:eastAsia="Times New Roman" w:hAnsi="Times New Roman" w:cs="Times New Roman"/>
          <w:sz w:val="20"/>
          <w:szCs w:val="20"/>
          <w:lang w:bidi="fa-IR"/>
        </w:rPr>
        <w:t>, F., 1997</w:t>
      </w:r>
      <w:r w:rsidRPr="005E6CD2">
        <w:rPr>
          <w:rFonts w:ascii="Times New Roman" w:eastAsia="Times New Roman" w:hAnsi="Times New Roman" w:cs="Times New Roman"/>
          <w:b/>
          <w:bCs/>
          <w:sz w:val="20"/>
          <w:szCs w:val="20"/>
          <w:lang w:bidi="fa-IR"/>
        </w:rPr>
        <w:t>.</w:t>
      </w:r>
      <w:proofErr w:type="gramEnd"/>
      <w:r w:rsidRPr="005E6CD2">
        <w:rPr>
          <w:rFonts w:ascii="Times New Roman" w:eastAsia="Times New Roman" w:hAnsi="Times New Roman" w:cs="Times New Roman"/>
          <w:sz w:val="20"/>
          <w:szCs w:val="20"/>
          <w:lang w:bidi="fa-IR"/>
        </w:rPr>
        <w:t xml:space="preserve"> Do germination indices adequately reflect </w:t>
      </w:r>
      <w:proofErr w:type="spellStart"/>
      <w:r w:rsidRPr="005E6CD2">
        <w:rPr>
          <w:rFonts w:ascii="Times New Roman" w:eastAsia="Times New Roman" w:hAnsi="Times New Roman" w:cs="Times New Roman"/>
          <w:sz w:val="20"/>
          <w:szCs w:val="20"/>
          <w:lang w:bidi="fa-IR"/>
        </w:rPr>
        <w:t>allelochemical</w:t>
      </w:r>
      <w:proofErr w:type="spellEnd"/>
      <w:r w:rsidRPr="005E6CD2">
        <w:rPr>
          <w:rFonts w:ascii="Times New Roman" w:eastAsia="Times New Roman" w:hAnsi="Times New Roman" w:cs="Times New Roman"/>
          <w:sz w:val="20"/>
          <w:szCs w:val="20"/>
          <w:lang w:bidi="fa-IR"/>
        </w:rPr>
        <w:t xml:space="preserve"> effects on germination </w:t>
      </w:r>
      <w:proofErr w:type="gramStart"/>
      <w:r w:rsidRPr="005E6CD2">
        <w:rPr>
          <w:rFonts w:ascii="Times New Roman" w:eastAsia="Times New Roman" w:hAnsi="Times New Roman" w:cs="Times New Roman"/>
          <w:sz w:val="20"/>
          <w:szCs w:val="20"/>
          <w:lang w:bidi="fa-IR"/>
        </w:rPr>
        <w:t>process</w:t>
      </w:r>
      <w:r w:rsidRPr="005E6CD2">
        <w:rPr>
          <w:rFonts w:ascii="Times New Roman" w:eastAsia="Times New Roman" w:hAnsi="Times New Roman" w:cs="Times New Roman"/>
          <w:sz w:val="20"/>
          <w:szCs w:val="20"/>
          <w:rtl/>
          <w:lang w:bidi="fa-IR"/>
        </w:rPr>
        <w:t>.</w:t>
      </w:r>
      <w:proofErr w:type="gramEnd"/>
      <w:r w:rsidRPr="005E6CD2">
        <w:rPr>
          <w:rFonts w:ascii="Times New Roman" w:eastAsia="Times New Roman" w:hAnsi="Times New Roman" w:cs="Times New Roman"/>
          <w:sz w:val="20"/>
          <w:szCs w:val="20"/>
          <w:lang w:bidi="fa-IR"/>
        </w:rPr>
        <w:t xml:space="preserve"> </w:t>
      </w:r>
      <w:proofErr w:type="gramStart"/>
      <w:r w:rsidRPr="005E6CD2">
        <w:rPr>
          <w:rFonts w:ascii="Times New Roman" w:eastAsia="Times New Roman" w:hAnsi="Times New Roman" w:cs="Times New Roman"/>
          <w:sz w:val="20"/>
          <w:szCs w:val="20"/>
          <w:lang w:bidi="fa-IR"/>
        </w:rPr>
        <w:t>Journal of Chemical Ecology</w:t>
      </w:r>
      <w:r w:rsidR="005E6CD2">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hint="cs"/>
          <w:sz w:val="20"/>
          <w:szCs w:val="20"/>
          <w:rtl/>
          <w:lang w:bidi="fa-IR"/>
        </w:rPr>
        <w:t xml:space="preserve"> </w:t>
      </w:r>
      <w:r w:rsidRPr="005E6CD2">
        <w:rPr>
          <w:rFonts w:ascii="Times New Roman" w:eastAsia="Times New Roman" w:hAnsi="Times New Roman" w:cs="Times New Roman"/>
          <w:sz w:val="20"/>
          <w:szCs w:val="20"/>
          <w:lang w:bidi="fa-IR"/>
        </w:rPr>
        <w:t xml:space="preserve">23, 2445-2453. </w:t>
      </w:r>
    </w:p>
    <w:p w:rsidR="00AB7B53" w:rsidRPr="005E6CD2" w:rsidRDefault="00AB7B53" w:rsidP="005E6CD2">
      <w:pPr>
        <w:spacing w:line="240" w:lineRule="auto"/>
        <w:jc w:val="both"/>
        <w:rPr>
          <w:rFonts w:ascii="Times New Roman" w:eastAsia="Times New Roman" w:hAnsi="Times New Roman" w:cs="Times New Roman"/>
          <w:sz w:val="20"/>
          <w:szCs w:val="20"/>
          <w:lang w:bidi="fa-IR"/>
        </w:rPr>
      </w:pPr>
      <w:proofErr w:type="spellStart"/>
      <w:r w:rsidRPr="005E6CD2">
        <w:rPr>
          <w:rFonts w:ascii="Times New Roman" w:eastAsia="Times New Roman" w:hAnsi="Times New Roman" w:cs="Times New Roman"/>
          <w:sz w:val="20"/>
          <w:szCs w:val="20"/>
          <w:lang w:bidi="fa-IR"/>
        </w:rPr>
        <w:t>Czabator</w:t>
      </w:r>
      <w:proofErr w:type="spellEnd"/>
      <w:r w:rsidRPr="005E6CD2">
        <w:rPr>
          <w:rFonts w:ascii="Times New Roman" w:eastAsia="Times New Roman" w:hAnsi="Times New Roman" w:cs="Times New Roman"/>
          <w:sz w:val="20"/>
          <w:szCs w:val="20"/>
          <w:lang w:bidi="fa-IR"/>
        </w:rPr>
        <w:t>, F.G., 1962</w:t>
      </w:r>
      <w:r w:rsidRPr="005E6CD2">
        <w:rPr>
          <w:rFonts w:ascii="Times New Roman" w:eastAsia="Times New Roman" w:hAnsi="Times New Roman" w:cs="Times New Roman"/>
          <w:b/>
          <w:bCs/>
          <w:sz w:val="20"/>
          <w:szCs w:val="20"/>
          <w:lang w:bidi="fa-IR"/>
        </w:rPr>
        <w:t>.</w:t>
      </w:r>
      <w:r w:rsidRPr="005E6CD2">
        <w:rPr>
          <w:rFonts w:ascii="Times New Roman" w:eastAsia="Times New Roman" w:hAnsi="Times New Roman" w:cs="Times New Roman"/>
          <w:sz w:val="20"/>
          <w:szCs w:val="20"/>
          <w:lang w:bidi="fa-IR"/>
        </w:rPr>
        <w:t xml:space="preserve"> Germination value: An index combing speed and completeness of pine seed germination. </w:t>
      </w:r>
      <w:proofErr w:type="gramStart"/>
      <w:r w:rsidRPr="005E6CD2">
        <w:rPr>
          <w:rFonts w:ascii="Times New Roman" w:eastAsia="Times New Roman" w:hAnsi="Times New Roman" w:cs="Times New Roman"/>
          <w:sz w:val="20"/>
          <w:szCs w:val="20"/>
          <w:lang w:bidi="fa-IR"/>
        </w:rPr>
        <w:t>Forest Science</w:t>
      </w:r>
      <w:r w:rsidR="005E6CD2">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sz w:val="20"/>
          <w:szCs w:val="20"/>
          <w:lang w:bidi="fa-IR"/>
        </w:rPr>
        <w:t xml:space="preserve"> 8, 386-396.</w:t>
      </w:r>
    </w:p>
    <w:p w:rsidR="00AB7B53" w:rsidRPr="005E6CD2" w:rsidRDefault="00AB7B53" w:rsidP="005E6CD2">
      <w:pPr>
        <w:tabs>
          <w:tab w:val="left" w:pos="1607"/>
        </w:tabs>
        <w:spacing w:line="240" w:lineRule="auto"/>
        <w:jc w:val="both"/>
        <w:rPr>
          <w:rFonts w:ascii="Times New Roman" w:eastAsia="Times New Roman" w:hAnsi="Times New Roman" w:cs="Times New Roman"/>
          <w:sz w:val="20"/>
          <w:szCs w:val="20"/>
          <w:lang w:val="nl-NL"/>
        </w:rPr>
      </w:pPr>
      <w:r w:rsidRPr="005E6CD2">
        <w:rPr>
          <w:rFonts w:ascii="Times New Roman" w:eastAsia="Times New Roman" w:hAnsi="Times New Roman" w:cs="Times New Roman"/>
          <w:sz w:val="20"/>
          <w:szCs w:val="20"/>
          <w:lang w:val="nl-NL"/>
        </w:rPr>
        <w:t>El-Bazza</w:t>
      </w:r>
      <w:r w:rsidRPr="005E6CD2">
        <w:rPr>
          <w:rFonts w:ascii="Times New Roman" w:eastAsia="Times New Roman" w:hAnsi="Times New Roman" w:cs="Times New Roman"/>
          <w:sz w:val="20"/>
          <w:szCs w:val="20"/>
        </w:rPr>
        <w:t>,</w:t>
      </w:r>
      <w:r w:rsidRPr="005E6CD2">
        <w:rPr>
          <w:rFonts w:ascii="Times New Roman" w:eastAsia="Times New Roman" w:hAnsi="Times New Roman" w:cs="Times New Roman"/>
          <w:sz w:val="20"/>
          <w:szCs w:val="20"/>
          <w:rtl/>
          <w:lang w:val="nl-NL"/>
        </w:rPr>
        <w:t xml:space="preserve"> </w:t>
      </w:r>
      <w:r w:rsidRPr="005E6CD2">
        <w:rPr>
          <w:rFonts w:ascii="Times New Roman" w:eastAsia="Times New Roman" w:hAnsi="Times New Roman" w:cs="Times New Roman"/>
          <w:sz w:val="20"/>
          <w:szCs w:val="20"/>
          <w:lang w:val="nl-NL"/>
        </w:rPr>
        <w:t>E.M., Hala, A.F., EL-Fouli Mohie, E.D.Z., El-Tablawy Seham, Y.M.,</w:t>
      </w:r>
      <w:bookmarkStart w:id="0" w:name="OLE_LINK8"/>
      <w:bookmarkStart w:id="1" w:name="OLE_LINK9"/>
      <w:r w:rsidRPr="005E6CD2">
        <w:rPr>
          <w:rFonts w:ascii="Times New Roman" w:eastAsia="Times New Roman" w:hAnsi="Times New Roman" w:cs="Times New Roman"/>
          <w:sz w:val="20"/>
          <w:szCs w:val="20"/>
          <w:lang w:val="nl-NL"/>
        </w:rPr>
        <w:t xml:space="preserve"> 200</w:t>
      </w:r>
      <w:r w:rsidRPr="005E6CD2">
        <w:rPr>
          <w:rFonts w:ascii="Times New Roman" w:eastAsia="Times New Roman" w:hAnsi="Times New Roman" w:cs="Times New Roman"/>
          <w:sz w:val="20"/>
          <w:szCs w:val="20"/>
        </w:rPr>
        <w:t>1</w:t>
      </w:r>
      <w:r w:rsidRPr="005E6CD2">
        <w:rPr>
          <w:rFonts w:ascii="Times New Roman" w:eastAsia="Times New Roman" w:hAnsi="Times New Roman" w:cs="Times New Roman"/>
          <w:b/>
          <w:bCs/>
          <w:sz w:val="20"/>
          <w:szCs w:val="20"/>
          <w:lang w:val="nl-NL"/>
        </w:rPr>
        <w:t>.</w:t>
      </w:r>
      <w:bookmarkEnd w:id="0"/>
      <w:bookmarkEnd w:id="1"/>
      <w:r w:rsidRPr="005E6CD2">
        <w:rPr>
          <w:rFonts w:ascii="Times New Roman" w:eastAsia="Times New Roman" w:hAnsi="Times New Roman" w:cs="Times New Roman"/>
          <w:b/>
          <w:bCs/>
          <w:sz w:val="20"/>
          <w:szCs w:val="20"/>
          <w:lang w:val="nl-NL"/>
        </w:rPr>
        <w:t xml:space="preserve"> </w:t>
      </w:r>
      <w:r w:rsidRPr="005E6CD2">
        <w:rPr>
          <w:rFonts w:ascii="Times New Roman" w:eastAsia="Times New Roman" w:hAnsi="Times New Roman" w:cs="Times New Roman"/>
          <w:sz w:val="20"/>
          <w:szCs w:val="20"/>
          <w:lang w:val="nl-NL"/>
        </w:rPr>
        <w:t xml:space="preserve">Inhibitory effect of gamma radiation and </w:t>
      </w:r>
      <w:r w:rsidRPr="005E6CD2">
        <w:rPr>
          <w:rFonts w:ascii="Times New Roman" w:eastAsia="Times New Roman" w:hAnsi="Times New Roman" w:cs="Times New Roman"/>
          <w:i/>
          <w:iCs/>
          <w:sz w:val="20"/>
          <w:szCs w:val="20"/>
          <w:lang w:val="nl-NL"/>
        </w:rPr>
        <w:t>Nigella sativa</w:t>
      </w:r>
      <w:r w:rsidRPr="005E6CD2">
        <w:rPr>
          <w:rFonts w:ascii="Times New Roman" w:eastAsia="Times New Roman" w:hAnsi="Times New Roman" w:cs="Times New Roman"/>
          <w:sz w:val="20"/>
          <w:szCs w:val="20"/>
          <w:lang w:val="nl-NL"/>
        </w:rPr>
        <w:t xml:space="preserve"> seeds oil on growth, spore germination and toxin production of fungi. International Journal of Radiation Physics and Chemistry</w:t>
      </w:r>
      <w:r w:rsidR="005E6CD2">
        <w:rPr>
          <w:rFonts w:ascii="Times New Roman" w:eastAsia="Times New Roman" w:hAnsi="Times New Roman" w:cs="Times New Roman"/>
          <w:sz w:val="20"/>
          <w:szCs w:val="20"/>
          <w:lang w:val="nl-NL"/>
        </w:rPr>
        <w:t>.</w:t>
      </w:r>
      <w:r w:rsidRPr="005E6CD2">
        <w:rPr>
          <w:rFonts w:ascii="Times New Roman" w:eastAsia="Times New Roman" w:hAnsi="Times New Roman" w:cs="Times New Roman"/>
          <w:sz w:val="20"/>
          <w:szCs w:val="20"/>
          <w:lang w:val="nl-NL"/>
        </w:rPr>
        <w:t xml:space="preserve"> 60,</w:t>
      </w:r>
      <w:r w:rsidRPr="005E6CD2">
        <w:rPr>
          <w:rFonts w:ascii="Times New Roman" w:eastAsia="Times New Roman" w:hAnsi="Times New Roman" w:cs="Times New Roman"/>
          <w:sz w:val="20"/>
          <w:szCs w:val="20"/>
          <w:rtl/>
          <w:lang w:val="nl-NL"/>
        </w:rPr>
        <w:t xml:space="preserve"> </w:t>
      </w:r>
      <w:r w:rsidRPr="005E6CD2">
        <w:rPr>
          <w:rFonts w:ascii="Times New Roman" w:eastAsia="Times New Roman" w:hAnsi="Times New Roman" w:cs="Times New Roman"/>
          <w:sz w:val="20"/>
          <w:szCs w:val="20"/>
          <w:lang w:val="nl-NL"/>
        </w:rPr>
        <w:t>181-189.</w:t>
      </w:r>
    </w:p>
    <w:p w:rsidR="00AB7B53" w:rsidRPr="005E6CD2" w:rsidRDefault="00AB7B53" w:rsidP="005E6CD2">
      <w:pPr>
        <w:tabs>
          <w:tab w:val="left" w:pos="1607"/>
        </w:tabs>
        <w:spacing w:line="240" w:lineRule="auto"/>
        <w:jc w:val="both"/>
        <w:rPr>
          <w:rFonts w:ascii="Times New Roman" w:hAnsi="Times New Roman" w:cs="B Nazanin"/>
          <w:sz w:val="20"/>
          <w:szCs w:val="20"/>
          <w:lang w:bidi="fa-IR"/>
        </w:rPr>
      </w:pPr>
      <w:proofErr w:type="gramStart"/>
      <w:r w:rsidRPr="005E6CD2">
        <w:rPr>
          <w:rFonts w:ascii="Times New Roman" w:hAnsi="Times New Roman" w:cs="B Nazanin"/>
          <w:sz w:val="20"/>
          <w:szCs w:val="20"/>
          <w:lang w:bidi="fa-IR"/>
        </w:rPr>
        <w:t>El-</w:t>
      </w:r>
      <w:proofErr w:type="spellStart"/>
      <w:r w:rsidRPr="005E6CD2">
        <w:rPr>
          <w:rFonts w:ascii="Times New Roman" w:hAnsi="Times New Roman" w:cs="B Nazanin"/>
          <w:sz w:val="20"/>
          <w:szCs w:val="20"/>
          <w:lang w:bidi="fa-IR"/>
        </w:rPr>
        <w:t>Sherif</w:t>
      </w:r>
      <w:proofErr w:type="spellEnd"/>
      <w:r w:rsidRPr="005E6CD2">
        <w:rPr>
          <w:rFonts w:ascii="Times New Roman" w:hAnsi="Times New Roman" w:cs="B Nazanin"/>
          <w:sz w:val="20"/>
          <w:szCs w:val="20"/>
          <w:lang w:bidi="fa-IR"/>
        </w:rPr>
        <w:t xml:space="preserve">, F., </w:t>
      </w:r>
      <w:proofErr w:type="spellStart"/>
      <w:r w:rsidRPr="005E6CD2">
        <w:rPr>
          <w:rFonts w:ascii="Times New Roman" w:hAnsi="Times New Roman" w:cs="B Nazanin"/>
          <w:sz w:val="20"/>
          <w:szCs w:val="20"/>
          <w:lang w:bidi="fa-IR"/>
        </w:rPr>
        <w:t>Khattab</w:t>
      </w:r>
      <w:proofErr w:type="spellEnd"/>
      <w:r w:rsidRPr="005E6CD2">
        <w:rPr>
          <w:rFonts w:ascii="Times New Roman" w:hAnsi="Times New Roman" w:cs="B Nazanin"/>
          <w:sz w:val="20"/>
          <w:szCs w:val="20"/>
          <w:lang w:bidi="fa-IR"/>
        </w:rPr>
        <w:t xml:space="preserve">, S., </w:t>
      </w:r>
      <w:proofErr w:type="spellStart"/>
      <w:r w:rsidRPr="005E6CD2">
        <w:rPr>
          <w:rFonts w:ascii="Times New Roman" w:hAnsi="Times New Roman" w:cs="B Nazanin"/>
          <w:sz w:val="20"/>
          <w:szCs w:val="20"/>
          <w:lang w:bidi="fa-IR"/>
        </w:rPr>
        <w:t>Ghoname</w:t>
      </w:r>
      <w:proofErr w:type="spellEnd"/>
      <w:r w:rsidRPr="005E6CD2">
        <w:rPr>
          <w:rFonts w:ascii="Times New Roman" w:hAnsi="Times New Roman" w:cs="B Nazanin"/>
          <w:sz w:val="20"/>
          <w:szCs w:val="20"/>
          <w:lang w:bidi="fa-IR"/>
        </w:rPr>
        <w:t xml:space="preserve">, E., Salem, N., </w:t>
      </w:r>
      <w:proofErr w:type="spellStart"/>
      <w:r w:rsidRPr="005E6CD2">
        <w:rPr>
          <w:rFonts w:ascii="Times New Roman" w:hAnsi="Times New Roman" w:cs="B Nazanin"/>
          <w:sz w:val="20"/>
          <w:szCs w:val="20"/>
          <w:lang w:bidi="fa-IR"/>
        </w:rPr>
        <w:t>Radwan</w:t>
      </w:r>
      <w:proofErr w:type="spellEnd"/>
      <w:r w:rsidRPr="005E6CD2">
        <w:rPr>
          <w:rFonts w:ascii="Times New Roman" w:hAnsi="Times New Roman" w:cs="B Nazanin"/>
          <w:sz w:val="20"/>
          <w:szCs w:val="20"/>
          <w:lang w:bidi="fa-IR"/>
        </w:rPr>
        <w:t>, K., 2011.</w:t>
      </w:r>
      <w:proofErr w:type="gramEnd"/>
      <w:r w:rsidRPr="005E6CD2">
        <w:rPr>
          <w:rFonts w:ascii="Times New Roman" w:hAnsi="Times New Roman" w:cs="B Nazanin"/>
          <w:sz w:val="20"/>
          <w:szCs w:val="20"/>
          <w:lang w:bidi="fa-IR"/>
        </w:rPr>
        <w:t xml:space="preserve"> </w:t>
      </w:r>
      <w:proofErr w:type="gramStart"/>
      <w:r w:rsidRPr="005E6CD2">
        <w:rPr>
          <w:rFonts w:ascii="Times New Roman" w:hAnsi="Times New Roman" w:cs="B Nazanin"/>
          <w:sz w:val="20"/>
          <w:szCs w:val="20"/>
          <w:lang w:bidi="fa-IR"/>
        </w:rPr>
        <w:t xml:space="preserve">Effect of gamma irradiation on enhancement of some economic traits and molecular changes in </w:t>
      </w:r>
      <w:r w:rsidRPr="005E6CD2">
        <w:rPr>
          <w:rFonts w:ascii="Times New Roman" w:hAnsi="Times New Roman" w:cs="B Nazanin"/>
          <w:i/>
          <w:iCs/>
          <w:sz w:val="20"/>
          <w:szCs w:val="20"/>
          <w:lang w:bidi="fa-IR"/>
        </w:rPr>
        <w:t xml:space="preserve">Hibiscus </w:t>
      </w:r>
      <w:proofErr w:type="spellStart"/>
      <w:r w:rsidRPr="005E6CD2">
        <w:rPr>
          <w:rFonts w:ascii="Times New Roman" w:hAnsi="Times New Roman" w:cs="B Nazanin"/>
          <w:i/>
          <w:iCs/>
          <w:sz w:val="20"/>
          <w:szCs w:val="20"/>
          <w:lang w:bidi="fa-IR"/>
        </w:rPr>
        <w:t>Sabdariffa</w:t>
      </w:r>
      <w:proofErr w:type="spellEnd"/>
      <w:r w:rsidRPr="005E6CD2">
        <w:rPr>
          <w:rFonts w:ascii="Times New Roman" w:hAnsi="Times New Roman" w:cs="B Nazanin" w:hint="cs"/>
          <w:i/>
          <w:iCs/>
          <w:sz w:val="20"/>
          <w:szCs w:val="20"/>
          <w:rtl/>
          <w:lang w:bidi="fa-IR"/>
        </w:rPr>
        <w:t xml:space="preserve"> </w:t>
      </w:r>
      <w:r w:rsidRPr="005E6CD2">
        <w:rPr>
          <w:rFonts w:ascii="Times New Roman" w:hAnsi="Times New Roman" w:cs="B Nazanin"/>
          <w:sz w:val="20"/>
          <w:szCs w:val="20"/>
          <w:lang w:bidi="fa-IR"/>
        </w:rPr>
        <w:t>L.</w:t>
      </w:r>
      <w:r w:rsidRPr="005E6CD2">
        <w:rPr>
          <w:rFonts w:ascii="Times New Roman" w:hAnsi="Times New Roman" w:cs="B Nazanin" w:hint="cs"/>
          <w:sz w:val="20"/>
          <w:szCs w:val="20"/>
          <w:rtl/>
          <w:lang w:bidi="fa-IR"/>
        </w:rPr>
        <w:t xml:space="preserve"> </w:t>
      </w:r>
      <w:r w:rsidRPr="005E6CD2">
        <w:rPr>
          <w:rFonts w:ascii="Times New Roman" w:hAnsi="Times New Roman" w:cs="B Nazanin"/>
          <w:sz w:val="20"/>
          <w:szCs w:val="20"/>
          <w:lang w:bidi="fa-IR"/>
        </w:rPr>
        <w:t>Life Science Journal</w:t>
      </w:r>
      <w:r w:rsidR="005E6CD2">
        <w:rPr>
          <w:rFonts w:ascii="Times New Roman" w:hAnsi="Times New Roman" w:cs="B Nazanin"/>
          <w:sz w:val="20"/>
          <w:szCs w:val="20"/>
          <w:lang w:bidi="fa-IR"/>
        </w:rPr>
        <w:t>.</w:t>
      </w:r>
      <w:proofErr w:type="gramEnd"/>
      <w:r w:rsidRPr="005E6CD2">
        <w:rPr>
          <w:rFonts w:ascii="Times New Roman" w:hAnsi="Times New Roman" w:cs="B Nazanin"/>
          <w:sz w:val="20"/>
          <w:szCs w:val="20"/>
          <w:lang w:bidi="fa-IR"/>
        </w:rPr>
        <w:t xml:space="preserve"> 8(3)</w:t>
      </w:r>
      <w:r w:rsidR="005E6CD2">
        <w:rPr>
          <w:rFonts w:ascii="Times New Roman" w:hAnsi="Times New Roman" w:cs="B Nazanin"/>
          <w:sz w:val="20"/>
          <w:szCs w:val="20"/>
          <w:lang w:bidi="fa-IR"/>
        </w:rPr>
        <w:t>,</w:t>
      </w:r>
      <w:r w:rsidRPr="005E6CD2">
        <w:rPr>
          <w:rFonts w:ascii="Times New Roman" w:hAnsi="Times New Roman" w:cs="B Nazanin"/>
          <w:sz w:val="20"/>
          <w:szCs w:val="20"/>
          <w:lang w:bidi="fa-IR"/>
        </w:rPr>
        <w:t xml:space="preserve"> 220-229.</w:t>
      </w:r>
    </w:p>
    <w:p w:rsidR="00AB7B53" w:rsidRPr="005E6CD2" w:rsidRDefault="00AB7B53" w:rsidP="005E6CD2">
      <w:pPr>
        <w:spacing w:line="240" w:lineRule="auto"/>
        <w:jc w:val="both"/>
        <w:rPr>
          <w:rFonts w:ascii="Times New Roman" w:eastAsia="Times New Roman" w:hAnsi="Times New Roman" w:cs="Times New Roman"/>
          <w:sz w:val="20"/>
          <w:szCs w:val="20"/>
          <w:lang w:bidi="fa-IR"/>
        </w:rPr>
      </w:pPr>
      <w:proofErr w:type="spellStart"/>
      <w:r w:rsidRPr="005E6CD2">
        <w:rPr>
          <w:rFonts w:ascii="Times New Roman" w:eastAsia="Times New Roman" w:hAnsi="Times New Roman" w:cs="Times New Roman"/>
          <w:sz w:val="20"/>
          <w:szCs w:val="20"/>
          <w:lang w:bidi="fa-IR"/>
        </w:rPr>
        <w:t>Hegazi</w:t>
      </w:r>
      <w:proofErr w:type="spellEnd"/>
      <w:r w:rsidRPr="005E6CD2">
        <w:rPr>
          <w:rFonts w:ascii="Times New Roman" w:eastAsia="Times New Roman" w:hAnsi="Times New Roman" w:cs="Times New Roman"/>
          <w:sz w:val="20"/>
          <w:szCs w:val="20"/>
          <w:lang w:bidi="fa-IR"/>
        </w:rPr>
        <w:t xml:space="preserve">, A.Z., </w:t>
      </w:r>
      <w:proofErr w:type="spellStart"/>
      <w:r w:rsidRPr="005E6CD2">
        <w:rPr>
          <w:rFonts w:ascii="Times New Roman" w:eastAsia="Times New Roman" w:hAnsi="Times New Roman" w:cs="Times New Roman"/>
          <w:sz w:val="20"/>
          <w:szCs w:val="20"/>
          <w:lang w:bidi="fa-IR"/>
        </w:rPr>
        <w:t>Hamideldin</w:t>
      </w:r>
      <w:proofErr w:type="spellEnd"/>
      <w:r w:rsidRPr="005E6CD2">
        <w:rPr>
          <w:rFonts w:ascii="Times New Roman" w:eastAsia="Times New Roman" w:hAnsi="Times New Roman" w:cs="Times New Roman"/>
          <w:sz w:val="20"/>
          <w:szCs w:val="20"/>
          <w:lang w:bidi="fa-IR"/>
        </w:rPr>
        <w:t>, N., 2010</w:t>
      </w:r>
      <w:r w:rsidRPr="005E6CD2">
        <w:rPr>
          <w:rFonts w:ascii="Times New Roman" w:eastAsia="Times New Roman" w:hAnsi="Times New Roman" w:cs="Times New Roman"/>
          <w:b/>
          <w:bCs/>
          <w:sz w:val="20"/>
          <w:szCs w:val="20"/>
          <w:lang w:bidi="fa-IR"/>
        </w:rPr>
        <w:t>.</w:t>
      </w:r>
      <w:r w:rsidRPr="005E6CD2">
        <w:rPr>
          <w:rFonts w:ascii="Times New Roman" w:eastAsia="Times New Roman" w:hAnsi="Times New Roman" w:cs="Times New Roman"/>
          <w:sz w:val="20"/>
          <w:szCs w:val="20"/>
          <w:lang w:bidi="fa-IR"/>
        </w:rPr>
        <w:t>The effect of gamma irradiation on enhancement of growth and seed yield of okra [</w:t>
      </w:r>
      <w:proofErr w:type="spellStart"/>
      <w:r w:rsidRPr="005E6CD2">
        <w:rPr>
          <w:rFonts w:ascii="Times New Roman" w:eastAsia="Times New Roman" w:hAnsi="Times New Roman" w:cs="Times New Roman"/>
          <w:i/>
          <w:iCs/>
          <w:sz w:val="20"/>
          <w:szCs w:val="20"/>
          <w:lang w:bidi="fa-IR"/>
        </w:rPr>
        <w:t>Abelmoschus</w:t>
      </w:r>
      <w:proofErr w:type="spellEnd"/>
      <w:r w:rsidRPr="005E6CD2">
        <w:rPr>
          <w:rFonts w:ascii="Times New Roman" w:eastAsia="Times New Roman" w:hAnsi="Times New Roman" w:cs="Times New Roman"/>
          <w:i/>
          <w:iCs/>
          <w:sz w:val="20"/>
          <w:szCs w:val="20"/>
          <w:lang w:bidi="fa-IR"/>
        </w:rPr>
        <w:t xml:space="preserve"> </w:t>
      </w:r>
      <w:proofErr w:type="spellStart"/>
      <w:r w:rsidRPr="005E6CD2">
        <w:rPr>
          <w:rFonts w:ascii="Times New Roman" w:eastAsia="Times New Roman" w:hAnsi="Times New Roman" w:cs="Times New Roman"/>
          <w:i/>
          <w:iCs/>
          <w:sz w:val="20"/>
          <w:szCs w:val="20"/>
          <w:lang w:bidi="fa-IR"/>
        </w:rPr>
        <w:t>esculentus</w:t>
      </w:r>
      <w:proofErr w:type="spellEnd"/>
      <w:r w:rsidRPr="005E6CD2">
        <w:rPr>
          <w:rFonts w:ascii="Times New Roman" w:eastAsia="Times New Roman" w:hAnsi="Times New Roman" w:cs="Times New Roman"/>
          <w:sz w:val="20"/>
          <w:szCs w:val="20"/>
          <w:lang w:bidi="fa-IR"/>
        </w:rPr>
        <w:t xml:space="preserve"> (L.) </w:t>
      </w:r>
      <w:proofErr w:type="spellStart"/>
      <w:proofErr w:type="gramStart"/>
      <w:r w:rsidRPr="005E6CD2">
        <w:rPr>
          <w:rFonts w:ascii="Times New Roman" w:eastAsia="Times New Roman" w:hAnsi="Times New Roman" w:cs="Times New Roman"/>
          <w:sz w:val="20"/>
          <w:szCs w:val="20"/>
          <w:lang w:bidi="fa-IR"/>
        </w:rPr>
        <w:t>Monech</w:t>
      </w:r>
      <w:proofErr w:type="spellEnd"/>
      <w:r w:rsidRPr="005E6CD2">
        <w:rPr>
          <w:rFonts w:ascii="Times New Roman" w:eastAsia="Times New Roman" w:hAnsi="Times New Roman" w:cs="Times New Roman"/>
          <w:sz w:val="20"/>
          <w:szCs w:val="20"/>
          <w:lang w:bidi="fa-IR"/>
        </w:rPr>
        <w:t>] and associated molecular changes</w:t>
      </w:r>
      <w:r w:rsidRPr="005E6CD2">
        <w:rPr>
          <w:rFonts w:ascii="Times New Roman" w:eastAsia="Times New Roman" w:hAnsi="Times New Roman" w:cs="Times New Roman"/>
          <w:sz w:val="20"/>
          <w:szCs w:val="20"/>
          <w:rtl/>
          <w:lang w:bidi="fa-IR"/>
        </w:rPr>
        <w:t>.</w:t>
      </w:r>
      <w:proofErr w:type="gramEnd"/>
      <w:r w:rsidRPr="005E6CD2">
        <w:rPr>
          <w:rFonts w:ascii="Times New Roman" w:eastAsia="Times New Roman" w:hAnsi="Times New Roman" w:cs="Times New Roman"/>
          <w:sz w:val="20"/>
          <w:szCs w:val="20"/>
          <w:lang w:bidi="fa-IR"/>
        </w:rPr>
        <w:t xml:space="preserve"> </w:t>
      </w:r>
      <w:proofErr w:type="gramStart"/>
      <w:r w:rsidRPr="005E6CD2">
        <w:rPr>
          <w:rFonts w:ascii="Times New Roman" w:eastAsia="Times New Roman" w:hAnsi="Times New Roman" w:cs="Times New Roman"/>
          <w:sz w:val="20"/>
          <w:szCs w:val="20"/>
          <w:lang w:bidi="fa-IR"/>
        </w:rPr>
        <w:t>Journal of Horticulture and Forestry</w:t>
      </w:r>
      <w:r w:rsidR="005E6CD2">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hint="cs"/>
          <w:sz w:val="20"/>
          <w:szCs w:val="20"/>
          <w:rtl/>
          <w:lang w:bidi="fa-IR"/>
        </w:rPr>
        <w:t xml:space="preserve"> </w:t>
      </w:r>
      <w:r w:rsidRPr="005E6CD2">
        <w:rPr>
          <w:rFonts w:ascii="Times New Roman" w:eastAsia="Times New Roman" w:hAnsi="Times New Roman" w:cs="Times New Roman"/>
          <w:sz w:val="20"/>
          <w:szCs w:val="20"/>
          <w:lang w:bidi="fa-IR"/>
        </w:rPr>
        <w:t>2(3),</w:t>
      </w:r>
      <w:r w:rsidRPr="005E6CD2">
        <w:rPr>
          <w:rFonts w:ascii="Times New Roman" w:eastAsia="Times New Roman" w:hAnsi="Times New Roman" w:cs="Times New Roman"/>
          <w:sz w:val="20"/>
          <w:szCs w:val="20"/>
          <w:rtl/>
          <w:lang w:bidi="fa-IR"/>
        </w:rPr>
        <w:t xml:space="preserve"> </w:t>
      </w:r>
      <w:r w:rsidRPr="005E6CD2">
        <w:rPr>
          <w:rFonts w:ascii="Times New Roman" w:eastAsia="Times New Roman" w:hAnsi="Times New Roman" w:cs="Times New Roman"/>
          <w:sz w:val="20"/>
          <w:szCs w:val="20"/>
          <w:lang w:bidi="fa-IR"/>
        </w:rPr>
        <w:t>038-051.</w:t>
      </w:r>
    </w:p>
    <w:p w:rsidR="00AB7B53" w:rsidRPr="005E6CD2" w:rsidRDefault="00AB7B53" w:rsidP="005E6CD2">
      <w:pPr>
        <w:tabs>
          <w:tab w:val="num" w:pos="-720"/>
        </w:tabs>
        <w:autoSpaceDE w:val="0"/>
        <w:autoSpaceDN w:val="0"/>
        <w:adjustRightInd w:val="0"/>
        <w:spacing w:line="240" w:lineRule="auto"/>
        <w:ind w:right="144"/>
        <w:jc w:val="both"/>
        <w:rPr>
          <w:rFonts w:ascii="Times New Roman" w:eastAsia="Times New Roman" w:hAnsi="Times New Roman" w:cs="Times New Roman"/>
          <w:sz w:val="20"/>
          <w:szCs w:val="20"/>
          <w:rtl/>
          <w:lang w:bidi="fa-IR"/>
        </w:rPr>
      </w:pPr>
      <w:proofErr w:type="gramStart"/>
      <w:r w:rsidRPr="005E6CD2">
        <w:rPr>
          <w:rFonts w:ascii="Times New Roman" w:eastAsia="Times New Roman" w:hAnsi="Times New Roman" w:cs="Times New Roman"/>
          <w:sz w:val="20"/>
          <w:szCs w:val="20"/>
        </w:rPr>
        <w:t>ISTA.,</w:t>
      </w:r>
      <w:proofErr w:type="gramEnd"/>
      <w:r w:rsidRPr="005E6CD2">
        <w:rPr>
          <w:rFonts w:ascii="Times New Roman" w:eastAsia="Times New Roman" w:hAnsi="Times New Roman" w:cs="Times New Roman"/>
          <w:sz w:val="20"/>
          <w:szCs w:val="20"/>
        </w:rPr>
        <w:t xml:space="preserve"> 1985. </w:t>
      </w:r>
      <w:proofErr w:type="gramStart"/>
      <w:r w:rsidRPr="005E6CD2">
        <w:rPr>
          <w:rFonts w:ascii="Times New Roman" w:eastAsia="Times New Roman" w:hAnsi="Times New Roman" w:cs="Times New Roman"/>
          <w:sz w:val="20"/>
          <w:szCs w:val="20"/>
        </w:rPr>
        <w:t>International Seed Testing Association (ISTA).</w:t>
      </w:r>
      <w:proofErr w:type="gramEnd"/>
      <w:r w:rsidRPr="005E6CD2">
        <w:rPr>
          <w:rFonts w:ascii="Times New Roman" w:eastAsia="Times New Roman" w:hAnsi="Times New Roman" w:cs="Times New Roman"/>
          <w:sz w:val="20"/>
          <w:szCs w:val="20"/>
        </w:rPr>
        <w:t xml:space="preserve"> </w:t>
      </w:r>
      <w:proofErr w:type="gramStart"/>
      <w:r w:rsidRPr="005E6CD2">
        <w:rPr>
          <w:rFonts w:ascii="Times New Roman" w:eastAsia="Times New Roman" w:hAnsi="Times New Roman" w:cs="Times New Roman"/>
          <w:sz w:val="20"/>
          <w:szCs w:val="20"/>
        </w:rPr>
        <w:t>Handbook on Seedling Evaluation.</w:t>
      </w:r>
      <w:proofErr w:type="gramEnd"/>
      <w:r w:rsidRPr="005E6CD2">
        <w:rPr>
          <w:rFonts w:ascii="Times New Roman" w:eastAsia="Times New Roman" w:hAnsi="Times New Roman" w:cs="Times New Roman"/>
          <w:sz w:val="20"/>
          <w:szCs w:val="20"/>
        </w:rPr>
        <w:t xml:space="preserve"> </w:t>
      </w:r>
    </w:p>
    <w:p w:rsidR="00AB7B53" w:rsidRPr="005E6CD2" w:rsidRDefault="00AB7B53" w:rsidP="005E6CD2">
      <w:pPr>
        <w:tabs>
          <w:tab w:val="num" w:pos="-720"/>
        </w:tabs>
        <w:spacing w:line="240" w:lineRule="auto"/>
        <w:jc w:val="both"/>
        <w:rPr>
          <w:rFonts w:ascii="Times New Roman" w:eastAsia="Times New Roman" w:hAnsi="Times New Roman" w:cs="Times New Roman"/>
          <w:sz w:val="20"/>
          <w:szCs w:val="20"/>
          <w:rtl/>
        </w:rPr>
      </w:pPr>
      <w:r w:rsidRPr="005E6CD2">
        <w:rPr>
          <w:rFonts w:ascii="Times New Roman" w:eastAsia="Times New Roman" w:hAnsi="Times New Roman" w:cs="Times New Roman"/>
          <w:sz w:val="20"/>
          <w:szCs w:val="20"/>
          <w:lang w:val="nl-NL"/>
        </w:rPr>
        <w:t>Jan‚ S.‚ Parween‚ T.</w:t>
      </w:r>
      <w:r w:rsidRPr="005E6CD2">
        <w:rPr>
          <w:rFonts w:ascii="Times New Roman" w:eastAsia="Times New Roman" w:hAnsi="Times New Roman" w:cs="Times New Roman"/>
          <w:sz w:val="20"/>
          <w:szCs w:val="20"/>
        </w:rPr>
        <w:t>,</w:t>
      </w:r>
      <w:r w:rsidRPr="005E6CD2">
        <w:rPr>
          <w:rFonts w:ascii="Times New Roman" w:eastAsia="Times New Roman" w:hAnsi="Times New Roman" w:cs="Times New Roman"/>
          <w:sz w:val="20"/>
          <w:szCs w:val="20"/>
          <w:lang w:val="nl-NL"/>
        </w:rPr>
        <w:t xml:space="preserve"> Siddiqi, T.O.,</w:t>
      </w:r>
      <w:r w:rsidRPr="005E6CD2">
        <w:rPr>
          <w:rFonts w:ascii="Times New Roman" w:eastAsia="Times New Roman" w:hAnsi="Times New Roman" w:cs="Times New Roman"/>
          <w:sz w:val="20"/>
          <w:szCs w:val="20"/>
          <w:rtl/>
          <w:lang w:val="nl-NL"/>
        </w:rPr>
        <w:t xml:space="preserve"> </w:t>
      </w:r>
      <w:r w:rsidRPr="005E6CD2">
        <w:rPr>
          <w:rFonts w:ascii="Times New Roman" w:eastAsia="Times New Roman" w:hAnsi="Times New Roman" w:cs="Times New Roman"/>
          <w:sz w:val="20"/>
          <w:szCs w:val="20"/>
          <w:lang w:val="nl-NL"/>
        </w:rPr>
        <w:t>Zafar‚ M., 2010</w:t>
      </w:r>
      <w:r w:rsidRPr="005E6CD2">
        <w:rPr>
          <w:rFonts w:ascii="Times New Roman" w:eastAsia="Times New Roman" w:hAnsi="Times New Roman" w:cs="Times New Roman"/>
          <w:b/>
          <w:bCs/>
          <w:sz w:val="20"/>
          <w:szCs w:val="20"/>
          <w:lang w:bidi="fa-IR"/>
        </w:rPr>
        <w:t>.</w:t>
      </w:r>
      <w:r w:rsidRPr="005E6CD2">
        <w:rPr>
          <w:rFonts w:ascii="Times New Roman" w:eastAsia="Times New Roman" w:hAnsi="Times New Roman" w:cs="Times New Roman"/>
          <w:sz w:val="20"/>
          <w:szCs w:val="20"/>
        </w:rPr>
        <w:t xml:space="preserve"> Gamma </w:t>
      </w:r>
      <w:r w:rsidR="005E6CD2" w:rsidRPr="005E6CD2">
        <w:rPr>
          <w:rFonts w:ascii="Times New Roman" w:eastAsia="Times New Roman" w:hAnsi="Times New Roman" w:cs="Times New Roman"/>
          <w:sz w:val="20"/>
          <w:szCs w:val="20"/>
        </w:rPr>
        <w:t>radiation</w:t>
      </w:r>
      <w:r w:rsidRPr="005E6CD2">
        <w:rPr>
          <w:rFonts w:ascii="Times New Roman" w:eastAsia="Times New Roman" w:hAnsi="Times New Roman" w:cs="Times New Roman"/>
          <w:sz w:val="20"/>
          <w:szCs w:val="20"/>
        </w:rPr>
        <w:t xml:space="preserve"> effects on growth and yield attributes of </w:t>
      </w:r>
      <w:proofErr w:type="spellStart"/>
      <w:r w:rsidRPr="005E6CD2">
        <w:rPr>
          <w:rFonts w:ascii="Times New Roman" w:eastAsia="Times New Roman" w:hAnsi="Times New Roman" w:cs="Times New Roman"/>
          <w:i/>
          <w:iCs/>
          <w:sz w:val="20"/>
          <w:szCs w:val="20"/>
        </w:rPr>
        <w:t>Psoralea</w:t>
      </w:r>
      <w:proofErr w:type="spellEnd"/>
      <w:r w:rsidRPr="005E6CD2">
        <w:rPr>
          <w:rFonts w:ascii="Times New Roman" w:eastAsia="Times New Roman" w:hAnsi="Times New Roman" w:cs="Times New Roman"/>
          <w:i/>
          <w:iCs/>
          <w:sz w:val="20"/>
          <w:szCs w:val="20"/>
        </w:rPr>
        <w:t xml:space="preserve"> </w:t>
      </w:r>
      <w:proofErr w:type="spellStart"/>
      <w:r w:rsidRPr="005E6CD2">
        <w:rPr>
          <w:rFonts w:ascii="Times New Roman" w:eastAsia="Times New Roman" w:hAnsi="Times New Roman" w:cs="Times New Roman"/>
          <w:i/>
          <w:iCs/>
          <w:sz w:val="20"/>
          <w:szCs w:val="20"/>
        </w:rPr>
        <w:t>corylifolia</w:t>
      </w:r>
      <w:proofErr w:type="spellEnd"/>
      <w:r w:rsidRPr="005E6CD2">
        <w:rPr>
          <w:rFonts w:ascii="Times New Roman" w:eastAsia="Times New Roman" w:hAnsi="Times New Roman" w:cs="Times New Roman"/>
          <w:sz w:val="20"/>
          <w:szCs w:val="20"/>
        </w:rPr>
        <w:t xml:space="preserve"> L. with reference to enhanced production of </w:t>
      </w:r>
      <w:proofErr w:type="spellStart"/>
      <w:r w:rsidRPr="005E6CD2">
        <w:rPr>
          <w:rFonts w:ascii="Times New Roman" w:eastAsia="Times New Roman" w:hAnsi="Times New Roman" w:cs="Times New Roman"/>
          <w:sz w:val="20"/>
          <w:szCs w:val="20"/>
        </w:rPr>
        <w:t>psoralen</w:t>
      </w:r>
      <w:proofErr w:type="spellEnd"/>
      <w:r w:rsidRPr="005E6CD2">
        <w:rPr>
          <w:rFonts w:ascii="Times New Roman" w:eastAsia="Times New Roman" w:hAnsi="Times New Roman" w:cs="Times New Roman"/>
          <w:sz w:val="20"/>
          <w:szCs w:val="20"/>
        </w:rPr>
        <w:t xml:space="preserve">. </w:t>
      </w:r>
      <w:proofErr w:type="gramStart"/>
      <w:r w:rsidRPr="005E6CD2">
        <w:rPr>
          <w:rFonts w:ascii="Times New Roman" w:eastAsia="Times New Roman" w:hAnsi="Times New Roman" w:cs="Times New Roman"/>
          <w:sz w:val="20"/>
          <w:szCs w:val="20"/>
        </w:rPr>
        <w:t>Plant Growth Regulation</w:t>
      </w:r>
      <w:r w:rsidR="00CC4BDB">
        <w:rPr>
          <w:rFonts w:ascii="Times New Roman" w:eastAsia="Times New Roman" w:hAnsi="Times New Roman" w:cs="Times New Roman"/>
          <w:sz w:val="20"/>
          <w:szCs w:val="20"/>
        </w:rPr>
        <w:t>.</w:t>
      </w:r>
      <w:proofErr w:type="gramEnd"/>
      <w:r w:rsidRPr="005E6CD2">
        <w:rPr>
          <w:rFonts w:ascii="Times New Roman" w:eastAsia="Times New Roman" w:hAnsi="Times New Roman" w:cs="Times New Roman"/>
          <w:sz w:val="20"/>
          <w:szCs w:val="20"/>
          <w:lang w:val="nl-NL"/>
        </w:rPr>
        <w:t xml:space="preserve"> 64, 163-171</w:t>
      </w:r>
      <w:r w:rsidRPr="005E6CD2">
        <w:rPr>
          <w:rFonts w:ascii="Times New Roman" w:eastAsia="Times New Roman" w:hAnsi="Times New Roman" w:cs="Times New Roman"/>
          <w:sz w:val="20"/>
          <w:szCs w:val="20"/>
        </w:rPr>
        <w:t>.</w:t>
      </w:r>
    </w:p>
    <w:p w:rsidR="00AB7B53" w:rsidRPr="005E6CD2" w:rsidRDefault="00AB7B53" w:rsidP="00CC4BDB">
      <w:pPr>
        <w:jc w:val="both"/>
        <w:rPr>
          <w:rFonts w:ascii="Times New Roman" w:hAnsi="Times New Roman" w:cs="B Nazanin"/>
          <w:sz w:val="20"/>
          <w:szCs w:val="20"/>
          <w:lang w:bidi="fa-IR"/>
        </w:rPr>
      </w:pPr>
      <w:r w:rsidRPr="00CC4BDB">
        <w:rPr>
          <w:rFonts w:ascii="Times New Roman" w:hAnsi="Times New Roman" w:cs="B Nazanin"/>
          <w:sz w:val="20"/>
          <w:szCs w:val="20"/>
          <w:lang w:bidi="fa-IR"/>
        </w:rPr>
        <w:t xml:space="preserve">Kim, J.H., </w:t>
      </w:r>
      <w:proofErr w:type="spellStart"/>
      <w:r w:rsidRPr="00CC4BDB">
        <w:rPr>
          <w:rFonts w:ascii="Times New Roman" w:hAnsi="Times New Roman" w:cs="B Nazanin"/>
          <w:sz w:val="20"/>
          <w:szCs w:val="20"/>
          <w:lang w:bidi="fa-IR"/>
        </w:rPr>
        <w:t>Baek</w:t>
      </w:r>
      <w:proofErr w:type="spellEnd"/>
      <w:r w:rsidRPr="00CC4BDB">
        <w:rPr>
          <w:rFonts w:ascii="Times New Roman" w:hAnsi="Times New Roman" w:cs="B Nazanin"/>
          <w:sz w:val="20"/>
          <w:szCs w:val="20"/>
          <w:lang w:bidi="fa-IR"/>
        </w:rPr>
        <w:t xml:space="preserve">, M.H., Chun, B.Y., </w:t>
      </w:r>
      <w:proofErr w:type="spellStart"/>
      <w:proofErr w:type="gramStart"/>
      <w:r w:rsidRPr="00CC4BDB">
        <w:rPr>
          <w:rFonts w:ascii="Times New Roman" w:hAnsi="Times New Roman" w:cs="B Nazanin"/>
          <w:sz w:val="20"/>
          <w:szCs w:val="20"/>
          <w:lang w:bidi="fa-IR"/>
        </w:rPr>
        <w:t>Wi</w:t>
      </w:r>
      <w:proofErr w:type="spellEnd"/>
      <w:proofErr w:type="gramEnd"/>
      <w:r w:rsidRPr="00CC4BDB">
        <w:rPr>
          <w:rFonts w:ascii="Times New Roman" w:hAnsi="Times New Roman" w:cs="B Nazanin"/>
          <w:sz w:val="20"/>
          <w:szCs w:val="20"/>
          <w:lang w:bidi="fa-IR"/>
        </w:rPr>
        <w:t>, S.G., Kim, J.S., 2004</w:t>
      </w:r>
      <w:r w:rsidRPr="005E6CD2">
        <w:rPr>
          <w:rFonts w:ascii="Times New Roman" w:hAnsi="Times New Roman" w:cs="B Nazanin"/>
          <w:sz w:val="20"/>
          <w:szCs w:val="20"/>
          <w:lang w:bidi="fa-IR"/>
        </w:rPr>
        <w:t>. Alterations in the photosynthetic pigments and antioxidant machineries of Red Pepper (</w:t>
      </w:r>
      <w:proofErr w:type="gramStart"/>
      <w:r w:rsidRPr="005E6CD2">
        <w:rPr>
          <w:rFonts w:ascii="Times New Roman" w:hAnsi="Times New Roman" w:cs="B Nazanin"/>
          <w:i/>
          <w:iCs/>
          <w:sz w:val="20"/>
          <w:szCs w:val="20"/>
          <w:lang w:bidi="fa-IR"/>
        </w:rPr>
        <w:t xml:space="preserve">Capsicum  </w:t>
      </w:r>
      <w:proofErr w:type="spellStart"/>
      <w:r w:rsidRPr="005E6CD2">
        <w:rPr>
          <w:rFonts w:ascii="Times New Roman" w:hAnsi="Times New Roman" w:cs="B Nazanin"/>
          <w:i/>
          <w:iCs/>
          <w:sz w:val="20"/>
          <w:szCs w:val="20"/>
          <w:lang w:bidi="fa-IR"/>
        </w:rPr>
        <w:t>annuum</w:t>
      </w:r>
      <w:proofErr w:type="spellEnd"/>
      <w:proofErr w:type="gramEnd"/>
      <w:r w:rsidRPr="005E6CD2">
        <w:rPr>
          <w:rFonts w:ascii="Times New Roman" w:hAnsi="Times New Roman" w:cs="B Nazanin"/>
          <w:sz w:val="20"/>
          <w:szCs w:val="20"/>
          <w:lang w:bidi="fa-IR"/>
        </w:rPr>
        <w:t xml:space="preserve"> L.) seedlings from gamma-irradiated seeds.</w:t>
      </w:r>
      <w:r w:rsidRPr="005E6CD2">
        <w:rPr>
          <w:rFonts w:ascii="Times New Roman" w:hAnsi="Times New Roman" w:cs="B Nazanin" w:hint="cs"/>
          <w:sz w:val="20"/>
          <w:szCs w:val="20"/>
          <w:rtl/>
          <w:lang w:bidi="fa-IR"/>
        </w:rPr>
        <w:t xml:space="preserve"> </w:t>
      </w:r>
      <w:r w:rsidRPr="00CC4BDB">
        <w:rPr>
          <w:rFonts w:ascii="Times New Roman" w:hAnsi="Times New Roman" w:cs="B Nazanin"/>
          <w:sz w:val="20"/>
          <w:szCs w:val="20"/>
          <w:lang w:bidi="fa-IR"/>
        </w:rPr>
        <w:t xml:space="preserve">Journal </w:t>
      </w:r>
      <w:proofErr w:type="gramStart"/>
      <w:r w:rsidRPr="00CC4BDB">
        <w:rPr>
          <w:rFonts w:ascii="Times New Roman" w:hAnsi="Times New Roman" w:cs="B Nazanin"/>
          <w:sz w:val="20"/>
          <w:szCs w:val="20"/>
          <w:lang w:bidi="fa-IR"/>
        </w:rPr>
        <w:t>of  Plant</w:t>
      </w:r>
      <w:proofErr w:type="gramEnd"/>
      <w:r w:rsidRPr="00CC4BDB">
        <w:rPr>
          <w:rFonts w:ascii="Times New Roman" w:hAnsi="Times New Roman" w:cs="B Nazanin"/>
          <w:sz w:val="20"/>
          <w:szCs w:val="20"/>
          <w:lang w:bidi="fa-IR"/>
        </w:rPr>
        <w:t xml:space="preserve"> Biology</w:t>
      </w:r>
      <w:r w:rsidR="00CC4BDB">
        <w:rPr>
          <w:rFonts w:ascii="Times New Roman" w:hAnsi="Times New Roman" w:cs="B Nazanin"/>
          <w:sz w:val="20"/>
          <w:szCs w:val="20"/>
          <w:lang w:bidi="fa-IR"/>
        </w:rPr>
        <w:t>.</w:t>
      </w:r>
      <w:r w:rsidRPr="005E6CD2">
        <w:rPr>
          <w:rFonts w:ascii="Times New Roman" w:hAnsi="Times New Roman" w:cs="B Nazanin"/>
          <w:sz w:val="20"/>
          <w:szCs w:val="20"/>
          <w:lang w:bidi="fa-IR"/>
        </w:rPr>
        <w:t xml:space="preserve"> 47(4)</w:t>
      </w:r>
      <w:r w:rsidR="00CC4BDB">
        <w:rPr>
          <w:rFonts w:ascii="Times New Roman" w:hAnsi="Times New Roman" w:cs="B Nazanin"/>
          <w:sz w:val="20"/>
          <w:szCs w:val="20"/>
          <w:lang w:bidi="fa-IR"/>
        </w:rPr>
        <w:t>,</w:t>
      </w:r>
      <w:r w:rsidRPr="005E6CD2">
        <w:rPr>
          <w:rFonts w:ascii="Times New Roman" w:hAnsi="Times New Roman" w:cs="B Nazanin"/>
          <w:sz w:val="20"/>
          <w:szCs w:val="20"/>
          <w:lang w:bidi="fa-IR"/>
        </w:rPr>
        <w:t xml:space="preserve"> 314-321. </w:t>
      </w:r>
    </w:p>
    <w:p w:rsidR="00AB7B53" w:rsidRPr="005E6CD2" w:rsidRDefault="00AB7B53" w:rsidP="00CC4BDB">
      <w:pPr>
        <w:spacing w:line="240" w:lineRule="auto"/>
        <w:jc w:val="both"/>
        <w:rPr>
          <w:rFonts w:ascii="Times New Roman" w:hAnsi="Times New Roman" w:cs="Times New Roman"/>
          <w:sz w:val="20"/>
          <w:szCs w:val="20"/>
          <w:rtl/>
          <w:lang w:bidi="fa-IR"/>
        </w:rPr>
      </w:pPr>
      <w:r w:rsidRPr="00CC4BDB">
        <w:rPr>
          <w:rFonts w:ascii="Times New Roman" w:hAnsi="Times New Roman" w:cs="Times New Roman"/>
          <w:sz w:val="20"/>
          <w:szCs w:val="20"/>
          <w:lang w:bidi="fa-IR"/>
        </w:rPr>
        <w:lastRenderedPageBreak/>
        <w:t>Liu, G.X., Mao, P.S., Huang, S.Q., Sun, Y.C., Han, J.G., 2008</w:t>
      </w:r>
      <w:r w:rsidRPr="005E6CD2">
        <w:rPr>
          <w:rFonts w:ascii="Times New Roman" w:hAnsi="Times New Roman" w:cs="Times New Roman"/>
          <w:sz w:val="20"/>
          <w:szCs w:val="20"/>
          <w:lang w:bidi="fa-IR"/>
        </w:rPr>
        <w:t xml:space="preserve">. Effects of soil disturbance, seed rate, nitrogen fertilizer and subsequent cutting treatment on establishment of </w:t>
      </w:r>
      <w:r w:rsidRPr="005E6CD2">
        <w:rPr>
          <w:rFonts w:ascii="Times New Roman" w:hAnsi="Times New Roman" w:cs="Times New Roman"/>
          <w:i/>
          <w:iCs/>
          <w:sz w:val="20"/>
          <w:szCs w:val="20"/>
          <w:lang w:bidi="fa-IR"/>
        </w:rPr>
        <w:t>Bromus inermis</w:t>
      </w:r>
      <w:r w:rsidRPr="005E6CD2">
        <w:rPr>
          <w:rFonts w:ascii="Times New Roman" w:hAnsi="Times New Roman" w:cs="Times New Roman"/>
          <w:sz w:val="20"/>
          <w:szCs w:val="20"/>
          <w:lang w:bidi="fa-IR"/>
        </w:rPr>
        <w:t xml:space="preserve"> seedlings on degraded steppe grassland in China. </w:t>
      </w:r>
      <w:proofErr w:type="gramStart"/>
      <w:r w:rsidRPr="00CC4BDB">
        <w:rPr>
          <w:rFonts w:ascii="Times New Roman" w:hAnsi="Times New Roman" w:cs="Times New Roman"/>
          <w:sz w:val="20"/>
          <w:szCs w:val="20"/>
          <w:lang w:bidi="fa-IR"/>
        </w:rPr>
        <w:t>Grass and Forage Science</w:t>
      </w:r>
      <w:r w:rsidR="00CC4BDB">
        <w:rPr>
          <w:rFonts w:ascii="Times New Roman" w:hAnsi="Times New Roman" w:cs="Times New Roman"/>
          <w:sz w:val="20"/>
          <w:szCs w:val="20"/>
          <w:lang w:bidi="fa-IR"/>
        </w:rPr>
        <w:t>.</w:t>
      </w:r>
      <w:proofErr w:type="gramEnd"/>
      <w:r w:rsidRPr="005E6CD2">
        <w:rPr>
          <w:rFonts w:ascii="Times New Roman" w:hAnsi="Times New Roman" w:cs="Times New Roman"/>
          <w:sz w:val="20"/>
          <w:szCs w:val="20"/>
          <w:lang w:bidi="fa-IR"/>
        </w:rPr>
        <w:t xml:space="preserve"> 63</w:t>
      </w:r>
      <w:r w:rsidR="00CC4BDB">
        <w:rPr>
          <w:rFonts w:ascii="Times New Roman" w:hAnsi="Times New Roman" w:cs="Times New Roman"/>
          <w:sz w:val="20"/>
          <w:szCs w:val="20"/>
          <w:lang w:bidi="fa-IR"/>
        </w:rPr>
        <w:t>,</w:t>
      </w:r>
      <w:r w:rsidRPr="005E6CD2">
        <w:rPr>
          <w:rFonts w:ascii="Times New Roman" w:hAnsi="Times New Roman" w:cs="Times New Roman"/>
          <w:sz w:val="20"/>
          <w:szCs w:val="20"/>
          <w:lang w:bidi="fa-IR"/>
        </w:rPr>
        <w:t xml:space="preserve"> 331-338.</w:t>
      </w:r>
    </w:p>
    <w:p w:rsidR="00AB7B53" w:rsidRPr="005E6CD2" w:rsidRDefault="00AB7B53" w:rsidP="005E6CD2">
      <w:pPr>
        <w:tabs>
          <w:tab w:val="left" w:pos="1607"/>
        </w:tabs>
        <w:spacing w:line="240" w:lineRule="auto"/>
        <w:jc w:val="both"/>
        <w:rPr>
          <w:rFonts w:ascii="Times New Roman" w:eastAsia="Times New Roman" w:hAnsi="Times New Roman" w:cs="Times New Roman"/>
          <w:sz w:val="20"/>
          <w:szCs w:val="20"/>
          <w:rtl/>
          <w:lang w:bidi="fa-IR"/>
        </w:rPr>
      </w:pPr>
      <w:proofErr w:type="spellStart"/>
      <w:r w:rsidRPr="00CC4BDB">
        <w:rPr>
          <w:rFonts w:ascii="Times New Roman" w:eastAsia="Times New Roman" w:hAnsi="Times New Roman" w:cs="Times New Roman"/>
          <w:sz w:val="20"/>
          <w:szCs w:val="20"/>
          <w:lang w:bidi="fa-IR"/>
        </w:rPr>
        <w:t>Majeed</w:t>
      </w:r>
      <w:proofErr w:type="spellEnd"/>
      <w:r w:rsidRPr="00CC4BDB">
        <w:rPr>
          <w:rFonts w:ascii="Times New Roman" w:eastAsia="Times New Roman" w:hAnsi="Times New Roman" w:cs="Times New Roman"/>
          <w:sz w:val="20"/>
          <w:szCs w:val="20"/>
          <w:lang w:bidi="fa-IR"/>
        </w:rPr>
        <w:t>, A., Muhammad, Z., 2010</w:t>
      </w:r>
      <w:r w:rsidRPr="005E6CD2">
        <w:rPr>
          <w:rFonts w:ascii="Times New Roman" w:eastAsia="Times New Roman" w:hAnsi="Times New Roman" w:cs="Times New Roman"/>
          <w:sz w:val="20"/>
          <w:szCs w:val="20"/>
          <w:lang w:bidi="fa-IR"/>
        </w:rPr>
        <w:t>.</w:t>
      </w:r>
      <w:r w:rsidRPr="005E6CD2">
        <w:rPr>
          <w:rFonts w:ascii="Times New Roman" w:eastAsia="Times New Roman" w:hAnsi="Times New Roman" w:cs="Times New Roman"/>
          <w:sz w:val="20"/>
          <w:szCs w:val="20"/>
        </w:rPr>
        <w:t xml:space="preserve"> </w:t>
      </w:r>
      <w:r w:rsidRPr="005E6CD2">
        <w:rPr>
          <w:rFonts w:ascii="Times New Roman" w:eastAsia="Times New Roman" w:hAnsi="Times New Roman" w:cs="Times New Roman"/>
          <w:sz w:val="20"/>
          <w:szCs w:val="20"/>
          <w:lang w:bidi="fa-IR"/>
        </w:rPr>
        <w:t xml:space="preserve">Gamma irradiation effects on some growth parameters of </w:t>
      </w:r>
      <w:proofErr w:type="spellStart"/>
      <w:r w:rsidRPr="005E6CD2">
        <w:rPr>
          <w:rFonts w:ascii="Times New Roman" w:eastAsia="Times New Roman" w:hAnsi="Times New Roman" w:cs="Times New Roman"/>
          <w:i/>
          <w:iCs/>
          <w:sz w:val="20"/>
          <w:szCs w:val="20"/>
          <w:lang w:bidi="fa-IR"/>
        </w:rPr>
        <w:t>Lepidium</w:t>
      </w:r>
      <w:proofErr w:type="spellEnd"/>
      <w:r w:rsidRPr="005E6CD2">
        <w:rPr>
          <w:rFonts w:ascii="Times New Roman" w:eastAsia="Times New Roman" w:hAnsi="Times New Roman" w:cs="Times New Roman"/>
          <w:i/>
          <w:iCs/>
          <w:sz w:val="20"/>
          <w:szCs w:val="20"/>
          <w:lang w:bidi="fa-IR"/>
        </w:rPr>
        <w:t xml:space="preserve"> </w:t>
      </w:r>
      <w:proofErr w:type="spellStart"/>
      <w:r w:rsidRPr="005E6CD2">
        <w:rPr>
          <w:rFonts w:ascii="Times New Roman" w:eastAsia="Times New Roman" w:hAnsi="Times New Roman" w:cs="Times New Roman"/>
          <w:i/>
          <w:iCs/>
          <w:sz w:val="20"/>
          <w:szCs w:val="20"/>
          <w:lang w:bidi="fa-IR"/>
        </w:rPr>
        <w:t>sativum</w:t>
      </w:r>
      <w:proofErr w:type="spellEnd"/>
      <w:r w:rsidRPr="005E6CD2">
        <w:rPr>
          <w:rFonts w:ascii="Times New Roman" w:eastAsia="Times New Roman" w:hAnsi="Times New Roman" w:cs="Times New Roman"/>
          <w:sz w:val="20"/>
          <w:szCs w:val="20"/>
          <w:lang w:bidi="fa-IR"/>
        </w:rPr>
        <w:t xml:space="preserve"> L</w:t>
      </w:r>
      <w:proofErr w:type="gramStart"/>
      <w:r w:rsidRPr="005E6CD2">
        <w:rPr>
          <w:rFonts w:ascii="Times New Roman" w:eastAsia="Times New Roman" w:hAnsi="Times New Roman" w:cs="Times New Roman"/>
          <w:sz w:val="20"/>
          <w:szCs w:val="20"/>
          <w:lang w:bidi="fa-IR"/>
        </w:rPr>
        <w:t>. .</w:t>
      </w:r>
      <w:proofErr w:type="gramEnd"/>
      <w:r w:rsidRPr="005E6CD2">
        <w:rPr>
          <w:rFonts w:ascii="Times New Roman" w:eastAsia="Times New Roman" w:hAnsi="Times New Roman" w:cs="Times New Roman"/>
          <w:sz w:val="20"/>
          <w:szCs w:val="20"/>
        </w:rPr>
        <w:t xml:space="preserve"> </w:t>
      </w:r>
      <w:proofErr w:type="gramStart"/>
      <w:r w:rsidRPr="005E6CD2">
        <w:rPr>
          <w:rFonts w:ascii="Times New Roman" w:eastAsia="Times New Roman" w:hAnsi="Times New Roman" w:cs="Times New Roman"/>
          <w:sz w:val="20"/>
          <w:szCs w:val="20"/>
          <w:lang w:bidi="fa-IR"/>
        </w:rPr>
        <w:t>World Journal of Fungal and Plant Biology</w:t>
      </w:r>
      <w:r w:rsidR="00CC4BDB">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sz w:val="20"/>
          <w:szCs w:val="20"/>
          <w:lang w:bidi="fa-IR"/>
        </w:rPr>
        <w:t xml:space="preserve"> 1 (1), 08-11. </w:t>
      </w:r>
    </w:p>
    <w:p w:rsidR="00AB7B53" w:rsidRPr="005E6CD2" w:rsidRDefault="00AB7B53" w:rsidP="005E6CD2">
      <w:pPr>
        <w:spacing w:line="240" w:lineRule="auto"/>
        <w:jc w:val="both"/>
        <w:rPr>
          <w:rFonts w:ascii="Times New Roman" w:hAnsi="Times New Roman" w:cs="B Nazanin"/>
          <w:sz w:val="20"/>
          <w:szCs w:val="20"/>
          <w:rtl/>
          <w:lang w:bidi="fa-IR"/>
        </w:rPr>
      </w:pPr>
      <w:proofErr w:type="spellStart"/>
      <w:r w:rsidRPr="005E6CD2">
        <w:rPr>
          <w:rFonts w:ascii="Times New Roman" w:hAnsi="Times New Roman" w:cs="B Nazanin"/>
          <w:sz w:val="20"/>
          <w:szCs w:val="20"/>
          <w:lang w:bidi="fa-IR"/>
        </w:rPr>
        <w:t>Majidi</w:t>
      </w:r>
      <w:proofErr w:type="spellEnd"/>
      <w:r w:rsidRPr="005E6CD2">
        <w:rPr>
          <w:rFonts w:ascii="Times New Roman" w:hAnsi="Times New Roman" w:cs="B Nazanin"/>
          <w:sz w:val="20"/>
          <w:szCs w:val="20"/>
          <w:lang w:bidi="fa-IR"/>
        </w:rPr>
        <w:t xml:space="preserve">, M.M., </w:t>
      </w:r>
      <w:proofErr w:type="spellStart"/>
      <w:r w:rsidRPr="005E6CD2">
        <w:rPr>
          <w:rFonts w:ascii="Times New Roman" w:hAnsi="Times New Roman" w:cs="B Nazanin"/>
          <w:sz w:val="20"/>
          <w:szCs w:val="20"/>
          <w:lang w:bidi="fa-IR"/>
        </w:rPr>
        <w:t>Mirlohi</w:t>
      </w:r>
      <w:proofErr w:type="spellEnd"/>
      <w:r w:rsidRPr="005E6CD2">
        <w:rPr>
          <w:rFonts w:ascii="Times New Roman" w:hAnsi="Times New Roman" w:cs="B Nazanin"/>
          <w:sz w:val="20"/>
          <w:szCs w:val="20"/>
          <w:lang w:bidi="fa-IR"/>
        </w:rPr>
        <w:t xml:space="preserve">, A., 2010. Genetic similarities among Iranian populations of </w:t>
      </w:r>
      <w:proofErr w:type="spellStart"/>
      <w:r w:rsidRPr="005E6CD2">
        <w:rPr>
          <w:rFonts w:ascii="Times New Roman" w:hAnsi="Times New Roman" w:cs="B Nazanin"/>
          <w:sz w:val="20"/>
          <w:szCs w:val="20"/>
          <w:lang w:bidi="fa-IR"/>
        </w:rPr>
        <w:t>Festuca</w:t>
      </w:r>
      <w:proofErr w:type="spellEnd"/>
      <w:r w:rsidRPr="005E6CD2">
        <w:rPr>
          <w:rFonts w:ascii="Times New Roman" w:hAnsi="Times New Roman" w:cs="B Nazanin"/>
          <w:sz w:val="20"/>
          <w:szCs w:val="20"/>
          <w:lang w:bidi="fa-IR"/>
        </w:rPr>
        <w:t xml:space="preserve">, </w:t>
      </w:r>
      <w:proofErr w:type="spellStart"/>
      <w:r w:rsidRPr="005E6CD2">
        <w:rPr>
          <w:rFonts w:ascii="Times New Roman" w:hAnsi="Times New Roman" w:cs="B Nazanin"/>
          <w:sz w:val="20"/>
          <w:szCs w:val="20"/>
          <w:lang w:bidi="fa-IR"/>
        </w:rPr>
        <w:t>Lolium</w:t>
      </w:r>
      <w:proofErr w:type="spellEnd"/>
      <w:r w:rsidRPr="005E6CD2">
        <w:rPr>
          <w:rFonts w:ascii="Times New Roman" w:hAnsi="Times New Roman" w:cs="B Nazanin"/>
          <w:sz w:val="20"/>
          <w:szCs w:val="20"/>
          <w:lang w:bidi="fa-IR"/>
        </w:rPr>
        <w:t xml:space="preserve">, Bromus and Agropyron using amplified fragments length polymorphism (AFLP) markers. Iranian Journal </w:t>
      </w:r>
      <w:proofErr w:type="gramStart"/>
      <w:r w:rsidRPr="005E6CD2">
        <w:rPr>
          <w:rFonts w:ascii="Times New Roman" w:hAnsi="Times New Roman" w:cs="B Nazanin"/>
          <w:sz w:val="20"/>
          <w:szCs w:val="20"/>
          <w:lang w:bidi="fa-IR"/>
        </w:rPr>
        <w:t>of  Biotechnology</w:t>
      </w:r>
      <w:proofErr w:type="gramEnd"/>
      <w:r w:rsidRPr="005E6CD2">
        <w:rPr>
          <w:rFonts w:ascii="Times New Roman" w:hAnsi="Times New Roman" w:cs="B Nazanin"/>
          <w:sz w:val="20"/>
          <w:szCs w:val="20"/>
          <w:lang w:bidi="fa-IR"/>
        </w:rPr>
        <w:t>,  8(1), 16-23.</w:t>
      </w:r>
    </w:p>
    <w:p w:rsidR="00AB7B53" w:rsidRPr="005E6CD2" w:rsidRDefault="00AB7B53" w:rsidP="00CC4BDB">
      <w:pPr>
        <w:spacing w:line="240" w:lineRule="auto"/>
        <w:jc w:val="both"/>
        <w:rPr>
          <w:rFonts w:ascii="Times New Roman" w:hAnsi="Times New Roman" w:cs="Times New Roman"/>
          <w:sz w:val="20"/>
          <w:szCs w:val="20"/>
          <w:lang w:bidi="fa-IR"/>
        </w:rPr>
      </w:pPr>
      <w:proofErr w:type="spellStart"/>
      <w:proofErr w:type="gramStart"/>
      <w:r w:rsidRPr="00CC4BDB">
        <w:rPr>
          <w:rFonts w:ascii="Times New Roman" w:hAnsi="Times New Roman" w:cs="Times New Roman"/>
          <w:sz w:val="20"/>
          <w:szCs w:val="20"/>
          <w:lang w:bidi="fa-IR"/>
        </w:rPr>
        <w:t>Melki</w:t>
      </w:r>
      <w:proofErr w:type="spellEnd"/>
      <w:r w:rsidRPr="00CC4BDB">
        <w:rPr>
          <w:rFonts w:ascii="Times New Roman" w:hAnsi="Times New Roman" w:cs="Times New Roman"/>
          <w:sz w:val="20"/>
          <w:szCs w:val="20"/>
          <w:lang w:bidi="fa-IR"/>
        </w:rPr>
        <w:t xml:space="preserve">, M., </w:t>
      </w:r>
      <w:proofErr w:type="spellStart"/>
      <w:r w:rsidRPr="00CC4BDB">
        <w:rPr>
          <w:rFonts w:ascii="Times New Roman" w:hAnsi="Times New Roman" w:cs="Times New Roman"/>
          <w:sz w:val="20"/>
          <w:szCs w:val="20"/>
          <w:lang w:bidi="fa-IR"/>
        </w:rPr>
        <w:t>Sallami</w:t>
      </w:r>
      <w:proofErr w:type="spellEnd"/>
      <w:r w:rsidRPr="00CC4BDB">
        <w:rPr>
          <w:rFonts w:ascii="Times New Roman" w:hAnsi="Times New Roman" w:cs="Times New Roman"/>
          <w:sz w:val="20"/>
          <w:szCs w:val="20"/>
          <w:lang w:bidi="fa-IR"/>
        </w:rPr>
        <w:t>, D., 2008</w:t>
      </w:r>
      <w:r w:rsidRPr="005E6CD2">
        <w:rPr>
          <w:rFonts w:ascii="Times New Roman" w:hAnsi="Times New Roman" w:cs="Times New Roman"/>
          <w:sz w:val="20"/>
          <w:szCs w:val="20"/>
          <w:lang w:bidi="fa-IR"/>
        </w:rPr>
        <w:t>.</w:t>
      </w:r>
      <w:proofErr w:type="gramEnd"/>
      <w:r w:rsidRPr="005E6CD2">
        <w:rPr>
          <w:rFonts w:ascii="Times New Roman" w:hAnsi="Times New Roman" w:cs="Times New Roman"/>
          <w:sz w:val="20"/>
          <w:szCs w:val="20"/>
          <w:lang w:bidi="fa-IR"/>
        </w:rPr>
        <w:t xml:space="preserve"> </w:t>
      </w:r>
      <w:proofErr w:type="gramStart"/>
      <w:r w:rsidRPr="005E6CD2">
        <w:rPr>
          <w:rFonts w:ascii="Times New Roman" w:hAnsi="Times New Roman" w:cs="Times New Roman"/>
          <w:sz w:val="20"/>
          <w:szCs w:val="20"/>
          <w:lang w:bidi="fa-IR"/>
        </w:rPr>
        <w:t>Studies the effects of low dose gamma rays on the behavior of chickpea under various conditions.</w:t>
      </w:r>
      <w:proofErr w:type="gramEnd"/>
      <w:r w:rsidRPr="005E6CD2">
        <w:rPr>
          <w:rFonts w:ascii="Times New Roman" w:hAnsi="Times New Roman" w:cs="Times New Roman"/>
          <w:sz w:val="20"/>
          <w:szCs w:val="20"/>
          <w:lang w:bidi="fa-IR"/>
        </w:rPr>
        <w:t xml:space="preserve"> </w:t>
      </w:r>
      <w:proofErr w:type="gramStart"/>
      <w:r w:rsidRPr="00CC4BDB">
        <w:rPr>
          <w:rFonts w:ascii="Times New Roman" w:hAnsi="Times New Roman" w:cs="Times New Roman"/>
          <w:sz w:val="20"/>
          <w:szCs w:val="20"/>
          <w:lang w:bidi="fa-IR"/>
        </w:rPr>
        <w:t>Pakistan Journal of Biological Science</w:t>
      </w:r>
      <w:r w:rsidR="00CC4BDB">
        <w:rPr>
          <w:rFonts w:ascii="Times New Roman" w:hAnsi="Times New Roman" w:cs="Times New Roman"/>
          <w:sz w:val="20"/>
          <w:szCs w:val="20"/>
          <w:lang w:bidi="fa-IR"/>
        </w:rPr>
        <w:t>.</w:t>
      </w:r>
      <w:proofErr w:type="gramEnd"/>
      <w:r w:rsidRPr="005E6CD2">
        <w:rPr>
          <w:rFonts w:ascii="Times New Roman" w:hAnsi="Times New Roman" w:cs="Times New Roman"/>
          <w:sz w:val="20"/>
          <w:szCs w:val="20"/>
          <w:lang w:bidi="fa-IR"/>
        </w:rPr>
        <w:t xml:space="preserve"> 11</w:t>
      </w:r>
      <w:r w:rsidR="00CC4BDB">
        <w:rPr>
          <w:rFonts w:ascii="Times New Roman" w:hAnsi="Times New Roman" w:cs="Times New Roman"/>
          <w:sz w:val="20"/>
          <w:szCs w:val="20"/>
          <w:lang w:bidi="fa-IR"/>
        </w:rPr>
        <w:t>,</w:t>
      </w:r>
      <w:r w:rsidRPr="005E6CD2">
        <w:rPr>
          <w:rFonts w:ascii="Times New Roman" w:hAnsi="Times New Roman" w:cs="Times New Roman"/>
          <w:sz w:val="20"/>
          <w:szCs w:val="20"/>
          <w:lang w:bidi="fa-IR"/>
        </w:rPr>
        <w:t xml:space="preserve"> 2326-2330.</w:t>
      </w:r>
    </w:p>
    <w:p w:rsidR="00AB7B53" w:rsidRPr="005E6CD2" w:rsidRDefault="00AB7B53" w:rsidP="00CC4BDB">
      <w:pPr>
        <w:spacing w:before="240" w:line="240" w:lineRule="auto"/>
        <w:jc w:val="both"/>
        <w:rPr>
          <w:rFonts w:ascii="Times New Roman" w:eastAsia="Times New Roman" w:hAnsi="Times New Roman" w:cs="Times New Roman"/>
          <w:sz w:val="20"/>
          <w:szCs w:val="20"/>
          <w:rtl/>
        </w:rPr>
      </w:pPr>
      <w:r w:rsidRPr="00CC4BDB">
        <w:rPr>
          <w:rFonts w:ascii="Times New Roman" w:eastAsia="Times New Roman" w:hAnsi="Times New Roman" w:cs="Times New Roman"/>
          <w:sz w:val="20"/>
          <w:szCs w:val="20"/>
          <w:lang w:val="nl-NL"/>
        </w:rPr>
        <w:t>Melki‚ M.‚ Dahmani‚ Th., 2009</w:t>
      </w:r>
      <w:r w:rsidRPr="005E6CD2">
        <w:rPr>
          <w:rFonts w:ascii="Times New Roman" w:eastAsia="Times New Roman" w:hAnsi="Times New Roman" w:cs="Times New Roman"/>
          <w:sz w:val="20"/>
          <w:szCs w:val="20"/>
          <w:lang w:bidi="fa-IR"/>
        </w:rPr>
        <w:t>.</w:t>
      </w:r>
      <w:r w:rsidRPr="005E6CD2">
        <w:rPr>
          <w:rFonts w:ascii="Times New Roman" w:eastAsia="Times New Roman" w:hAnsi="Times New Roman" w:cs="Times New Roman"/>
          <w:sz w:val="20"/>
          <w:szCs w:val="20"/>
        </w:rPr>
        <w:t xml:space="preserve"> Gamma irradiation </w:t>
      </w:r>
      <w:proofErr w:type="gramStart"/>
      <w:r w:rsidRPr="005E6CD2">
        <w:rPr>
          <w:rFonts w:ascii="Times New Roman" w:eastAsia="Times New Roman" w:hAnsi="Times New Roman" w:cs="Times New Roman"/>
          <w:sz w:val="20"/>
          <w:szCs w:val="20"/>
        </w:rPr>
        <w:t>effects  on</w:t>
      </w:r>
      <w:proofErr w:type="gramEnd"/>
      <w:r w:rsidRPr="005E6CD2">
        <w:rPr>
          <w:rFonts w:ascii="Times New Roman" w:eastAsia="Times New Roman" w:hAnsi="Times New Roman" w:cs="Times New Roman"/>
          <w:sz w:val="20"/>
          <w:szCs w:val="20"/>
        </w:rPr>
        <w:t xml:space="preserve"> durum wheat (</w:t>
      </w:r>
      <w:proofErr w:type="spellStart"/>
      <w:r w:rsidRPr="005E6CD2">
        <w:rPr>
          <w:rFonts w:ascii="Times New Roman" w:eastAsia="Times New Roman" w:hAnsi="Times New Roman" w:cs="Times New Roman"/>
          <w:i/>
          <w:iCs/>
          <w:sz w:val="20"/>
          <w:szCs w:val="20"/>
        </w:rPr>
        <w:t>Triticum</w:t>
      </w:r>
      <w:proofErr w:type="spellEnd"/>
      <w:r w:rsidRPr="005E6CD2">
        <w:rPr>
          <w:rFonts w:ascii="Times New Roman" w:eastAsia="Times New Roman" w:hAnsi="Times New Roman" w:cs="Times New Roman"/>
          <w:i/>
          <w:iCs/>
          <w:sz w:val="20"/>
          <w:szCs w:val="20"/>
        </w:rPr>
        <w:t xml:space="preserve"> durum</w:t>
      </w:r>
      <w:r w:rsidRPr="005E6CD2">
        <w:rPr>
          <w:rFonts w:ascii="Times New Roman" w:eastAsia="Times New Roman" w:hAnsi="Times New Roman" w:cs="Times New Roman"/>
          <w:sz w:val="20"/>
          <w:szCs w:val="20"/>
        </w:rPr>
        <w:t xml:space="preserve"> </w:t>
      </w:r>
      <w:proofErr w:type="spellStart"/>
      <w:r w:rsidRPr="005E6CD2">
        <w:rPr>
          <w:rFonts w:ascii="Times New Roman" w:eastAsia="Times New Roman" w:hAnsi="Times New Roman" w:cs="Times New Roman"/>
          <w:sz w:val="20"/>
          <w:szCs w:val="20"/>
        </w:rPr>
        <w:t>Desf</w:t>
      </w:r>
      <w:proofErr w:type="spellEnd"/>
      <w:r w:rsidRPr="005E6CD2">
        <w:rPr>
          <w:rFonts w:ascii="Times New Roman" w:eastAsia="Times New Roman" w:hAnsi="Times New Roman" w:cs="Times New Roman"/>
          <w:sz w:val="20"/>
          <w:szCs w:val="20"/>
        </w:rPr>
        <w:t xml:space="preserve">.) under various conditions. </w:t>
      </w:r>
      <w:proofErr w:type="gramStart"/>
      <w:r w:rsidRPr="005E6CD2">
        <w:rPr>
          <w:rFonts w:ascii="Times New Roman" w:eastAsia="Times New Roman" w:hAnsi="Times New Roman" w:cs="Times New Roman"/>
          <w:i/>
          <w:iCs/>
          <w:sz w:val="20"/>
          <w:szCs w:val="20"/>
        </w:rPr>
        <w:t>Pakistan Journal of Biological Sciences</w:t>
      </w:r>
      <w:r w:rsidR="00CC4BDB">
        <w:rPr>
          <w:rFonts w:ascii="Times New Roman" w:eastAsia="Times New Roman" w:hAnsi="Times New Roman" w:cs="Times New Roman"/>
          <w:sz w:val="20"/>
          <w:szCs w:val="20"/>
        </w:rPr>
        <w:t>.</w:t>
      </w:r>
      <w:proofErr w:type="gramEnd"/>
      <w:r w:rsidRPr="005E6CD2">
        <w:rPr>
          <w:rFonts w:ascii="Times New Roman" w:eastAsia="Times New Roman" w:hAnsi="Times New Roman" w:cs="Times New Roman"/>
          <w:sz w:val="20"/>
          <w:szCs w:val="20"/>
        </w:rPr>
        <w:t xml:space="preserve"> 12</w:t>
      </w:r>
      <w:r w:rsidR="00CC4BDB">
        <w:rPr>
          <w:rFonts w:ascii="Times New Roman" w:eastAsia="Times New Roman" w:hAnsi="Times New Roman" w:cs="Times New Roman"/>
          <w:sz w:val="20"/>
          <w:szCs w:val="20"/>
        </w:rPr>
        <w:t>,</w:t>
      </w:r>
      <w:r w:rsidRPr="005E6CD2">
        <w:rPr>
          <w:rFonts w:ascii="Times New Roman" w:eastAsia="Times New Roman" w:hAnsi="Times New Roman" w:cs="Times New Roman"/>
          <w:sz w:val="20"/>
          <w:szCs w:val="20"/>
        </w:rPr>
        <w:t xml:space="preserve"> 1531–1534.</w:t>
      </w:r>
    </w:p>
    <w:p w:rsidR="00AB7B53" w:rsidRPr="005E6CD2" w:rsidRDefault="00AB7B53" w:rsidP="00CC4BDB">
      <w:pPr>
        <w:spacing w:before="240" w:line="240" w:lineRule="auto"/>
        <w:jc w:val="both"/>
        <w:rPr>
          <w:rFonts w:ascii="Times New Roman" w:eastAsia="Times New Roman" w:hAnsi="Times New Roman" w:cs="Times New Roman"/>
          <w:sz w:val="20"/>
          <w:szCs w:val="20"/>
          <w:rtl/>
        </w:rPr>
      </w:pPr>
      <w:r w:rsidRPr="00CC4BDB">
        <w:rPr>
          <w:rFonts w:ascii="Times New Roman" w:eastAsia="Times New Roman" w:hAnsi="Times New Roman" w:cs="Times New Roman"/>
          <w:sz w:val="20"/>
          <w:szCs w:val="20"/>
          <w:lang w:val="nl-NL"/>
        </w:rPr>
        <w:t>Melki‚ M.‚ Marouani‚ A., 2010</w:t>
      </w:r>
      <w:r w:rsidRPr="005E6CD2">
        <w:rPr>
          <w:rFonts w:ascii="Times New Roman" w:eastAsia="Times New Roman" w:hAnsi="Times New Roman" w:cs="Times New Roman"/>
          <w:sz w:val="20"/>
          <w:szCs w:val="20"/>
          <w:lang w:bidi="fa-IR"/>
        </w:rPr>
        <w:t>.</w:t>
      </w:r>
      <w:r w:rsidRPr="005E6CD2">
        <w:rPr>
          <w:rFonts w:ascii="Times New Roman" w:eastAsia="Times New Roman" w:hAnsi="Times New Roman" w:cs="Times New Roman"/>
          <w:sz w:val="20"/>
          <w:szCs w:val="20"/>
        </w:rPr>
        <w:t xml:space="preserve"> </w:t>
      </w:r>
      <w:proofErr w:type="gramStart"/>
      <w:r w:rsidRPr="005E6CD2">
        <w:rPr>
          <w:rFonts w:ascii="Times New Roman" w:eastAsia="Times New Roman" w:hAnsi="Times New Roman" w:cs="Times New Roman"/>
          <w:sz w:val="20"/>
          <w:szCs w:val="20"/>
        </w:rPr>
        <w:t>Effect of gamma rays irradiation on seeds germination and growth of hard wheat.</w:t>
      </w:r>
      <w:proofErr w:type="gramEnd"/>
      <w:r w:rsidRPr="005E6CD2">
        <w:rPr>
          <w:rFonts w:ascii="Times New Roman" w:eastAsia="Times New Roman" w:hAnsi="Times New Roman" w:cs="Times New Roman"/>
          <w:sz w:val="20"/>
          <w:szCs w:val="20"/>
        </w:rPr>
        <w:t xml:space="preserve"> </w:t>
      </w:r>
      <w:proofErr w:type="gramStart"/>
      <w:r w:rsidRPr="00CC4BDB">
        <w:rPr>
          <w:rFonts w:ascii="Times New Roman" w:eastAsia="Times New Roman" w:hAnsi="Times New Roman" w:cs="Times New Roman"/>
          <w:sz w:val="20"/>
          <w:szCs w:val="20"/>
        </w:rPr>
        <w:t>Environmental Chemistry Letters</w:t>
      </w:r>
      <w:r w:rsidR="00CC4BDB">
        <w:rPr>
          <w:rFonts w:ascii="Times New Roman" w:eastAsia="Times New Roman" w:hAnsi="Times New Roman" w:cs="Times New Roman"/>
          <w:sz w:val="20"/>
          <w:szCs w:val="20"/>
        </w:rPr>
        <w:t>.</w:t>
      </w:r>
      <w:proofErr w:type="gramEnd"/>
      <w:r w:rsidRPr="005E6CD2">
        <w:rPr>
          <w:rFonts w:ascii="Times New Roman" w:eastAsia="Times New Roman" w:hAnsi="Times New Roman" w:cs="Times New Roman"/>
          <w:sz w:val="20"/>
          <w:szCs w:val="20"/>
        </w:rPr>
        <w:t xml:space="preserve"> 8</w:t>
      </w:r>
      <w:r w:rsidR="00CC4BDB">
        <w:rPr>
          <w:rFonts w:ascii="Times New Roman" w:eastAsia="Times New Roman" w:hAnsi="Times New Roman" w:cs="Times New Roman"/>
          <w:sz w:val="20"/>
          <w:szCs w:val="20"/>
        </w:rPr>
        <w:t>,</w:t>
      </w:r>
      <w:r w:rsidRPr="005E6CD2">
        <w:rPr>
          <w:rFonts w:ascii="Times New Roman" w:eastAsia="Times New Roman" w:hAnsi="Times New Roman" w:cs="Times New Roman"/>
          <w:sz w:val="20"/>
          <w:szCs w:val="20"/>
        </w:rPr>
        <w:t xml:space="preserve"> 307–310.</w:t>
      </w:r>
    </w:p>
    <w:p w:rsidR="00AB7B53" w:rsidRPr="005E6CD2" w:rsidRDefault="00AB7B53" w:rsidP="00CC4BDB">
      <w:pPr>
        <w:spacing w:line="240" w:lineRule="auto"/>
        <w:jc w:val="both"/>
        <w:rPr>
          <w:rFonts w:ascii="Times New Roman" w:hAnsi="Times New Roman" w:cs="Times New Roman"/>
          <w:sz w:val="20"/>
          <w:szCs w:val="20"/>
          <w:lang w:bidi="fa-IR"/>
        </w:rPr>
      </w:pPr>
      <w:proofErr w:type="spellStart"/>
      <w:proofErr w:type="gramStart"/>
      <w:r w:rsidRPr="00CC4BDB">
        <w:rPr>
          <w:rFonts w:ascii="Times New Roman" w:hAnsi="Times New Roman" w:cs="Times New Roman"/>
          <w:sz w:val="20"/>
          <w:szCs w:val="20"/>
          <w:lang w:bidi="fa-IR"/>
        </w:rPr>
        <w:t>Micco</w:t>
      </w:r>
      <w:proofErr w:type="spellEnd"/>
      <w:r w:rsidRPr="00CC4BDB">
        <w:rPr>
          <w:rFonts w:ascii="Times New Roman" w:hAnsi="Times New Roman" w:cs="Times New Roman"/>
          <w:sz w:val="20"/>
          <w:szCs w:val="20"/>
          <w:lang w:bidi="fa-IR"/>
        </w:rPr>
        <w:t xml:space="preserve">, V., Arena, C., </w:t>
      </w:r>
      <w:proofErr w:type="spellStart"/>
      <w:r w:rsidRPr="00CC4BDB">
        <w:rPr>
          <w:rFonts w:ascii="Times New Roman" w:hAnsi="Times New Roman" w:cs="Times New Roman"/>
          <w:sz w:val="20"/>
          <w:szCs w:val="20"/>
          <w:lang w:bidi="fa-IR"/>
        </w:rPr>
        <w:t>Pignalosa</w:t>
      </w:r>
      <w:proofErr w:type="spellEnd"/>
      <w:r w:rsidRPr="00CC4BDB">
        <w:rPr>
          <w:rFonts w:ascii="Times New Roman" w:hAnsi="Times New Roman" w:cs="Times New Roman"/>
          <w:sz w:val="20"/>
          <w:szCs w:val="20"/>
          <w:lang w:bidi="fa-IR"/>
        </w:rPr>
        <w:t>, D., Durante, M., 2011</w:t>
      </w:r>
      <w:r w:rsidRPr="005E6CD2">
        <w:rPr>
          <w:rFonts w:ascii="Times New Roman" w:hAnsi="Times New Roman" w:cs="Times New Roman"/>
          <w:sz w:val="20"/>
          <w:szCs w:val="20"/>
          <w:lang w:bidi="fa-IR"/>
        </w:rPr>
        <w:t>.</w:t>
      </w:r>
      <w:proofErr w:type="gramEnd"/>
      <w:r w:rsidRPr="005E6CD2">
        <w:rPr>
          <w:rFonts w:ascii="Times New Roman" w:hAnsi="Times New Roman" w:cs="Times New Roman"/>
          <w:sz w:val="20"/>
          <w:szCs w:val="20"/>
          <w:lang w:bidi="fa-IR"/>
        </w:rPr>
        <w:t xml:space="preserve"> </w:t>
      </w:r>
      <w:proofErr w:type="gramStart"/>
      <w:r w:rsidRPr="005E6CD2">
        <w:rPr>
          <w:rFonts w:ascii="Times New Roman" w:hAnsi="Times New Roman" w:cs="Times New Roman"/>
          <w:sz w:val="20"/>
          <w:szCs w:val="20"/>
          <w:lang w:bidi="fa-IR"/>
        </w:rPr>
        <w:t>Effects of sparsely and densely ionizing radiation on plants.</w:t>
      </w:r>
      <w:proofErr w:type="gramEnd"/>
      <w:r w:rsidRPr="005E6CD2">
        <w:rPr>
          <w:rFonts w:ascii="Times New Roman" w:hAnsi="Times New Roman" w:cs="Times New Roman"/>
          <w:sz w:val="20"/>
          <w:szCs w:val="20"/>
          <w:lang w:bidi="fa-IR"/>
        </w:rPr>
        <w:t xml:space="preserve"> </w:t>
      </w:r>
      <w:proofErr w:type="gramStart"/>
      <w:r w:rsidRPr="00CC4BDB">
        <w:rPr>
          <w:rFonts w:ascii="Times New Roman" w:hAnsi="Times New Roman" w:cs="Times New Roman"/>
          <w:sz w:val="20"/>
          <w:szCs w:val="20"/>
          <w:lang w:bidi="fa-IR"/>
        </w:rPr>
        <w:t>Radiation and Environmental Biophysics</w:t>
      </w:r>
      <w:r w:rsidR="00CC4BDB">
        <w:rPr>
          <w:rFonts w:ascii="Times New Roman" w:hAnsi="Times New Roman" w:cs="Times New Roman"/>
          <w:sz w:val="20"/>
          <w:szCs w:val="20"/>
          <w:lang w:bidi="fa-IR"/>
        </w:rPr>
        <w:t>.</w:t>
      </w:r>
      <w:proofErr w:type="gramEnd"/>
      <w:r w:rsidR="00CC4BDB">
        <w:rPr>
          <w:rFonts w:ascii="Times New Roman" w:hAnsi="Times New Roman" w:cs="Times New Roman"/>
          <w:sz w:val="20"/>
          <w:szCs w:val="20"/>
          <w:lang w:bidi="fa-IR"/>
        </w:rPr>
        <w:t xml:space="preserve"> </w:t>
      </w:r>
      <w:r w:rsidRPr="005E6CD2">
        <w:rPr>
          <w:rFonts w:ascii="Times New Roman" w:hAnsi="Times New Roman" w:cs="Times New Roman"/>
          <w:sz w:val="20"/>
          <w:szCs w:val="20"/>
          <w:lang w:bidi="fa-IR"/>
        </w:rPr>
        <w:t>50</w:t>
      </w:r>
      <w:r w:rsidR="00CC4BDB">
        <w:rPr>
          <w:rFonts w:ascii="Times New Roman" w:hAnsi="Times New Roman" w:cs="Times New Roman"/>
          <w:sz w:val="20"/>
          <w:szCs w:val="20"/>
          <w:lang w:bidi="fa-IR"/>
        </w:rPr>
        <w:t>,</w:t>
      </w:r>
      <w:r w:rsidRPr="005E6CD2">
        <w:rPr>
          <w:rFonts w:ascii="Times New Roman" w:hAnsi="Times New Roman" w:cs="Times New Roman"/>
          <w:sz w:val="20"/>
          <w:szCs w:val="20"/>
          <w:lang w:bidi="fa-IR"/>
        </w:rPr>
        <w:t xml:space="preserve"> 1–19.</w:t>
      </w:r>
    </w:p>
    <w:p w:rsidR="00AB7B53" w:rsidRPr="005E6CD2" w:rsidRDefault="00AB7B53" w:rsidP="005E6CD2">
      <w:pPr>
        <w:spacing w:before="240" w:line="240" w:lineRule="auto"/>
        <w:jc w:val="both"/>
        <w:rPr>
          <w:rFonts w:ascii="Times New Roman" w:eastAsia="Times New Roman" w:hAnsi="Times New Roman" w:cs="Times New Roman"/>
          <w:sz w:val="20"/>
          <w:szCs w:val="20"/>
          <w:rtl/>
          <w:lang w:bidi="fa-IR"/>
        </w:rPr>
      </w:pPr>
      <w:proofErr w:type="spellStart"/>
      <w:r w:rsidRPr="00CC4BDB">
        <w:rPr>
          <w:rFonts w:ascii="Times New Roman" w:eastAsia="Times New Roman" w:hAnsi="Times New Roman" w:cs="Times New Roman"/>
          <w:sz w:val="20"/>
          <w:szCs w:val="20"/>
          <w:lang w:bidi="fa-IR"/>
        </w:rPr>
        <w:t>Moussa</w:t>
      </w:r>
      <w:proofErr w:type="spellEnd"/>
      <w:r w:rsidRPr="00CC4BDB">
        <w:rPr>
          <w:rFonts w:ascii="Times New Roman" w:eastAsia="Times New Roman" w:hAnsi="Times New Roman" w:cs="Times New Roman"/>
          <w:sz w:val="20"/>
          <w:szCs w:val="20"/>
          <w:lang w:bidi="fa-IR"/>
        </w:rPr>
        <w:t>, H.R., 2006</w:t>
      </w:r>
      <w:r w:rsidRPr="005E6CD2">
        <w:rPr>
          <w:rFonts w:ascii="Times New Roman" w:eastAsia="Times New Roman" w:hAnsi="Times New Roman" w:cs="Times New Roman"/>
          <w:b/>
          <w:bCs/>
          <w:sz w:val="20"/>
          <w:szCs w:val="20"/>
          <w:lang w:bidi="fa-IR"/>
        </w:rPr>
        <w:t>.</w:t>
      </w:r>
      <w:r w:rsidRPr="005E6CD2">
        <w:rPr>
          <w:rFonts w:ascii="Times New Roman" w:eastAsia="Times New Roman" w:hAnsi="Times New Roman" w:cs="Times New Roman"/>
          <w:sz w:val="20"/>
          <w:szCs w:val="20"/>
          <w:lang w:bidi="fa-IR"/>
        </w:rPr>
        <w:t xml:space="preserve"> Role of gamma irradiation in regulation </w:t>
      </w:r>
      <w:proofErr w:type="gramStart"/>
      <w:r w:rsidRPr="005E6CD2">
        <w:rPr>
          <w:rFonts w:ascii="Times New Roman" w:eastAsia="Times New Roman" w:hAnsi="Times New Roman" w:cs="Times New Roman"/>
          <w:sz w:val="20"/>
          <w:szCs w:val="20"/>
          <w:lang w:bidi="fa-IR"/>
        </w:rPr>
        <w:t>of  No</w:t>
      </w:r>
      <w:r w:rsidRPr="005E6CD2">
        <w:rPr>
          <w:rFonts w:ascii="Times New Roman" w:eastAsia="Times New Roman" w:hAnsi="Times New Roman" w:cs="Times New Roman"/>
          <w:sz w:val="20"/>
          <w:szCs w:val="20"/>
          <w:vertAlign w:val="subscript"/>
          <w:lang w:bidi="fa-IR"/>
        </w:rPr>
        <w:t>3</w:t>
      </w:r>
      <w:proofErr w:type="gramEnd"/>
      <w:r w:rsidRPr="005E6CD2">
        <w:rPr>
          <w:rFonts w:ascii="Times New Roman" w:eastAsia="Times New Roman" w:hAnsi="Times New Roman" w:cs="Times New Roman"/>
          <w:sz w:val="20"/>
          <w:szCs w:val="20"/>
          <w:vertAlign w:val="subscript"/>
          <w:lang w:bidi="fa-IR"/>
        </w:rPr>
        <w:t xml:space="preserve"> </w:t>
      </w:r>
      <w:r w:rsidRPr="005E6CD2">
        <w:rPr>
          <w:rFonts w:ascii="Times New Roman" w:eastAsia="Times New Roman" w:hAnsi="Times New Roman" w:cs="Times New Roman"/>
          <w:sz w:val="20"/>
          <w:szCs w:val="20"/>
          <w:lang w:bidi="fa-IR"/>
        </w:rPr>
        <w:t>level in rocket (</w:t>
      </w:r>
      <w:proofErr w:type="spellStart"/>
      <w:r w:rsidRPr="005E6CD2">
        <w:rPr>
          <w:rFonts w:ascii="Times New Roman" w:eastAsia="Times New Roman" w:hAnsi="Times New Roman" w:cs="Times New Roman"/>
          <w:i/>
          <w:iCs/>
          <w:sz w:val="20"/>
          <w:szCs w:val="20"/>
          <w:lang w:bidi="fa-IR"/>
        </w:rPr>
        <w:t>Eruca</w:t>
      </w:r>
      <w:proofErr w:type="spellEnd"/>
      <w:r w:rsidRPr="005E6CD2">
        <w:rPr>
          <w:rFonts w:ascii="Times New Roman" w:eastAsia="Times New Roman" w:hAnsi="Times New Roman" w:cs="Times New Roman"/>
          <w:i/>
          <w:iCs/>
          <w:sz w:val="20"/>
          <w:szCs w:val="20"/>
          <w:lang w:bidi="fa-IR"/>
        </w:rPr>
        <w:t xml:space="preserve"> </w:t>
      </w:r>
      <w:proofErr w:type="spellStart"/>
      <w:r w:rsidRPr="005E6CD2">
        <w:rPr>
          <w:rFonts w:ascii="Times New Roman" w:eastAsia="Times New Roman" w:hAnsi="Times New Roman" w:cs="Times New Roman"/>
          <w:i/>
          <w:iCs/>
          <w:sz w:val="20"/>
          <w:szCs w:val="20"/>
          <w:lang w:bidi="fa-IR"/>
        </w:rPr>
        <w:t>versicaria</w:t>
      </w:r>
      <w:proofErr w:type="spellEnd"/>
      <w:r w:rsidRPr="005E6CD2">
        <w:rPr>
          <w:rFonts w:ascii="Times New Roman" w:eastAsia="Times New Roman" w:hAnsi="Times New Roman" w:cs="Times New Roman"/>
          <w:i/>
          <w:iCs/>
          <w:sz w:val="20"/>
          <w:szCs w:val="20"/>
          <w:lang w:bidi="fa-IR"/>
        </w:rPr>
        <w:t xml:space="preserve"> </w:t>
      </w:r>
      <w:proofErr w:type="spellStart"/>
      <w:r w:rsidRPr="005E6CD2">
        <w:rPr>
          <w:rFonts w:ascii="Times New Roman" w:eastAsia="Times New Roman" w:hAnsi="Times New Roman" w:cs="Times New Roman"/>
          <w:i/>
          <w:iCs/>
          <w:sz w:val="20"/>
          <w:szCs w:val="20"/>
          <w:lang w:bidi="fa-IR"/>
        </w:rPr>
        <w:t>subsp.Sativa</w:t>
      </w:r>
      <w:proofErr w:type="spellEnd"/>
      <w:r w:rsidRPr="005E6CD2">
        <w:rPr>
          <w:rFonts w:ascii="Times New Roman" w:eastAsia="Times New Roman" w:hAnsi="Times New Roman" w:cs="Times New Roman"/>
          <w:sz w:val="20"/>
          <w:szCs w:val="20"/>
          <w:lang w:bidi="fa-IR"/>
        </w:rPr>
        <w:t xml:space="preserve">) Plants. </w:t>
      </w:r>
      <w:proofErr w:type="gramStart"/>
      <w:r w:rsidRPr="005E6CD2">
        <w:rPr>
          <w:rFonts w:ascii="Times New Roman" w:eastAsia="Times New Roman" w:hAnsi="Times New Roman" w:cs="Times New Roman"/>
          <w:sz w:val="20"/>
          <w:szCs w:val="20"/>
          <w:lang w:bidi="fa-IR"/>
        </w:rPr>
        <w:t>Russian Journal of Plants Physiology</w:t>
      </w:r>
      <w:r w:rsidR="00CC4BDB">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sz w:val="20"/>
          <w:szCs w:val="20"/>
          <w:lang w:bidi="fa-IR"/>
        </w:rPr>
        <w:t xml:space="preserve"> 53, 193-197.</w:t>
      </w:r>
    </w:p>
    <w:p w:rsidR="00AB7B53" w:rsidRPr="005E6CD2" w:rsidRDefault="00AB7B53" w:rsidP="00CC4BDB">
      <w:pPr>
        <w:spacing w:line="240" w:lineRule="auto"/>
        <w:jc w:val="both"/>
        <w:rPr>
          <w:rFonts w:ascii="Times New Roman" w:eastAsia="Times New Roman" w:hAnsi="Times New Roman" w:cs="Times New Roman"/>
          <w:sz w:val="20"/>
          <w:szCs w:val="20"/>
          <w:rtl/>
          <w:lang w:bidi="fa-IR"/>
        </w:rPr>
      </w:pPr>
      <w:proofErr w:type="spellStart"/>
      <w:r w:rsidRPr="00CC4BDB">
        <w:rPr>
          <w:rFonts w:ascii="Times New Roman" w:eastAsia="Times New Roman" w:hAnsi="Times New Roman" w:cs="Times New Roman"/>
          <w:sz w:val="20"/>
          <w:szCs w:val="20"/>
          <w:lang w:bidi="fa-IR"/>
        </w:rPr>
        <w:t>Moussa</w:t>
      </w:r>
      <w:proofErr w:type="spellEnd"/>
      <w:r w:rsidRPr="00CC4BDB">
        <w:rPr>
          <w:rFonts w:ascii="Times New Roman" w:eastAsia="Times New Roman" w:hAnsi="Times New Roman" w:cs="Times New Roman"/>
          <w:sz w:val="20"/>
          <w:szCs w:val="20"/>
          <w:lang w:bidi="fa-IR"/>
        </w:rPr>
        <w:t>, H.R., 20</w:t>
      </w:r>
      <w:r w:rsidRPr="00CC4BDB">
        <w:rPr>
          <w:rFonts w:ascii="Times New Roman" w:hAnsi="Times New Roman" w:cs="Times New Roman"/>
          <w:sz w:val="20"/>
          <w:szCs w:val="20"/>
          <w:lang w:bidi="fa-IR"/>
        </w:rPr>
        <w:t>11</w:t>
      </w:r>
      <w:r w:rsidRPr="005E6CD2">
        <w:rPr>
          <w:rFonts w:ascii="Times New Roman" w:eastAsia="Times New Roman" w:hAnsi="Times New Roman" w:cs="Times New Roman"/>
          <w:b/>
          <w:bCs/>
          <w:sz w:val="20"/>
          <w:szCs w:val="20"/>
          <w:lang w:bidi="fa-IR"/>
        </w:rPr>
        <w:t>.</w:t>
      </w:r>
      <w:r w:rsidRPr="005E6CD2">
        <w:rPr>
          <w:rFonts w:ascii="Times New Roman" w:eastAsia="Times New Roman" w:hAnsi="Times New Roman" w:cs="Times New Roman"/>
          <w:sz w:val="20"/>
          <w:szCs w:val="20"/>
          <w:lang w:bidi="fa-IR"/>
        </w:rPr>
        <w:t xml:space="preserve"> Low dose of gamma irradiation enhanced drought tolerance in soybean. </w:t>
      </w:r>
      <w:proofErr w:type="gramStart"/>
      <w:r w:rsidRPr="005E6CD2">
        <w:rPr>
          <w:rFonts w:ascii="Times New Roman" w:eastAsia="Times New Roman" w:hAnsi="Times New Roman" w:cs="Times New Roman"/>
          <w:sz w:val="20"/>
          <w:szCs w:val="20"/>
          <w:lang w:bidi="fa-IR"/>
        </w:rPr>
        <w:t>Bulgarian Journal of Agricultural Science</w:t>
      </w:r>
      <w:r w:rsidR="00CC4BDB">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sz w:val="20"/>
          <w:szCs w:val="20"/>
          <w:lang w:bidi="fa-IR"/>
        </w:rPr>
        <w:t xml:space="preserve"> 17 (1)</w:t>
      </w:r>
      <w:r w:rsidR="00CC4BDB">
        <w:rPr>
          <w:rFonts w:ascii="Times New Roman" w:eastAsia="Times New Roman" w:hAnsi="Times New Roman" w:cs="Times New Roman"/>
          <w:sz w:val="20"/>
          <w:szCs w:val="20"/>
          <w:lang w:bidi="fa-IR"/>
        </w:rPr>
        <w:t>,</w:t>
      </w:r>
      <w:r w:rsidRPr="005E6CD2">
        <w:rPr>
          <w:rFonts w:ascii="Times New Roman" w:eastAsia="Times New Roman" w:hAnsi="Times New Roman" w:cs="Times New Roman"/>
          <w:sz w:val="20"/>
          <w:szCs w:val="20"/>
          <w:lang w:bidi="fa-IR"/>
        </w:rPr>
        <w:t xml:space="preserve"> 63-72. </w:t>
      </w:r>
    </w:p>
    <w:p w:rsidR="00AB7B53" w:rsidRPr="005E6CD2" w:rsidRDefault="00AB7B53" w:rsidP="005E6CD2">
      <w:pPr>
        <w:spacing w:line="240" w:lineRule="auto"/>
        <w:jc w:val="both"/>
        <w:rPr>
          <w:rFonts w:ascii="Times New Roman" w:hAnsi="Times New Roman" w:cs="Times New Roman"/>
          <w:color w:val="000000" w:themeColor="text1"/>
          <w:sz w:val="20"/>
          <w:szCs w:val="20"/>
        </w:rPr>
      </w:pPr>
      <w:proofErr w:type="spellStart"/>
      <w:r w:rsidRPr="005E6CD2">
        <w:rPr>
          <w:rFonts w:ascii="Times New Roman" w:hAnsi="Times New Roman" w:cs="Times New Roman"/>
          <w:color w:val="000000" w:themeColor="text1"/>
          <w:sz w:val="20"/>
          <w:szCs w:val="20"/>
        </w:rPr>
        <w:t>Schonfeld</w:t>
      </w:r>
      <w:proofErr w:type="spellEnd"/>
      <w:r w:rsidRPr="005E6CD2">
        <w:rPr>
          <w:rFonts w:ascii="Times New Roman" w:hAnsi="Times New Roman" w:cs="Times New Roman"/>
          <w:color w:val="000000" w:themeColor="text1"/>
          <w:sz w:val="20"/>
          <w:szCs w:val="20"/>
        </w:rPr>
        <w:t xml:space="preserve">, M.A., Johnson, R.C., Carver, B.F., </w:t>
      </w:r>
      <w:proofErr w:type="spellStart"/>
      <w:r w:rsidRPr="005E6CD2">
        <w:rPr>
          <w:rFonts w:ascii="Times New Roman" w:hAnsi="Times New Roman" w:cs="Times New Roman"/>
          <w:color w:val="000000" w:themeColor="text1"/>
          <w:sz w:val="20"/>
          <w:szCs w:val="20"/>
        </w:rPr>
        <w:t>Mornhinweg</w:t>
      </w:r>
      <w:proofErr w:type="spellEnd"/>
      <w:r w:rsidRPr="005E6CD2">
        <w:rPr>
          <w:rFonts w:ascii="Times New Roman" w:hAnsi="Times New Roman" w:cs="Times New Roman"/>
          <w:color w:val="000000" w:themeColor="text1"/>
          <w:sz w:val="20"/>
          <w:szCs w:val="20"/>
        </w:rPr>
        <w:t xml:space="preserve">, D.W., 1988. </w:t>
      </w:r>
      <w:proofErr w:type="gramStart"/>
      <w:r w:rsidRPr="005E6CD2">
        <w:rPr>
          <w:rFonts w:ascii="Times New Roman" w:hAnsi="Times New Roman" w:cs="Times New Roman"/>
          <w:color w:val="000000" w:themeColor="text1"/>
          <w:sz w:val="20"/>
          <w:szCs w:val="20"/>
        </w:rPr>
        <w:t>Water relations in winter wheat as drought resistance indicator.</w:t>
      </w:r>
      <w:proofErr w:type="gramEnd"/>
      <w:r w:rsidRPr="005E6CD2">
        <w:rPr>
          <w:rFonts w:ascii="Times New Roman" w:hAnsi="Times New Roman" w:cs="Times New Roman"/>
          <w:color w:val="000000" w:themeColor="text1"/>
          <w:sz w:val="20"/>
          <w:szCs w:val="20"/>
        </w:rPr>
        <w:t xml:space="preserve"> </w:t>
      </w:r>
      <w:proofErr w:type="gramStart"/>
      <w:r w:rsidRPr="005E6CD2">
        <w:rPr>
          <w:rFonts w:ascii="Times New Roman" w:hAnsi="Times New Roman" w:cs="Times New Roman"/>
          <w:color w:val="000000" w:themeColor="text1"/>
          <w:sz w:val="20"/>
          <w:szCs w:val="20"/>
        </w:rPr>
        <w:t>Crop Sciences</w:t>
      </w:r>
      <w:r w:rsidR="00CC4BDB">
        <w:rPr>
          <w:rFonts w:ascii="Times New Roman" w:hAnsi="Times New Roman" w:cs="Times New Roman"/>
          <w:color w:val="000000" w:themeColor="text1"/>
          <w:sz w:val="20"/>
          <w:szCs w:val="20"/>
        </w:rPr>
        <w:t>.</w:t>
      </w:r>
      <w:proofErr w:type="gramEnd"/>
      <w:r w:rsidRPr="005E6CD2">
        <w:rPr>
          <w:rFonts w:ascii="Times New Roman" w:hAnsi="Times New Roman" w:cs="Times New Roman"/>
          <w:color w:val="000000" w:themeColor="text1"/>
          <w:sz w:val="20"/>
          <w:szCs w:val="20"/>
        </w:rPr>
        <w:t xml:space="preserve"> 28,</w:t>
      </w:r>
      <w:r w:rsidR="00CC4BDB">
        <w:rPr>
          <w:rFonts w:ascii="Times New Roman" w:hAnsi="Times New Roman" w:cs="Times New Roman"/>
          <w:color w:val="000000" w:themeColor="text1"/>
          <w:sz w:val="20"/>
          <w:szCs w:val="20"/>
        </w:rPr>
        <w:t xml:space="preserve"> </w:t>
      </w:r>
      <w:r w:rsidRPr="005E6CD2">
        <w:rPr>
          <w:rFonts w:ascii="Times New Roman" w:hAnsi="Times New Roman" w:cs="Times New Roman"/>
          <w:color w:val="000000" w:themeColor="text1"/>
          <w:sz w:val="20"/>
          <w:szCs w:val="20"/>
        </w:rPr>
        <w:t>526–531.</w:t>
      </w:r>
    </w:p>
    <w:p w:rsidR="00AB7B53" w:rsidRPr="005E6CD2" w:rsidRDefault="00AB7B53" w:rsidP="005E6CD2">
      <w:pPr>
        <w:tabs>
          <w:tab w:val="num" w:pos="-720"/>
        </w:tabs>
        <w:spacing w:line="240" w:lineRule="auto"/>
        <w:jc w:val="both"/>
        <w:rPr>
          <w:rFonts w:ascii="Times New Roman" w:eastAsia="Times New Roman" w:hAnsi="Times New Roman" w:cs="B Nazanin"/>
          <w:sz w:val="20"/>
          <w:szCs w:val="20"/>
          <w:rtl/>
        </w:rPr>
      </w:pPr>
      <w:proofErr w:type="gramStart"/>
      <w:r w:rsidRPr="00CC4BDB">
        <w:rPr>
          <w:rFonts w:ascii="Times New Roman" w:eastAsia="Times New Roman" w:hAnsi="Times New Roman" w:cs="B Nazanin"/>
          <w:sz w:val="20"/>
          <w:szCs w:val="20"/>
        </w:rPr>
        <w:t>Singh</w:t>
      </w:r>
      <w:r w:rsidRPr="00CC4BDB">
        <w:rPr>
          <w:rFonts w:ascii="Times New Roman" w:eastAsia="Times New Roman" w:hAnsi="Times New Roman" w:cs="B Nazanin"/>
          <w:sz w:val="20"/>
          <w:szCs w:val="20"/>
          <w:lang w:val="nl-NL"/>
        </w:rPr>
        <w:t>‚ B.‚ Datta, P.S., 20</w:t>
      </w:r>
      <w:r w:rsidRPr="00CC4BDB">
        <w:rPr>
          <w:rFonts w:ascii="Times New Roman" w:eastAsia="Times New Roman" w:hAnsi="Times New Roman" w:cs="B Nazanin"/>
          <w:sz w:val="20"/>
          <w:szCs w:val="20"/>
        </w:rPr>
        <w:t>10</w:t>
      </w:r>
      <w:r w:rsidRPr="005E6CD2">
        <w:rPr>
          <w:rFonts w:ascii="Times New Roman" w:eastAsia="Times New Roman" w:hAnsi="Times New Roman" w:cs="B Nazanin"/>
          <w:sz w:val="20"/>
          <w:szCs w:val="20"/>
          <w:lang w:bidi="fa-IR"/>
        </w:rPr>
        <w:t>.</w:t>
      </w:r>
      <w:proofErr w:type="gramEnd"/>
      <w:r w:rsidRPr="005E6CD2">
        <w:rPr>
          <w:rFonts w:ascii="Times New Roman" w:eastAsia="Times New Roman" w:hAnsi="Times New Roman" w:cs="B Nazanin"/>
          <w:sz w:val="20"/>
          <w:szCs w:val="20"/>
        </w:rPr>
        <w:t xml:space="preserve"> Gamma irradiation to improve plant </w:t>
      </w:r>
      <w:proofErr w:type="spellStart"/>
      <w:r w:rsidRPr="005E6CD2">
        <w:rPr>
          <w:rFonts w:ascii="Times New Roman" w:eastAsia="Times New Roman" w:hAnsi="Times New Roman" w:cs="B Nazanin"/>
          <w:sz w:val="20"/>
          <w:szCs w:val="20"/>
        </w:rPr>
        <w:t>vigour</w:t>
      </w:r>
      <w:proofErr w:type="spellEnd"/>
      <w:r w:rsidRPr="005E6CD2">
        <w:rPr>
          <w:rFonts w:ascii="Times New Roman" w:eastAsia="Times New Roman" w:hAnsi="Times New Roman" w:cs="B Nazanin"/>
          <w:sz w:val="20"/>
          <w:szCs w:val="20"/>
        </w:rPr>
        <w:t xml:space="preserve">, grain development, and yield attributes of </w:t>
      </w:r>
      <w:proofErr w:type="spellStart"/>
      <w:r w:rsidRPr="005E6CD2">
        <w:rPr>
          <w:rFonts w:ascii="Times New Roman" w:eastAsia="Times New Roman" w:hAnsi="Times New Roman" w:cs="B Nazanin"/>
          <w:sz w:val="20"/>
          <w:szCs w:val="20"/>
        </w:rPr>
        <w:t>wheats</w:t>
      </w:r>
      <w:proofErr w:type="spellEnd"/>
      <w:r w:rsidRPr="005E6CD2">
        <w:rPr>
          <w:rFonts w:ascii="Times New Roman" w:eastAsia="Times New Roman" w:hAnsi="Times New Roman" w:cs="B Nazanin"/>
          <w:sz w:val="20"/>
          <w:szCs w:val="20"/>
        </w:rPr>
        <w:t xml:space="preserve">. </w:t>
      </w:r>
      <w:proofErr w:type="gramStart"/>
      <w:r w:rsidRPr="005E6CD2">
        <w:rPr>
          <w:rFonts w:ascii="Times New Roman" w:eastAsia="Times New Roman" w:hAnsi="Times New Roman" w:cs="B Nazanin"/>
          <w:sz w:val="20"/>
          <w:szCs w:val="20"/>
        </w:rPr>
        <w:t>Radiation Physics and Chemistry</w:t>
      </w:r>
      <w:r w:rsidR="00CC4BDB">
        <w:rPr>
          <w:rFonts w:ascii="Times New Roman" w:eastAsia="Times New Roman" w:hAnsi="Times New Roman" w:cs="B Nazanin"/>
          <w:sz w:val="20"/>
          <w:szCs w:val="20"/>
        </w:rPr>
        <w:t>.</w:t>
      </w:r>
      <w:proofErr w:type="gramEnd"/>
      <w:r w:rsidRPr="005E6CD2">
        <w:rPr>
          <w:rFonts w:ascii="Times New Roman" w:eastAsia="Times New Roman" w:hAnsi="Times New Roman" w:cs="B Nazanin"/>
          <w:sz w:val="20"/>
          <w:szCs w:val="20"/>
        </w:rPr>
        <w:t xml:space="preserve"> 79, 139–143.</w:t>
      </w:r>
    </w:p>
    <w:p w:rsidR="00AB7B53" w:rsidRPr="005E6CD2" w:rsidRDefault="00AB7B53" w:rsidP="00CC4BDB">
      <w:pPr>
        <w:spacing w:line="240" w:lineRule="auto"/>
        <w:jc w:val="both"/>
        <w:rPr>
          <w:rFonts w:ascii="Times New Roman" w:hAnsi="Times New Roman" w:cs="Times New Roman"/>
          <w:sz w:val="20"/>
          <w:szCs w:val="20"/>
          <w:lang w:bidi="fa-IR"/>
        </w:rPr>
      </w:pPr>
      <w:proofErr w:type="spellStart"/>
      <w:r w:rsidRPr="00CC4BDB">
        <w:rPr>
          <w:rFonts w:ascii="Times New Roman" w:hAnsi="Times New Roman" w:cs="Times New Roman"/>
          <w:sz w:val="20"/>
          <w:szCs w:val="20"/>
          <w:lang w:bidi="fa-IR"/>
        </w:rPr>
        <w:t>Srivastava</w:t>
      </w:r>
      <w:proofErr w:type="spellEnd"/>
      <w:r w:rsidRPr="00CC4BDB">
        <w:rPr>
          <w:rFonts w:ascii="Times New Roman" w:hAnsi="Times New Roman" w:cs="Times New Roman"/>
          <w:sz w:val="20"/>
          <w:szCs w:val="20"/>
          <w:lang w:bidi="fa-IR"/>
        </w:rPr>
        <w:t>, P., Kumar, G., 2011</w:t>
      </w:r>
      <w:r w:rsidRPr="005E6CD2">
        <w:rPr>
          <w:rFonts w:ascii="Times New Roman" w:hAnsi="Times New Roman" w:cs="Times New Roman"/>
          <w:sz w:val="20"/>
          <w:szCs w:val="20"/>
          <w:lang w:bidi="fa-IR"/>
        </w:rPr>
        <w:t>.</w:t>
      </w:r>
      <w:r w:rsidRPr="005E6CD2">
        <w:rPr>
          <w:rFonts w:ascii="Times New Roman" w:hAnsi="Times New Roman" w:cs="Times New Roman"/>
          <w:sz w:val="20"/>
          <w:szCs w:val="20"/>
        </w:rPr>
        <w:t xml:space="preserve"> </w:t>
      </w:r>
      <w:r w:rsidRPr="005E6CD2">
        <w:rPr>
          <w:rFonts w:ascii="Times New Roman" w:hAnsi="Times New Roman" w:cs="Times New Roman"/>
          <w:sz w:val="20"/>
          <w:szCs w:val="20"/>
          <w:lang w:bidi="fa-IR"/>
        </w:rPr>
        <w:t>Gamma rays induced alterations in some morphological and biochemical indices of Safflower (</w:t>
      </w:r>
      <w:proofErr w:type="spellStart"/>
      <w:r w:rsidRPr="005E6CD2">
        <w:rPr>
          <w:rFonts w:ascii="Times New Roman" w:hAnsi="Times New Roman" w:cs="Times New Roman"/>
          <w:i/>
          <w:iCs/>
          <w:sz w:val="20"/>
          <w:szCs w:val="20"/>
          <w:lang w:bidi="fa-IR"/>
        </w:rPr>
        <w:t>Carthamus</w:t>
      </w:r>
      <w:proofErr w:type="spellEnd"/>
      <w:r w:rsidRPr="005E6CD2">
        <w:rPr>
          <w:rFonts w:ascii="Times New Roman" w:hAnsi="Times New Roman" w:cs="Times New Roman"/>
          <w:i/>
          <w:iCs/>
          <w:sz w:val="20"/>
          <w:szCs w:val="20"/>
          <w:lang w:bidi="fa-IR"/>
        </w:rPr>
        <w:t xml:space="preserve"> </w:t>
      </w:r>
      <w:proofErr w:type="spellStart"/>
      <w:r w:rsidRPr="005E6CD2">
        <w:rPr>
          <w:rFonts w:ascii="Times New Roman" w:hAnsi="Times New Roman" w:cs="Times New Roman"/>
          <w:i/>
          <w:iCs/>
          <w:sz w:val="20"/>
          <w:szCs w:val="20"/>
          <w:lang w:bidi="fa-IR"/>
        </w:rPr>
        <w:t>tinctorius</w:t>
      </w:r>
      <w:proofErr w:type="spellEnd"/>
      <w:r w:rsidRPr="005E6CD2">
        <w:rPr>
          <w:rFonts w:ascii="Times New Roman" w:hAnsi="Times New Roman" w:cs="Times New Roman"/>
          <w:sz w:val="20"/>
          <w:szCs w:val="20"/>
          <w:lang w:bidi="fa-IR"/>
        </w:rPr>
        <w:t xml:space="preserve"> L.). </w:t>
      </w:r>
      <w:proofErr w:type="gramStart"/>
      <w:r w:rsidRPr="00CC4BDB">
        <w:rPr>
          <w:rFonts w:ascii="Times New Roman" w:hAnsi="Times New Roman" w:cs="Times New Roman"/>
          <w:sz w:val="20"/>
          <w:szCs w:val="20"/>
          <w:lang w:bidi="fa-IR"/>
        </w:rPr>
        <w:t>Journal of Plant Science Researches</w:t>
      </w:r>
      <w:r w:rsidR="00CC4BDB">
        <w:rPr>
          <w:rFonts w:ascii="Times New Roman" w:hAnsi="Times New Roman" w:cs="Times New Roman"/>
          <w:sz w:val="20"/>
          <w:szCs w:val="20"/>
          <w:lang w:bidi="fa-IR"/>
        </w:rPr>
        <w:t>.</w:t>
      </w:r>
      <w:proofErr w:type="gramEnd"/>
      <w:r w:rsidRPr="005E6CD2">
        <w:rPr>
          <w:rFonts w:ascii="Times New Roman" w:hAnsi="Times New Roman" w:cs="Times New Roman"/>
          <w:sz w:val="20"/>
          <w:szCs w:val="20"/>
          <w:lang w:bidi="fa-IR"/>
        </w:rPr>
        <w:t xml:space="preserve"> 27 (2)</w:t>
      </w:r>
      <w:r w:rsidR="00CC4BDB">
        <w:rPr>
          <w:rFonts w:ascii="Times New Roman" w:hAnsi="Times New Roman" w:cs="Times New Roman"/>
          <w:sz w:val="20"/>
          <w:szCs w:val="20"/>
          <w:lang w:bidi="fa-IR"/>
        </w:rPr>
        <w:t>,</w:t>
      </w:r>
      <w:r w:rsidRPr="005E6CD2">
        <w:rPr>
          <w:rFonts w:ascii="Times New Roman" w:hAnsi="Times New Roman" w:cs="Times New Roman"/>
          <w:sz w:val="20"/>
          <w:szCs w:val="20"/>
          <w:lang w:bidi="fa-IR"/>
        </w:rPr>
        <w:t xml:space="preserve"> 113-116.</w:t>
      </w:r>
    </w:p>
    <w:p w:rsidR="00AB7B53" w:rsidRPr="005E6CD2" w:rsidRDefault="00AB7B53" w:rsidP="00CC4BDB">
      <w:pPr>
        <w:spacing w:line="240" w:lineRule="auto"/>
        <w:jc w:val="both"/>
        <w:rPr>
          <w:rFonts w:ascii="Times New Roman" w:hAnsi="Times New Roman" w:cs="Times New Roman"/>
          <w:sz w:val="20"/>
          <w:szCs w:val="20"/>
          <w:lang w:bidi="fa-IR"/>
        </w:rPr>
      </w:pPr>
      <w:proofErr w:type="spellStart"/>
      <w:r w:rsidRPr="00CC4BDB">
        <w:rPr>
          <w:rFonts w:ascii="Times New Roman" w:hAnsi="Times New Roman" w:cs="Times New Roman"/>
          <w:sz w:val="20"/>
          <w:szCs w:val="20"/>
          <w:lang w:bidi="fa-IR"/>
        </w:rPr>
        <w:t>Thapa</w:t>
      </w:r>
      <w:proofErr w:type="spellEnd"/>
      <w:r w:rsidRPr="00CC4BDB">
        <w:rPr>
          <w:rFonts w:ascii="Times New Roman" w:hAnsi="Times New Roman" w:cs="Times New Roman"/>
          <w:sz w:val="20"/>
          <w:szCs w:val="20"/>
          <w:lang w:bidi="fa-IR"/>
        </w:rPr>
        <w:t>, C.B., 2004</w:t>
      </w:r>
      <w:r w:rsidRPr="005E6CD2">
        <w:rPr>
          <w:rFonts w:ascii="Times New Roman" w:hAnsi="Times New Roman" w:cs="Times New Roman"/>
          <w:sz w:val="20"/>
          <w:szCs w:val="20"/>
          <w:lang w:bidi="fa-IR"/>
        </w:rPr>
        <w:t xml:space="preserve">. </w:t>
      </w:r>
      <w:proofErr w:type="gramStart"/>
      <w:r w:rsidRPr="005E6CD2">
        <w:rPr>
          <w:rFonts w:ascii="Times New Roman" w:hAnsi="Times New Roman" w:cs="Times New Roman"/>
          <w:sz w:val="20"/>
          <w:szCs w:val="20"/>
          <w:lang w:bidi="fa-IR"/>
        </w:rPr>
        <w:t xml:space="preserve">Effect of acute exposure of gamma rays on seed germination and seedling growth of </w:t>
      </w:r>
      <w:proofErr w:type="spellStart"/>
      <w:r w:rsidRPr="005E6CD2">
        <w:rPr>
          <w:rFonts w:ascii="Times New Roman" w:hAnsi="Times New Roman" w:cs="Times New Roman"/>
          <w:i/>
          <w:iCs/>
          <w:sz w:val="20"/>
          <w:szCs w:val="20"/>
          <w:lang w:bidi="fa-IR"/>
        </w:rPr>
        <w:t>Pinus</w:t>
      </w:r>
      <w:proofErr w:type="spellEnd"/>
      <w:r w:rsidRPr="005E6CD2">
        <w:rPr>
          <w:rFonts w:ascii="Times New Roman" w:hAnsi="Times New Roman" w:cs="Times New Roman"/>
          <w:i/>
          <w:iCs/>
          <w:sz w:val="20"/>
          <w:szCs w:val="20"/>
          <w:lang w:bidi="fa-IR"/>
        </w:rPr>
        <w:t xml:space="preserve"> </w:t>
      </w:r>
      <w:proofErr w:type="spellStart"/>
      <w:r w:rsidRPr="005E6CD2">
        <w:rPr>
          <w:rFonts w:ascii="Times New Roman" w:hAnsi="Times New Roman" w:cs="Times New Roman"/>
          <w:i/>
          <w:iCs/>
          <w:sz w:val="20"/>
          <w:szCs w:val="20"/>
          <w:lang w:bidi="fa-IR"/>
        </w:rPr>
        <w:t>kesiya</w:t>
      </w:r>
      <w:proofErr w:type="spellEnd"/>
      <w:r w:rsidRPr="005E6CD2">
        <w:rPr>
          <w:rFonts w:ascii="Times New Roman" w:hAnsi="Times New Roman" w:cs="Times New Roman"/>
          <w:sz w:val="20"/>
          <w:szCs w:val="20"/>
          <w:lang w:bidi="fa-IR"/>
        </w:rPr>
        <w:t xml:space="preserve"> </w:t>
      </w:r>
      <w:proofErr w:type="spellStart"/>
      <w:r w:rsidRPr="005E6CD2">
        <w:rPr>
          <w:rFonts w:ascii="Times New Roman" w:hAnsi="Times New Roman" w:cs="Times New Roman"/>
          <w:sz w:val="20"/>
          <w:szCs w:val="20"/>
          <w:lang w:bidi="fa-IR"/>
        </w:rPr>
        <w:t>Gord</w:t>
      </w:r>
      <w:proofErr w:type="spellEnd"/>
      <w:r w:rsidRPr="005E6CD2">
        <w:rPr>
          <w:rFonts w:ascii="Times New Roman" w:hAnsi="Times New Roman" w:cs="Times New Roman"/>
          <w:sz w:val="20"/>
          <w:szCs w:val="20"/>
          <w:lang w:bidi="fa-IR"/>
        </w:rPr>
        <w:t xml:space="preserve"> and </w:t>
      </w:r>
      <w:r w:rsidRPr="005E6CD2">
        <w:rPr>
          <w:rFonts w:ascii="Times New Roman" w:hAnsi="Times New Roman" w:cs="Times New Roman"/>
          <w:i/>
          <w:iCs/>
          <w:sz w:val="20"/>
          <w:szCs w:val="20"/>
          <w:lang w:bidi="fa-IR"/>
        </w:rPr>
        <w:t xml:space="preserve">P. </w:t>
      </w:r>
      <w:proofErr w:type="spellStart"/>
      <w:r w:rsidRPr="005E6CD2">
        <w:rPr>
          <w:rFonts w:ascii="Times New Roman" w:hAnsi="Times New Roman" w:cs="Times New Roman"/>
          <w:i/>
          <w:iCs/>
          <w:sz w:val="20"/>
          <w:szCs w:val="20"/>
          <w:lang w:bidi="fa-IR"/>
        </w:rPr>
        <w:t>wallichiana</w:t>
      </w:r>
      <w:proofErr w:type="spellEnd"/>
      <w:r w:rsidRPr="005E6CD2">
        <w:rPr>
          <w:rFonts w:ascii="Times New Roman" w:hAnsi="Times New Roman" w:cs="Times New Roman"/>
          <w:sz w:val="20"/>
          <w:szCs w:val="20"/>
          <w:lang w:bidi="fa-IR"/>
        </w:rPr>
        <w:t>.</w:t>
      </w:r>
      <w:proofErr w:type="gramEnd"/>
      <w:r w:rsidRPr="005E6CD2">
        <w:rPr>
          <w:rFonts w:ascii="Times New Roman" w:hAnsi="Times New Roman" w:cs="Times New Roman"/>
          <w:sz w:val="20"/>
          <w:szCs w:val="20"/>
          <w:lang w:bidi="fa-IR"/>
        </w:rPr>
        <w:t xml:space="preserve"> </w:t>
      </w:r>
      <w:proofErr w:type="gramStart"/>
      <w:r w:rsidRPr="00CC4BDB">
        <w:rPr>
          <w:rFonts w:ascii="Times New Roman" w:hAnsi="Times New Roman" w:cs="Times New Roman"/>
          <w:sz w:val="20"/>
          <w:szCs w:val="20"/>
          <w:lang w:bidi="fa-IR"/>
        </w:rPr>
        <w:t>Our Nature</w:t>
      </w:r>
      <w:r w:rsidR="00CC4BDB">
        <w:rPr>
          <w:rFonts w:ascii="Times New Roman" w:hAnsi="Times New Roman" w:cs="Times New Roman"/>
          <w:sz w:val="20"/>
          <w:szCs w:val="20"/>
          <w:lang w:bidi="fa-IR"/>
        </w:rPr>
        <w:t>.</w:t>
      </w:r>
      <w:proofErr w:type="gramEnd"/>
      <w:r w:rsidRPr="005E6CD2">
        <w:rPr>
          <w:rFonts w:ascii="Times New Roman" w:hAnsi="Times New Roman" w:cs="Times New Roman"/>
          <w:sz w:val="20"/>
          <w:szCs w:val="20"/>
          <w:lang w:bidi="fa-IR"/>
        </w:rPr>
        <w:t xml:space="preserve"> 2</w:t>
      </w:r>
      <w:r w:rsidR="00CC4BDB">
        <w:rPr>
          <w:rFonts w:ascii="Times New Roman" w:hAnsi="Times New Roman" w:cs="Times New Roman"/>
          <w:sz w:val="20"/>
          <w:szCs w:val="20"/>
          <w:lang w:bidi="fa-IR"/>
        </w:rPr>
        <w:t>,</w:t>
      </w:r>
      <w:r w:rsidRPr="005E6CD2">
        <w:rPr>
          <w:rFonts w:ascii="Times New Roman" w:hAnsi="Times New Roman" w:cs="Times New Roman"/>
          <w:sz w:val="20"/>
          <w:szCs w:val="20"/>
          <w:lang w:bidi="fa-IR"/>
        </w:rPr>
        <w:t xml:space="preserve"> 13-17.</w:t>
      </w:r>
    </w:p>
    <w:p w:rsidR="00AB7B53" w:rsidRPr="005E6CD2" w:rsidRDefault="00AB7B53" w:rsidP="00CC4BDB">
      <w:pPr>
        <w:spacing w:before="240" w:line="240" w:lineRule="auto"/>
        <w:jc w:val="both"/>
        <w:rPr>
          <w:rFonts w:ascii="Times New Roman" w:eastAsia="Times New Roman" w:hAnsi="Times New Roman" w:cs="Times New Roman"/>
          <w:sz w:val="20"/>
          <w:szCs w:val="20"/>
          <w:lang w:bidi="fa-IR"/>
        </w:rPr>
      </w:pPr>
      <w:proofErr w:type="spellStart"/>
      <w:proofErr w:type="gramStart"/>
      <w:r w:rsidRPr="00CC4BDB">
        <w:rPr>
          <w:rFonts w:ascii="Times New Roman" w:eastAsia="Times New Roman" w:hAnsi="Times New Roman" w:cs="Times New Roman"/>
          <w:sz w:val="20"/>
          <w:szCs w:val="20"/>
          <w:lang w:bidi="fa-IR"/>
        </w:rPr>
        <w:t>Toker</w:t>
      </w:r>
      <w:proofErr w:type="spellEnd"/>
      <w:r w:rsidRPr="00CC4BDB">
        <w:rPr>
          <w:rFonts w:ascii="Times New Roman" w:eastAsia="Times New Roman" w:hAnsi="Times New Roman" w:cs="Times New Roman"/>
          <w:sz w:val="20"/>
          <w:szCs w:val="20"/>
          <w:lang w:bidi="fa-IR"/>
        </w:rPr>
        <w:t xml:space="preserve">, C., </w:t>
      </w:r>
      <w:proofErr w:type="spellStart"/>
      <w:r w:rsidRPr="00CC4BDB">
        <w:rPr>
          <w:rFonts w:ascii="Times New Roman" w:eastAsia="Times New Roman" w:hAnsi="Times New Roman" w:cs="Times New Roman"/>
          <w:sz w:val="20"/>
          <w:szCs w:val="20"/>
          <w:lang w:bidi="fa-IR"/>
        </w:rPr>
        <w:t>Uzen</w:t>
      </w:r>
      <w:proofErr w:type="spellEnd"/>
      <w:r w:rsidRPr="00CC4BDB">
        <w:rPr>
          <w:rFonts w:ascii="Times New Roman" w:eastAsia="Times New Roman" w:hAnsi="Times New Roman" w:cs="Times New Roman"/>
          <w:sz w:val="20"/>
          <w:szCs w:val="20"/>
          <w:lang w:bidi="fa-IR"/>
        </w:rPr>
        <w:t xml:space="preserve">, B., </w:t>
      </w:r>
      <w:proofErr w:type="spellStart"/>
      <w:r w:rsidRPr="00CC4BDB">
        <w:rPr>
          <w:rFonts w:ascii="Times New Roman" w:eastAsia="Times New Roman" w:hAnsi="Times New Roman" w:cs="Times New Roman"/>
          <w:sz w:val="20"/>
          <w:szCs w:val="20"/>
          <w:lang w:bidi="fa-IR"/>
        </w:rPr>
        <w:t>Canci</w:t>
      </w:r>
      <w:proofErr w:type="spellEnd"/>
      <w:r w:rsidRPr="00CC4BDB">
        <w:rPr>
          <w:rFonts w:ascii="Times New Roman" w:eastAsia="Times New Roman" w:hAnsi="Times New Roman" w:cs="Times New Roman"/>
          <w:sz w:val="20"/>
          <w:szCs w:val="20"/>
          <w:lang w:bidi="fa-IR"/>
        </w:rPr>
        <w:t xml:space="preserve">, H., </w:t>
      </w:r>
      <w:proofErr w:type="spellStart"/>
      <w:r w:rsidRPr="00CC4BDB">
        <w:rPr>
          <w:rFonts w:ascii="Times New Roman" w:eastAsia="Times New Roman" w:hAnsi="Times New Roman" w:cs="Times New Roman"/>
          <w:sz w:val="20"/>
          <w:szCs w:val="20"/>
          <w:lang w:bidi="fa-IR"/>
        </w:rPr>
        <w:t>Ceylan</w:t>
      </w:r>
      <w:proofErr w:type="spellEnd"/>
      <w:r w:rsidRPr="00CC4BDB">
        <w:rPr>
          <w:rFonts w:ascii="Times New Roman" w:eastAsia="Times New Roman" w:hAnsi="Times New Roman" w:cs="Times New Roman"/>
          <w:sz w:val="20"/>
          <w:szCs w:val="20"/>
          <w:lang w:bidi="fa-IR"/>
        </w:rPr>
        <w:t>, F.O., 2005</w:t>
      </w:r>
      <w:r w:rsidRPr="005E6CD2">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sz w:val="20"/>
          <w:szCs w:val="20"/>
          <w:lang w:bidi="fa-IR"/>
        </w:rPr>
        <w:t xml:space="preserve"> Effects of gamma irradiation on shoot length of </w:t>
      </w:r>
      <w:proofErr w:type="spellStart"/>
      <w:r w:rsidRPr="005E6CD2">
        <w:rPr>
          <w:rFonts w:ascii="Times New Roman" w:eastAsia="Times New Roman" w:hAnsi="Times New Roman" w:cs="Times New Roman"/>
          <w:sz w:val="20"/>
          <w:szCs w:val="20"/>
          <w:lang w:bidi="fa-IR"/>
        </w:rPr>
        <w:t>Cicer</w:t>
      </w:r>
      <w:proofErr w:type="spellEnd"/>
      <w:r w:rsidRPr="005E6CD2">
        <w:rPr>
          <w:rFonts w:ascii="Times New Roman" w:eastAsia="Times New Roman" w:hAnsi="Times New Roman" w:cs="Times New Roman"/>
          <w:sz w:val="20"/>
          <w:szCs w:val="20"/>
          <w:lang w:bidi="fa-IR"/>
        </w:rPr>
        <w:t xml:space="preserve"> seeds. </w:t>
      </w:r>
      <w:r w:rsidRPr="00CC4BDB">
        <w:rPr>
          <w:rFonts w:ascii="Times New Roman" w:eastAsia="Times New Roman" w:hAnsi="Times New Roman" w:cs="Times New Roman"/>
          <w:sz w:val="20"/>
          <w:szCs w:val="20"/>
          <w:lang w:bidi="fa-IR"/>
        </w:rPr>
        <w:t xml:space="preserve">Radiation Physics </w:t>
      </w:r>
      <w:proofErr w:type="gramStart"/>
      <w:r w:rsidRPr="00CC4BDB">
        <w:rPr>
          <w:rFonts w:ascii="Times New Roman" w:eastAsia="Times New Roman" w:hAnsi="Times New Roman" w:cs="Times New Roman"/>
          <w:sz w:val="20"/>
          <w:szCs w:val="20"/>
          <w:lang w:bidi="fa-IR"/>
        </w:rPr>
        <w:t>And</w:t>
      </w:r>
      <w:proofErr w:type="gramEnd"/>
      <w:r w:rsidRPr="00CC4BDB">
        <w:rPr>
          <w:rFonts w:ascii="Times New Roman" w:eastAsia="Times New Roman" w:hAnsi="Times New Roman" w:cs="Times New Roman"/>
          <w:sz w:val="20"/>
          <w:szCs w:val="20"/>
          <w:lang w:bidi="fa-IR"/>
        </w:rPr>
        <w:t xml:space="preserve"> Chemistry</w:t>
      </w:r>
      <w:r w:rsidR="00CC4BDB">
        <w:rPr>
          <w:rFonts w:ascii="Times New Roman" w:eastAsia="Times New Roman" w:hAnsi="Times New Roman" w:cs="Times New Roman"/>
          <w:sz w:val="20"/>
          <w:szCs w:val="20"/>
          <w:lang w:bidi="fa-IR"/>
        </w:rPr>
        <w:t>.</w:t>
      </w:r>
      <w:r w:rsidRPr="005E6CD2">
        <w:rPr>
          <w:rFonts w:ascii="Times New Roman" w:eastAsia="Times New Roman" w:hAnsi="Times New Roman" w:cs="Times New Roman"/>
          <w:sz w:val="20"/>
          <w:szCs w:val="20"/>
          <w:lang w:bidi="fa-IR"/>
        </w:rPr>
        <w:t xml:space="preserve"> 73</w:t>
      </w:r>
      <w:r w:rsidR="00CC4BDB">
        <w:rPr>
          <w:rFonts w:ascii="Times New Roman" w:eastAsia="Times New Roman" w:hAnsi="Times New Roman" w:cs="Times New Roman"/>
          <w:sz w:val="20"/>
          <w:szCs w:val="20"/>
          <w:lang w:bidi="fa-IR"/>
        </w:rPr>
        <w:t xml:space="preserve">, </w:t>
      </w:r>
      <w:r w:rsidRPr="005E6CD2">
        <w:rPr>
          <w:rFonts w:ascii="Times New Roman" w:eastAsia="Times New Roman" w:hAnsi="Times New Roman" w:cs="Times New Roman"/>
          <w:sz w:val="20"/>
          <w:szCs w:val="20"/>
          <w:lang w:bidi="fa-IR"/>
        </w:rPr>
        <w:t>365-367.</w:t>
      </w:r>
    </w:p>
    <w:p w:rsidR="00AB7B53" w:rsidRPr="005E6CD2" w:rsidRDefault="00AB7B53" w:rsidP="00CC4BDB">
      <w:pPr>
        <w:spacing w:line="240" w:lineRule="auto"/>
        <w:jc w:val="both"/>
        <w:rPr>
          <w:rFonts w:ascii="Times New Roman" w:eastAsia="Times New Roman" w:hAnsi="Times New Roman" w:cs="Times New Roman"/>
          <w:sz w:val="20"/>
          <w:szCs w:val="20"/>
          <w:rtl/>
          <w:lang w:bidi="fa-IR"/>
        </w:rPr>
      </w:pPr>
      <w:proofErr w:type="spellStart"/>
      <w:r w:rsidRPr="00CC4BDB">
        <w:rPr>
          <w:rFonts w:ascii="Times New Roman" w:eastAsia="Times New Roman" w:hAnsi="Times New Roman" w:cs="Times New Roman"/>
          <w:sz w:val="20"/>
          <w:szCs w:val="20"/>
          <w:lang w:bidi="fa-IR"/>
        </w:rPr>
        <w:t>Wi</w:t>
      </w:r>
      <w:proofErr w:type="spellEnd"/>
      <w:r w:rsidRPr="00CC4BDB">
        <w:rPr>
          <w:rFonts w:ascii="Times New Roman" w:eastAsia="Times New Roman" w:hAnsi="Times New Roman" w:cs="Times New Roman"/>
          <w:sz w:val="20"/>
          <w:szCs w:val="20"/>
          <w:lang w:bidi="fa-IR"/>
        </w:rPr>
        <w:t xml:space="preserve">, S.G., Chung, </w:t>
      </w:r>
      <w:proofErr w:type="gramStart"/>
      <w:r w:rsidRPr="00CC4BDB">
        <w:rPr>
          <w:rFonts w:ascii="Times New Roman" w:eastAsia="Times New Roman" w:hAnsi="Times New Roman" w:cs="Times New Roman"/>
          <w:sz w:val="20"/>
          <w:szCs w:val="20"/>
          <w:lang w:bidi="fa-IR"/>
        </w:rPr>
        <w:t>B..</w:t>
      </w:r>
      <w:proofErr w:type="gramEnd"/>
      <w:r w:rsidRPr="00CC4BDB">
        <w:rPr>
          <w:rFonts w:ascii="Times New Roman" w:eastAsia="Times New Roman" w:hAnsi="Times New Roman" w:cs="Times New Roman"/>
          <w:sz w:val="20"/>
          <w:szCs w:val="20"/>
          <w:lang w:bidi="fa-IR"/>
        </w:rPr>
        <w:t xml:space="preserve">Y., Kim, J.S., Kim, J.H., </w:t>
      </w:r>
      <w:proofErr w:type="spellStart"/>
      <w:r w:rsidRPr="00CC4BDB">
        <w:rPr>
          <w:rFonts w:ascii="Times New Roman" w:eastAsia="Times New Roman" w:hAnsi="Times New Roman" w:cs="Times New Roman"/>
          <w:sz w:val="20"/>
          <w:szCs w:val="20"/>
          <w:lang w:bidi="fa-IR"/>
        </w:rPr>
        <w:t>Baek</w:t>
      </w:r>
      <w:proofErr w:type="spellEnd"/>
      <w:r w:rsidRPr="00CC4BDB">
        <w:rPr>
          <w:rFonts w:ascii="Times New Roman" w:eastAsia="Times New Roman" w:hAnsi="Times New Roman" w:cs="Times New Roman"/>
          <w:sz w:val="20"/>
          <w:szCs w:val="20"/>
          <w:lang w:bidi="fa-IR"/>
        </w:rPr>
        <w:t xml:space="preserve">, M.H., Lee, J.W., </w:t>
      </w:r>
      <w:proofErr w:type="spellStart"/>
      <w:r w:rsidRPr="00CC4BDB">
        <w:rPr>
          <w:rFonts w:ascii="Times New Roman" w:eastAsia="Times New Roman" w:hAnsi="Times New Roman" w:cs="Times New Roman"/>
          <w:sz w:val="20"/>
          <w:szCs w:val="20"/>
          <w:lang w:bidi="fa-IR"/>
        </w:rPr>
        <w:t>Kim</w:t>
      </w:r>
      <w:proofErr w:type="gramStart"/>
      <w:r w:rsidRPr="00CC4BDB">
        <w:rPr>
          <w:rFonts w:ascii="Times New Roman" w:eastAsia="Times New Roman" w:hAnsi="Times New Roman" w:cs="Times New Roman"/>
          <w:sz w:val="20"/>
          <w:szCs w:val="20"/>
          <w:lang w:bidi="fa-IR"/>
        </w:rPr>
        <w:t>,Y.S</w:t>
      </w:r>
      <w:proofErr w:type="spellEnd"/>
      <w:proofErr w:type="gramEnd"/>
      <w:r w:rsidRPr="00CC4BDB">
        <w:rPr>
          <w:rFonts w:ascii="Times New Roman" w:eastAsia="Times New Roman" w:hAnsi="Times New Roman" w:cs="Times New Roman"/>
          <w:sz w:val="20"/>
          <w:szCs w:val="20"/>
          <w:lang w:bidi="fa-IR"/>
        </w:rPr>
        <w:t>., 2007</w:t>
      </w:r>
      <w:r w:rsidRPr="005E6CD2">
        <w:rPr>
          <w:rFonts w:ascii="Times New Roman" w:eastAsia="Times New Roman" w:hAnsi="Times New Roman" w:cs="Times New Roman"/>
          <w:b/>
          <w:bCs/>
          <w:sz w:val="20"/>
          <w:szCs w:val="20"/>
          <w:lang w:bidi="fa-IR"/>
        </w:rPr>
        <w:t>.</w:t>
      </w:r>
      <w:r w:rsidRPr="005E6CD2">
        <w:rPr>
          <w:rFonts w:ascii="Times New Roman" w:eastAsia="Times New Roman" w:hAnsi="Times New Roman" w:cs="Times New Roman"/>
          <w:sz w:val="20"/>
          <w:szCs w:val="20"/>
          <w:lang w:bidi="fa-IR"/>
        </w:rPr>
        <w:t xml:space="preserve"> </w:t>
      </w:r>
      <w:proofErr w:type="gramStart"/>
      <w:r w:rsidRPr="005E6CD2">
        <w:rPr>
          <w:rFonts w:ascii="Times New Roman" w:eastAsia="Times New Roman" w:hAnsi="Times New Roman" w:cs="Times New Roman"/>
          <w:sz w:val="20"/>
          <w:szCs w:val="20"/>
          <w:lang w:bidi="fa-IR"/>
        </w:rPr>
        <w:t>Effects of gamma irradiation on morphological changes and biological responses in plants.</w:t>
      </w:r>
      <w:proofErr w:type="gramEnd"/>
      <w:r w:rsidRPr="005E6CD2">
        <w:rPr>
          <w:rFonts w:ascii="Times New Roman" w:eastAsia="Times New Roman" w:hAnsi="Times New Roman" w:cs="Times New Roman"/>
          <w:sz w:val="20"/>
          <w:szCs w:val="20"/>
          <w:lang w:bidi="fa-IR"/>
        </w:rPr>
        <w:t xml:space="preserve"> </w:t>
      </w:r>
      <w:proofErr w:type="gramStart"/>
      <w:r w:rsidRPr="005E6CD2">
        <w:rPr>
          <w:rFonts w:ascii="Times New Roman" w:eastAsia="Times New Roman" w:hAnsi="Times New Roman" w:cs="Times New Roman"/>
          <w:sz w:val="20"/>
          <w:szCs w:val="20"/>
          <w:lang w:bidi="fa-IR"/>
        </w:rPr>
        <w:t>Micron</w:t>
      </w:r>
      <w:r w:rsidR="00CC4BDB">
        <w:rPr>
          <w:rFonts w:ascii="Times New Roman" w:eastAsia="Times New Roman" w:hAnsi="Times New Roman" w:cs="Times New Roman"/>
          <w:sz w:val="20"/>
          <w:szCs w:val="20"/>
          <w:lang w:bidi="fa-IR"/>
        </w:rPr>
        <w:t>.</w:t>
      </w:r>
      <w:proofErr w:type="gramEnd"/>
      <w:r w:rsidRPr="005E6CD2">
        <w:rPr>
          <w:rFonts w:ascii="Times New Roman" w:eastAsia="Times New Roman" w:hAnsi="Times New Roman" w:cs="Times New Roman"/>
          <w:sz w:val="20"/>
          <w:szCs w:val="20"/>
          <w:lang w:bidi="fa-IR"/>
        </w:rPr>
        <w:t xml:space="preserve"> 38, 553–564. </w:t>
      </w:r>
    </w:p>
    <w:p w:rsidR="00AB7B53" w:rsidRPr="005E6CD2" w:rsidRDefault="00AB7B53" w:rsidP="00CC4BDB">
      <w:pPr>
        <w:spacing w:line="240" w:lineRule="auto"/>
        <w:jc w:val="both"/>
        <w:rPr>
          <w:rFonts w:ascii="Times New Roman" w:eastAsia="Times New Roman" w:hAnsi="Times New Roman" w:cs="Times New Roman"/>
          <w:sz w:val="20"/>
          <w:szCs w:val="20"/>
        </w:rPr>
      </w:pPr>
      <w:proofErr w:type="spellStart"/>
      <w:r w:rsidRPr="00CC4BDB">
        <w:rPr>
          <w:rFonts w:ascii="Times New Roman" w:eastAsia="Times New Roman" w:hAnsi="Times New Roman" w:cs="Times New Roman"/>
          <w:sz w:val="20"/>
          <w:szCs w:val="20"/>
        </w:rPr>
        <w:t>Zaka</w:t>
      </w:r>
      <w:proofErr w:type="spellEnd"/>
      <w:r w:rsidRPr="00CC4BDB">
        <w:rPr>
          <w:rFonts w:ascii="Times New Roman" w:eastAsia="Times New Roman" w:hAnsi="Times New Roman" w:cs="Times New Roman"/>
          <w:sz w:val="20"/>
          <w:szCs w:val="20"/>
        </w:rPr>
        <w:t xml:space="preserve">, R., </w:t>
      </w:r>
      <w:proofErr w:type="spellStart"/>
      <w:r w:rsidRPr="00CC4BDB">
        <w:rPr>
          <w:rFonts w:ascii="Times New Roman" w:eastAsia="Times New Roman" w:hAnsi="Times New Roman" w:cs="Times New Roman"/>
          <w:sz w:val="20"/>
          <w:szCs w:val="20"/>
        </w:rPr>
        <w:t>Chenel</w:t>
      </w:r>
      <w:proofErr w:type="spellEnd"/>
      <w:r w:rsidRPr="00CC4BDB">
        <w:rPr>
          <w:rFonts w:ascii="Times New Roman" w:eastAsia="Times New Roman" w:hAnsi="Times New Roman" w:cs="Times New Roman"/>
          <w:sz w:val="20"/>
          <w:szCs w:val="20"/>
        </w:rPr>
        <w:t xml:space="preserve">, C., </w:t>
      </w:r>
      <w:proofErr w:type="spellStart"/>
      <w:r w:rsidRPr="00CC4BDB">
        <w:rPr>
          <w:rFonts w:ascii="Times New Roman" w:eastAsia="Times New Roman" w:hAnsi="Times New Roman" w:cs="Times New Roman"/>
          <w:sz w:val="20"/>
          <w:szCs w:val="20"/>
        </w:rPr>
        <w:t>Misset</w:t>
      </w:r>
      <w:proofErr w:type="spellEnd"/>
      <w:r w:rsidRPr="00CC4BDB">
        <w:rPr>
          <w:rFonts w:ascii="Times New Roman" w:eastAsia="Times New Roman" w:hAnsi="Times New Roman" w:cs="Times New Roman"/>
          <w:sz w:val="20"/>
          <w:szCs w:val="20"/>
        </w:rPr>
        <w:t>, M.T., 2004</w:t>
      </w:r>
      <w:r w:rsidRPr="005E6CD2">
        <w:rPr>
          <w:rFonts w:ascii="Times New Roman" w:eastAsia="Times New Roman" w:hAnsi="Times New Roman" w:cs="Times New Roman"/>
          <w:sz w:val="20"/>
          <w:szCs w:val="20"/>
        </w:rPr>
        <w:t xml:space="preserve">. </w:t>
      </w:r>
      <w:proofErr w:type="gramStart"/>
      <w:r w:rsidRPr="005E6CD2">
        <w:rPr>
          <w:rFonts w:ascii="Times New Roman" w:eastAsia="Times New Roman" w:hAnsi="Times New Roman" w:cs="Times New Roman"/>
          <w:sz w:val="20"/>
          <w:szCs w:val="20"/>
        </w:rPr>
        <w:t xml:space="preserve">Effect of low doses of short term gamma irradiation on growth and development through two generation of </w:t>
      </w:r>
      <w:proofErr w:type="spellStart"/>
      <w:r w:rsidRPr="005E6CD2">
        <w:rPr>
          <w:rFonts w:ascii="Times New Roman" w:eastAsia="Times New Roman" w:hAnsi="Times New Roman" w:cs="Times New Roman"/>
          <w:i/>
          <w:iCs/>
          <w:sz w:val="20"/>
          <w:szCs w:val="20"/>
        </w:rPr>
        <w:t>Pisum</w:t>
      </w:r>
      <w:proofErr w:type="spellEnd"/>
      <w:r w:rsidRPr="005E6CD2">
        <w:rPr>
          <w:rFonts w:ascii="Times New Roman" w:eastAsia="Times New Roman" w:hAnsi="Times New Roman" w:cs="Times New Roman"/>
          <w:i/>
          <w:iCs/>
          <w:sz w:val="20"/>
          <w:szCs w:val="20"/>
        </w:rPr>
        <w:t xml:space="preserve"> </w:t>
      </w:r>
      <w:proofErr w:type="spellStart"/>
      <w:r w:rsidRPr="005E6CD2">
        <w:rPr>
          <w:rFonts w:ascii="Times New Roman" w:eastAsia="Times New Roman" w:hAnsi="Times New Roman" w:cs="Times New Roman"/>
          <w:i/>
          <w:iCs/>
          <w:sz w:val="20"/>
          <w:szCs w:val="20"/>
        </w:rPr>
        <w:t>sativum</w:t>
      </w:r>
      <w:proofErr w:type="spellEnd"/>
      <w:r w:rsidRPr="005E6CD2">
        <w:rPr>
          <w:rFonts w:ascii="Times New Roman" w:eastAsia="Times New Roman" w:hAnsi="Times New Roman" w:cs="Times New Roman"/>
          <w:sz w:val="20"/>
          <w:szCs w:val="20"/>
        </w:rPr>
        <w:t>.</w:t>
      </w:r>
      <w:proofErr w:type="gramEnd"/>
      <w:r w:rsidRPr="005E6CD2">
        <w:rPr>
          <w:rFonts w:ascii="Times New Roman" w:eastAsia="Times New Roman" w:hAnsi="Times New Roman" w:cs="Times New Roman"/>
          <w:sz w:val="20"/>
          <w:szCs w:val="20"/>
        </w:rPr>
        <w:t xml:space="preserve"> </w:t>
      </w:r>
      <w:r w:rsidRPr="00CC4BDB">
        <w:rPr>
          <w:rFonts w:ascii="Times New Roman" w:eastAsia="Times New Roman" w:hAnsi="Times New Roman" w:cs="Times New Roman"/>
          <w:sz w:val="20"/>
          <w:szCs w:val="20"/>
        </w:rPr>
        <w:t xml:space="preserve">Science </w:t>
      </w:r>
      <w:proofErr w:type="gramStart"/>
      <w:r w:rsidRPr="00CC4BDB">
        <w:rPr>
          <w:rFonts w:ascii="Times New Roman" w:eastAsia="Times New Roman" w:hAnsi="Times New Roman" w:cs="Times New Roman"/>
          <w:sz w:val="20"/>
          <w:szCs w:val="20"/>
        </w:rPr>
        <w:t>of  the</w:t>
      </w:r>
      <w:proofErr w:type="gramEnd"/>
      <w:r w:rsidRPr="00CC4BDB">
        <w:rPr>
          <w:rFonts w:ascii="Times New Roman" w:eastAsia="Times New Roman" w:hAnsi="Times New Roman" w:cs="Times New Roman"/>
          <w:sz w:val="20"/>
          <w:szCs w:val="20"/>
        </w:rPr>
        <w:t xml:space="preserve"> Total Environment</w:t>
      </w:r>
      <w:r w:rsidR="00CC4BDB">
        <w:rPr>
          <w:rFonts w:ascii="Times New Roman" w:eastAsia="Times New Roman" w:hAnsi="Times New Roman" w:cs="Times New Roman"/>
          <w:sz w:val="20"/>
          <w:szCs w:val="20"/>
        </w:rPr>
        <w:t xml:space="preserve">. </w:t>
      </w:r>
      <w:r w:rsidRPr="005E6CD2">
        <w:rPr>
          <w:rFonts w:ascii="Times New Roman" w:eastAsia="Times New Roman" w:hAnsi="Times New Roman" w:cs="Times New Roman"/>
          <w:sz w:val="20"/>
          <w:szCs w:val="20"/>
        </w:rPr>
        <w:t>320</w:t>
      </w:r>
      <w:r w:rsidR="00CC4BDB">
        <w:rPr>
          <w:rFonts w:ascii="Times New Roman" w:eastAsia="Times New Roman" w:hAnsi="Times New Roman" w:cs="Times New Roman"/>
          <w:sz w:val="20"/>
          <w:szCs w:val="20"/>
        </w:rPr>
        <w:t>,</w:t>
      </w:r>
      <w:r w:rsidRPr="005E6CD2">
        <w:rPr>
          <w:rFonts w:ascii="Times New Roman" w:eastAsia="Times New Roman" w:hAnsi="Times New Roman" w:cs="Times New Roman"/>
          <w:sz w:val="20"/>
          <w:szCs w:val="20"/>
        </w:rPr>
        <w:t xml:space="preserve"> 121-129. </w:t>
      </w:r>
    </w:p>
    <w:p w:rsidR="00AB7B53" w:rsidRPr="00AB7B53" w:rsidRDefault="00AB7B53" w:rsidP="005E6CD2">
      <w:pPr>
        <w:spacing w:line="240" w:lineRule="auto"/>
        <w:jc w:val="both"/>
        <w:rPr>
          <w:rFonts w:ascii="Times New Roman" w:eastAsia="Times New Roman" w:hAnsi="Times New Roman" w:cs="Times New Roman"/>
          <w:sz w:val="24"/>
          <w:szCs w:val="24"/>
        </w:rPr>
      </w:pPr>
    </w:p>
    <w:sectPr w:rsidR="00AB7B53" w:rsidRPr="00AB7B53" w:rsidSect="00426066">
      <w:type w:val="continuous"/>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21B84"/>
    <w:rsid w:val="000119A6"/>
    <w:rsid w:val="000122D2"/>
    <w:rsid w:val="00014685"/>
    <w:rsid w:val="00016D5C"/>
    <w:rsid w:val="00024696"/>
    <w:rsid w:val="00032AD9"/>
    <w:rsid w:val="00043C5B"/>
    <w:rsid w:val="000448BA"/>
    <w:rsid w:val="00060190"/>
    <w:rsid w:val="00060F34"/>
    <w:rsid w:val="00077C27"/>
    <w:rsid w:val="00083C0F"/>
    <w:rsid w:val="00092E7D"/>
    <w:rsid w:val="00093C99"/>
    <w:rsid w:val="000A24A8"/>
    <w:rsid w:val="000B7E28"/>
    <w:rsid w:val="000D5BCD"/>
    <w:rsid w:val="000E41CB"/>
    <w:rsid w:val="000E7253"/>
    <w:rsid w:val="000E75A4"/>
    <w:rsid w:val="000F2507"/>
    <w:rsid w:val="000F470C"/>
    <w:rsid w:val="00105FA7"/>
    <w:rsid w:val="00137246"/>
    <w:rsid w:val="001406CE"/>
    <w:rsid w:val="0014731C"/>
    <w:rsid w:val="00151FDB"/>
    <w:rsid w:val="0015418F"/>
    <w:rsid w:val="00166CFE"/>
    <w:rsid w:val="001A70D4"/>
    <w:rsid w:val="001C413D"/>
    <w:rsid w:val="001D288C"/>
    <w:rsid w:val="001D45ED"/>
    <w:rsid w:val="001D5280"/>
    <w:rsid w:val="001D5A9F"/>
    <w:rsid w:val="001D7002"/>
    <w:rsid w:val="001E1873"/>
    <w:rsid w:val="001F07BC"/>
    <w:rsid w:val="001F1013"/>
    <w:rsid w:val="001F4278"/>
    <w:rsid w:val="001F63A6"/>
    <w:rsid w:val="002033A0"/>
    <w:rsid w:val="002052B1"/>
    <w:rsid w:val="00213D3C"/>
    <w:rsid w:val="00216CEA"/>
    <w:rsid w:val="002212F8"/>
    <w:rsid w:val="00221B3A"/>
    <w:rsid w:val="00232C11"/>
    <w:rsid w:val="002435B1"/>
    <w:rsid w:val="002530EC"/>
    <w:rsid w:val="00265537"/>
    <w:rsid w:val="00265E4E"/>
    <w:rsid w:val="0027576E"/>
    <w:rsid w:val="00276BEE"/>
    <w:rsid w:val="00284FFA"/>
    <w:rsid w:val="002A67FF"/>
    <w:rsid w:val="002A6A19"/>
    <w:rsid w:val="002A6C5C"/>
    <w:rsid w:val="002C1EB8"/>
    <w:rsid w:val="002C3178"/>
    <w:rsid w:val="002E778A"/>
    <w:rsid w:val="002F106D"/>
    <w:rsid w:val="002F109A"/>
    <w:rsid w:val="002F24BD"/>
    <w:rsid w:val="003032A8"/>
    <w:rsid w:val="00312020"/>
    <w:rsid w:val="0031238E"/>
    <w:rsid w:val="00314A38"/>
    <w:rsid w:val="00317453"/>
    <w:rsid w:val="003256B8"/>
    <w:rsid w:val="00326D81"/>
    <w:rsid w:val="0033442C"/>
    <w:rsid w:val="0035214D"/>
    <w:rsid w:val="003543F2"/>
    <w:rsid w:val="00360340"/>
    <w:rsid w:val="003607D0"/>
    <w:rsid w:val="003664A5"/>
    <w:rsid w:val="003675B2"/>
    <w:rsid w:val="0036779D"/>
    <w:rsid w:val="00373129"/>
    <w:rsid w:val="0037383C"/>
    <w:rsid w:val="00383F51"/>
    <w:rsid w:val="00384839"/>
    <w:rsid w:val="00387BA0"/>
    <w:rsid w:val="00391D57"/>
    <w:rsid w:val="003A34D6"/>
    <w:rsid w:val="003A3837"/>
    <w:rsid w:val="003A553F"/>
    <w:rsid w:val="003A69EF"/>
    <w:rsid w:val="003B0302"/>
    <w:rsid w:val="003C07E7"/>
    <w:rsid w:val="003C1187"/>
    <w:rsid w:val="003C1476"/>
    <w:rsid w:val="003C49CE"/>
    <w:rsid w:val="003C4A4C"/>
    <w:rsid w:val="003E332B"/>
    <w:rsid w:val="003E3693"/>
    <w:rsid w:val="00402124"/>
    <w:rsid w:val="00403D27"/>
    <w:rsid w:val="00407C51"/>
    <w:rsid w:val="00420B23"/>
    <w:rsid w:val="00424314"/>
    <w:rsid w:val="00426066"/>
    <w:rsid w:val="00427D92"/>
    <w:rsid w:val="00434B09"/>
    <w:rsid w:val="00434D61"/>
    <w:rsid w:val="00440282"/>
    <w:rsid w:val="00445959"/>
    <w:rsid w:val="004507C1"/>
    <w:rsid w:val="0046759C"/>
    <w:rsid w:val="004744F5"/>
    <w:rsid w:val="004826FE"/>
    <w:rsid w:val="004A54E8"/>
    <w:rsid w:val="004B12B3"/>
    <w:rsid w:val="004C3853"/>
    <w:rsid w:val="004E7EF5"/>
    <w:rsid w:val="00501C48"/>
    <w:rsid w:val="005114FD"/>
    <w:rsid w:val="0051790B"/>
    <w:rsid w:val="005322E3"/>
    <w:rsid w:val="00532D93"/>
    <w:rsid w:val="00535B29"/>
    <w:rsid w:val="005369BF"/>
    <w:rsid w:val="005375A4"/>
    <w:rsid w:val="00541672"/>
    <w:rsid w:val="005424DD"/>
    <w:rsid w:val="00551431"/>
    <w:rsid w:val="005572BB"/>
    <w:rsid w:val="00560C3B"/>
    <w:rsid w:val="00564A64"/>
    <w:rsid w:val="00570654"/>
    <w:rsid w:val="00576B4F"/>
    <w:rsid w:val="00585ECA"/>
    <w:rsid w:val="005A3814"/>
    <w:rsid w:val="005A79C2"/>
    <w:rsid w:val="005A7F0C"/>
    <w:rsid w:val="005B2199"/>
    <w:rsid w:val="005B5DDD"/>
    <w:rsid w:val="005C3F40"/>
    <w:rsid w:val="005C785C"/>
    <w:rsid w:val="005D3827"/>
    <w:rsid w:val="005E6CD2"/>
    <w:rsid w:val="005F2E96"/>
    <w:rsid w:val="00600B6D"/>
    <w:rsid w:val="00604724"/>
    <w:rsid w:val="006141FD"/>
    <w:rsid w:val="00616B7B"/>
    <w:rsid w:val="006326C8"/>
    <w:rsid w:val="00635453"/>
    <w:rsid w:val="00644717"/>
    <w:rsid w:val="00647CED"/>
    <w:rsid w:val="00651E50"/>
    <w:rsid w:val="00653DF9"/>
    <w:rsid w:val="00670DD5"/>
    <w:rsid w:val="0067380F"/>
    <w:rsid w:val="006777AB"/>
    <w:rsid w:val="0068118B"/>
    <w:rsid w:val="0068354A"/>
    <w:rsid w:val="00694123"/>
    <w:rsid w:val="006A734B"/>
    <w:rsid w:val="006C2970"/>
    <w:rsid w:val="006D2228"/>
    <w:rsid w:val="006D4960"/>
    <w:rsid w:val="006E47D3"/>
    <w:rsid w:val="006F426D"/>
    <w:rsid w:val="007016C2"/>
    <w:rsid w:val="00715B30"/>
    <w:rsid w:val="00720822"/>
    <w:rsid w:val="00725BB2"/>
    <w:rsid w:val="00731BEC"/>
    <w:rsid w:val="00733C39"/>
    <w:rsid w:val="0073594A"/>
    <w:rsid w:val="007632AE"/>
    <w:rsid w:val="007808A1"/>
    <w:rsid w:val="0078524E"/>
    <w:rsid w:val="007863FC"/>
    <w:rsid w:val="00786FD7"/>
    <w:rsid w:val="007A1DAF"/>
    <w:rsid w:val="007A2301"/>
    <w:rsid w:val="007B2A74"/>
    <w:rsid w:val="007C3DEA"/>
    <w:rsid w:val="007C6EE6"/>
    <w:rsid w:val="007D550E"/>
    <w:rsid w:val="007F0FEA"/>
    <w:rsid w:val="00805C2C"/>
    <w:rsid w:val="008060B7"/>
    <w:rsid w:val="00810C6B"/>
    <w:rsid w:val="00811282"/>
    <w:rsid w:val="00812E5E"/>
    <w:rsid w:val="00815BF3"/>
    <w:rsid w:val="0082507D"/>
    <w:rsid w:val="00826BF7"/>
    <w:rsid w:val="008766AD"/>
    <w:rsid w:val="00882DC1"/>
    <w:rsid w:val="00886DBB"/>
    <w:rsid w:val="00893D8F"/>
    <w:rsid w:val="008A4FFB"/>
    <w:rsid w:val="008A64EF"/>
    <w:rsid w:val="008C257F"/>
    <w:rsid w:val="008D0A8E"/>
    <w:rsid w:val="008F4490"/>
    <w:rsid w:val="00905C9A"/>
    <w:rsid w:val="009125C3"/>
    <w:rsid w:val="00921145"/>
    <w:rsid w:val="00921D97"/>
    <w:rsid w:val="009332D3"/>
    <w:rsid w:val="00944909"/>
    <w:rsid w:val="009474CE"/>
    <w:rsid w:val="009578BC"/>
    <w:rsid w:val="00974AE0"/>
    <w:rsid w:val="00977096"/>
    <w:rsid w:val="009821B8"/>
    <w:rsid w:val="009852F2"/>
    <w:rsid w:val="009900F3"/>
    <w:rsid w:val="00997B59"/>
    <w:rsid w:val="009A3BC1"/>
    <w:rsid w:val="009A491A"/>
    <w:rsid w:val="009A57E6"/>
    <w:rsid w:val="009C0DEA"/>
    <w:rsid w:val="009D4039"/>
    <w:rsid w:val="009D4675"/>
    <w:rsid w:val="009E2913"/>
    <w:rsid w:val="009E47CC"/>
    <w:rsid w:val="009E4823"/>
    <w:rsid w:val="009F1156"/>
    <w:rsid w:val="00A11C79"/>
    <w:rsid w:val="00A12C9A"/>
    <w:rsid w:val="00A159B2"/>
    <w:rsid w:val="00A16249"/>
    <w:rsid w:val="00A17247"/>
    <w:rsid w:val="00A24DEE"/>
    <w:rsid w:val="00A353A4"/>
    <w:rsid w:val="00A63153"/>
    <w:rsid w:val="00A84BD9"/>
    <w:rsid w:val="00A86C95"/>
    <w:rsid w:val="00A95233"/>
    <w:rsid w:val="00A97113"/>
    <w:rsid w:val="00AA3DC7"/>
    <w:rsid w:val="00AB7B53"/>
    <w:rsid w:val="00AC58E5"/>
    <w:rsid w:val="00AD552E"/>
    <w:rsid w:val="00AD72F2"/>
    <w:rsid w:val="00AE6ABE"/>
    <w:rsid w:val="00AF0B29"/>
    <w:rsid w:val="00AF1A2F"/>
    <w:rsid w:val="00AF1BFE"/>
    <w:rsid w:val="00B1473E"/>
    <w:rsid w:val="00B46F8A"/>
    <w:rsid w:val="00B5742A"/>
    <w:rsid w:val="00B61D3A"/>
    <w:rsid w:val="00B80995"/>
    <w:rsid w:val="00B92D72"/>
    <w:rsid w:val="00B95B9B"/>
    <w:rsid w:val="00BA7D65"/>
    <w:rsid w:val="00BB037F"/>
    <w:rsid w:val="00BB055F"/>
    <w:rsid w:val="00BB6046"/>
    <w:rsid w:val="00BD41F4"/>
    <w:rsid w:val="00BF76F9"/>
    <w:rsid w:val="00BF7EE4"/>
    <w:rsid w:val="00BF7FEB"/>
    <w:rsid w:val="00C03367"/>
    <w:rsid w:val="00C13D1A"/>
    <w:rsid w:val="00C21BAD"/>
    <w:rsid w:val="00C22211"/>
    <w:rsid w:val="00C22BEE"/>
    <w:rsid w:val="00C423C7"/>
    <w:rsid w:val="00C4685C"/>
    <w:rsid w:val="00C545FB"/>
    <w:rsid w:val="00C572D9"/>
    <w:rsid w:val="00C67EBC"/>
    <w:rsid w:val="00C756A7"/>
    <w:rsid w:val="00C76557"/>
    <w:rsid w:val="00C860D8"/>
    <w:rsid w:val="00C91BFA"/>
    <w:rsid w:val="00CA01D6"/>
    <w:rsid w:val="00CB4DA8"/>
    <w:rsid w:val="00CB779A"/>
    <w:rsid w:val="00CC1D9B"/>
    <w:rsid w:val="00CC4BDB"/>
    <w:rsid w:val="00CD254C"/>
    <w:rsid w:val="00CD4FD1"/>
    <w:rsid w:val="00CE234E"/>
    <w:rsid w:val="00CE4156"/>
    <w:rsid w:val="00CE5469"/>
    <w:rsid w:val="00CF215B"/>
    <w:rsid w:val="00CF3145"/>
    <w:rsid w:val="00CF6807"/>
    <w:rsid w:val="00D17597"/>
    <w:rsid w:val="00D17E94"/>
    <w:rsid w:val="00D27375"/>
    <w:rsid w:val="00D432D5"/>
    <w:rsid w:val="00D46D67"/>
    <w:rsid w:val="00D51E6E"/>
    <w:rsid w:val="00D52085"/>
    <w:rsid w:val="00D7777D"/>
    <w:rsid w:val="00DA05F9"/>
    <w:rsid w:val="00DA3602"/>
    <w:rsid w:val="00DA3BD0"/>
    <w:rsid w:val="00DA5AA4"/>
    <w:rsid w:val="00DB3F7F"/>
    <w:rsid w:val="00DD514A"/>
    <w:rsid w:val="00DD56A5"/>
    <w:rsid w:val="00DF560B"/>
    <w:rsid w:val="00E01E74"/>
    <w:rsid w:val="00E03306"/>
    <w:rsid w:val="00E149CB"/>
    <w:rsid w:val="00E21B84"/>
    <w:rsid w:val="00E32031"/>
    <w:rsid w:val="00E43E3D"/>
    <w:rsid w:val="00E613D7"/>
    <w:rsid w:val="00E72542"/>
    <w:rsid w:val="00E86058"/>
    <w:rsid w:val="00EA0416"/>
    <w:rsid w:val="00EA20B1"/>
    <w:rsid w:val="00EB3CE3"/>
    <w:rsid w:val="00EB5B2B"/>
    <w:rsid w:val="00EB5F21"/>
    <w:rsid w:val="00EC71FF"/>
    <w:rsid w:val="00EE3656"/>
    <w:rsid w:val="00EE48BF"/>
    <w:rsid w:val="00EF2F77"/>
    <w:rsid w:val="00F00312"/>
    <w:rsid w:val="00F006F0"/>
    <w:rsid w:val="00F00902"/>
    <w:rsid w:val="00F030F9"/>
    <w:rsid w:val="00F04E0A"/>
    <w:rsid w:val="00F062B1"/>
    <w:rsid w:val="00F21681"/>
    <w:rsid w:val="00F21A5B"/>
    <w:rsid w:val="00F22D54"/>
    <w:rsid w:val="00F26084"/>
    <w:rsid w:val="00F36D67"/>
    <w:rsid w:val="00F6183B"/>
    <w:rsid w:val="00F70B33"/>
    <w:rsid w:val="00F772A8"/>
    <w:rsid w:val="00F84F69"/>
    <w:rsid w:val="00FA5CBD"/>
    <w:rsid w:val="00FA7476"/>
    <w:rsid w:val="00FA7D5F"/>
    <w:rsid w:val="00FC5C6B"/>
    <w:rsid w:val="00FD07C5"/>
    <w:rsid w:val="00FD5F7C"/>
    <w:rsid w:val="00FD60F9"/>
    <w:rsid w:val="00FE1AA0"/>
    <w:rsid w:val="00FE3F58"/>
    <w:rsid w:val="00FE5255"/>
    <w:rsid w:val="00FE6608"/>
    <w:rsid w:val="00FF3CE5"/>
    <w:rsid w:val="00FF5EFA"/>
    <w:rsid w:val="00FF605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F34"/>
    <w:pPr>
      <w:ind w:left="720"/>
      <w:contextualSpacing/>
    </w:pPr>
  </w:style>
  <w:style w:type="table" w:styleId="TableGrid">
    <w:name w:val="Table Grid"/>
    <w:basedOn w:val="TableNormal"/>
    <w:uiPriority w:val="59"/>
    <w:rsid w:val="00D273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ps">
    <w:name w:val="hps"/>
    <w:basedOn w:val="DefaultParagraphFont"/>
    <w:rsid w:val="00B95B9B"/>
  </w:style>
</w:styles>
</file>

<file path=word/webSettings.xml><?xml version="1.0" encoding="utf-8"?>
<w:webSettings xmlns:r="http://schemas.openxmlformats.org/officeDocument/2006/relationships" xmlns:w="http://schemas.openxmlformats.org/wordprocessingml/2006/main">
  <w:divs>
    <w:div w:id="732659247">
      <w:bodyDiv w:val="1"/>
      <w:marLeft w:val="0"/>
      <w:marRight w:val="0"/>
      <w:marTop w:val="0"/>
      <w:marBottom w:val="0"/>
      <w:divBdr>
        <w:top w:val="none" w:sz="0" w:space="0" w:color="auto"/>
        <w:left w:val="none" w:sz="0" w:space="0" w:color="auto"/>
        <w:bottom w:val="none" w:sz="0" w:space="0" w:color="auto"/>
        <w:right w:val="none" w:sz="0" w:space="0" w:color="auto"/>
      </w:divBdr>
    </w:div>
    <w:div w:id="12491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00033-0462-4300-9086-88364275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4951</TotalTime>
  <Pages>7</Pages>
  <Words>4879</Words>
  <Characters>27812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arezu</dc:creator>
  <cp:keywords/>
  <dc:description/>
  <cp:lastModifiedBy>dr.diyanati</cp:lastModifiedBy>
  <cp:revision>283</cp:revision>
  <dcterms:created xsi:type="dcterms:W3CDTF">2012-09-17T07:03:00Z</dcterms:created>
  <dcterms:modified xsi:type="dcterms:W3CDTF">2012-07-22T20:38:00Z</dcterms:modified>
</cp:coreProperties>
</file>