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003" w:rsidRPr="007C7C61" w:rsidRDefault="007C7C61" w:rsidP="004D2003">
      <w:pPr>
        <w:spacing w:line="480" w:lineRule="auto"/>
        <w:rPr>
          <w:rFonts w:ascii="Times New Roman" w:hAnsi="Times New Roman" w:cs="Times New Roman"/>
          <w:b/>
          <w:color w:val="000000" w:themeColor="text1"/>
          <w:sz w:val="24"/>
          <w:szCs w:val="24"/>
          <w:lang w:val="en-US"/>
        </w:rPr>
      </w:pPr>
      <w:r>
        <w:rPr>
          <w:rStyle w:val="hps"/>
          <w:rFonts w:ascii="Times New Roman" w:hAnsi="Times New Roman" w:cs="Times New Roman"/>
          <w:b/>
          <w:color w:val="000000" w:themeColor="text1"/>
          <w:sz w:val="24"/>
          <w:szCs w:val="24"/>
          <w:lang w:val="en-US"/>
        </w:rPr>
        <w:t xml:space="preserve">NEW APPROACHES FOR </w:t>
      </w:r>
      <w:r w:rsidRPr="007C7C61">
        <w:rPr>
          <w:rStyle w:val="hps"/>
          <w:rFonts w:ascii="Times New Roman" w:hAnsi="Times New Roman" w:cs="Times New Roman"/>
          <w:b/>
          <w:i/>
          <w:color w:val="000000" w:themeColor="text1"/>
          <w:sz w:val="24"/>
          <w:szCs w:val="24"/>
          <w:lang w:val="en-US"/>
        </w:rPr>
        <w:t>IN VITRO</w:t>
      </w:r>
      <w:r>
        <w:rPr>
          <w:rStyle w:val="hps"/>
          <w:rFonts w:ascii="Times New Roman" w:hAnsi="Times New Roman" w:cs="Times New Roman"/>
          <w:b/>
          <w:color w:val="000000" w:themeColor="text1"/>
          <w:sz w:val="24"/>
          <w:szCs w:val="24"/>
          <w:lang w:val="en-US"/>
        </w:rPr>
        <w:t xml:space="preserve"> PROPAGATION OF </w:t>
      </w:r>
      <w:r w:rsidRPr="007C7C61">
        <w:rPr>
          <w:rStyle w:val="hps"/>
          <w:rFonts w:ascii="Times New Roman" w:hAnsi="Times New Roman" w:cs="Times New Roman"/>
          <w:b/>
          <w:i/>
          <w:color w:val="000000" w:themeColor="text1"/>
          <w:sz w:val="24"/>
          <w:szCs w:val="24"/>
          <w:lang w:val="en-US"/>
        </w:rPr>
        <w:t>ROSA DAMASCENA</w:t>
      </w:r>
      <w:r>
        <w:rPr>
          <w:rStyle w:val="hps"/>
          <w:rFonts w:ascii="Times New Roman" w:hAnsi="Times New Roman" w:cs="Times New Roman"/>
          <w:b/>
          <w:color w:val="000000" w:themeColor="text1"/>
          <w:sz w:val="24"/>
          <w:szCs w:val="24"/>
          <w:lang w:val="en-US"/>
        </w:rPr>
        <w:t xml:space="preserve"> MILL.</w:t>
      </w:r>
    </w:p>
    <w:p w:rsidR="004D2003" w:rsidRDefault="004D2003" w:rsidP="008258F9">
      <w:pPr>
        <w:spacing w:line="480" w:lineRule="auto"/>
        <w:rPr>
          <w:rFonts w:ascii="Times New Roman" w:hAnsi="Times New Roman" w:cs="Times New Roman"/>
          <w:b/>
          <w:sz w:val="24"/>
          <w:szCs w:val="24"/>
          <w:lang w:val="en-US"/>
        </w:rPr>
      </w:pPr>
    </w:p>
    <w:p w:rsidR="0027482C" w:rsidRDefault="0027482C" w:rsidP="0027482C">
      <w:pPr>
        <w:spacing w:line="480" w:lineRule="auto"/>
        <w:rPr>
          <w:rFonts w:ascii="Times New Roman" w:hAnsi="Times New Roman" w:cs="Times New Roman"/>
          <w:sz w:val="24"/>
          <w:szCs w:val="24"/>
          <w:lang w:val="en-US"/>
        </w:rPr>
      </w:pPr>
      <w:proofErr w:type="spellStart"/>
      <w:r w:rsidRPr="0027482C">
        <w:rPr>
          <w:rFonts w:ascii="Times New Roman" w:hAnsi="Times New Roman" w:cs="Times New Roman"/>
          <w:sz w:val="24"/>
          <w:szCs w:val="24"/>
          <w:lang w:val="en-US"/>
        </w:rPr>
        <w:t>Antoaneta</w:t>
      </w:r>
      <w:proofErr w:type="spellEnd"/>
      <w:r w:rsidRPr="0027482C">
        <w:rPr>
          <w:rFonts w:ascii="Times New Roman" w:hAnsi="Times New Roman" w:cs="Times New Roman"/>
          <w:sz w:val="24"/>
          <w:szCs w:val="24"/>
          <w:lang w:val="en-US"/>
        </w:rPr>
        <w:t xml:space="preserve"> Ginova</w:t>
      </w:r>
      <w:r w:rsidRPr="0027482C">
        <w:rPr>
          <w:rFonts w:ascii="Times New Roman" w:hAnsi="Times New Roman" w:cs="Times New Roman"/>
          <w:sz w:val="24"/>
          <w:szCs w:val="24"/>
          <w:vertAlign w:val="superscript"/>
          <w:lang w:val="en-US"/>
        </w:rPr>
        <w:t>1</w:t>
      </w:r>
      <w:r>
        <w:rPr>
          <w:rFonts w:ascii="Times New Roman" w:hAnsi="Times New Roman" w:cs="Times New Roman"/>
          <w:sz w:val="24"/>
          <w:szCs w:val="24"/>
          <w:vertAlign w:val="superscript"/>
          <w:lang w:val="en-US"/>
        </w:rPr>
        <w:t>*</w:t>
      </w:r>
      <w:r w:rsidRPr="0027482C">
        <w:rPr>
          <w:rFonts w:ascii="Times New Roman" w:hAnsi="Times New Roman" w:cs="Times New Roman"/>
          <w:sz w:val="24"/>
          <w:szCs w:val="24"/>
          <w:lang w:val="en-US"/>
        </w:rPr>
        <w:t xml:space="preserve">, </w:t>
      </w:r>
      <w:proofErr w:type="spellStart"/>
      <w:r w:rsidRPr="0027482C">
        <w:rPr>
          <w:rFonts w:ascii="Times New Roman" w:hAnsi="Times New Roman" w:cs="Times New Roman"/>
          <w:sz w:val="24"/>
          <w:szCs w:val="24"/>
          <w:lang w:val="en-US"/>
        </w:rPr>
        <w:t>Violeta</w:t>
      </w:r>
      <w:proofErr w:type="spellEnd"/>
      <w:r w:rsidRPr="0027482C">
        <w:rPr>
          <w:rFonts w:ascii="Times New Roman" w:hAnsi="Times New Roman" w:cs="Times New Roman"/>
          <w:sz w:val="24"/>
          <w:szCs w:val="24"/>
          <w:lang w:val="en-US"/>
        </w:rPr>
        <w:t xml:space="preserve"> Kondakova</w:t>
      </w:r>
      <w:r>
        <w:rPr>
          <w:rFonts w:ascii="Times New Roman" w:hAnsi="Times New Roman" w:cs="Times New Roman"/>
          <w:sz w:val="24"/>
          <w:szCs w:val="24"/>
          <w:vertAlign w:val="superscript"/>
          <w:lang w:val="en-US"/>
        </w:rPr>
        <w:t>2</w:t>
      </w:r>
      <w:r w:rsidRPr="0027482C">
        <w:rPr>
          <w:rFonts w:ascii="Times New Roman" w:hAnsi="Times New Roman" w:cs="Times New Roman"/>
          <w:sz w:val="24"/>
          <w:szCs w:val="24"/>
          <w:lang w:val="en-US"/>
        </w:rPr>
        <w:t xml:space="preserve">, </w:t>
      </w:r>
    </w:p>
    <w:p w:rsidR="0027482C" w:rsidRPr="0027482C" w:rsidRDefault="0027482C" w:rsidP="0027482C">
      <w:pPr>
        <w:spacing w:line="480" w:lineRule="auto"/>
        <w:rPr>
          <w:rFonts w:ascii="Times New Roman" w:hAnsi="Times New Roman" w:cs="Times New Roman"/>
          <w:sz w:val="24"/>
          <w:szCs w:val="24"/>
          <w:lang w:val="en-US"/>
        </w:rPr>
      </w:pPr>
      <w:r w:rsidRPr="0027482C">
        <w:rPr>
          <w:rFonts w:ascii="Times New Roman" w:hAnsi="Times New Roman" w:cs="Times New Roman"/>
          <w:sz w:val="24"/>
          <w:szCs w:val="24"/>
          <w:lang w:val="en-US"/>
        </w:rPr>
        <w:t>1</w:t>
      </w:r>
      <w:r>
        <w:rPr>
          <w:rFonts w:ascii="Times New Roman" w:hAnsi="Times New Roman" w:cs="Times New Roman"/>
          <w:sz w:val="24"/>
          <w:szCs w:val="24"/>
          <w:lang w:val="en-US"/>
        </w:rPr>
        <w:t>.</w:t>
      </w:r>
      <w:r w:rsidRPr="0027482C">
        <w:rPr>
          <w:rFonts w:ascii="Times New Roman" w:hAnsi="Times New Roman" w:cs="Times New Roman"/>
          <w:sz w:val="24"/>
          <w:szCs w:val="24"/>
          <w:lang w:val="en-US"/>
        </w:rPr>
        <w:t xml:space="preserve"> </w:t>
      </w:r>
      <w:proofErr w:type="spellStart"/>
      <w:r w:rsidRPr="0027482C">
        <w:rPr>
          <w:rFonts w:ascii="Times New Roman" w:hAnsi="Times New Roman" w:cs="Times New Roman"/>
          <w:sz w:val="24"/>
          <w:szCs w:val="24"/>
          <w:lang w:val="en-US"/>
        </w:rPr>
        <w:t>AgroBioInstitute</w:t>
      </w:r>
      <w:proofErr w:type="spellEnd"/>
      <w:r w:rsidRPr="0027482C">
        <w:rPr>
          <w:rFonts w:ascii="Times New Roman" w:hAnsi="Times New Roman" w:cs="Times New Roman"/>
          <w:sz w:val="24"/>
          <w:szCs w:val="24"/>
          <w:lang w:val="en-US"/>
        </w:rPr>
        <w:t xml:space="preserve">, </w:t>
      </w:r>
      <w:r w:rsidR="00384345">
        <w:rPr>
          <w:rFonts w:ascii="Times New Roman" w:hAnsi="Times New Roman" w:cs="Times New Roman"/>
          <w:sz w:val="24"/>
          <w:szCs w:val="24"/>
          <w:lang w:val="en-US"/>
        </w:rPr>
        <w:t xml:space="preserve">8 </w:t>
      </w:r>
      <w:proofErr w:type="spellStart"/>
      <w:r w:rsidRPr="0027482C">
        <w:rPr>
          <w:rFonts w:ascii="Times New Roman" w:hAnsi="Times New Roman" w:cs="Times New Roman"/>
          <w:sz w:val="24"/>
          <w:szCs w:val="24"/>
          <w:lang w:val="en-US"/>
        </w:rPr>
        <w:t>Dragan</w:t>
      </w:r>
      <w:proofErr w:type="spellEnd"/>
      <w:r w:rsidRPr="0027482C">
        <w:rPr>
          <w:rFonts w:ascii="Times New Roman" w:hAnsi="Times New Roman" w:cs="Times New Roman"/>
          <w:sz w:val="24"/>
          <w:szCs w:val="24"/>
          <w:lang w:val="en-US"/>
        </w:rPr>
        <w:t xml:space="preserve"> </w:t>
      </w:r>
      <w:proofErr w:type="spellStart"/>
      <w:proofErr w:type="gramStart"/>
      <w:r w:rsidRPr="0027482C">
        <w:rPr>
          <w:rFonts w:ascii="Times New Roman" w:hAnsi="Times New Roman" w:cs="Times New Roman"/>
          <w:sz w:val="24"/>
          <w:szCs w:val="24"/>
          <w:lang w:val="en-US"/>
        </w:rPr>
        <w:t>Tsankov</w:t>
      </w:r>
      <w:proofErr w:type="spellEnd"/>
      <w:r w:rsidRPr="0027482C">
        <w:rPr>
          <w:rFonts w:ascii="Times New Roman" w:hAnsi="Times New Roman" w:cs="Times New Roman"/>
          <w:sz w:val="24"/>
          <w:szCs w:val="24"/>
          <w:lang w:val="en-US"/>
        </w:rPr>
        <w:t xml:space="preserve"> </w:t>
      </w:r>
      <w:r w:rsidR="00384345">
        <w:rPr>
          <w:rFonts w:ascii="Times New Roman" w:hAnsi="Times New Roman" w:cs="Times New Roman"/>
          <w:sz w:val="24"/>
          <w:szCs w:val="24"/>
          <w:lang w:val="en-US"/>
        </w:rPr>
        <w:t xml:space="preserve"> Blvd</w:t>
      </w:r>
      <w:proofErr w:type="gramEnd"/>
      <w:r w:rsidR="00384345">
        <w:rPr>
          <w:rFonts w:ascii="Times New Roman" w:hAnsi="Times New Roman" w:cs="Times New Roman"/>
          <w:sz w:val="24"/>
          <w:szCs w:val="24"/>
          <w:lang w:val="en-US"/>
        </w:rPr>
        <w:t>.</w:t>
      </w:r>
      <w:r w:rsidRPr="0027482C">
        <w:rPr>
          <w:rFonts w:ascii="Times New Roman" w:hAnsi="Times New Roman" w:cs="Times New Roman"/>
          <w:sz w:val="24"/>
          <w:szCs w:val="24"/>
          <w:lang w:val="en-US"/>
        </w:rPr>
        <w:t xml:space="preserve">, 1164 Sofia, Bulgaria </w:t>
      </w:r>
    </w:p>
    <w:p w:rsidR="0027482C" w:rsidRDefault="0027482C" w:rsidP="0027482C">
      <w:pPr>
        <w:spacing w:line="480" w:lineRule="auto"/>
        <w:rPr>
          <w:rFonts w:ascii="Times New Roman" w:hAnsi="Times New Roman" w:cs="Times New Roman"/>
          <w:sz w:val="24"/>
          <w:szCs w:val="24"/>
          <w:lang w:val="en-US"/>
        </w:rPr>
      </w:pPr>
      <w:r w:rsidRPr="0027482C">
        <w:rPr>
          <w:rFonts w:ascii="Times New Roman" w:hAnsi="Times New Roman" w:cs="Times New Roman"/>
          <w:sz w:val="24"/>
          <w:szCs w:val="24"/>
          <w:lang w:val="en-US"/>
        </w:rPr>
        <w:t xml:space="preserve">Fax: +359 2 963 5408       E-mail: </w:t>
      </w:r>
      <w:hyperlink r:id="rId6" w:history="1">
        <w:r w:rsidRPr="003B7825">
          <w:rPr>
            <w:rStyle w:val="Hyperlink"/>
            <w:rFonts w:ascii="Times New Roman" w:hAnsi="Times New Roman" w:cs="Times New Roman"/>
            <w:sz w:val="24"/>
            <w:szCs w:val="24"/>
            <w:lang w:val="en-US"/>
          </w:rPr>
          <w:t>a.ginova@gmail.com</w:t>
        </w:r>
      </w:hyperlink>
    </w:p>
    <w:p w:rsidR="0027482C" w:rsidRPr="0027482C" w:rsidRDefault="0027482C" w:rsidP="0027482C">
      <w:pPr>
        <w:spacing w:line="480" w:lineRule="auto"/>
        <w:rPr>
          <w:rFonts w:ascii="Times New Roman" w:hAnsi="Times New Roman" w:cs="Times New Roman"/>
          <w:sz w:val="24"/>
          <w:szCs w:val="24"/>
          <w:lang w:val="en-US"/>
        </w:rPr>
      </w:pPr>
      <w:proofErr w:type="gramStart"/>
      <w:r>
        <w:rPr>
          <w:rFonts w:ascii="Times New Roman" w:hAnsi="Times New Roman" w:cs="Times New Roman"/>
          <w:sz w:val="24"/>
          <w:szCs w:val="24"/>
          <w:lang w:val="en-US"/>
        </w:rPr>
        <w:t>2.</w:t>
      </w:r>
      <w:r w:rsidRPr="0027482C">
        <w:rPr>
          <w:rFonts w:ascii="Times New Roman" w:hAnsi="Times New Roman" w:cs="Times New Roman"/>
          <w:sz w:val="24"/>
          <w:szCs w:val="24"/>
          <w:lang w:val="en-US"/>
        </w:rPr>
        <w:t>AgroBioInstitute</w:t>
      </w:r>
      <w:proofErr w:type="gramEnd"/>
      <w:r w:rsidRPr="0027482C">
        <w:rPr>
          <w:rFonts w:ascii="Times New Roman" w:hAnsi="Times New Roman" w:cs="Times New Roman"/>
          <w:sz w:val="24"/>
          <w:szCs w:val="24"/>
          <w:lang w:val="en-US"/>
        </w:rPr>
        <w:t xml:space="preserve">, </w:t>
      </w:r>
      <w:r w:rsidR="00384345">
        <w:rPr>
          <w:rFonts w:ascii="Times New Roman" w:hAnsi="Times New Roman" w:cs="Times New Roman"/>
          <w:sz w:val="24"/>
          <w:szCs w:val="24"/>
          <w:lang w:val="en-US"/>
        </w:rPr>
        <w:t xml:space="preserve">8 </w:t>
      </w:r>
      <w:proofErr w:type="spellStart"/>
      <w:r w:rsidR="00384345" w:rsidRPr="0027482C">
        <w:rPr>
          <w:rFonts w:ascii="Times New Roman" w:hAnsi="Times New Roman" w:cs="Times New Roman"/>
          <w:sz w:val="24"/>
          <w:szCs w:val="24"/>
          <w:lang w:val="en-US"/>
        </w:rPr>
        <w:t>Dragan</w:t>
      </w:r>
      <w:proofErr w:type="spellEnd"/>
      <w:r w:rsidR="00384345" w:rsidRPr="0027482C">
        <w:rPr>
          <w:rFonts w:ascii="Times New Roman" w:hAnsi="Times New Roman" w:cs="Times New Roman"/>
          <w:sz w:val="24"/>
          <w:szCs w:val="24"/>
          <w:lang w:val="en-US"/>
        </w:rPr>
        <w:t xml:space="preserve"> </w:t>
      </w:r>
      <w:proofErr w:type="spellStart"/>
      <w:r w:rsidR="00384345" w:rsidRPr="0027482C">
        <w:rPr>
          <w:rFonts w:ascii="Times New Roman" w:hAnsi="Times New Roman" w:cs="Times New Roman"/>
          <w:sz w:val="24"/>
          <w:szCs w:val="24"/>
          <w:lang w:val="en-US"/>
        </w:rPr>
        <w:t>Tsankov</w:t>
      </w:r>
      <w:proofErr w:type="spellEnd"/>
      <w:r w:rsidR="00384345" w:rsidRPr="0027482C">
        <w:rPr>
          <w:rFonts w:ascii="Times New Roman" w:hAnsi="Times New Roman" w:cs="Times New Roman"/>
          <w:sz w:val="24"/>
          <w:szCs w:val="24"/>
          <w:lang w:val="en-US"/>
        </w:rPr>
        <w:t xml:space="preserve"> </w:t>
      </w:r>
      <w:r w:rsidR="00384345">
        <w:rPr>
          <w:rFonts w:ascii="Times New Roman" w:hAnsi="Times New Roman" w:cs="Times New Roman"/>
          <w:sz w:val="24"/>
          <w:szCs w:val="24"/>
          <w:lang w:val="en-US"/>
        </w:rPr>
        <w:t xml:space="preserve"> Blvd.</w:t>
      </w:r>
      <w:r w:rsidRPr="0027482C">
        <w:rPr>
          <w:rFonts w:ascii="Times New Roman" w:hAnsi="Times New Roman" w:cs="Times New Roman"/>
          <w:sz w:val="24"/>
          <w:szCs w:val="24"/>
          <w:lang w:val="en-US"/>
        </w:rPr>
        <w:t xml:space="preserve">, 1164 Sofia, Bulgaria </w:t>
      </w:r>
    </w:p>
    <w:p w:rsidR="0027482C" w:rsidRDefault="0027482C" w:rsidP="0027482C">
      <w:pPr>
        <w:spacing w:line="480" w:lineRule="auto"/>
        <w:rPr>
          <w:rFonts w:ascii="Times New Roman" w:hAnsi="Times New Roman" w:cs="Times New Roman"/>
          <w:sz w:val="24"/>
          <w:szCs w:val="24"/>
          <w:lang w:val="en-US"/>
        </w:rPr>
      </w:pPr>
      <w:r w:rsidRPr="0027482C">
        <w:rPr>
          <w:rFonts w:ascii="Times New Roman" w:hAnsi="Times New Roman" w:cs="Times New Roman"/>
          <w:sz w:val="24"/>
          <w:szCs w:val="24"/>
          <w:lang w:val="en-US"/>
        </w:rPr>
        <w:t xml:space="preserve">Fax: +359 2 963 5408       E-mail: </w:t>
      </w:r>
      <w:hyperlink r:id="rId7" w:history="1">
        <w:r w:rsidRPr="003B7825">
          <w:rPr>
            <w:rStyle w:val="Hyperlink"/>
            <w:rFonts w:ascii="Times New Roman" w:hAnsi="Times New Roman" w:cs="Times New Roman"/>
            <w:sz w:val="24"/>
            <w:szCs w:val="24"/>
            <w:lang w:val="en-US"/>
          </w:rPr>
          <w:t>violeta.kondakova@gmail.com</w:t>
        </w:r>
      </w:hyperlink>
    </w:p>
    <w:p w:rsidR="0027482C" w:rsidRPr="00C40663" w:rsidRDefault="0027482C" w:rsidP="0027482C">
      <w:pPr>
        <w:pStyle w:val="BodyText"/>
        <w:tabs>
          <w:tab w:val="left" w:pos="3544"/>
          <w:tab w:val="left" w:pos="4536"/>
        </w:tabs>
        <w:spacing w:line="480" w:lineRule="auto"/>
        <w:rPr>
          <w:lang w:val="en-GB"/>
        </w:rPr>
      </w:pPr>
      <w:r w:rsidRPr="00C40663">
        <w:rPr>
          <w:lang w:val="en-GB"/>
        </w:rPr>
        <w:t>* Author for correspondence and reprint requests</w:t>
      </w:r>
    </w:p>
    <w:p w:rsidR="0027482C" w:rsidRDefault="0027482C" w:rsidP="0027482C">
      <w:pPr>
        <w:spacing w:line="480" w:lineRule="auto"/>
        <w:rPr>
          <w:rFonts w:ascii="Times New Roman" w:hAnsi="Times New Roman" w:cs="Times New Roman"/>
          <w:sz w:val="24"/>
          <w:szCs w:val="24"/>
          <w:lang w:val="en-US"/>
        </w:rPr>
      </w:pPr>
    </w:p>
    <w:p w:rsidR="00DA6160" w:rsidRPr="0027482C" w:rsidRDefault="00DA6160" w:rsidP="0027482C">
      <w:pPr>
        <w:spacing w:line="480" w:lineRule="auto"/>
        <w:rPr>
          <w:rFonts w:ascii="Times New Roman" w:hAnsi="Times New Roman" w:cs="Times New Roman"/>
          <w:b/>
          <w:sz w:val="24"/>
          <w:szCs w:val="24"/>
          <w:lang w:val="en-US"/>
        </w:rPr>
      </w:pPr>
      <w:r w:rsidRPr="0027482C">
        <w:rPr>
          <w:rFonts w:ascii="Times New Roman" w:hAnsi="Times New Roman" w:cs="Times New Roman"/>
          <w:b/>
          <w:sz w:val="24"/>
          <w:szCs w:val="24"/>
          <w:lang w:val="en-US"/>
        </w:rPr>
        <w:t>Abstract</w:t>
      </w:r>
    </w:p>
    <w:p w:rsidR="00924071" w:rsidRDefault="00DA6160" w:rsidP="008258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was undertaken to overcome two essential problems which ar</w:t>
      </w:r>
      <w:r w:rsidR="008A6615">
        <w:rPr>
          <w:rFonts w:ascii="Times New Roman" w:hAnsi="Times New Roman" w:cs="Times New Roman"/>
          <w:sz w:val="24"/>
          <w:szCs w:val="24"/>
          <w:lang w:val="en-US"/>
        </w:rPr>
        <w:t xml:space="preserve">ise during the process of </w:t>
      </w:r>
      <w:proofErr w:type="spellStart"/>
      <w:r w:rsidR="008A6615">
        <w:rPr>
          <w:rFonts w:ascii="Times New Roman" w:hAnsi="Times New Roman" w:cs="Times New Roman"/>
          <w:sz w:val="24"/>
          <w:szCs w:val="24"/>
          <w:lang w:val="en-US"/>
        </w:rPr>
        <w:t>micro</w:t>
      </w:r>
      <w:r>
        <w:rPr>
          <w:rFonts w:ascii="Times New Roman" w:hAnsi="Times New Roman" w:cs="Times New Roman"/>
          <w:sz w:val="24"/>
          <w:szCs w:val="24"/>
          <w:lang w:val="en-US"/>
        </w:rPr>
        <w:t>propagation</w:t>
      </w:r>
      <w:proofErr w:type="spellEnd"/>
      <w:r>
        <w:rPr>
          <w:rFonts w:ascii="Times New Roman" w:hAnsi="Times New Roman" w:cs="Times New Roman"/>
          <w:sz w:val="24"/>
          <w:szCs w:val="24"/>
          <w:lang w:val="en-US"/>
        </w:rPr>
        <w:t xml:space="preserve"> of </w:t>
      </w:r>
      <w:r w:rsidRPr="00623E49">
        <w:rPr>
          <w:rFonts w:ascii="Times New Roman" w:hAnsi="Times New Roman" w:cs="Times New Roman"/>
          <w:i/>
          <w:sz w:val="24"/>
          <w:szCs w:val="24"/>
          <w:lang w:val="en-US"/>
        </w:rPr>
        <w:t xml:space="preserve">Rosa </w:t>
      </w:r>
      <w:proofErr w:type="spellStart"/>
      <w:r w:rsidRPr="00623E49">
        <w:rPr>
          <w:rFonts w:ascii="Times New Roman" w:hAnsi="Times New Roman" w:cs="Times New Roman"/>
          <w:i/>
          <w:sz w:val="24"/>
          <w:szCs w:val="24"/>
          <w:lang w:val="en-US"/>
        </w:rPr>
        <w:t>damascena</w:t>
      </w:r>
      <w:proofErr w:type="spellEnd"/>
      <w:r>
        <w:rPr>
          <w:rFonts w:ascii="Times New Roman" w:hAnsi="Times New Roman" w:cs="Times New Roman"/>
          <w:sz w:val="24"/>
          <w:szCs w:val="24"/>
          <w:lang w:val="en-US"/>
        </w:rPr>
        <w:t xml:space="preserve"> Mill.</w:t>
      </w:r>
      <w:r w:rsidRPr="00623E49">
        <w:rPr>
          <w:rFonts w:ascii="Times New Roman" w:hAnsi="Times New Roman" w:cs="Times New Roman"/>
          <w:sz w:val="24"/>
          <w:szCs w:val="24"/>
        </w:rPr>
        <w:t xml:space="preserve"> </w:t>
      </w:r>
      <w:r w:rsidRPr="00247BC2">
        <w:rPr>
          <w:rFonts w:ascii="Times New Roman" w:hAnsi="Times New Roman" w:cs="Times New Roman"/>
          <w:sz w:val="24"/>
          <w:szCs w:val="24"/>
        </w:rPr>
        <w:t xml:space="preserve">f. </w:t>
      </w:r>
      <w:r w:rsidRPr="00247BC2">
        <w:rPr>
          <w:rFonts w:ascii="Times New Roman" w:hAnsi="Times New Roman" w:cs="Times New Roman"/>
          <w:i/>
          <w:sz w:val="24"/>
          <w:szCs w:val="24"/>
        </w:rPr>
        <w:t>Trigintipetala</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 xml:space="preserve">- </w:t>
      </w:r>
      <w:r w:rsidRPr="00247BC2">
        <w:rPr>
          <w:rFonts w:ascii="Times New Roman" w:hAnsi="Times New Roman" w:cs="Times New Roman"/>
          <w:i/>
          <w:sz w:val="24"/>
          <w:szCs w:val="24"/>
        </w:rPr>
        <w:t>in vitro</w:t>
      </w:r>
      <w:r w:rsidRPr="00247BC2">
        <w:rPr>
          <w:rFonts w:ascii="Times New Roman" w:hAnsi="Times New Roman" w:cs="Times New Roman"/>
          <w:sz w:val="24"/>
          <w:szCs w:val="24"/>
        </w:rPr>
        <w:t xml:space="preserve"> rooting and top necrosis.</w:t>
      </w:r>
      <w:r w:rsidRPr="00B826D3">
        <w:rPr>
          <w:rFonts w:ascii="Times New Roman" w:hAnsi="Times New Roman" w:cs="Times New Roman"/>
          <w:sz w:val="24"/>
          <w:szCs w:val="24"/>
        </w:rPr>
        <w:t xml:space="preserve"> </w:t>
      </w:r>
      <w:r>
        <w:rPr>
          <w:rFonts w:ascii="Times New Roman" w:hAnsi="Times New Roman" w:cs="Times New Roman"/>
          <w:sz w:val="24"/>
          <w:szCs w:val="24"/>
          <w:lang w:val="en-US"/>
        </w:rPr>
        <w:t xml:space="preserve">These problems decrease application of </w:t>
      </w:r>
      <w:r w:rsidRPr="00751DD9">
        <w:rPr>
          <w:rFonts w:ascii="Times New Roman" w:hAnsi="Times New Roman" w:cs="Times New Roman"/>
          <w:i/>
          <w:sz w:val="24"/>
          <w:szCs w:val="24"/>
          <w:lang w:val="en-US"/>
        </w:rPr>
        <w:t>in vitro</w:t>
      </w:r>
      <w:r>
        <w:rPr>
          <w:rFonts w:ascii="Times New Roman" w:hAnsi="Times New Roman" w:cs="Times New Roman"/>
          <w:sz w:val="24"/>
          <w:szCs w:val="24"/>
          <w:lang w:val="en-US"/>
        </w:rPr>
        <w:t xml:space="preserve"> technologies for mass production </w:t>
      </w:r>
      <w:r w:rsidR="00924071">
        <w:rPr>
          <w:rFonts w:ascii="Times New Roman" w:hAnsi="Times New Roman" w:cs="Times New Roman"/>
          <w:sz w:val="24"/>
          <w:szCs w:val="24"/>
          <w:lang w:val="en-US"/>
        </w:rPr>
        <w:t xml:space="preserve">of </w:t>
      </w:r>
      <w:r w:rsidRPr="00247BC2">
        <w:rPr>
          <w:rFonts w:ascii="Times New Roman" w:hAnsi="Times New Roman" w:cs="Times New Roman"/>
          <w:sz w:val="24"/>
          <w:szCs w:val="24"/>
        </w:rPr>
        <w:t>oil – bearing rose</w:t>
      </w:r>
      <w:r>
        <w:rPr>
          <w:rFonts w:ascii="Times New Roman" w:hAnsi="Times New Roman" w:cs="Times New Roman"/>
          <w:sz w:val="24"/>
          <w:szCs w:val="24"/>
          <w:lang w:val="en-US"/>
        </w:rPr>
        <w:t xml:space="preserve"> plants. </w:t>
      </w:r>
    </w:p>
    <w:p w:rsidR="00C6288D" w:rsidRDefault="00DA6160" w:rsidP="008258F9">
      <w:pPr>
        <w:spacing w:line="480" w:lineRule="auto"/>
        <w:rPr>
          <w:rFonts w:ascii="Times New Roman" w:hAnsi="Times New Roman" w:cs="Times New Roman"/>
          <w:i/>
          <w:color w:val="FF0000"/>
          <w:sz w:val="24"/>
          <w:szCs w:val="24"/>
          <w:lang w:val="en-US"/>
        </w:rPr>
      </w:pPr>
      <w:r>
        <w:rPr>
          <w:rFonts w:ascii="Times New Roman" w:hAnsi="Times New Roman" w:cs="Times New Roman"/>
          <w:sz w:val="24"/>
          <w:szCs w:val="24"/>
          <w:lang w:val="en-US"/>
        </w:rPr>
        <w:t xml:space="preserve">The nodal segments from young, active growing shoots were cultured on MS medium with </w:t>
      </w:r>
      <w:r w:rsidRPr="00247BC2">
        <w:rPr>
          <w:rFonts w:ascii="Times New Roman" w:hAnsi="Times New Roman" w:cs="Times New Roman"/>
          <w:color w:val="000000"/>
          <w:sz w:val="24"/>
          <w:szCs w:val="24"/>
          <w:lang w:val="en-US"/>
        </w:rPr>
        <w:t>0</w:t>
      </w:r>
      <w:r w:rsidRPr="00247BC2">
        <w:rPr>
          <w:rFonts w:ascii="Times New Roman" w:hAnsi="Times New Roman" w:cs="Times New Roman"/>
          <w:color w:val="000000"/>
          <w:sz w:val="24"/>
          <w:szCs w:val="24"/>
        </w:rPr>
        <w:t>.</w:t>
      </w:r>
      <w:r w:rsidRPr="00247BC2">
        <w:rPr>
          <w:rFonts w:ascii="Times New Roman" w:hAnsi="Times New Roman" w:cs="Times New Roman"/>
          <w:color w:val="000000"/>
          <w:sz w:val="24"/>
          <w:szCs w:val="24"/>
          <w:lang w:val="en-US"/>
        </w:rPr>
        <w:t>5 mg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BA</w:t>
      </w:r>
      <w:r>
        <w:rPr>
          <w:rFonts w:ascii="Times New Roman" w:hAnsi="Times New Roman" w:cs="Times New Roman"/>
          <w:color w:val="000000"/>
          <w:sz w:val="24"/>
          <w:szCs w:val="24"/>
          <w:lang w:val="en-US"/>
        </w:rPr>
        <w:t xml:space="preserve"> for shoot induction. Then they are transferred on </w:t>
      </w:r>
      <w:r w:rsidRPr="00247BC2">
        <w:rPr>
          <w:rFonts w:ascii="Times New Roman" w:hAnsi="Times New Roman" w:cs="Times New Roman"/>
          <w:color w:val="231F20"/>
          <w:sz w:val="24"/>
          <w:szCs w:val="24"/>
          <w:lang w:val="en-US"/>
        </w:rPr>
        <w:t>proliferation medi</w:t>
      </w:r>
      <w:r>
        <w:rPr>
          <w:rFonts w:ascii="Times New Roman" w:hAnsi="Times New Roman" w:cs="Times New Roman"/>
          <w:color w:val="231F20"/>
          <w:sz w:val="24"/>
          <w:szCs w:val="24"/>
          <w:lang w:val="en-US"/>
        </w:rPr>
        <w:t>um</w:t>
      </w:r>
      <w:r w:rsidRPr="00247BC2">
        <w:rPr>
          <w:rFonts w:ascii="Times New Roman" w:hAnsi="Times New Roman" w:cs="Times New Roman"/>
          <w:color w:val="231F20"/>
          <w:sz w:val="24"/>
          <w:szCs w:val="24"/>
          <w:lang w:val="en-US"/>
        </w:rPr>
        <w:t xml:space="preserve"> including </w:t>
      </w:r>
      <w:r>
        <w:rPr>
          <w:rFonts w:ascii="Times New Roman" w:hAnsi="Times New Roman" w:cs="Times New Roman"/>
          <w:sz w:val="24"/>
          <w:szCs w:val="24"/>
          <w:lang w:val="en-US"/>
        </w:rPr>
        <w:t>QL</w:t>
      </w:r>
      <w:r w:rsidRPr="00247BC2">
        <w:rPr>
          <w:rFonts w:ascii="Times New Roman" w:hAnsi="Times New Roman" w:cs="Times New Roman"/>
          <w:color w:val="231F20"/>
          <w:sz w:val="24"/>
          <w:szCs w:val="24"/>
          <w:lang w:val="en-US"/>
        </w:rPr>
        <w:t xml:space="preserve">, </w:t>
      </w:r>
      <w:r w:rsidRPr="00247BC2">
        <w:rPr>
          <w:rFonts w:ascii="Times New Roman" w:hAnsi="Times New Roman" w:cs="Times New Roman"/>
          <w:sz w:val="24"/>
          <w:szCs w:val="24"/>
          <w:lang w:val="en-US"/>
        </w:rPr>
        <w:t>0.5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BA, 0.1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Pr>
          <w:rFonts w:ascii="Times New Roman" w:hAnsi="Times New Roman" w:cs="Times New Roman"/>
          <w:sz w:val="24"/>
          <w:szCs w:val="24"/>
          <w:lang w:val="en-US"/>
        </w:rPr>
        <w:t xml:space="preserve">IBA, </w:t>
      </w:r>
      <w:r w:rsidRPr="00247BC2">
        <w:rPr>
          <w:rFonts w:ascii="Times New Roman" w:hAnsi="Times New Roman" w:cs="Times New Roman"/>
          <w:sz w:val="24"/>
          <w:szCs w:val="24"/>
          <w:lang w:val="en-US"/>
        </w:rPr>
        <w:t>0.1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GA</w:t>
      </w:r>
      <w:r w:rsidRPr="00247BC2">
        <w:rPr>
          <w:rFonts w:ascii="Times New Roman" w:hAnsi="Times New Roman" w:cs="Times New Roman"/>
          <w:sz w:val="24"/>
          <w:szCs w:val="24"/>
          <w:vertAlign w:val="subscript"/>
          <w:lang w:val="en-US"/>
        </w:rPr>
        <w:t>3</w:t>
      </w:r>
      <w:r w:rsidRPr="00247BC2">
        <w:rPr>
          <w:rFonts w:ascii="Times New Roman" w:hAnsi="Times New Roman" w:cs="Times New Roman"/>
          <w:sz w:val="24"/>
          <w:szCs w:val="24"/>
          <w:lang w:val="en-US"/>
        </w:rPr>
        <w:t>, 0.1 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00AA3FC3">
        <w:rPr>
          <w:rFonts w:ascii="Times New Roman" w:hAnsi="Times New Roman" w:cs="Times New Roman"/>
          <w:sz w:val="24"/>
          <w:szCs w:val="24"/>
          <w:lang w:val="en-US"/>
        </w:rPr>
        <w:t>Fe-</w:t>
      </w:r>
      <w:r w:rsidRPr="00247BC2">
        <w:rPr>
          <w:rFonts w:ascii="Times New Roman" w:hAnsi="Times New Roman" w:cs="Times New Roman"/>
          <w:sz w:val="24"/>
          <w:szCs w:val="24"/>
          <w:lang w:val="en-US"/>
        </w:rPr>
        <w:t>EDDHA</w:t>
      </w:r>
      <w:r>
        <w:rPr>
          <w:rFonts w:ascii="Times New Roman" w:hAnsi="Times New Roman" w:cs="Times New Roman"/>
          <w:sz w:val="24"/>
          <w:szCs w:val="24"/>
          <w:lang w:val="en-US"/>
        </w:rPr>
        <w:t xml:space="preserve">. In this study was tested 3 media (MS, QL, </w:t>
      </w:r>
      <w:proofErr w:type="gramStart"/>
      <w:r>
        <w:rPr>
          <w:rFonts w:ascii="Times New Roman" w:hAnsi="Times New Roman" w:cs="Times New Roman"/>
          <w:sz w:val="24"/>
          <w:szCs w:val="24"/>
          <w:lang w:val="en-US"/>
        </w:rPr>
        <w:t>W</w:t>
      </w:r>
      <w:r w:rsidR="00AA3FC3">
        <w:rPr>
          <w:rFonts w:ascii="Times New Roman" w:hAnsi="Times New Roman" w:cs="Times New Roman"/>
          <w:sz w:val="24"/>
          <w:szCs w:val="24"/>
          <w:lang w:val="en-US"/>
        </w:rPr>
        <w:t>PM</w:t>
      </w:r>
      <w:proofErr w:type="gramEnd"/>
      <w:r>
        <w:rPr>
          <w:rFonts w:ascii="Times New Roman" w:hAnsi="Times New Roman" w:cs="Times New Roman"/>
          <w:sz w:val="24"/>
          <w:szCs w:val="24"/>
          <w:lang w:val="en-US"/>
        </w:rPr>
        <w:t xml:space="preserve">) with different combination of hormones for induction of roots. The combination of </w:t>
      </w:r>
      <w:r w:rsidRPr="00061C31">
        <w:rPr>
          <w:rFonts w:ascii="Times New Roman" w:hAnsi="Times New Roman" w:cs="Times New Roman"/>
          <w:sz w:val="24"/>
          <w:szCs w:val="24"/>
          <w:lang w:val="en-US"/>
        </w:rPr>
        <w:t>½ QL macro salt, QL micro salt and vitamins, 20 g l</w:t>
      </w:r>
      <w:r w:rsidRPr="00061C31">
        <w:rPr>
          <w:rFonts w:ascii="Times New Roman" w:hAnsi="Times New Roman" w:cs="Times New Roman"/>
          <w:sz w:val="24"/>
          <w:szCs w:val="24"/>
          <w:vertAlign w:val="superscript"/>
          <w:lang w:val="en-US"/>
        </w:rPr>
        <w:t>-1</w:t>
      </w:r>
      <w:r w:rsidRPr="00061C31">
        <w:rPr>
          <w:rFonts w:ascii="Times New Roman" w:hAnsi="Times New Roman" w:cs="Times New Roman"/>
          <w:sz w:val="24"/>
          <w:szCs w:val="24"/>
          <w:lang w:val="en-US"/>
        </w:rPr>
        <w:t xml:space="preserve"> sucrose, 0.4 mg l</w:t>
      </w:r>
      <w:r w:rsidRPr="00061C31">
        <w:rPr>
          <w:rFonts w:ascii="Times New Roman" w:hAnsi="Times New Roman" w:cs="Times New Roman"/>
          <w:sz w:val="24"/>
          <w:szCs w:val="24"/>
          <w:vertAlign w:val="superscript"/>
          <w:lang w:val="en-US"/>
        </w:rPr>
        <w:t>-1</w:t>
      </w:r>
      <w:r w:rsidRPr="00061C31">
        <w:rPr>
          <w:rFonts w:ascii="Times New Roman" w:hAnsi="Times New Roman" w:cs="Times New Roman"/>
          <w:sz w:val="24"/>
          <w:szCs w:val="24"/>
          <w:lang w:val="en-US"/>
        </w:rPr>
        <w:t xml:space="preserve"> IBA, 0.4 mg l</w:t>
      </w:r>
      <w:r w:rsidRPr="00061C31">
        <w:rPr>
          <w:rFonts w:ascii="Times New Roman" w:hAnsi="Times New Roman" w:cs="Times New Roman"/>
          <w:sz w:val="24"/>
          <w:szCs w:val="24"/>
          <w:vertAlign w:val="superscript"/>
          <w:lang w:val="en-US"/>
        </w:rPr>
        <w:t>-1</w:t>
      </w:r>
      <w:r>
        <w:rPr>
          <w:rFonts w:ascii="Times New Roman" w:hAnsi="Times New Roman" w:cs="Times New Roman"/>
          <w:sz w:val="24"/>
          <w:szCs w:val="24"/>
          <w:lang w:val="en-US"/>
        </w:rPr>
        <w:t xml:space="preserve"> </w:t>
      </w:r>
      <w:r w:rsidRPr="00061C31">
        <w:rPr>
          <w:rFonts w:ascii="Times New Roman" w:hAnsi="Times New Roman" w:cs="Times New Roman"/>
          <w:sz w:val="24"/>
          <w:szCs w:val="24"/>
          <w:lang w:val="en-US"/>
        </w:rPr>
        <w:t>IAA, 250 mg l</w:t>
      </w:r>
      <w:r w:rsidRPr="00061C31">
        <w:rPr>
          <w:rFonts w:ascii="Times New Roman" w:hAnsi="Times New Roman" w:cs="Times New Roman"/>
          <w:sz w:val="24"/>
          <w:szCs w:val="24"/>
          <w:vertAlign w:val="superscript"/>
          <w:lang w:val="en-US"/>
        </w:rPr>
        <w:t xml:space="preserve">-1 </w:t>
      </w:r>
      <w:proofErr w:type="spellStart"/>
      <w:r w:rsidRPr="00061C31">
        <w:rPr>
          <w:rFonts w:ascii="Times New Roman" w:hAnsi="Times New Roman" w:cs="Times New Roman"/>
          <w:sz w:val="24"/>
          <w:szCs w:val="24"/>
          <w:lang w:val="en-US"/>
        </w:rPr>
        <w:t>meso</w:t>
      </w:r>
      <w:proofErr w:type="spellEnd"/>
      <w:r w:rsidRPr="00061C31">
        <w:rPr>
          <w:rFonts w:ascii="Times New Roman" w:hAnsi="Times New Roman" w:cs="Times New Roman"/>
          <w:sz w:val="24"/>
          <w:szCs w:val="24"/>
          <w:lang w:val="en-US"/>
        </w:rPr>
        <w:t xml:space="preserve"> – </w:t>
      </w:r>
      <w:proofErr w:type="spellStart"/>
      <w:r w:rsidRPr="00061C31">
        <w:rPr>
          <w:rFonts w:ascii="Times New Roman" w:hAnsi="Times New Roman" w:cs="Times New Roman"/>
          <w:sz w:val="24"/>
          <w:szCs w:val="24"/>
          <w:lang w:val="en-US"/>
        </w:rPr>
        <w:t>inositol</w:t>
      </w:r>
      <w:proofErr w:type="spellEnd"/>
      <w:r w:rsidRPr="00061C31">
        <w:rPr>
          <w:rFonts w:ascii="Times New Roman" w:hAnsi="Times New Roman" w:cs="Times New Roman"/>
          <w:sz w:val="24"/>
          <w:szCs w:val="24"/>
          <w:lang w:val="en-US"/>
        </w:rPr>
        <w:t xml:space="preserve"> and 250 mg l</w:t>
      </w:r>
      <w:r w:rsidRPr="00061C31">
        <w:rPr>
          <w:rFonts w:ascii="Times New Roman" w:hAnsi="Times New Roman" w:cs="Times New Roman"/>
          <w:sz w:val="24"/>
          <w:szCs w:val="24"/>
          <w:vertAlign w:val="superscript"/>
          <w:lang w:val="en-US"/>
        </w:rPr>
        <w:t>-1</w:t>
      </w:r>
      <w:r w:rsidRPr="00061C31">
        <w:rPr>
          <w:rFonts w:ascii="Times New Roman" w:hAnsi="Times New Roman" w:cs="Times New Roman"/>
          <w:sz w:val="24"/>
          <w:szCs w:val="24"/>
          <w:lang w:val="en-US"/>
        </w:rPr>
        <w:t xml:space="preserve"> cas</w:t>
      </w:r>
      <w:r>
        <w:rPr>
          <w:rFonts w:ascii="Times New Roman" w:hAnsi="Times New Roman" w:cs="Times New Roman"/>
          <w:sz w:val="24"/>
          <w:szCs w:val="24"/>
          <w:lang w:val="en-US"/>
        </w:rPr>
        <w:t xml:space="preserve">ein </w:t>
      </w:r>
      <w:proofErr w:type="spellStart"/>
      <w:r>
        <w:rPr>
          <w:rFonts w:ascii="Times New Roman" w:hAnsi="Times New Roman" w:cs="Times New Roman"/>
          <w:sz w:val="24"/>
          <w:szCs w:val="24"/>
          <w:lang w:val="en-US"/>
        </w:rPr>
        <w:t>hydrolisate</w:t>
      </w:r>
      <w:proofErr w:type="spellEnd"/>
      <w:r>
        <w:rPr>
          <w:rFonts w:ascii="Times New Roman" w:hAnsi="Times New Roman" w:cs="Times New Roman"/>
          <w:sz w:val="24"/>
          <w:szCs w:val="24"/>
          <w:lang w:val="en-US"/>
        </w:rPr>
        <w:t xml:space="preserve"> (liquid medium) was the most suitable tr</w:t>
      </w:r>
      <w:r w:rsidR="00AA3FC3">
        <w:rPr>
          <w:rFonts w:ascii="Times New Roman" w:hAnsi="Times New Roman" w:cs="Times New Roman"/>
          <w:sz w:val="24"/>
          <w:szCs w:val="24"/>
          <w:lang w:val="en-US"/>
        </w:rPr>
        <w:t xml:space="preserve">eatment for rooting. The shoots, which </w:t>
      </w:r>
      <w:r>
        <w:rPr>
          <w:rFonts w:ascii="Times New Roman" w:hAnsi="Times New Roman" w:cs="Times New Roman"/>
          <w:sz w:val="24"/>
          <w:szCs w:val="24"/>
          <w:lang w:val="en-US"/>
        </w:rPr>
        <w:t xml:space="preserve">developed </w:t>
      </w:r>
      <w:r w:rsidR="008A6615">
        <w:rPr>
          <w:rFonts w:ascii="Times New Roman" w:hAnsi="Times New Roman" w:cs="Times New Roman"/>
          <w:sz w:val="24"/>
          <w:szCs w:val="24"/>
          <w:lang w:val="en-US"/>
        </w:rPr>
        <w:t>roots,</w:t>
      </w:r>
      <w:r>
        <w:rPr>
          <w:rFonts w:ascii="Times New Roman" w:hAnsi="Times New Roman" w:cs="Times New Roman"/>
          <w:sz w:val="24"/>
          <w:szCs w:val="24"/>
          <w:lang w:val="en-US"/>
        </w:rPr>
        <w:t xml:space="preserve"> are 90%. It was used a temporary immersion bioreactor system </w:t>
      </w:r>
      <w:r w:rsidRPr="00247BC2">
        <w:rPr>
          <w:rFonts w:ascii="Times New Roman" w:hAnsi="Times New Roman" w:cs="Times New Roman"/>
          <w:sz w:val="24"/>
          <w:szCs w:val="24"/>
        </w:rPr>
        <w:t>RITA®</w:t>
      </w:r>
      <w:r w:rsidR="008A6615">
        <w:rPr>
          <w:rFonts w:ascii="Times New Roman" w:hAnsi="Times New Roman" w:cs="Times New Roman"/>
          <w:sz w:val="24"/>
          <w:szCs w:val="24"/>
          <w:lang w:val="en-US"/>
        </w:rPr>
        <w:t xml:space="preserve"> for </w:t>
      </w:r>
      <w:proofErr w:type="spellStart"/>
      <w:r w:rsidR="008A6615">
        <w:rPr>
          <w:rFonts w:ascii="Times New Roman" w:hAnsi="Times New Roman" w:cs="Times New Roman"/>
          <w:sz w:val="24"/>
          <w:szCs w:val="24"/>
          <w:lang w:val="en-US"/>
        </w:rPr>
        <w:t>optimise</w:t>
      </w:r>
      <w:proofErr w:type="spellEnd"/>
      <w:r w:rsidR="008A6615">
        <w:rPr>
          <w:rFonts w:ascii="Times New Roman" w:hAnsi="Times New Roman" w:cs="Times New Roman"/>
          <w:sz w:val="24"/>
          <w:szCs w:val="24"/>
          <w:lang w:val="en-US"/>
        </w:rPr>
        <w:t xml:space="preserve"> the </w:t>
      </w:r>
      <w:proofErr w:type="spellStart"/>
      <w:r w:rsidR="008A6615">
        <w:rPr>
          <w:rFonts w:ascii="Times New Roman" w:hAnsi="Times New Roman" w:cs="Times New Roman"/>
          <w:sz w:val="24"/>
          <w:szCs w:val="24"/>
          <w:lang w:val="en-US"/>
        </w:rPr>
        <w:t>micro</w:t>
      </w:r>
      <w:r>
        <w:rPr>
          <w:rFonts w:ascii="Times New Roman" w:hAnsi="Times New Roman" w:cs="Times New Roman"/>
          <w:sz w:val="24"/>
          <w:szCs w:val="24"/>
          <w:lang w:val="en-US"/>
        </w:rPr>
        <w:t>propagation</w:t>
      </w:r>
      <w:proofErr w:type="spellEnd"/>
      <w:r>
        <w:rPr>
          <w:rFonts w:ascii="Times New Roman" w:hAnsi="Times New Roman" w:cs="Times New Roman"/>
          <w:sz w:val="24"/>
          <w:szCs w:val="24"/>
          <w:lang w:val="en-US"/>
        </w:rPr>
        <w:t xml:space="preserve"> system. It was very effective for overcome the </w:t>
      </w:r>
      <w:r w:rsidR="00AA3FC3">
        <w:rPr>
          <w:rFonts w:ascii="Times New Roman" w:hAnsi="Times New Roman" w:cs="Times New Roman"/>
          <w:sz w:val="24"/>
          <w:szCs w:val="24"/>
          <w:lang w:val="en-US"/>
        </w:rPr>
        <w:t xml:space="preserve">problem with </w:t>
      </w:r>
      <w:r>
        <w:rPr>
          <w:rFonts w:ascii="Times New Roman" w:hAnsi="Times New Roman" w:cs="Times New Roman"/>
          <w:sz w:val="24"/>
          <w:szCs w:val="24"/>
          <w:lang w:val="en-US"/>
        </w:rPr>
        <w:t>necro</w:t>
      </w:r>
      <w:r w:rsidR="00AA3FC3">
        <w:rPr>
          <w:rFonts w:ascii="Times New Roman" w:hAnsi="Times New Roman" w:cs="Times New Roman"/>
          <w:sz w:val="24"/>
          <w:szCs w:val="24"/>
          <w:lang w:val="en-US"/>
        </w:rPr>
        <w:t>sis</w:t>
      </w:r>
      <w:r>
        <w:rPr>
          <w:rFonts w:ascii="Times New Roman" w:hAnsi="Times New Roman" w:cs="Times New Roman"/>
          <w:sz w:val="24"/>
          <w:szCs w:val="24"/>
          <w:lang w:val="en-US"/>
        </w:rPr>
        <w:t xml:space="preserve"> because factors which provoke </w:t>
      </w:r>
      <w:r w:rsidR="00AA3FC3">
        <w:rPr>
          <w:rFonts w:ascii="Times New Roman" w:hAnsi="Times New Roman" w:cs="Times New Roman"/>
          <w:sz w:val="24"/>
          <w:szCs w:val="24"/>
          <w:lang w:val="en-US"/>
        </w:rPr>
        <w:t>it</w:t>
      </w:r>
      <w:r>
        <w:rPr>
          <w:rFonts w:ascii="Times New Roman" w:hAnsi="Times New Roman" w:cs="Times New Roman"/>
          <w:sz w:val="24"/>
          <w:szCs w:val="24"/>
          <w:lang w:val="en-US"/>
        </w:rPr>
        <w:t xml:space="preserve"> were eliminated. </w:t>
      </w:r>
      <w:r w:rsidR="006B3106">
        <w:rPr>
          <w:rFonts w:ascii="Times New Roman" w:hAnsi="Times New Roman" w:cs="Times New Roman"/>
          <w:sz w:val="24"/>
          <w:szCs w:val="24"/>
          <w:lang w:val="en-US"/>
        </w:rPr>
        <w:t xml:space="preserve"> </w:t>
      </w:r>
    </w:p>
    <w:p w:rsidR="00924071" w:rsidRPr="00BB4807" w:rsidRDefault="00C6288D" w:rsidP="008258F9">
      <w:pPr>
        <w:spacing w:line="480" w:lineRule="auto"/>
        <w:rPr>
          <w:rFonts w:ascii="Times New Roman" w:hAnsi="Times New Roman" w:cs="Times New Roman"/>
          <w:color w:val="000000" w:themeColor="text1"/>
          <w:sz w:val="24"/>
          <w:szCs w:val="24"/>
          <w:lang w:val="en-US"/>
        </w:rPr>
      </w:pPr>
      <w:r w:rsidRPr="00BB4807">
        <w:rPr>
          <w:rFonts w:ascii="Times New Roman" w:hAnsi="Times New Roman" w:cs="Times New Roman"/>
          <w:color w:val="000000" w:themeColor="text1"/>
          <w:sz w:val="24"/>
          <w:szCs w:val="24"/>
          <w:lang w:val="en-US"/>
        </w:rPr>
        <w:lastRenderedPageBreak/>
        <w:t xml:space="preserve">In this article we report for first time potential capacity of bioreactor system “RITA” for propagation of recalcitrant species as </w:t>
      </w:r>
      <w:r w:rsidRPr="00BB4807">
        <w:rPr>
          <w:rFonts w:ascii="Times New Roman" w:hAnsi="Times New Roman" w:cs="Times New Roman"/>
          <w:i/>
          <w:color w:val="000000" w:themeColor="text1"/>
          <w:sz w:val="24"/>
          <w:szCs w:val="24"/>
          <w:lang w:val="en-US"/>
        </w:rPr>
        <w:t xml:space="preserve">Rosa </w:t>
      </w:r>
      <w:proofErr w:type="spellStart"/>
      <w:r w:rsidRPr="00BB4807">
        <w:rPr>
          <w:rFonts w:ascii="Times New Roman" w:hAnsi="Times New Roman" w:cs="Times New Roman"/>
          <w:i/>
          <w:color w:val="000000" w:themeColor="text1"/>
          <w:sz w:val="24"/>
          <w:szCs w:val="24"/>
          <w:lang w:val="en-US"/>
        </w:rPr>
        <w:t>damascen</w:t>
      </w:r>
      <w:proofErr w:type="spellEnd"/>
      <w:r w:rsidR="00BB4807" w:rsidRPr="00BB4807">
        <w:rPr>
          <w:rFonts w:ascii="Times New Roman" w:hAnsi="Times New Roman" w:cs="Times New Roman"/>
          <w:i/>
          <w:color w:val="000000" w:themeColor="text1"/>
          <w:sz w:val="24"/>
          <w:szCs w:val="24"/>
        </w:rPr>
        <w:t xml:space="preserve">а </w:t>
      </w:r>
      <w:r w:rsidR="00BB4807" w:rsidRPr="00BB4807">
        <w:rPr>
          <w:rFonts w:ascii="Times New Roman" w:hAnsi="Times New Roman" w:cs="Times New Roman"/>
          <w:color w:val="000000" w:themeColor="text1"/>
          <w:sz w:val="24"/>
          <w:szCs w:val="24"/>
          <w:lang w:val="en-US"/>
        </w:rPr>
        <w:t>Mill</w:t>
      </w:r>
      <w:r w:rsidRPr="00BB4807">
        <w:rPr>
          <w:rFonts w:ascii="Times New Roman" w:hAnsi="Times New Roman" w:cs="Times New Roman"/>
          <w:color w:val="000000" w:themeColor="text1"/>
          <w:sz w:val="24"/>
          <w:szCs w:val="24"/>
          <w:lang w:val="en-US"/>
        </w:rPr>
        <w:t xml:space="preserve">. </w:t>
      </w:r>
    </w:p>
    <w:p w:rsidR="007A5955" w:rsidRDefault="004A5F31" w:rsidP="008258F9">
      <w:pPr>
        <w:spacing w:line="480" w:lineRule="auto"/>
        <w:rPr>
          <w:rFonts w:ascii="Times New Roman" w:hAnsi="Times New Roman" w:cs="Times New Roman"/>
          <w:sz w:val="24"/>
          <w:szCs w:val="24"/>
          <w:lang w:val="en-US"/>
        </w:rPr>
      </w:pPr>
      <w:r w:rsidRPr="00BB4807">
        <w:rPr>
          <w:rFonts w:ascii="Times New Roman" w:hAnsi="Times New Roman" w:cs="Times New Roman"/>
          <w:b/>
          <w:color w:val="000000" w:themeColor="text1"/>
          <w:sz w:val="24"/>
          <w:szCs w:val="24"/>
          <w:lang w:val="en-US"/>
        </w:rPr>
        <w:t>Key words</w:t>
      </w:r>
      <w:r w:rsidRPr="00842B97">
        <w:rPr>
          <w:rFonts w:ascii="Times New Roman" w:hAnsi="Times New Roman" w:cs="Times New Roman"/>
          <w:color w:val="000000" w:themeColor="text1"/>
          <w:sz w:val="24"/>
          <w:szCs w:val="24"/>
          <w:lang w:val="en-US"/>
        </w:rPr>
        <w:t>:</w:t>
      </w:r>
      <w:r w:rsidR="00842B97" w:rsidRPr="00842B97">
        <w:rPr>
          <w:rFonts w:ascii="Times New Roman" w:hAnsi="Times New Roman" w:cs="Times New Roman"/>
          <w:i/>
          <w:color w:val="000000" w:themeColor="text1"/>
          <w:sz w:val="24"/>
          <w:szCs w:val="24"/>
          <w:lang w:val="en-US"/>
        </w:rPr>
        <w:t xml:space="preserve"> Rosa </w:t>
      </w:r>
      <w:proofErr w:type="spellStart"/>
      <w:r w:rsidR="00842B97" w:rsidRPr="00842B97">
        <w:rPr>
          <w:rFonts w:ascii="Times New Roman" w:hAnsi="Times New Roman" w:cs="Times New Roman"/>
          <w:i/>
          <w:color w:val="000000" w:themeColor="text1"/>
          <w:sz w:val="24"/>
          <w:szCs w:val="24"/>
          <w:lang w:val="en-US"/>
        </w:rPr>
        <w:t>damascena</w:t>
      </w:r>
      <w:proofErr w:type="spellEnd"/>
      <w:r w:rsidR="00842B97" w:rsidRPr="00842B97">
        <w:rPr>
          <w:rFonts w:ascii="Times New Roman" w:hAnsi="Times New Roman" w:cs="Times New Roman"/>
          <w:color w:val="000000" w:themeColor="text1"/>
          <w:sz w:val="24"/>
          <w:szCs w:val="24"/>
          <w:lang w:val="en-US"/>
        </w:rPr>
        <w:t xml:space="preserve"> Mill.</w:t>
      </w:r>
      <w:r w:rsidR="00842B97" w:rsidRPr="00842B97">
        <w:rPr>
          <w:rFonts w:ascii="Times New Roman" w:hAnsi="Times New Roman" w:cs="Times New Roman"/>
          <w:color w:val="000000" w:themeColor="text1"/>
          <w:sz w:val="24"/>
          <w:szCs w:val="24"/>
        </w:rPr>
        <w:t xml:space="preserve"> f. </w:t>
      </w:r>
      <w:r w:rsidR="00842B97">
        <w:rPr>
          <w:rFonts w:ascii="Times New Roman" w:hAnsi="Times New Roman" w:cs="Times New Roman"/>
          <w:i/>
          <w:color w:val="000000" w:themeColor="text1"/>
          <w:sz w:val="24"/>
          <w:szCs w:val="24"/>
        </w:rPr>
        <w:t>Trigintipetal</w:t>
      </w:r>
      <w:proofErr w:type="spellStart"/>
      <w:r w:rsidR="00842B97">
        <w:rPr>
          <w:rFonts w:ascii="Times New Roman" w:hAnsi="Times New Roman" w:cs="Times New Roman"/>
          <w:i/>
          <w:color w:val="000000" w:themeColor="text1"/>
          <w:sz w:val="24"/>
          <w:szCs w:val="24"/>
          <w:lang w:val="en-US"/>
        </w:rPr>
        <w:t>a</w:t>
      </w:r>
      <w:proofErr w:type="spellEnd"/>
      <w:r w:rsidR="00842B97">
        <w:rPr>
          <w:rFonts w:ascii="Times New Roman" w:hAnsi="Times New Roman" w:cs="Times New Roman"/>
          <w:i/>
          <w:color w:val="000000" w:themeColor="text1"/>
          <w:sz w:val="24"/>
          <w:szCs w:val="24"/>
          <w:lang w:val="en-US"/>
        </w:rPr>
        <w:t xml:space="preserve">, </w:t>
      </w:r>
      <w:r w:rsidR="00842B97" w:rsidRPr="00842B97">
        <w:rPr>
          <w:rFonts w:ascii="Times New Roman" w:hAnsi="Times New Roman" w:cs="Times New Roman"/>
          <w:i/>
          <w:color w:val="000000" w:themeColor="text1"/>
          <w:sz w:val="24"/>
          <w:szCs w:val="24"/>
          <w:lang w:val="en-US"/>
        </w:rPr>
        <w:t>in vitro</w:t>
      </w:r>
      <w:r w:rsidR="00842B97">
        <w:rPr>
          <w:rFonts w:ascii="Times New Roman" w:hAnsi="Times New Roman" w:cs="Times New Roman"/>
          <w:color w:val="000000" w:themeColor="text1"/>
          <w:sz w:val="24"/>
          <w:szCs w:val="24"/>
          <w:lang w:val="en-US"/>
        </w:rPr>
        <w:t xml:space="preserve"> rooting, </w:t>
      </w:r>
      <w:r w:rsidR="00780071">
        <w:rPr>
          <w:rFonts w:ascii="Times New Roman" w:hAnsi="Times New Roman" w:cs="Times New Roman"/>
          <w:color w:val="000000" w:themeColor="text1"/>
          <w:sz w:val="24"/>
          <w:szCs w:val="24"/>
          <w:lang w:val="en-US"/>
        </w:rPr>
        <w:t xml:space="preserve">top necrosis, </w:t>
      </w:r>
      <w:r w:rsidR="00842B97">
        <w:rPr>
          <w:rFonts w:ascii="Times New Roman" w:hAnsi="Times New Roman" w:cs="Times New Roman"/>
          <w:color w:val="000000" w:themeColor="text1"/>
          <w:sz w:val="24"/>
          <w:szCs w:val="24"/>
          <w:lang w:val="en-US"/>
        </w:rPr>
        <w:t>bioreactors</w:t>
      </w:r>
    </w:p>
    <w:p w:rsidR="007A5955" w:rsidRDefault="007A5955" w:rsidP="008258F9">
      <w:pPr>
        <w:spacing w:line="480" w:lineRule="auto"/>
        <w:rPr>
          <w:rFonts w:ascii="Times New Roman" w:hAnsi="Times New Roman" w:cs="Times New Roman"/>
          <w:sz w:val="24"/>
          <w:szCs w:val="24"/>
          <w:lang w:val="en-US"/>
        </w:rPr>
      </w:pPr>
    </w:p>
    <w:p w:rsidR="00247BC2" w:rsidRPr="00247BC2" w:rsidRDefault="00247BC2" w:rsidP="008258F9">
      <w:pPr>
        <w:spacing w:line="480" w:lineRule="auto"/>
        <w:rPr>
          <w:rFonts w:ascii="Times New Roman" w:hAnsi="Times New Roman" w:cs="Times New Roman"/>
          <w:b/>
          <w:sz w:val="24"/>
          <w:szCs w:val="24"/>
        </w:rPr>
      </w:pPr>
      <w:r w:rsidRPr="00247BC2">
        <w:rPr>
          <w:rFonts w:ascii="Times New Roman" w:hAnsi="Times New Roman" w:cs="Times New Roman"/>
          <w:b/>
          <w:sz w:val="24"/>
          <w:szCs w:val="24"/>
        </w:rPr>
        <w:t>Introduction</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i/>
          <w:sz w:val="24"/>
          <w:szCs w:val="24"/>
        </w:rPr>
        <w:t>Rosa damascena</w:t>
      </w:r>
      <w:r w:rsidRPr="00247BC2">
        <w:rPr>
          <w:rFonts w:ascii="Times New Roman" w:hAnsi="Times New Roman" w:cs="Times New Roman"/>
          <w:sz w:val="24"/>
          <w:szCs w:val="24"/>
        </w:rPr>
        <w:t xml:space="preserve"> Mill. f. </w:t>
      </w:r>
      <w:r w:rsidRPr="00247BC2">
        <w:rPr>
          <w:rFonts w:ascii="Times New Roman" w:hAnsi="Times New Roman" w:cs="Times New Roman"/>
          <w:i/>
          <w:sz w:val="24"/>
          <w:szCs w:val="24"/>
        </w:rPr>
        <w:t>Trigintipetala</w:t>
      </w:r>
      <w:r w:rsidRPr="00247BC2">
        <w:rPr>
          <w:rFonts w:ascii="Times New Roman" w:hAnsi="Times New Roman" w:cs="Times New Roman"/>
          <w:sz w:val="24"/>
          <w:szCs w:val="24"/>
        </w:rPr>
        <w:t xml:space="preserve">, named Kazanlak oil – bearing rose is the most important aromatic plant in Bulgaria of considerable economic importance to the country. </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sz w:val="24"/>
          <w:szCs w:val="24"/>
        </w:rPr>
        <w:t xml:space="preserve">The Bulgarian rose oil is </w:t>
      </w:r>
      <w:r w:rsidR="00012C76">
        <w:rPr>
          <w:rFonts w:ascii="Times New Roman" w:hAnsi="Times New Roman" w:cs="Times New Roman"/>
          <w:sz w:val="24"/>
          <w:szCs w:val="24"/>
          <w:lang w:val="en-US"/>
        </w:rPr>
        <w:t xml:space="preserve">prized </w:t>
      </w:r>
      <w:r w:rsidRPr="00247BC2">
        <w:rPr>
          <w:rFonts w:ascii="Times New Roman" w:hAnsi="Times New Roman" w:cs="Times New Roman"/>
          <w:sz w:val="24"/>
          <w:szCs w:val="24"/>
        </w:rPr>
        <w:t>worldwide for its high quality and its application in parfume industry.</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sz w:val="24"/>
          <w:szCs w:val="24"/>
        </w:rPr>
        <w:t xml:space="preserve"> Traditionally, </w:t>
      </w:r>
      <w:r w:rsidRPr="00247BC2">
        <w:rPr>
          <w:rFonts w:ascii="Times New Roman" w:hAnsi="Times New Roman" w:cs="Times New Roman"/>
          <w:i/>
          <w:sz w:val="24"/>
          <w:szCs w:val="24"/>
        </w:rPr>
        <w:t>Rosa damascena</w:t>
      </w:r>
      <w:r w:rsidRPr="00247BC2">
        <w:rPr>
          <w:rFonts w:ascii="Times New Roman" w:hAnsi="Times New Roman" w:cs="Times New Roman"/>
          <w:sz w:val="24"/>
          <w:szCs w:val="24"/>
        </w:rPr>
        <w:t xml:space="preserve"> </w:t>
      </w:r>
      <w:r>
        <w:rPr>
          <w:rFonts w:ascii="Times New Roman" w:hAnsi="Times New Roman" w:cs="Times New Roman"/>
          <w:sz w:val="24"/>
          <w:szCs w:val="24"/>
          <w:lang w:val="en-US"/>
        </w:rPr>
        <w:t xml:space="preserve">is </w:t>
      </w:r>
      <w:r w:rsidR="00012C76">
        <w:rPr>
          <w:rFonts w:ascii="Times New Roman" w:hAnsi="Times New Roman" w:cs="Times New Roman"/>
          <w:sz w:val="24"/>
          <w:szCs w:val="24"/>
        </w:rPr>
        <w:t>propagated vegetatively.</w:t>
      </w:r>
      <w:r w:rsidR="00012C76">
        <w:rPr>
          <w:rFonts w:ascii="Times New Roman" w:hAnsi="Times New Roman" w:cs="Times New Roman"/>
          <w:sz w:val="24"/>
          <w:szCs w:val="24"/>
          <w:lang w:val="en-US"/>
        </w:rPr>
        <w:t xml:space="preserve"> However,</w:t>
      </w:r>
      <w:r w:rsidR="00012C76">
        <w:rPr>
          <w:rFonts w:ascii="Times New Roman" w:hAnsi="Times New Roman" w:cs="Times New Roman"/>
          <w:sz w:val="24"/>
          <w:szCs w:val="24"/>
        </w:rPr>
        <w:t xml:space="preserve"> </w:t>
      </w:r>
      <w:r w:rsidR="00012C76">
        <w:rPr>
          <w:rFonts w:ascii="Times New Roman" w:hAnsi="Times New Roman" w:cs="Times New Roman"/>
          <w:sz w:val="24"/>
          <w:szCs w:val="24"/>
          <w:lang w:val="en-US"/>
        </w:rPr>
        <w:t>t</w:t>
      </w:r>
      <w:r w:rsidRPr="00247BC2">
        <w:rPr>
          <w:rFonts w:ascii="Times New Roman" w:hAnsi="Times New Roman" w:cs="Times New Roman"/>
          <w:sz w:val="24"/>
          <w:szCs w:val="24"/>
        </w:rPr>
        <w:t>he negative side of the application of this method is that it is very slow, time consuming and labor - intensive.The choice of reliable method for p</w:t>
      </w:r>
      <w:r w:rsidR="00012C76">
        <w:rPr>
          <w:rFonts w:ascii="Times New Roman" w:hAnsi="Times New Roman" w:cs="Times New Roman"/>
          <w:sz w:val="24"/>
          <w:szCs w:val="24"/>
        </w:rPr>
        <w:t>ropagation plays a significa</w:t>
      </w:r>
      <w:proofErr w:type="spellStart"/>
      <w:r w:rsidR="00012C76">
        <w:rPr>
          <w:rFonts w:ascii="Times New Roman" w:hAnsi="Times New Roman" w:cs="Times New Roman"/>
          <w:sz w:val="24"/>
          <w:szCs w:val="24"/>
          <w:lang w:val="en-US"/>
        </w:rPr>
        <w:t>nt</w:t>
      </w:r>
      <w:proofErr w:type="spellEnd"/>
      <w:r w:rsidRPr="00247BC2">
        <w:rPr>
          <w:rFonts w:ascii="Times New Roman" w:hAnsi="Times New Roman" w:cs="Times New Roman"/>
          <w:sz w:val="24"/>
          <w:szCs w:val="24"/>
        </w:rPr>
        <w:t xml:space="preserve"> role in </w:t>
      </w:r>
      <w:r w:rsidR="00012C76">
        <w:rPr>
          <w:rFonts w:ascii="Times New Roman" w:hAnsi="Times New Roman" w:cs="Times New Roman"/>
          <w:sz w:val="24"/>
          <w:szCs w:val="24"/>
          <w:lang w:val="en-US"/>
        </w:rPr>
        <w:t xml:space="preserve">the </w:t>
      </w:r>
      <w:r w:rsidR="00012C76">
        <w:rPr>
          <w:rFonts w:ascii="Times New Roman" w:hAnsi="Times New Roman" w:cs="Times New Roman"/>
          <w:sz w:val="24"/>
          <w:szCs w:val="24"/>
        </w:rPr>
        <w:t xml:space="preserve">processes </w:t>
      </w:r>
      <w:r w:rsidR="00012C76">
        <w:rPr>
          <w:rFonts w:ascii="Times New Roman" w:hAnsi="Times New Roman" w:cs="Times New Roman"/>
          <w:sz w:val="24"/>
          <w:szCs w:val="24"/>
          <w:lang w:val="en-US"/>
        </w:rPr>
        <w:t>of</w:t>
      </w:r>
      <w:r w:rsidRPr="00247BC2">
        <w:rPr>
          <w:rFonts w:ascii="Times New Roman" w:hAnsi="Times New Roman" w:cs="Times New Roman"/>
          <w:sz w:val="24"/>
          <w:szCs w:val="24"/>
        </w:rPr>
        <w:t xml:space="preserve"> maintenance and preserving the oil-rose quality.</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sz w:val="24"/>
          <w:szCs w:val="24"/>
        </w:rPr>
        <w:t>Recently</w:t>
      </w:r>
      <w:r w:rsidR="00012C76">
        <w:rPr>
          <w:rFonts w:ascii="Times New Roman" w:hAnsi="Times New Roman" w:cs="Times New Roman"/>
          <w:sz w:val="24"/>
          <w:szCs w:val="24"/>
          <w:lang w:val="en-US"/>
        </w:rPr>
        <w:t>,</w:t>
      </w:r>
      <w:r w:rsidRPr="00247BC2">
        <w:rPr>
          <w:rFonts w:ascii="Times New Roman" w:hAnsi="Times New Roman" w:cs="Times New Roman"/>
          <w:sz w:val="24"/>
          <w:szCs w:val="24"/>
        </w:rPr>
        <w:t xml:space="preserve">  plant biotechnology methods </w:t>
      </w:r>
      <w:r w:rsidR="00012C76">
        <w:rPr>
          <w:rFonts w:ascii="Times New Roman" w:hAnsi="Times New Roman" w:cs="Times New Roman"/>
          <w:sz w:val="24"/>
          <w:szCs w:val="24"/>
          <w:lang w:val="en-US"/>
        </w:rPr>
        <w:t xml:space="preserve">have been </w:t>
      </w:r>
      <w:r w:rsidR="00012C76">
        <w:rPr>
          <w:rFonts w:ascii="Times New Roman" w:hAnsi="Times New Roman" w:cs="Times New Roman"/>
          <w:sz w:val="24"/>
          <w:szCs w:val="24"/>
        </w:rPr>
        <w:t>rapidly</w:t>
      </w:r>
      <w:r w:rsidR="00012C76">
        <w:rPr>
          <w:rFonts w:ascii="Times New Roman" w:hAnsi="Times New Roman" w:cs="Times New Roman"/>
          <w:sz w:val="24"/>
          <w:szCs w:val="24"/>
          <w:lang w:val="en-US"/>
        </w:rPr>
        <w:t xml:space="preserve"> </w:t>
      </w:r>
      <w:r w:rsidRPr="00247BC2">
        <w:rPr>
          <w:rFonts w:ascii="Times New Roman" w:hAnsi="Times New Roman" w:cs="Times New Roman"/>
          <w:sz w:val="24"/>
          <w:szCs w:val="24"/>
        </w:rPr>
        <w:t>develop</w:t>
      </w:r>
      <w:proofErr w:type="spellStart"/>
      <w:r w:rsidR="00012C76">
        <w:rPr>
          <w:rFonts w:ascii="Times New Roman" w:hAnsi="Times New Roman" w:cs="Times New Roman"/>
          <w:sz w:val="24"/>
          <w:szCs w:val="24"/>
          <w:lang w:val="en-US"/>
        </w:rPr>
        <w:t>ing</w:t>
      </w:r>
      <w:proofErr w:type="spellEnd"/>
      <w:r w:rsidR="00012C76">
        <w:rPr>
          <w:rFonts w:ascii="Times New Roman" w:hAnsi="Times New Roman" w:cs="Times New Roman"/>
          <w:sz w:val="24"/>
          <w:szCs w:val="24"/>
          <w:lang w:val="en-US"/>
        </w:rPr>
        <w:t xml:space="preserve">. </w:t>
      </w:r>
      <w:r w:rsidRPr="00012C76">
        <w:rPr>
          <w:rFonts w:ascii="Times New Roman" w:hAnsi="Times New Roman" w:cs="Times New Roman"/>
          <w:i/>
          <w:sz w:val="24"/>
          <w:szCs w:val="24"/>
        </w:rPr>
        <w:t>In vitro</w:t>
      </w:r>
      <w:r w:rsidRPr="00247BC2">
        <w:rPr>
          <w:rFonts w:ascii="Times New Roman" w:hAnsi="Times New Roman" w:cs="Times New Roman"/>
          <w:sz w:val="24"/>
          <w:szCs w:val="24"/>
        </w:rPr>
        <w:t xml:space="preserve"> propagation of rose has played an important role in </w:t>
      </w:r>
      <w:r w:rsidR="00012C76">
        <w:rPr>
          <w:rFonts w:ascii="Times New Roman" w:hAnsi="Times New Roman" w:cs="Times New Roman"/>
          <w:sz w:val="24"/>
          <w:szCs w:val="24"/>
          <w:lang w:val="en-US"/>
        </w:rPr>
        <w:t xml:space="preserve">the </w:t>
      </w:r>
      <w:r w:rsidRPr="00247BC2">
        <w:rPr>
          <w:rFonts w:ascii="Times New Roman" w:hAnsi="Times New Roman" w:cs="Times New Roman"/>
          <w:sz w:val="24"/>
          <w:szCs w:val="24"/>
        </w:rPr>
        <w:t xml:space="preserve">rapid multiplication of cultivars with desirable traits and production of healthy and disease-free plants. </w:t>
      </w:r>
      <w:r w:rsidR="00012C76">
        <w:rPr>
          <w:rFonts w:ascii="Times New Roman" w:hAnsi="Times New Roman" w:cs="Times New Roman"/>
          <w:sz w:val="24"/>
          <w:szCs w:val="24"/>
          <w:lang w:val="en-US"/>
        </w:rPr>
        <w:t>So far, t</w:t>
      </w:r>
      <w:r w:rsidRPr="00247BC2">
        <w:rPr>
          <w:rFonts w:ascii="Times New Roman" w:hAnsi="Times New Roman" w:cs="Times New Roman"/>
          <w:sz w:val="24"/>
          <w:szCs w:val="24"/>
        </w:rPr>
        <w:t>here are many reports for</w:t>
      </w:r>
      <w:r w:rsidRPr="002441F5">
        <w:rPr>
          <w:rFonts w:ascii="Times New Roman" w:hAnsi="Times New Roman" w:cs="Times New Roman"/>
          <w:i/>
          <w:sz w:val="24"/>
          <w:szCs w:val="24"/>
        </w:rPr>
        <w:t xml:space="preserve"> in vitro </w:t>
      </w:r>
      <w:r>
        <w:rPr>
          <w:rFonts w:ascii="Times New Roman" w:hAnsi="Times New Roman" w:cs="Times New Roman"/>
          <w:sz w:val="24"/>
          <w:szCs w:val="24"/>
        </w:rPr>
        <w:t xml:space="preserve">propagation of </w:t>
      </w:r>
      <w:r w:rsidRPr="00247BC2">
        <w:rPr>
          <w:rFonts w:ascii="Times New Roman" w:hAnsi="Times New Roman" w:cs="Times New Roman"/>
          <w:i/>
          <w:sz w:val="24"/>
          <w:szCs w:val="24"/>
        </w:rPr>
        <w:t>Rosa sp</w:t>
      </w:r>
      <w:r>
        <w:rPr>
          <w:rFonts w:ascii="Times New Roman" w:hAnsi="Times New Roman" w:cs="Times New Roman"/>
          <w:sz w:val="24"/>
          <w:szCs w:val="24"/>
        </w:rPr>
        <w:t>. (</w:t>
      </w:r>
      <w:r w:rsidRPr="00247BC2">
        <w:rPr>
          <w:rFonts w:ascii="Times New Roman" w:hAnsi="Times New Roman" w:cs="Times New Roman"/>
          <w:sz w:val="24"/>
          <w:szCs w:val="24"/>
        </w:rPr>
        <w:t>Ara KA et al, 1997; Bhat MS,</w:t>
      </w:r>
      <w:r w:rsidR="007C243B">
        <w:rPr>
          <w:rFonts w:ascii="Times New Roman" w:hAnsi="Times New Roman" w:cs="Times New Roman"/>
          <w:sz w:val="24"/>
          <w:szCs w:val="24"/>
          <w:lang w:val="en-US"/>
        </w:rPr>
        <w:t xml:space="preserve"> </w:t>
      </w:r>
      <w:r w:rsidRPr="00247BC2">
        <w:rPr>
          <w:rFonts w:ascii="Times New Roman" w:hAnsi="Times New Roman" w:cs="Times New Roman"/>
          <w:sz w:val="24"/>
          <w:szCs w:val="24"/>
        </w:rPr>
        <w:t>1992; Pati, P.K. et al, 2006; Mirza, M. Q. B., et al, 2011; Canli and Kazaz, 2</w:t>
      </w:r>
      <w:r>
        <w:rPr>
          <w:rFonts w:ascii="Times New Roman" w:hAnsi="Times New Roman" w:cs="Times New Roman"/>
          <w:sz w:val="24"/>
          <w:szCs w:val="24"/>
        </w:rPr>
        <w:t>009; Salekjalali et al, 2011</w:t>
      </w:r>
      <w:r>
        <w:rPr>
          <w:rFonts w:ascii="Times New Roman" w:hAnsi="Times New Roman" w:cs="Times New Roman"/>
          <w:sz w:val="24"/>
          <w:szCs w:val="24"/>
          <w:lang w:val="en-US"/>
        </w:rPr>
        <w:t>)</w:t>
      </w:r>
      <w:r w:rsidR="00012C76">
        <w:rPr>
          <w:rFonts w:ascii="Times New Roman" w:hAnsi="Times New Roman" w:cs="Times New Roman"/>
          <w:sz w:val="24"/>
          <w:szCs w:val="24"/>
          <w:lang w:val="en-US"/>
        </w:rPr>
        <w:t xml:space="preserve"> but it </w:t>
      </w:r>
      <w:r w:rsidRPr="00247BC2">
        <w:rPr>
          <w:rFonts w:ascii="Times New Roman" w:hAnsi="Times New Roman" w:cs="Times New Roman"/>
          <w:sz w:val="24"/>
          <w:szCs w:val="24"/>
        </w:rPr>
        <w:t xml:space="preserve">is important to mention that </w:t>
      </w:r>
      <w:r w:rsidRPr="00247BC2">
        <w:rPr>
          <w:rFonts w:ascii="Times New Roman" w:hAnsi="Times New Roman" w:cs="Times New Roman"/>
          <w:i/>
          <w:sz w:val="24"/>
          <w:szCs w:val="24"/>
        </w:rPr>
        <w:t>R.damascena</w:t>
      </w:r>
      <w:r w:rsidRPr="00247BC2">
        <w:rPr>
          <w:rFonts w:ascii="Times New Roman" w:hAnsi="Times New Roman" w:cs="Times New Roman"/>
          <w:sz w:val="24"/>
          <w:szCs w:val="24"/>
        </w:rPr>
        <w:t xml:space="preserve"> </w:t>
      </w:r>
      <w:r w:rsidR="00A866D3">
        <w:rPr>
          <w:rFonts w:ascii="Times New Roman" w:hAnsi="Times New Roman" w:cs="Times New Roman"/>
          <w:sz w:val="24"/>
          <w:szCs w:val="24"/>
          <w:lang w:val="en-US"/>
        </w:rPr>
        <w:t xml:space="preserve">Mill. </w:t>
      </w:r>
      <w:r w:rsidRPr="00247BC2">
        <w:rPr>
          <w:rFonts w:ascii="Times New Roman" w:hAnsi="Times New Roman" w:cs="Times New Roman"/>
          <w:sz w:val="24"/>
          <w:szCs w:val="24"/>
        </w:rPr>
        <w:t>belong to group of recalcitrant species.</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sz w:val="24"/>
          <w:szCs w:val="24"/>
        </w:rPr>
        <w:t xml:space="preserve">The micropropagation of </w:t>
      </w:r>
      <w:r w:rsidR="005303DC">
        <w:rPr>
          <w:rFonts w:ascii="Times New Roman" w:hAnsi="Times New Roman" w:cs="Times New Roman"/>
          <w:sz w:val="24"/>
          <w:szCs w:val="24"/>
          <w:lang w:val="en-US"/>
        </w:rPr>
        <w:t xml:space="preserve">oil-bearing rose </w:t>
      </w:r>
      <w:r w:rsidRPr="00247BC2">
        <w:rPr>
          <w:rFonts w:ascii="Times New Roman" w:hAnsi="Times New Roman" w:cs="Times New Roman"/>
          <w:sz w:val="24"/>
          <w:szCs w:val="24"/>
        </w:rPr>
        <w:t xml:space="preserve">is accompanied </w:t>
      </w:r>
      <w:r w:rsidR="005303DC">
        <w:rPr>
          <w:rFonts w:ascii="Times New Roman" w:hAnsi="Times New Roman" w:cs="Times New Roman"/>
          <w:sz w:val="24"/>
          <w:szCs w:val="24"/>
          <w:lang w:val="en-US"/>
        </w:rPr>
        <w:t>by</w:t>
      </w:r>
      <w:r w:rsidRPr="00247BC2">
        <w:rPr>
          <w:rFonts w:ascii="Times New Roman" w:hAnsi="Times New Roman" w:cs="Times New Roman"/>
          <w:sz w:val="24"/>
          <w:szCs w:val="24"/>
        </w:rPr>
        <w:t xml:space="preserve"> many difficulties. </w:t>
      </w:r>
      <w:r w:rsidR="005303DC">
        <w:rPr>
          <w:rFonts w:ascii="Times New Roman" w:hAnsi="Times New Roman" w:cs="Times New Roman"/>
          <w:sz w:val="24"/>
          <w:szCs w:val="24"/>
          <w:lang w:val="en-US"/>
        </w:rPr>
        <w:t xml:space="preserve">The reason is that this rose species </w:t>
      </w:r>
      <w:r w:rsidRPr="00247BC2">
        <w:rPr>
          <w:rFonts w:ascii="Times New Roman" w:hAnsi="Times New Roman" w:cs="Times New Roman"/>
          <w:sz w:val="24"/>
          <w:szCs w:val="24"/>
        </w:rPr>
        <w:t>is very rich of polyphenols</w:t>
      </w:r>
      <w:r w:rsidR="005303DC">
        <w:rPr>
          <w:rFonts w:ascii="Times New Roman" w:hAnsi="Times New Roman" w:cs="Times New Roman"/>
          <w:sz w:val="24"/>
          <w:szCs w:val="24"/>
          <w:lang w:val="en-US"/>
        </w:rPr>
        <w:t xml:space="preserve"> and a</w:t>
      </w:r>
      <w:r w:rsidRPr="00247BC2">
        <w:rPr>
          <w:rFonts w:ascii="Times New Roman" w:hAnsi="Times New Roman" w:cs="Times New Roman"/>
          <w:sz w:val="24"/>
          <w:szCs w:val="24"/>
        </w:rPr>
        <w:t xml:space="preserve">fter cutting the ends of explants they exude dark colored compounds in medium (Iliev et al, 2010). </w:t>
      </w:r>
      <w:r w:rsidR="005303DC">
        <w:rPr>
          <w:rFonts w:ascii="Times New Roman" w:hAnsi="Times New Roman" w:cs="Times New Roman"/>
          <w:sz w:val="24"/>
          <w:szCs w:val="24"/>
          <w:lang w:val="en-US"/>
        </w:rPr>
        <w:t>In</w:t>
      </w:r>
      <w:r w:rsidRPr="00247BC2">
        <w:rPr>
          <w:rFonts w:ascii="Times New Roman" w:hAnsi="Times New Roman" w:cs="Times New Roman"/>
          <w:sz w:val="24"/>
          <w:szCs w:val="24"/>
        </w:rPr>
        <w:t xml:space="preserve"> confined space </w:t>
      </w:r>
      <w:r w:rsidR="001D6A46">
        <w:rPr>
          <w:rFonts w:ascii="Times New Roman" w:hAnsi="Times New Roman" w:cs="Times New Roman"/>
          <w:sz w:val="24"/>
          <w:szCs w:val="24"/>
          <w:lang w:val="en-US"/>
        </w:rPr>
        <w:t xml:space="preserve">of </w:t>
      </w:r>
      <w:r w:rsidRPr="00247BC2">
        <w:rPr>
          <w:rFonts w:ascii="Times New Roman" w:hAnsi="Times New Roman" w:cs="Times New Roman"/>
          <w:sz w:val="24"/>
          <w:szCs w:val="24"/>
        </w:rPr>
        <w:t>jars, plastic box</w:t>
      </w:r>
      <w:proofErr w:type="spellStart"/>
      <w:r w:rsidR="005303DC">
        <w:rPr>
          <w:rFonts w:ascii="Times New Roman" w:hAnsi="Times New Roman" w:cs="Times New Roman"/>
          <w:sz w:val="24"/>
          <w:szCs w:val="24"/>
          <w:lang w:val="en-US"/>
        </w:rPr>
        <w:t>es</w:t>
      </w:r>
      <w:proofErr w:type="spellEnd"/>
      <w:r w:rsidRPr="00247BC2">
        <w:rPr>
          <w:rFonts w:ascii="Times New Roman" w:hAnsi="Times New Roman" w:cs="Times New Roman"/>
          <w:sz w:val="24"/>
          <w:szCs w:val="24"/>
        </w:rPr>
        <w:t xml:space="preserve"> or test tubes </w:t>
      </w:r>
      <w:r w:rsidR="005303DC">
        <w:rPr>
          <w:rFonts w:ascii="Times New Roman" w:hAnsi="Times New Roman" w:cs="Times New Roman"/>
          <w:sz w:val="24"/>
          <w:szCs w:val="24"/>
          <w:lang w:val="en-US"/>
        </w:rPr>
        <w:t xml:space="preserve">there is </w:t>
      </w:r>
      <w:r w:rsidRPr="00247BC2">
        <w:rPr>
          <w:rFonts w:ascii="Times New Roman" w:hAnsi="Times New Roman" w:cs="Times New Roman"/>
          <w:sz w:val="24"/>
          <w:szCs w:val="24"/>
        </w:rPr>
        <w:t>accumulat</w:t>
      </w:r>
      <w:r w:rsidR="005303DC">
        <w:rPr>
          <w:rFonts w:ascii="Times New Roman" w:hAnsi="Times New Roman" w:cs="Times New Roman"/>
          <w:sz w:val="24"/>
          <w:szCs w:val="24"/>
          <w:lang w:val="en-US"/>
        </w:rPr>
        <w:t>ion of</w:t>
      </w:r>
      <w:r w:rsidRPr="00247BC2">
        <w:rPr>
          <w:rFonts w:ascii="Times New Roman" w:hAnsi="Times New Roman" w:cs="Times New Roman"/>
          <w:sz w:val="24"/>
          <w:szCs w:val="24"/>
        </w:rPr>
        <w:t xml:space="preserve"> ethylene and other gases </w:t>
      </w:r>
      <w:r w:rsidR="00CF59EB">
        <w:rPr>
          <w:rFonts w:ascii="Times New Roman" w:hAnsi="Times New Roman" w:cs="Times New Roman"/>
          <w:sz w:val="24"/>
          <w:szCs w:val="24"/>
          <w:lang w:val="en-US"/>
        </w:rPr>
        <w:t xml:space="preserve">due to the lack </w:t>
      </w:r>
      <w:r w:rsidR="007C243B">
        <w:rPr>
          <w:rFonts w:ascii="Times New Roman" w:hAnsi="Times New Roman" w:cs="Times New Roman"/>
          <w:sz w:val="24"/>
          <w:szCs w:val="24"/>
          <w:lang w:val="en-US"/>
        </w:rPr>
        <w:t xml:space="preserve">of </w:t>
      </w:r>
      <w:r w:rsidR="007C243B" w:rsidRPr="00247BC2">
        <w:rPr>
          <w:rFonts w:ascii="Times New Roman" w:hAnsi="Times New Roman" w:cs="Times New Roman"/>
          <w:sz w:val="24"/>
          <w:szCs w:val="24"/>
        </w:rPr>
        <w:t>controlled</w:t>
      </w:r>
      <w:r w:rsidRPr="00247BC2">
        <w:rPr>
          <w:rFonts w:ascii="Times New Roman" w:hAnsi="Times New Roman" w:cs="Times New Roman"/>
          <w:sz w:val="24"/>
          <w:szCs w:val="24"/>
        </w:rPr>
        <w:t xml:space="preserve"> gas exchang</w:t>
      </w:r>
      <w:r w:rsidR="00CF59EB">
        <w:rPr>
          <w:rFonts w:ascii="Times New Roman" w:hAnsi="Times New Roman" w:cs="Times New Roman"/>
          <w:sz w:val="24"/>
          <w:szCs w:val="24"/>
        </w:rPr>
        <w:t>e</w:t>
      </w:r>
      <w:r w:rsidR="00CF59EB">
        <w:rPr>
          <w:rFonts w:ascii="Times New Roman" w:hAnsi="Times New Roman" w:cs="Times New Roman"/>
          <w:sz w:val="24"/>
          <w:szCs w:val="24"/>
          <w:lang w:val="en-US"/>
        </w:rPr>
        <w:t>.</w:t>
      </w:r>
      <w:r w:rsidRPr="00247BC2">
        <w:rPr>
          <w:rFonts w:ascii="Times New Roman" w:hAnsi="Times New Roman" w:cs="Times New Roman"/>
          <w:sz w:val="24"/>
          <w:szCs w:val="24"/>
        </w:rPr>
        <w:t xml:space="preserve"> These factors can cause browning of tissues, dysfunction or death of </w:t>
      </w:r>
      <w:r w:rsidRPr="00247BC2">
        <w:rPr>
          <w:rFonts w:ascii="Times New Roman" w:hAnsi="Times New Roman" w:cs="Times New Roman"/>
          <w:sz w:val="24"/>
          <w:szCs w:val="24"/>
        </w:rPr>
        <w:lastRenderedPageBreak/>
        <w:t>primary meristem</w:t>
      </w:r>
      <w:r w:rsidR="00CF59EB">
        <w:rPr>
          <w:rFonts w:ascii="Times New Roman" w:hAnsi="Times New Roman" w:cs="Times New Roman"/>
          <w:sz w:val="24"/>
          <w:szCs w:val="24"/>
          <w:lang w:val="en-US"/>
        </w:rPr>
        <w:t>, which is</w:t>
      </w:r>
      <w:r w:rsidRPr="00247BC2">
        <w:rPr>
          <w:rFonts w:ascii="Times New Roman" w:hAnsi="Times New Roman" w:cs="Times New Roman"/>
          <w:sz w:val="24"/>
          <w:szCs w:val="24"/>
        </w:rPr>
        <w:t xml:space="preserve"> known </w:t>
      </w:r>
      <w:r w:rsidR="00CF59EB">
        <w:rPr>
          <w:rFonts w:ascii="Times New Roman" w:hAnsi="Times New Roman" w:cs="Times New Roman"/>
          <w:sz w:val="24"/>
          <w:szCs w:val="24"/>
          <w:lang w:val="en-US"/>
        </w:rPr>
        <w:t>as</w:t>
      </w:r>
      <w:r w:rsidRPr="00247BC2">
        <w:rPr>
          <w:rFonts w:ascii="Times New Roman" w:hAnsi="Times New Roman" w:cs="Times New Roman"/>
          <w:sz w:val="24"/>
          <w:szCs w:val="24"/>
        </w:rPr>
        <w:t xml:space="preserve"> apex necrosis </w:t>
      </w:r>
      <w:r w:rsidR="00CF59EB">
        <w:rPr>
          <w:rFonts w:ascii="Times New Roman" w:hAnsi="Times New Roman" w:cs="Times New Roman"/>
          <w:sz w:val="24"/>
          <w:szCs w:val="24"/>
          <w:lang w:val="en-US"/>
        </w:rPr>
        <w:t>that causes a significant reduction</w:t>
      </w:r>
      <w:r w:rsidRPr="00247BC2">
        <w:rPr>
          <w:rFonts w:ascii="Times New Roman" w:hAnsi="Times New Roman" w:cs="Times New Roman"/>
          <w:sz w:val="24"/>
          <w:szCs w:val="24"/>
        </w:rPr>
        <w:t xml:space="preserve"> of propagation rate. (Gaspar,T et al, 1995) </w:t>
      </w:r>
    </w:p>
    <w:p w:rsidR="00247BC2" w:rsidRPr="00247BC2" w:rsidRDefault="00247BC2" w:rsidP="008258F9">
      <w:pPr>
        <w:spacing w:line="480" w:lineRule="auto"/>
        <w:rPr>
          <w:rFonts w:ascii="Times New Roman" w:hAnsi="Times New Roman" w:cs="Times New Roman"/>
          <w:sz w:val="24"/>
          <w:szCs w:val="24"/>
        </w:rPr>
      </w:pPr>
      <w:r w:rsidRPr="00247BC2">
        <w:rPr>
          <w:rFonts w:ascii="Times New Roman" w:hAnsi="Times New Roman" w:cs="Times New Roman"/>
          <w:sz w:val="24"/>
          <w:szCs w:val="24"/>
        </w:rPr>
        <w:t xml:space="preserve">In order to optimise </w:t>
      </w:r>
      <w:r w:rsidR="00CF59EB">
        <w:rPr>
          <w:rFonts w:ascii="Times New Roman" w:hAnsi="Times New Roman" w:cs="Times New Roman"/>
          <w:sz w:val="24"/>
          <w:szCs w:val="24"/>
          <w:lang w:val="en-US"/>
        </w:rPr>
        <w:t xml:space="preserve">the </w:t>
      </w:r>
      <w:r w:rsidRPr="00247BC2">
        <w:rPr>
          <w:rFonts w:ascii="Times New Roman" w:hAnsi="Times New Roman" w:cs="Times New Roman"/>
          <w:sz w:val="24"/>
          <w:szCs w:val="24"/>
        </w:rPr>
        <w:t>tissue culture systems</w:t>
      </w:r>
      <w:r w:rsidR="00CF59EB">
        <w:rPr>
          <w:rFonts w:ascii="Times New Roman" w:hAnsi="Times New Roman" w:cs="Times New Roman"/>
          <w:sz w:val="24"/>
          <w:szCs w:val="24"/>
          <w:lang w:val="en-US"/>
        </w:rPr>
        <w:t xml:space="preserve"> for propagation</w:t>
      </w:r>
      <w:r w:rsidRPr="00247BC2">
        <w:rPr>
          <w:rFonts w:ascii="Times New Roman" w:hAnsi="Times New Roman" w:cs="Times New Roman"/>
          <w:sz w:val="24"/>
          <w:szCs w:val="24"/>
        </w:rPr>
        <w:t xml:space="preserve"> </w:t>
      </w:r>
      <w:r w:rsidR="00CF59EB">
        <w:rPr>
          <w:rFonts w:ascii="Times New Roman" w:hAnsi="Times New Roman" w:cs="Times New Roman"/>
          <w:sz w:val="24"/>
          <w:szCs w:val="24"/>
          <w:lang w:val="en-US"/>
        </w:rPr>
        <w:t>a</w:t>
      </w:r>
      <w:r w:rsidRPr="00247BC2">
        <w:rPr>
          <w:rFonts w:ascii="Times New Roman" w:hAnsi="Times New Roman" w:cs="Times New Roman"/>
          <w:sz w:val="24"/>
          <w:szCs w:val="24"/>
        </w:rPr>
        <w:t xml:space="preserve"> temporary immersion bioreactor system RITA®</w:t>
      </w:r>
      <w:r w:rsidR="00CF59EB">
        <w:rPr>
          <w:rFonts w:ascii="Times New Roman" w:hAnsi="Times New Roman" w:cs="Times New Roman"/>
          <w:sz w:val="24"/>
          <w:szCs w:val="24"/>
          <w:lang w:val="en-US"/>
        </w:rPr>
        <w:t xml:space="preserve"> was used</w:t>
      </w:r>
      <w:r w:rsidRPr="00247BC2">
        <w:rPr>
          <w:rFonts w:ascii="Times New Roman" w:hAnsi="Times New Roman" w:cs="Times New Roman"/>
          <w:sz w:val="24"/>
          <w:szCs w:val="24"/>
        </w:rPr>
        <w:t>. The advantages of this system are mechanical agitat</w:t>
      </w:r>
      <w:r w:rsidR="00CF59EB">
        <w:rPr>
          <w:rFonts w:ascii="Times New Roman" w:hAnsi="Times New Roman" w:cs="Times New Roman"/>
          <w:sz w:val="24"/>
          <w:szCs w:val="24"/>
          <w:lang w:val="en-US"/>
        </w:rPr>
        <w:t>ion</w:t>
      </w:r>
      <w:r w:rsidRPr="00247BC2">
        <w:rPr>
          <w:rFonts w:ascii="Times New Roman" w:hAnsi="Times New Roman" w:cs="Times New Roman"/>
          <w:sz w:val="24"/>
          <w:szCs w:val="24"/>
        </w:rPr>
        <w:t xml:space="preserve"> and homogen</w:t>
      </w:r>
      <w:proofErr w:type="spellStart"/>
      <w:r w:rsidR="00CF59EB">
        <w:rPr>
          <w:rFonts w:ascii="Times New Roman" w:hAnsi="Times New Roman" w:cs="Times New Roman"/>
          <w:sz w:val="24"/>
          <w:szCs w:val="24"/>
          <w:lang w:val="en-US"/>
        </w:rPr>
        <w:t>ation</w:t>
      </w:r>
      <w:proofErr w:type="spellEnd"/>
      <w:r w:rsidR="00CF59EB">
        <w:rPr>
          <w:rFonts w:ascii="Times New Roman" w:hAnsi="Times New Roman" w:cs="Times New Roman"/>
          <w:sz w:val="24"/>
          <w:szCs w:val="24"/>
          <w:lang w:val="en-US"/>
        </w:rPr>
        <w:t xml:space="preserve"> </w:t>
      </w:r>
      <w:r w:rsidRPr="00247BC2">
        <w:rPr>
          <w:rFonts w:ascii="Times New Roman" w:hAnsi="Times New Roman" w:cs="Times New Roman"/>
          <w:sz w:val="24"/>
          <w:szCs w:val="24"/>
        </w:rPr>
        <w:t xml:space="preserve">of medium; air supply with </w:t>
      </w:r>
      <w:r w:rsidR="00CF59EB">
        <w:rPr>
          <w:rFonts w:ascii="Times New Roman" w:hAnsi="Times New Roman" w:cs="Times New Roman"/>
          <w:sz w:val="24"/>
          <w:szCs w:val="24"/>
          <w:lang w:val="en-US"/>
        </w:rPr>
        <w:t xml:space="preserve">a </w:t>
      </w:r>
      <w:r w:rsidRPr="00247BC2">
        <w:rPr>
          <w:rFonts w:ascii="Times New Roman" w:hAnsi="Times New Roman" w:cs="Times New Roman"/>
          <w:sz w:val="24"/>
          <w:szCs w:val="24"/>
        </w:rPr>
        <w:t>certain concentration of O</w:t>
      </w:r>
      <w:r w:rsidRPr="00247BC2">
        <w:rPr>
          <w:rFonts w:ascii="Times New Roman" w:hAnsi="Times New Roman" w:cs="Times New Roman"/>
          <w:sz w:val="24"/>
          <w:szCs w:val="24"/>
          <w:vertAlign w:val="subscript"/>
        </w:rPr>
        <w:t>2</w:t>
      </w:r>
      <w:r w:rsidRPr="00247BC2">
        <w:rPr>
          <w:rFonts w:ascii="Times New Roman" w:hAnsi="Times New Roman" w:cs="Times New Roman"/>
          <w:sz w:val="24"/>
          <w:szCs w:val="24"/>
        </w:rPr>
        <w:t xml:space="preserve">. The live cells </w:t>
      </w:r>
      <w:r w:rsidR="00CF59EB">
        <w:rPr>
          <w:rFonts w:ascii="Times New Roman" w:hAnsi="Times New Roman" w:cs="Times New Roman"/>
          <w:sz w:val="24"/>
          <w:szCs w:val="24"/>
        </w:rPr>
        <w:t>release</w:t>
      </w:r>
      <w:r w:rsidRPr="00247BC2">
        <w:rPr>
          <w:rFonts w:ascii="Times New Roman" w:hAnsi="Times New Roman" w:cs="Times New Roman"/>
          <w:sz w:val="24"/>
          <w:szCs w:val="24"/>
        </w:rPr>
        <w:t xml:space="preserve"> CO</w:t>
      </w:r>
      <w:r w:rsidRPr="00247BC2">
        <w:rPr>
          <w:rFonts w:ascii="Times New Roman" w:hAnsi="Times New Roman" w:cs="Times New Roman"/>
          <w:sz w:val="24"/>
          <w:szCs w:val="24"/>
          <w:vertAlign w:val="subscript"/>
        </w:rPr>
        <w:t>2</w:t>
      </w:r>
      <w:r w:rsidRPr="00247BC2">
        <w:rPr>
          <w:rFonts w:ascii="Times New Roman" w:hAnsi="Times New Roman" w:cs="Times New Roman"/>
          <w:sz w:val="24"/>
          <w:szCs w:val="24"/>
        </w:rPr>
        <w:t xml:space="preserve">  which is  </w:t>
      </w:r>
      <w:r w:rsidR="00CF59EB">
        <w:rPr>
          <w:rFonts w:ascii="Times New Roman" w:hAnsi="Times New Roman" w:cs="Times New Roman"/>
          <w:sz w:val="24"/>
          <w:szCs w:val="24"/>
          <w:lang w:val="en-US"/>
        </w:rPr>
        <w:t>led away the b</w:t>
      </w:r>
      <w:r w:rsidRPr="00247BC2">
        <w:rPr>
          <w:rFonts w:ascii="Times New Roman" w:hAnsi="Times New Roman" w:cs="Times New Roman"/>
          <w:sz w:val="24"/>
          <w:szCs w:val="24"/>
        </w:rPr>
        <w:t>ioreactor</w:t>
      </w:r>
      <w:r w:rsidR="00CF59EB">
        <w:rPr>
          <w:rFonts w:ascii="Times New Roman" w:hAnsi="Times New Roman" w:cs="Times New Roman"/>
          <w:sz w:val="24"/>
          <w:szCs w:val="24"/>
          <w:lang w:val="en-US"/>
        </w:rPr>
        <w:t xml:space="preserve"> along</w:t>
      </w:r>
      <w:r w:rsidRPr="00247BC2">
        <w:rPr>
          <w:rFonts w:ascii="Times New Roman" w:hAnsi="Times New Roman" w:cs="Times New Roman"/>
          <w:sz w:val="24"/>
          <w:szCs w:val="24"/>
        </w:rPr>
        <w:t xml:space="preserve"> with </w:t>
      </w:r>
      <w:r w:rsidR="00CF59EB">
        <w:rPr>
          <w:rFonts w:ascii="Times New Roman" w:hAnsi="Times New Roman" w:cs="Times New Roman"/>
          <w:sz w:val="24"/>
          <w:szCs w:val="24"/>
          <w:lang w:val="en-US"/>
        </w:rPr>
        <w:t xml:space="preserve">the </w:t>
      </w:r>
      <w:r w:rsidRPr="00247BC2">
        <w:rPr>
          <w:rFonts w:ascii="Times New Roman" w:hAnsi="Times New Roman" w:cs="Times New Roman"/>
          <w:sz w:val="24"/>
          <w:szCs w:val="24"/>
        </w:rPr>
        <w:t>inert air and excess</w:t>
      </w:r>
      <w:proofErr w:type="spellStart"/>
      <w:r w:rsidR="00CF59EB">
        <w:rPr>
          <w:rFonts w:ascii="Times New Roman" w:hAnsi="Times New Roman" w:cs="Times New Roman"/>
          <w:sz w:val="24"/>
          <w:szCs w:val="24"/>
          <w:lang w:val="en-US"/>
        </w:rPr>
        <w:t>ive</w:t>
      </w:r>
      <w:proofErr w:type="spellEnd"/>
      <w:r w:rsidRPr="00247BC2">
        <w:rPr>
          <w:rFonts w:ascii="Times New Roman" w:hAnsi="Times New Roman" w:cs="Times New Roman"/>
          <w:sz w:val="24"/>
          <w:szCs w:val="24"/>
        </w:rPr>
        <w:t xml:space="preserve"> oxygen.</w:t>
      </w:r>
    </w:p>
    <w:p w:rsidR="00247BC2" w:rsidRPr="00475AB4" w:rsidRDefault="00247BC2" w:rsidP="00CE4D16">
      <w:pPr>
        <w:spacing w:line="480" w:lineRule="auto"/>
        <w:rPr>
          <w:rFonts w:ascii="Times New Roman" w:hAnsi="Times New Roman" w:cs="Times New Roman"/>
          <w:color w:val="FF0000"/>
          <w:sz w:val="24"/>
          <w:szCs w:val="24"/>
          <w:lang w:val="en-US"/>
        </w:rPr>
      </w:pPr>
      <w:r w:rsidRPr="00247BC2">
        <w:rPr>
          <w:rFonts w:ascii="Times New Roman" w:hAnsi="Times New Roman" w:cs="Times New Roman"/>
          <w:sz w:val="24"/>
          <w:szCs w:val="24"/>
        </w:rPr>
        <w:t xml:space="preserve">Some researchers found that the immersion system RITA® increases multiplication rate of shoots </w:t>
      </w:r>
      <w:r w:rsidR="00CF59EB">
        <w:rPr>
          <w:rFonts w:ascii="Times New Roman" w:hAnsi="Times New Roman" w:cs="Times New Roman"/>
          <w:sz w:val="24"/>
          <w:szCs w:val="24"/>
          <w:lang w:val="en-US"/>
        </w:rPr>
        <w:t>in</w:t>
      </w:r>
      <w:r w:rsidRPr="00247BC2">
        <w:rPr>
          <w:rFonts w:ascii="Times New Roman" w:hAnsi="Times New Roman" w:cs="Times New Roman"/>
          <w:sz w:val="24"/>
          <w:szCs w:val="24"/>
        </w:rPr>
        <w:t xml:space="preserve"> pineapple, tea, eucalyptus( Escalona et al.,1999; Akula et al.,2000;McAlister et al., 2005) and root development of rubber tree, eucalyptus</w:t>
      </w:r>
      <w:r w:rsidR="001D6A46">
        <w:rPr>
          <w:rFonts w:ascii="Times New Roman" w:hAnsi="Times New Roman" w:cs="Times New Roman"/>
          <w:sz w:val="24"/>
          <w:szCs w:val="24"/>
          <w:lang w:val="en-US"/>
        </w:rPr>
        <w:t xml:space="preserve"> </w:t>
      </w:r>
      <w:r w:rsidRPr="00247BC2">
        <w:rPr>
          <w:rFonts w:ascii="Times New Roman" w:hAnsi="Times New Roman" w:cs="Times New Roman"/>
          <w:sz w:val="24"/>
          <w:szCs w:val="24"/>
        </w:rPr>
        <w:t xml:space="preserve">(Etienne et al.,1997; McAlister et al., 2005). </w:t>
      </w:r>
      <w:r w:rsidR="00CF59EB">
        <w:rPr>
          <w:rFonts w:ascii="Times New Roman" w:hAnsi="Times New Roman" w:cs="Times New Roman"/>
          <w:sz w:val="24"/>
          <w:szCs w:val="24"/>
          <w:lang w:val="en-US"/>
        </w:rPr>
        <w:t>It is reported that p</w:t>
      </w:r>
      <w:r w:rsidRPr="00247BC2">
        <w:rPr>
          <w:rFonts w:ascii="Times New Roman" w:hAnsi="Times New Roman" w:cs="Times New Roman"/>
          <w:sz w:val="24"/>
          <w:szCs w:val="24"/>
        </w:rPr>
        <w:t xml:space="preserve">lants produced </w:t>
      </w:r>
      <w:r w:rsidR="00CF59EB">
        <w:rPr>
          <w:rFonts w:ascii="Times New Roman" w:hAnsi="Times New Roman" w:cs="Times New Roman"/>
          <w:sz w:val="24"/>
          <w:szCs w:val="24"/>
          <w:lang w:val="en-US"/>
        </w:rPr>
        <w:t>through</w:t>
      </w:r>
      <w:r w:rsidRPr="00247BC2">
        <w:rPr>
          <w:rFonts w:ascii="Times New Roman" w:hAnsi="Times New Roman" w:cs="Times New Roman"/>
          <w:sz w:val="24"/>
          <w:szCs w:val="24"/>
        </w:rPr>
        <w:t xml:space="preserve"> RITA® system </w:t>
      </w:r>
      <w:r w:rsidR="00CF59EB">
        <w:rPr>
          <w:rFonts w:ascii="Times New Roman" w:hAnsi="Times New Roman" w:cs="Times New Roman"/>
          <w:sz w:val="24"/>
          <w:szCs w:val="24"/>
          <w:lang w:val="en-US"/>
        </w:rPr>
        <w:t>have better</w:t>
      </w:r>
      <w:r w:rsidRPr="00247BC2">
        <w:rPr>
          <w:rFonts w:ascii="Times New Roman" w:hAnsi="Times New Roman" w:cs="Times New Roman"/>
          <w:sz w:val="24"/>
          <w:szCs w:val="24"/>
        </w:rPr>
        <w:t xml:space="preserve"> acclimati</w:t>
      </w:r>
      <w:r w:rsidR="00CF59EB">
        <w:rPr>
          <w:rFonts w:ascii="Times New Roman" w:hAnsi="Times New Roman" w:cs="Times New Roman"/>
          <w:sz w:val="24"/>
          <w:szCs w:val="24"/>
          <w:lang w:val="en-US"/>
        </w:rPr>
        <w:t>on rate</w:t>
      </w:r>
      <w:r w:rsidRPr="00247BC2">
        <w:rPr>
          <w:rFonts w:ascii="Times New Roman" w:hAnsi="Times New Roman" w:cs="Times New Roman"/>
          <w:sz w:val="24"/>
          <w:szCs w:val="24"/>
        </w:rPr>
        <w:t xml:space="preserve">. (Aitken-Christie et al., 1995) Other advantages are </w:t>
      </w:r>
      <w:r w:rsidR="00D26528">
        <w:rPr>
          <w:rFonts w:ascii="Times New Roman" w:hAnsi="Times New Roman" w:cs="Times New Roman"/>
          <w:sz w:val="24"/>
          <w:szCs w:val="24"/>
          <w:lang w:val="en-US"/>
        </w:rPr>
        <w:t xml:space="preserve">the </w:t>
      </w:r>
      <w:r w:rsidRPr="00247BC2">
        <w:rPr>
          <w:rFonts w:ascii="Times New Roman" w:hAnsi="Times New Roman" w:cs="Times New Roman"/>
          <w:sz w:val="24"/>
          <w:szCs w:val="24"/>
        </w:rPr>
        <w:t xml:space="preserve">reduced consumables </w:t>
      </w:r>
      <w:r w:rsidR="00D26528">
        <w:rPr>
          <w:rFonts w:ascii="Times New Roman" w:hAnsi="Times New Roman" w:cs="Times New Roman"/>
          <w:sz w:val="24"/>
          <w:szCs w:val="24"/>
          <w:lang w:val="en-US"/>
        </w:rPr>
        <w:t>and</w:t>
      </w:r>
      <w:r w:rsidRPr="00247BC2">
        <w:rPr>
          <w:rFonts w:ascii="Times New Roman" w:hAnsi="Times New Roman" w:cs="Times New Roman"/>
          <w:sz w:val="24"/>
          <w:szCs w:val="24"/>
        </w:rPr>
        <w:t xml:space="preserve"> labor costs (McAlister et al., 2005) etc. </w:t>
      </w:r>
    </w:p>
    <w:p w:rsidR="00E97D95" w:rsidRDefault="00247BC2" w:rsidP="008258F9">
      <w:pPr>
        <w:spacing w:line="480" w:lineRule="auto"/>
        <w:rPr>
          <w:rFonts w:ascii="Times New Roman" w:hAnsi="Times New Roman" w:cs="Times New Roman"/>
          <w:sz w:val="24"/>
          <w:szCs w:val="24"/>
          <w:lang w:val="en-US"/>
        </w:rPr>
      </w:pPr>
      <w:r w:rsidRPr="00247BC2">
        <w:rPr>
          <w:rFonts w:ascii="Times New Roman" w:hAnsi="Times New Roman" w:cs="Times New Roman"/>
          <w:sz w:val="24"/>
          <w:szCs w:val="24"/>
        </w:rPr>
        <w:t>In this article we present</w:t>
      </w:r>
      <w:r w:rsidR="00D26528">
        <w:rPr>
          <w:rFonts w:ascii="Times New Roman" w:hAnsi="Times New Roman" w:cs="Times New Roman"/>
          <w:sz w:val="24"/>
          <w:szCs w:val="24"/>
          <w:lang w:val="en-US"/>
        </w:rPr>
        <w:t xml:space="preserve"> an</w:t>
      </w:r>
      <w:r w:rsidRPr="00247BC2">
        <w:rPr>
          <w:rFonts w:ascii="Times New Roman" w:hAnsi="Times New Roman" w:cs="Times New Roman"/>
          <w:sz w:val="24"/>
          <w:szCs w:val="24"/>
        </w:rPr>
        <w:t xml:space="preserve"> efficient protocol </w:t>
      </w:r>
      <w:r w:rsidR="00D26528">
        <w:rPr>
          <w:rFonts w:ascii="Times New Roman" w:hAnsi="Times New Roman" w:cs="Times New Roman"/>
          <w:sz w:val="24"/>
          <w:szCs w:val="24"/>
          <w:lang w:val="en-US"/>
        </w:rPr>
        <w:t>to</w:t>
      </w:r>
      <w:r w:rsidRPr="00247BC2">
        <w:rPr>
          <w:rFonts w:ascii="Times New Roman" w:hAnsi="Times New Roman" w:cs="Times New Roman"/>
          <w:sz w:val="24"/>
          <w:szCs w:val="24"/>
        </w:rPr>
        <w:t xml:space="preserve"> overcome two essential problems in micro propagation process of </w:t>
      </w:r>
      <w:r w:rsidRPr="00247BC2">
        <w:rPr>
          <w:rFonts w:ascii="Times New Roman" w:hAnsi="Times New Roman" w:cs="Times New Roman"/>
          <w:i/>
          <w:sz w:val="24"/>
          <w:szCs w:val="24"/>
        </w:rPr>
        <w:t>Rosa damascena</w:t>
      </w:r>
      <w:r w:rsidRPr="00247BC2">
        <w:rPr>
          <w:rFonts w:ascii="Times New Roman" w:hAnsi="Times New Roman" w:cs="Times New Roman"/>
          <w:sz w:val="24"/>
          <w:szCs w:val="24"/>
        </w:rPr>
        <w:t xml:space="preserve"> Mill. f.</w:t>
      </w:r>
      <w:r w:rsidRPr="00247BC2">
        <w:rPr>
          <w:rFonts w:ascii="Times New Roman" w:hAnsi="Times New Roman" w:cs="Times New Roman"/>
          <w:i/>
          <w:sz w:val="24"/>
          <w:szCs w:val="24"/>
        </w:rPr>
        <w:t>Trigintipetala</w:t>
      </w:r>
      <w:r w:rsidRPr="00247BC2">
        <w:rPr>
          <w:rFonts w:ascii="Times New Roman" w:hAnsi="Times New Roman" w:cs="Times New Roman"/>
          <w:sz w:val="24"/>
          <w:szCs w:val="24"/>
        </w:rPr>
        <w:t xml:space="preserve"> – </w:t>
      </w:r>
      <w:r w:rsidR="00D26528">
        <w:rPr>
          <w:rFonts w:ascii="Times New Roman" w:hAnsi="Times New Roman" w:cs="Times New Roman"/>
          <w:sz w:val="24"/>
          <w:szCs w:val="24"/>
          <w:lang w:val="en-US"/>
        </w:rPr>
        <w:t xml:space="preserve">i.e. </w:t>
      </w:r>
      <w:r w:rsidRPr="00247BC2">
        <w:rPr>
          <w:rFonts w:ascii="Times New Roman" w:hAnsi="Times New Roman" w:cs="Times New Roman"/>
          <w:i/>
          <w:sz w:val="24"/>
          <w:szCs w:val="24"/>
        </w:rPr>
        <w:t>in vitro</w:t>
      </w:r>
      <w:r w:rsidRPr="00247BC2">
        <w:rPr>
          <w:rFonts w:ascii="Times New Roman" w:hAnsi="Times New Roman" w:cs="Times New Roman"/>
          <w:sz w:val="24"/>
          <w:szCs w:val="24"/>
        </w:rPr>
        <w:t xml:space="preserve"> rooting and top necrosis.</w:t>
      </w:r>
    </w:p>
    <w:p w:rsidR="00FF3B0E" w:rsidRDefault="00FF3B0E" w:rsidP="008258F9">
      <w:pPr>
        <w:spacing w:line="480" w:lineRule="auto"/>
        <w:rPr>
          <w:rFonts w:ascii="Times New Roman" w:hAnsi="Times New Roman" w:cs="Times New Roman"/>
          <w:b/>
          <w:sz w:val="24"/>
          <w:szCs w:val="24"/>
          <w:lang w:val="en-US"/>
        </w:rPr>
      </w:pPr>
    </w:p>
    <w:p w:rsidR="00247BC2" w:rsidRPr="00082642" w:rsidRDefault="00247BC2" w:rsidP="008258F9">
      <w:pPr>
        <w:spacing w:line="480" w:lineRule="auto"/>
        <w:rPr>
          <w:rFonts w:ascii="Times New Roman" w:hAnsi="Times New Roman" w:cs="Times New Roman"/>
          <w:b/>
          <w:sz w:val="24"/>
          <w:szCs w:val="24"/>
          <w:lang w:val="en-US"/>
        </w:rPr>
      </w:pPr>
      <w:r w:rsidRPr="00082642">
        <w:rPr>
          <w:rFonts w:ascii="Times New Roman" w:hAnsi="Times New Roman" w:cs="Times New Roman"/>
          <w:b/>
          <w:sz w:val="24"/>
          <w:szCs w:val="24"/>
          <w:lang w:val="en-US"/>
        </w:rPr>
        <w:t>Material and Methods</w:t>
      </w:r>
    </w:p>
    <w:p w:rsidR="00247BC2" w:rsidRPr="00C6288D" w:rsidRDefault="00247BC2" w:rsidP="008258F9">
      <w:pPr>
        <w:spacing w:line="480" w:lineRule="auto"/>
        <w:rPr>
          <w:rFonts w:ascii="Times New Roman" w:hAnsi="Times New Roman" w:cs="Times New Roman"/>
          <w:b/>
          <w:i/>
          <w:sz w:val="24"/>
          <w:szCs w:val="24"/>
          <w:lang w:val="en-US"/>
        </w:rPr>
      </w:pPr>
      <w:r w:rsidRPr="00C6288D">
        <w:rPr>
          <w:rFonts w:ascii="Times New Roman" w:hAnsi="Times New Roman" w:cs="Times New Roman"/>
          <w:b/>
          <w:i/>
          <w:sz w:val="24"/>
          <w:szCs w:val="24"/>
          <w:lang w:val="en-US"/>
        </w:rPr>
        <w:t>Plant material</w:t>
      </w:r>
    </w:p>
    <w:p w:rsidR="007423A5" w:rsidRPr="007423A5" w:rsidRDefault="00247BC2" w:rsidP="008258F9">
      <w:pPr>
        <w:spacing w:line="480" w:lineRule="auto"/>
        <w:rPr>
          <w:rFonts w:ascii="Times New Roman" w:hAnsi="Times New Roman" w:cs="Times New Roman"/>
          <w:color w:val="000000" w:themeColor="text1"/>
          <w:sz w:val="24"/>
          <w:szCs w:val="24"/>
          <w:lang w:val="en-US"/>
        </w:rPr>
      </w:pPr>
      <w:r w:rsidRPr="00912B7C">
        <w:rPr>
          <w:rFonts w:ascii="Times New Roman" w:hAnsi="Times New Roman" w:cs="Times New Roman"/>
          <w:color w:val="000000"/>
          <w:sz w:val="24"/>
          <w:szCs w:val="24"/>
          <w:lang w:val="en-US"/>
        </w:rPr>
        <w:t>The plant material</w:t>
      </w:r>
      <w:r>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 xml:space="preserve">was collected from </w:t>
      </w:r>
      <w:r w:rsidR="00BD76FE">
        <w:rPr>
          <w:rFonts w:ascii="Times New Roman" w:hAnsi="Times New Roman" w:cs="Times New Roman"/>
          <w:color w:val="000000"/>
          <w:sz w:val="24"/>
          <w:szCs w:val="24"/>
          <w:lang w:val="en-US"/>
        </w:rPr>
        <w:t>T</w:t>
      </w:r>
      <w:r w:rsidR="00BD76FE" w:rsidRPr="00BD76FE">
        <w:rPr>
          <w:rFonts w:ascii="Times New Roman" w:hAnsi="Times New Roman" w:cs="Times New Roman"/>
          <w:color w:val="000000"/>
          <w:sz w:val="24"/>
          <w:szCs w:val="24"/>
          <w:lang w:val="en-US"/>
        </w:rPr>
        <w:t>he Institute of Roses, Essential and Medical Cultures</w:t>
      </w:r>
      <w:r w:rsidR="00BD76FE">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 xml:space="preserve">– </w:t>
      </w:r>
      <w:proofErr w:type="spellStart"/>
      <w:r w:rsidRPr="00912B7C">
        <w:rPr>
          <w:rFonts w:ascii="Times New Roman" w:hAnsi="Times New Roman" w:cs="Times New Roman"/>
          <w:color w:val="000000"/>
          <w:sz w:val="24"/>
          <w:szCs w:val="24"/>
          <w:lang w:val="en-US"/>
        </w:rPr>
        <w:t>Kasanlak</w:t>
      </w:r>
      <w:proofErr w:type="spellEnd"/>
      <w:r>
        <w:rPr>
          <w:rFonts w:ascii="Times New Roman" w:hAnsi="Times New Roman" w:cs="Times New Roman"/>
          <w:color w:val="000000"/>
          <w:sz w:val="24"/>
          <w:szCs w:val="24"/>
          <w:lang w:val="en-US"/>
        </w:rPr>
        <w:t xml:space="preserve"> in spring from </w:t>
      </w:r>
      <w:r w:rsidRPr="00F04B8A">
        <w:rPr>
          <w:rFonts w:ascii="Times New Roman" w:hAnsi="Times New Roman" w:cs="Times New Roman"/>
          <w:color w:val="000000"/>
          <w:sz w:val="24"/>
          <w:szCs w:val="24"/>
          <w:lang w:val="en-US"/>
        </w:rPr>
        <w:t xml:space="preserve">freshly sprouted to </w:t>
      </w:r>
      <w:r>
        <w:rPr>
          <w:rFonts w:ascii="Times New Roman" w:hAnsi="Times New Roman" w:cs="Times New Roman"/>
          <w:color w:val="000000"/>
          <w:sz w:val="24"/>
          <w:szCs w:val="24"/>
          <w:lang w:val="en-US"/>
        </w:rPr>
        <w:t xml:space="preserve">one </w:t>
      </w:r>
      <w:r w:rsidRPr="00F04B8A">
        <w:rPr>
          <w:rFonts w:ascii="Times New Roman" w:hAnsi="Times New Roman" w:cs="Times New Roman"/>
          <w:color w:val="000000"/>
          <w:sz w:val="24"/>
          <w:szCs w:val="24"/>
          <w:lang w:val="en-US"/>
        </w:rPr>
        <w:t>year old</w:t>
      </w:r>
      <w:r>
        <w:rPr>
          <w:rFonts w:ascii="Times New Roman" w:hAnsi="Times New Roman" w:cs="Times New Roman"/>
          <w:color w:val="000000"/>
          <w:sz w:val="24"/>
          <w:szCs w:val="24"/>
          <w:lang w:val="en-US"/>
        </w:rPr>
        <w:t xml:space="preserve">, </w:t>
      </w:r>
      <w:r w:rsidRPr="00F04B8A">
        <w:rPr>
          <w:rFonts w:ascii="Times New Roman" w:hAnsi="Times New Roman" w:cs="Times New Roman"/>
          <w:color w:val="000000"/>
          <w:sz w:val="24"/>
          <w:szCs w:val="24"/>
          <w:lang w:val="en-US"/>
        </w:rPr>
        <w:t>active growing</w:t>
      </w:r>
      <w:r>
        <w:rPr>
          <w:rFonts w:ascii="Times New Roman" w:hAnsi="Times New Roman" w:cs="Times New Roman"/>
          <w:color w:val="000000"/>
          <w:sz w:val="24"/>
          <w:szCs w:val="24"/>
          <w:lang w:val="en-US"/>
        </w:rPr>
        <w:t>, health</w:t>
      </w:r>
      <w:r w:rsidRPr="00F04B8A">
        <w:rPr>
          <w:rFonts w:ascii="Times New Roman" w:hAnsi="Times New Roman" w:cs="Times New Roman"/>
          <w:color w:val="000000"/>
          <w:sz w:val="24"/>
          <w:szCs w:val="24"/>
          <w:lang w:val="en-US"/>
        </w:rPr>
        <w:t xml:space="preserve"> branches.</w:t>
      </w:r>
      <w:r>
        <w:rPr>
          <w:rFonts w:ascii="Times New Roman" w:hAnsi="Times New Roman" w:cs="Times New Roman"/>
          <w:color w:val="000000"/>
          <w:sz w:val="24"/>
          <w:szCs w:val="24"/>
          <w:lang w:val="en-US"/>
        </w:rPr>
        <w:t xml:space="preserve"> </w:t>
      </w:r>
      <w:r w:rsidRPr="00F479B8">
        <w:rPr>
          <w:rFonts w:ascii="Times New Roman" w:hAnsi="Times New Roman" w:cs="Times New Roman"/>
          <w:color w:val="000000"/>
          <w:sz w:val="24"/>
          <w:szCs w:val="24"/>
          <w:lang w:val="en-US"/>
        </w:rPr>
        <w:t>The nodal explants</w:t>
      </w:r>
      <w:r>
        <w:rPr>
          <w:rFonts w:ascii="Times New Roman" w:hAnsi="Times New Roman" w:cs="Times New Roman"/>
          <w:color w:val="000000"/>
          <w:sz w:val="24"/>
          <w:szCs w:val="24"/>
          <w:lang w:val="en-US"/>
        </w:rPr>
        <w:t xml:space="preserve"> </w:t>
      </w:r>
      <w:r w:rsidR="00D26528">
        <w:rPr>
          <w:rFonts w:ascii="Times New Roman" w:hAnsi="Times New Roman" w:cs="Times New Roman"/>
          <w:color w:val="000000"/>
          <w:sz w:val="24"/>
          <w:szCs w:val="24"/>
          <w:lang w:val="en-US"/>
        </w:rPr>
        <w:t>were</w:t>
      </w:r>
      <w:r w:rsidRPr="00F479B8">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lang w:val="en-US"/>
        </w:rPr>
        <w:t>chosen</w:t>
      </w:r>
      <w:r w:rsidRPr="00F479B8">
        <w:rPr>
          <w:rFonts w:ascii="Times New Roman" w:hAnsi="Times New Roman" w:cs="Times New Roman"/>
          <w:color w:val="000000"/>
          <w:sz w:val="24"/>
          <w:szCs w:val="24"/>
          <w:lang w:val="en-US"/>
        </w:rPr>
        <w:t xml:space="preserve"> from the</w:t>
      </w:r>
      <w:r>
        <w:rPr>
          <w:rFonts w:ascii="Times New Roman" w:hAnsi="Times New Roman" w:cs="Times New Roman"/>
          <w:color w:val="000000"/>
          <w:sz w:val="24"/>
          <w:szCs w:val="24"/>
          <w:lang w:val="en-US"/>
        </w:rPr>
        <w:t xml:space="preserve"> top and</w:t>
      </w:r>
      <w:r w:rsidRPr="00F479B8">
        <w:rPr>
          <w:rFonts w:ascii="Times New Roman" w:hAnsi="Times New Roman" w:cs="Times New Roman"/>
          <w:color w:val="000000"/>
          <w:sz w:val="24"/>
          <w:szCs w:val="24"/>
          <w:lang w:val="en-US"/>
        </w:rPr>
        <w:t xml:space="preserve"> middle part of the branches.</w:t>
      </w:r>
      <w:r>
        <w:rPr>
          <w:rFonts w:ascii="Times New Roman" w:hAnsi="Times New Roman" w:cs="Times New Roman"/>
          <w:color w:val="000000"/>
          <w:sz w:val="24"/>
          <w:szCs w:val="24"/>
          <w:lang w:val="en-US"/>
        </w:rPr>
        <w:t xml:space="preserve"> </w:t>
      </w:r>
      <w:r w:rsidRPr="007423A5">
        <w:rPr>
          <w:rFonts w:ascii="Times New Roman" w:hAnsi="Times New Roman" w:cs="Times New Roman"/>
          <w:color w:val="000000" w:themeColor="text1"/>
          <w:sz w:val="24"/>
          <w:szCs w:val="24"/>
          <w:lang w:val="en-US"/>
        </w:rPr>
        <w:t xml:space="preserve">Before including in </w:t>
      </w:r>
      <w:proofErr w:type="spellStart"/>
      <w:r w:rsidRPr="007423A5">
        <w:rPr>
          <w:rFonts w:ascii="Times New Roman" w:hAnsi="Times New Roman" w:cs="Times New Roman"/>
          <w:i/>
          <w:color w:val="000000" w:themeColor="text1"/>
          <w:sz w:val="24"/>
          <w:szCs w:val="24"/>
          <w:lang w:val="en-US"/>
        </w:rPr>
        <w:t>in</w:t>
      </w:r>
      <w:proofErr w:type="spellEnd"/>
      <w:r w:rsidRPr="007423A5">
        <w:rPr>
          <w:rFonts w:ascii="Times New Roman" w:hAnsi="Times New Roman" w:cs="Times New Roman"/>
          <w:i/>
          <w:color w:val="000000" w:themeColor="text1"/>
          <w:sz w:val="24"/>
          <w:szCs w:val="24"/>
          <w:lang w:val="en-US"/>
        </w:rPr>
        <w:t xml:space="preserve"> vitro</w:t>
      </w:r>
      <w:r w:rsidRPr="007423A5">
        <w:rPr>
          <w:rFonts w:ascii="Times New Roman" w:hAnsi="Times New Roman" w:cs="Times New Roman"/>
          <w:color w:val="000000" w:themeColor="text1"/>
          <w:sz w:val="24"/>
          <w:szCs w:val="24"/>
          <w:lang w:val="en-US"/>
        </w:rPr>
        <w:t xml:space="preserve"> conditions the</w:t>
      </w:r>
      <w:r w:rsidR="007F63B0" w:rsidRPr="007423A5">
        <w:rPr>
          <w:rFonts w:ascii="Times New Roman" w:hAnsi="Times New Roman" w:cs="Times New Roman"/>
          <w:color w:val="000000" w:themeColor="text1"/>
          <w:sz w:val="24"/>
          <w:szCs w:val="24"/>
          <w:lang w:val="en-US"/>
        </w:rPr>
        <w:t xml:space="preserve"> branches are stored in </w:t>
      </w:r>
      <w:r w:rsidR="00FA6D85" w:rsidRPr="007423A5">
        <w:rPr>
          <w:rFonts w:ascii="Times New Roman" w:hAnsi="Times New Roman" w:cs="Times New Roman"/>
          <w:color w:val="000000" w:themeColor="text1"/>
          <w:sz w:val="24"/>
          <w:szCs w:val="24"/>
          <w:lang w:val="en-US"/>
        </w:rPr>
        <w:t>a</w:t>
      </w:r>
      <w:r w:rsidR="007F63B0" w:rsidRPr="007423A5">
        <w:rPr>
          <w:rFonts w:ascii="Times New Roman" w:hAnsi="Times New Roman" w:cs="Times New Roman"/>
          <w:color w:val="000000" w:themeColor="text1"/>
          <w:sz w:val="24"/>
          <w:szCs w:val="24"/>
          <w:lang w:val="en-US"/>
        </w:rPr>
        <w:t xml:space="preserve"> wet </w:t>
      </w:r>
      <w:r w:rsidRPr="007423A5">
        <w:rPr>
          <w:rFonts w:ascii="Times New Roman" w:hAnsi="Times New Roman" w:cs="Times New Roman"/>
          <w:color w:val="000000" w:themeColor="text1"/>
          <w:sz w:val="24"/>
          <w:szCs w:val="24"/>
          <w:lang w:val="en-US"/>
        </w:rPr>
        <w:t xml:space="preserve">paper at 4°C. </w:t>
      </w:r>
      <w:r w:rsidR="007423A5">
        <w:rPr>
          <w:rFonts w:ascii="Times New Roman" w:hAnsi="Times New Roman"/>
          <w:sz w:val="24"/>
          <w:szCs w:val="24"/>
          <w:lang w:val="en-US"/>
        </w:rPr>
        <w:t>Twenty</w:t>
      </w:r>
      <w:r w:rsidR="007423A5" w:rsidRPr="00DA30CE">
        <w:rPr>
          <w:rFonts w:ascii="Times New Roman" w:hAnsi="Times New Roman"/>
          <w:sz w:val="24"/>
          <w:szCs w:val="24"/>
          <w:lang w:val="en-US"/>
        </w:rPr>
        <w:t xml:space="preserve"> plants were raised for each experimental rooting medium.</w:t>
      </w:r>
    </w:p>
    <w:p w:rsidR="00247BC2" w:rsidRPr="007A5955" w:rsidRDefault="00247BC2" w:rsidP="008258F9">
      <w:pPr>
        <w:spacing w:line="480" w:lineRule="auto"/>
        <w:rPr>
          <w:rFonts w:ascii="Times New Roman" w:hAnsi="Times New Roman" w:cs="Times New Roman"/>
          <w:sz w:val="24"/>
          <w:szCs w:val="24"/>
          <w:lang w:val="en-US"/>
        </w:rPr>
      </w:pPr>
      <w:r w:rsidRPr="00912B7C">
        <w:rPr>
          <w:rFonts w:ascii="Times New Roman" w:hAnsi="Times New Roman" w:cs="Times New Roman"/>
          <w:color w:val="000000"/>
          <w:sz w:val="24"/>
          <w:szCs w:val="24"/>
          <w:lang w:val="en-US"/>
        </w:rPr>
        <w:t xml:space="preserve">The </w:t>
      </w:r>
      <w:r>
        <w:rPr>
          <w:rFonts w:ascii="Times New Roman" w:hAnsi="Times New Roman" w:cs="Times New Roman"/>
          <w:color w:val="000000"/>
          <w:sz w:val="24"/>
          <w:szCs w:val="24"/>
          <w:lang w:val="en-US"/>
        </w:rPr>
        <w:t xml:space="preserve">experiments were </w:t>
      </w:r>
      <w:r w:rsidRPr="00912B7C">
        <w:rPr>
          <w:rStyle w:val="hps"/>
          <w:rFonts w:ascii="Times New Roman" w:hAnsi="Times New Roman" w:cs="Times New Roman"/>
          <w:sz w:val="24"/>
          <w:szCs w:val="24"/>
        </w:rPr>
        <w:t>carried out</w:t>
      </w:r>
      <w:r w:rsidRPr="00912B7C">
        <w:rPr>
          <w:rFonts w:ascii="Times New Roman" w:hAnsi="Times New Roman" w:cs="Times New Roman"/>
          <w:color w:val="000000"/>
          <w:sz w:val="24"/>
          <w:szCs w:val="24"/>
          <w:lang w:val="en-US"/>
        </w:rPr>
        <w:t xml:space="preserve"> </w:t>
      </w:r>
      <w:r w:rsidRPr="00912B7C">
        <w:rPr>
          <w:rFonts w:ascii="Times New Roman" w:hAnsi="Times New Roman" w:cs="Times New Roman"/>
          <w:sz w:val="24"/>
          <w:szCs w:val="24"/>
          <w:lang w:val="en-US"/>
        </w:rPr>
        <w:t xml:space="preserve">in </w:t>
      </w:r>
      <w:r>
        <w:rPr>
          <w:rFonts w:ascii="Times New Roman" w:hAnsi="Times New Roman" w:cs="Times New Roman"/>
          <w:sz w:val="24"/>
          <w:szCs w:val="24"/>
          <w:lang w:val="en-US"/>
        </w:rPr>
        <w:t xml:space="preserve">laboratory of </w:t>
      </w:r>
      <w:proofErr w:type="spellStart"/>
      <w:r w:rsidRPr="00912B7C">
        <w:rPr>
          <w:rFonts w:ascii="Times New Roman" w:hAnsi="Times New Roman" w:cs="Times New Roman"/>
          <w:sz w:val="24"/>
          <w:szCs w:val="24"/>
          <w:lang w:val="en-US"/>
        </w:rPr>
        <w:t>Agrobioinstitute</w:t>
      </w:r>
      <w:proofErr w:type="spellEnd"/>
      <w:r w:rsidRPr="00912B7C">
        <w:rPr>
          <w:rFonts w:ascii="Times New Roman" w:hAnsi="Times New Roman" w:cs="Times New Roman"/>
          <w:sz w:val="24"/>
          <w:szCs w:val="24"/>
          <w:lang w:val="en-US"/>
        </w:rPr>
        <w:t>, Sofia.</w:t>
      </w:r>
      <w:r>
        <w:rPr>
          <w:rFonts w:ascii="Times New Roman" w:hAnsi="Times New Roman" w:cs="Times New Roman"/>
          <w:sz w:val="24"/>
          <w:szCs w:val="24"/>
          <w:lang w:val="en-US"/>
        </w:rPr>
        <w:t xml:space="preserve"> </w:t>
      </w:r>
    </w:p>
    <w:p w:rsidR="00247BC2" w:rsidRPr="00C6288D" w:rsidRDefault="00247BC2" w:rsidP="008258F9">
      <w:pPr>
        <w:spacing w:line="480" w:lineRule="auto"/>
        <w:rPr>
          <w:rFonts w:ascii="Times New Roman" w:hAnsi="Times New Roman" w:cs="Times New Roman"/>
          <w:b/>
          <w:i/>
          <w:sz w:val="24"/>
          <w:szCs w:val="24"/>
          <w:lang w:val="en-US"/>
        </w:rPr>
      </w:pPr>
      <w:r w:rsidRPr="00C6288D">
        <w:rPr>
          <w:rFonts w:ascii="Times New Roman" w:hAnsi="Times New Roman" w:cs="Times New Roman"/>
          <w:b/>
          <w:i/>
          <w:sz w:val="24"/>
          <w:szCs w:val="24"/>
          <w:lang w:val="en-US"/>
        </w:rPr>
        <w:t>Culture establishment</w:t>
      </w:r>
    </w:p>
    <w:p w:rsidR="00247BC2" w:rsidRPr="007A5955" w:rsidRDefault="00247BC2" w:rsidP="008258F9">
      <w:pPr>
        <w:spacing w:line="480" w:lineRule="auto"/>
        <w:rPr>
          <w:rFonts w:ascii="Times New Roman" w:hAnsi="Times New Roman" w:cs="Times New Roman"/>
          <w:color w:val="000000"/>
          <w:sz w:val="24"/>
          <w:szCs w:val="24"/>
          <w:lang w:val="en-US"/>
        </w:rPr>
      </w:pPr>
      <w:r w:rsidRPr="00247BC2">
        <w:rPr>
          <w:rFonts w:ascii="Times New Roman" w:hAnsi="Times New Roman" w:cs="Times New Roman"/>
          <w:sz w:val="24"/>
          <w:szCs w:val="24"/>
          <w:lang w:val="en-US"/>
        </w:rPr>
        <w:lastRenderedPageBreak/>
        <w:t>A</w:t>
      </w:r>
      <w:r w:rsidRPr="00247BC2">
        <w:rPr>
          <w:rFonts w:ascii="Times New Roman" w:hAnsi="Times New Roman" w:cs="Times New Roman"/>
          <w:color w:val="000000"/>
          <w:sz w:val="24"/>
          <w:szCs w:val="24"/>
        </w:rPr>
        <w:t xml:space="preserve">xillary buds of </w:t>
      </w:r>
      <w:r w:rsidRPr="00247BC2">
        <w:rPr>
          <w:rFonts w:ascii="Times New Roman" w:hAnsi="Times New Roman" w:cs="Times New Roman"/>
          <w:i/>
          <w:sz w:val="24"/>
          <w:szCs w:val="24"/>
        </w:rPr>
        <w:t>Rosa damascena</w:t>
      </w:r>
      <w:r w:rsidRPr="00247BC2">
        <w:rPr>
          <w:rFonts w:ascii="Times New Roman" w:hAnsi="Times New Roman" w:cs="Times New Roman"/>
          <w:sz w:val="24"/>
          <w:szCs w:val="24"/>
        </w:rPr>
        <w:t xml:space="preserve"> Mill. f.</w:t>
      </w:r>
      <w:r w:rsidRPr="00247BC2">
        <w:rPr>
          <w:rFonts w:ascii="Times New Roman" w:hAnsi="Times New Roman" w:cs="Times New Roman"/>
          <w:sz w:val="24"/>
          <w:szCs w:val="24"/>
          <w:lang w:val="en-US"/>
        </w:rPr>
        <w:t xml:space="preserve"> </w:t>
      </w:r>
      <w:r w:rsidRPr="00247BC2">
        <w:rPr>
          <w:rFonts w:ascii="Times New Roman" w:hAnsi="Times New Roman" w:cs="Times New Roman"/>
          <w:i/>
          <w:sz w:val="24"/>
          <w:szCs w:val="24"/>
        </w:rPr>
        <w:t>Trigintipetal</w:t>
      </w:r>
      <w:r w:rsidRPr="00247BC2">
        <w:rPr>
          <w:rFonts w:ascii="Times New Roman" w:hAnsi="Times New Roman" w:cs="Times New Roman"/>
          <w:sz w:val="24"/>
          <w:szCs w:val="24"/>
          <w:lang w:val="en-US"/>
        </w:rPr>
        <w:t xml:space="preserve">a  </w:t>
      </w:r>
      <w:r w:rsidRPr="00247BC2">
        <w:rPr>
          <w:rFonts w:ascii="Times New Roman" w:hAnsi="Times New Roman" w:cs="Times New Roman"/>
          <w:color w:val="000000"/>
          <w:sz w:val="24"/>
          <w:szCs w:val="24"/>
          <w:lang w:val="en-US"/>
        </w:rPr>
        <w:t>separat</w:t>
      </w:r>
      <w:r w:rsidR="00D26528">
        <w:rPr>
          <w:rFonts w:ascii="Times New Roman" w:hAnsi="Times New Roman" w:cs="Times New Roman"/>
          <w:color w:val="000000"/>
          <w:sz w:val="24"/>
          <w:szCs w:val="24"/>
          <w:lang w:val="en-US"/>
        </w:rPr>
        <w:t>ed</w:t>
      </w:r>
      <w:r w:rsidR="00CE308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rPr>
        <w:t xml:space="preserve">from </w:t>
      </w:r>
      <w:r w:rsidRPr="00247BC2">
        <w:rPr>
          <w:rFonts w:ascii="Times New Roman" w:hAnsi="Times New Roman" w:cs="Times New Roman"/>
          <w:color w:val="000000"/>
          <w:sz w:val="24"/>
          <w:szCs w:val="24"/>
          <w:lang w:val="en-US"/>
        </w:rPr>
        <w:t xml:space="preserve">young, active growing </w:t>
      </w:r>
      <w:r w:rsidRPr="00247BC2">
        <w:rPr>
          <w:rFonts w:ascii="Times New Roman" w:hAnsi="Times New Roman" w:cs="Times New Roman"/>
          <w:color w:val="000000"/>
          <w:sz w:val="24"/>
          <w:szCs w:val="24"/>
        </w:rPr>
        <w:t xml:space="preserve">shoots of </w:t>
      </w:r>
      <w:r w:rsidRPr="00247BC2">
        <w:rPr>
          <w:rFonts w:ascii="Times New Roman" w:hAnsi="Times New Roman" w:cs="Times New Roman"/>
          <w:color w:val="000000"/>
          <w:sz w:val="24"/>
          <w:szCs w:val="24"/>
          <w:lang w:val="en-US"/>
        </w:rPr>
        <w:t xml:space="preserve">rose shrub </w:t>
      </w:r>
      <w:r w:rsidRPr="00247BC2">
        <w:rPr>
          <w:rStyle w:val="hps"/>
          <w:rFonts w:ascii="Times New Roman" w:hAnsi="Times New Roman" w:cs="Times New Roman"/>
          <w:color w:val="000000" w:themeColor="text1"/>
          <w:sz w:val="24"/>
          <w:szCs w:val="24"/>
        </w:rPr>
        <w:t>were used</w:t>
      </w:r>
      <w:r w:rsidRPr="00247BC2">
        <w:rPr>
          <w:rStyle w:val="shorttext"/>
          <w:rFonts w:ascii="Times New Roman" w:hAnsi="Times New Roman" w:cs="Times New Roman"/>
          <w:color w:val="000000" w:themeColor="text1"/>
          <w:sz w:val="24"/>
          <w:szCs w:val="24"/>
        </w:rPr>
        <w:t xml:space="preserve"> </w:t>
      </w:r>
      <w:r w:rsidRPr="00247BC2">
        <w:rPr>
          <w:rStyle w:val="hps"/>
          <w:rFonts w:ascii="Times New Roman" w:hAnsi="Times New Roman" w:cs="Times New Roman"/>
          <w:color w:val="000000" w:themeColor="text1"/>
          <w:sz w:val="24"/>
          <w:szCs w:val="24"/>
        </w:rPr>
        <w:t>for including under</w:t>
      </w:r>
      <w:r w:rsidRPr="00247BC2">
        <w:rPr>
          <w:rStyle w:val="shorttext"/>
          <w:rFonts w:ascii="Times New Roman" w:hAnsi="Times New Roman" w:cs="Times New Roman"/>
          <w:color w:val="000000" w:themeColor="text1"/>
          <w:sz w:val="24"/>
          <w:szCs w:val="24"/>
        </w:rPr>
        <w:t xml:space="preserve"> </w:t>
      </w:r>
      <w:r w:rsidRPr="00247BC2">
        <w:rPr>
          <w:rStyle w:val="hps"/>
          <w:rFonts w:ascii="Times New Roman" w:hAnsi="Times New Roman" w:cs="Times New Roman"/>
          <w:i/>
          <w:color w:val="000000" w:themeColor="text1"/>
          <w:sz w:val="24"/>
          <w:szCs w:val="24"/>
        </w:rPr>
        <w:t>in vitro</w:t>
      </w:r>
      <w:r w:rsidRPr="00247BC2">
        <w:rPr>
          <w:rStyle w:val="shorttext"/>
          <w:rFonts w:ascii="Times New Roman" w:hAnsi="Times New Roman" w:cs="Times New Roman"/>
          <w:color w:val="000000" w:themeColor="text1"/>
          <w:sz w:val="24"/>
          <w:szCs w:val="24"/>
        </w:rPr>
        <w:t xml:space="preserve"> </w:t>
      </w:r>
      <w:r w:rsidRPr="00247BC2">
        <w:rPr>
          <w:rStyle w:val="hps"/>
          <w:rFonts w:ascii="Times New Roman" w:hAnsi="Times New Roman" w:cs="Times New Roman"/>
          <w:color w:val="000000" w:themeColor="text1"/>
          <w:sz w:val="24"/>
          <w:szCs w:val="24"/>
        </w:rPr>
        <w:t>conditions.</w:t>
      </w:r>
      <w:r w:rsidRPr="00247BC2">
        <w:rPr>
          <w:rFonts w:ascii="Times New Roman" w:hAnsi="Times New Roman" w:cs="Times New Roman"/>
          <w:color w:val="000000"/>
          <w:sz w:val="24"/>
          <w:szCs w:val="24"/>
        </w:rPr>
        <w:t xml:space="preserve"> The explants</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rPr>
        <w:t>were surface sterilized by dipping in 70 % ethanol for 30 s, then</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rPr>
        <w:t xml:space="preserve">incubated in </w:t>
      </w:r>
      <w:r w:rsidRPr="00247BC2">
        <w:rPr>
          <w:rFonts w:ascii="Times New Roman" w:hAnsi="Times New Roman" w:cs="Times New Roman"/>
          <w:color w:val="000000"/>
          <w:sz w:val="24"/>
          <w:szCs w:val="24"/>
          <w:lang w:val="en-US"/>
        </w:rPr>
        <w:t>0,1</w:t>
      </w:r>
      <w:r w:rsidRPr="00247BC2">
        <w:rPr>
          <w:rFonts w:ascii="Times New Roman" w:hAnsi="Times New Roman" w:cs="Times New Roman"/>
          <w:color w:val="000000"/>
          <w:sz w:val="24"/>
          <w:szCs w:val="24"/>
        </w:rPr>
        <w:t xml:space="preserve">% </w:t>
      </w:r>
      <w:r w:rsidRPr="00247BC2">
        <w:rPr>
          <w:rFonts w:ascii="Times New Roman" w:hAnsi="Times New Roman" w:cs="Times New Roman"/>
          <w:color w:val="000000"/>
          <w:sz w:val="24"/>
          <w:szCs w:val="24"/>
          <w:lang w:val="en-US"/>
        </w:rPr>
        <w:t>HgCl</w:t>
      </w:r>
      <w:r w:rsidRPr="00247BC2">
        <w:rPr>
          <w:rFonts w:ascii="Times New Roman" w:hAnsi="Times New Roman" w:cs="Times New Roman"/>
          <w:color w:val="000000"/>
          <w:sz w:val="24"/>
          <w:szCs w:val="24"/>
          <w:vertAlign w:val="subscript"/>
          <w:lang w:val="en-US"/>
        </w:rPr>
        <w:t>2</w:t>
      </w:r>
      <w:r w:rsidRPr="00247BC2">
        <w:rPr>
          <w:rFonts w:ascii="Times New Roman" w:hAnsi="Times New Roman" w:cs="Times New Roman"/>
          <w:color w:val="000000"/>
          <w:sz w:val="24"/>
          <w:szCs w:val="24"/>
        </w:rPr>
        <w:t xml:space="preserve"> with 3 drops</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rPr>
        <w:t>of tween</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rPr>
        <w:t xml:space="preserve">20 for </w:t>
      </w:r>
      <w:r w:rsidRPr="00247BC2">
        <w:rPr>
          <w:rFonts w:ascii="Times New Roman" w:hAnsi="Times New Roman" w:cs="Times New Roman"/>
          <w:color w:val="000000"/>
          <w:sz w:val="24"/>
          <w:szCs w:val="24"/>
          <w:lang w:val="en-US"/>
        </w:rPr>
        <w:t>3</w:t>
      </w:r>
      <w:r w:rsidRPr="00247BC2">
        <w:rPr>
          <w:rFonts w:ascii="Times New Roman" w:hAnsi="Times New Roman" w:cs="Times New Roman"/>
          <w:color w:val="000000"/>
          <w:sz w:val="24"/>
          <w:szCs w:val="24"/>
        </w:rPr>
        <w:t xml:space="preserve"> min, followed by rinse three times with sterile distilled water.</w:t>
      </w:r>
      <w:r w:rsidRPr="00247BC2">
        <w:rPr>
          <w:rFonts w:ascii="Times New Roman" w:hAnsi="Times New Roman" w:cs="Times New Roman"/>
          <w:color w:val="000000"/>
          <w:sz w:val="24"/>
          <w:szCs w:val="24"/>
          <w:lang w:val="en-US"/>
        </w:rPr>
        <w:t xml:space="preserve"> Afterwards, no</w:t>
      </w:r>
      <w:r w:rsidR="00CE3082">
        <w:rPr>
          <w:rFonts w:ascii="Times New Roman" w:hAnsi="Times New Roman" w:cs="Times New Roman"/>
          <w:color w:val="000000"/>
          <w:sz w:val="24"/>
          <w:szCs w:val="24"/>
          <w:lang w:val="en-US"/>
        </w:rPr>
        <w:t>dal segments 1-1.5 cm long were</w:t>
      </w:r>
      <w:r w:rsidRPr="00247BC2">
        <w:rPr>
          <w:rFonts w:ascii="Times New Roman" w:hAnsi="Times New Roman" w:cs="Times New Roman"/>
          <w:color w:val="000000"/>
          <w:sz w:val="24"/>
          <w:szCs w:val="24"/>
          <w:lang w:val="en-US"/>
        </w:rPr>
        <w:t xml:space="preserve"> placed</w:t>
      </w:r>
      <w:r w:rsidRPr="00247BC2">
        <w:rPr>
          <w:rFonts w:ascii="Times New Roman" w:hAnsi="Times New Roman" w:cs="Times New Roman"/>
          <w:color w:val="FF0000"/>
          <w:sz w:val="24"/>
          <w:szCs w:val="24"/>
          <w:lang w:val="en-US"/>
        </w:rPr>
        <w:t xml:space="preserve"> </w:t>
      </w:r>
      <w:r w:rsidRPr="00247BC2">
        <w:rPr>
          <w:rFonts w:ascii="Times New Roman" w:hAnsi="Times New Roman" w:cs="Times New Roman"/>
          <w:color w:val="000000" w:themeColor="text1"/>
          <w:sz w:val="24"/>
          <w:szCs w:val="24"/>
          <w:lang w:val="en-US"/>
        </w:rPr>
        <w:t>on</w:t>
      </w:r>
      <w:r w:rsidRPr="00247BC2">
        <w:rPr>
          <w:rFonts w:ascii="Times New Roman" w:hAnsi="Times New Roman" w:cs="Times New Roman"/>
          <w:color w:val="000000"/>
          <w:sz w:val="24"/>
          <w:szCs w:val="24"/>
          <w:lang w:val="en-US"/>
        </w:rPr>
        <w:t xml:space="preserve"> shoot induction medi</w:t>
      </w:r>
      <w:r w:rsidR="00903D6F">
        <w:rPr>
          <w:rFonts w:ascii="Times New Roman" w:hAnsi="Times New Roman" w:cs="Times New Roman"/>
          <w:color w:val="000000"/>
          <w:sz w:val="24"/>
          <w:szCs w:val="24"/>
          <w:lang w:val="en-US"/>
        </w:rPr>
        <w:t>um</w:t>
      </w:r>
      <w:r w:rsidRPr="00247BC2">
        <w:rPr>
          <w:rFonts w:ascii="Times New Roman" w:hAnsi="Times New Roman" w:cs="Times New Roman"/>
          <w:color w:val="000000"/>
          <w:sz w:val="24"/>
          <w:szCs w:val="24"/>
          <w:lang w:val="en-US"/>
        </w:rPr>
        <w:t xml:space="preserve"> - full strength </w:t>
      </w:r>
      <w:proofErr w:type="spellStart"/>
      <w:r w:rsidRPr="00247BC2">
        <w:rPr>
          <w:rFonts w:ascii="Times New Roman" w:hAnsi="Times New Roman" w:cs="Times New Roman"/>
          <w:sz w:val="24"/>
          <w:szCs w:val="24"/>
          <w:lang w:val="en-US"/>
        </w:rPr>
        <w:t>Murashige</w:t>
      </w:r>
      <w:proofErr w:type="spellEnd"/>
      <w:r w:rsidRPr="00247BC2">
        <w:rPr>
          <w:rFonts w:ascii="Times New Roman" w:hAnsi="Times New Roman" w:cs="Times New Roman"/>
          <w:sz w:val="24"/>
          <w:szCs w:val="24"/>
          <w:lang w:val="en-US"/>
        </w:rPr>
        <w:t xml:space="preserve"> and </w:t>
      </w:r>
      <w:proofErr w:type="spellStart"/>
      <w:r w:rsidRPr="00247BC2">
        <w:rPr>
          <w:rFonts w:ascii="Times New Roman" w:hAnsi="Times New Roman" w:cs="Times New Roman"/>
          <w:sz w:val="24"/>
          <w:szCs w:val="24"/>
          <w:lang w:val="en-US"/>
        </w:rPr>
        <w:t>Skoog</w:t>
      </w:r>
      <w:proofErr w:type="spellEnd"/>
      <w:r w:rsidRPr="00247BC2">
        <w:rPr>
          <w:rFonts w:ascii="Times New Roman" w:hAnsi="Times New Roman" w:cs="Times New Roman"/>
          <w:color w:val="000000"/>
          <w:sz w:val="24"/>
          <w:szCs w:val="24"/>
          <w:lang w:val="en-US"/>
        </w:rPr>
        <w:t>, 0</w:t>
      </w:r>
      <w:r w:rsidRPr="00247BC2">
        <w:rPr>
          <w:rFonts w:ascii="Times New Roman" w:hAnsi="Times New Roman" w:cs="Times New Roman"/>
          <w:color w:val="000000"/>
          <w:sz w:val="24"/>
          <w:szCs w:val="24"/>
        </w:rPr>
        <w:t>.</w:t>
      </w:r>
      <w:r w:rsidRPr="00247BC2">
        <w:rPr>
          <w:rFonts w:ascii="Times New Roman" w:hAnsi="Times New Roman" w:cs="Times New Roman"/>
          <w:color w:val="000000"/>
          <w:sz w:val="24"/>
          <w:szCs w:val="24"/>
          <w:lang w:val="en-US"/>
        </w:rPr>
        <w:t xml:space="preserve">5 mg </w:t>
      </w:r>
      <w:r w:rsidR="00074704" w:rsidRPr="00247BC2">
        <w:rPr>
          <w:rFonts w:ascii="Times New Roman" w:hAnsi="Times New Roman" w:cs="Times New Roman"/>
          <w:color w:val="000000"/>
          <w:sz w:val="24"/>
          <w:szCs w:val="24"/>
          <w:lang w:val="en-US"/>
        </w:rPr>
        <w:t>l</w:t>
      </w:r>
      <w:r w:rsidR="00074704" w:rsidRPr="00247BC2">
        <w:rPr>
          <w:rFonts w:ascii="Times New Roman" w:hAnsi="Times New Roman" w:cs="Times New Roman"/>
          <w:color w:val="000000"/>
          <w:sz w:val="24"/>
          <w:szCs w:val="24"/>
          <w:vertAlign w:val="superscript"/>
          <w:lang w:val="en-US"/>
        </w:rPr>
        <w:t>-1</w:t>
      </w:r>
      <w:r w:rsidR="00074704" w:rsidRPr="00247BC2">
        <w:rPr>
          <w:rFonts w:ascii="Times New Roman" w:hAnsi="Times New Roman" w:cs="Times New Roman"/>
          <w:color w:val="000000"/>
          <w:sz w:val="24"/>
          <w:szCs w:val="24"/>
          <w:lang w:val="en-US"/>
        </w:rPr>
        <w:t xml:space="preserve"> </w:t>
      </w:r>
      <w:r w:rsidRPr="00247BC2">
        <w:rPr>
          <w:rFonts w:ascii="Times New Roman" w:hAnsi="Times New Roman" w:cs="Times New Roman"/>
          <w:color w:val="000000"/>
          <w:sz w:val="24"/>
          <w:szCs w:val="24"/>
          <w:lang w:val="en-US"/>
        </w:rPr>
        <w:t>BA, 30 g sugar,</w:t>
      </w:r>
      <w:r w:rsidRPr="00247BC2">
        <w:rPr>
          <w:rFonts w:ascii="Times New Roman" w:hAnsi="Times New Roman" w:cs="Times New Roman"/>
          <w:sz w:val="24"/>
          <w:szCs w:val="24"/>
          <w:lang w:val="en-US"/>
        </w:rPr>
        <w:t xml:space="preserve"> 8</w:t>
      </w:r>
      <w:r w:rsidRPr="00247BC2">
        <w:rPr>
          <w:rFonts w:ascii="Times New Roman" w:hAnsi="Times New Roman" w:cs="Times New Roman"/>
          <w:color w:val="000000"/>
          <w:sz w:val="24"/>
          <w:szCs w:val="24"/>
          <w:lang w:val="en-US"/>
        </w:rPr>
        <w:t xml:space="preserve"> g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agar. </w:t>
      </w:r>
      <w:r w:rsidRPr="00247BC2">
        <w:rPr>
          <w:rFonts w:ascii="Times New Roman" w:hAnsi="Times New Roman" w:cs="Times New Roman"/>
          <w:color w:val="231F20"/>
          <w:sz w:val="24"/>
          <w:szCs w:val="24"/>
        </w:rPr>
        <w:t>The pH was adjusted to 5.</w:t>
      </w:r>
      <w:r w:rsidRPr="00247BC2">
        <w:rPr>
          <w:rFonts w:ascii="Times New Roman" w:hAnsi="Times New Roman" w:cs="Times New Roman"/>
          <w:color w:val="231F20"/>
          <w:sz w:val="24"/>
          <w:szCs w:val="24"/>
          <w:lang w:val="en-US"/>
        </w:rPr>
        <w:t>7</w:t>
      </w:r>
      <w:r w:rsidRPr="00247BC2">
        <w:rPr>
          <w:rFonts w:ascii="Times New Roman" w:hAnsi="Times New Roman" w:cs="Times New Roman"/>
          <w:color w:val="231F20"/>
          <w:sz w:val="24"/>
          <w:szCs w:val="24"/>
        </w:rPr>
        <w:t>-</w:t>
      </w:r>
      <w:r w:rsidRPr="00247BC2">
        <w:rPr>
          <w:rFonts w:ascii="Times New Roman" w:hAnsi="Times New Roman" w:cs="Times New Roman"/>
          <w:color w:val="231F20"/>
          <w:sz w:val="24"/>
          <w:szCs w:val="24"/>
          <w:lang w:val="en-US"/>
        </w:rPr>
        <w:t xml:space="preserve">5.8 </w:t>
      </w:r>
      <w:r w:rsidRPr="00247BC2">
        <w:rPr>
          <w:rFonts w:ascii="Times New Roman" w:hAnsi="Times New Roman" w:cs="Times New Roman"/>
          <w:color w:val="231F20"/>
          <w:sz w:val="24"/>
          <w:szCs w:val="24"/>
        </w:rPr>
        <w:t xml:space="preserve">before </w:t>
      </w:r>
      <w:r w:rsidR="00D26528">
        <w:rPr>
          <w:rFonts w:ascii="Times New Roman" w:hAnsi="Times New Roman" w:cs="Times New Roman"/>
          <w:color w:val="231F20"/>
          <w:sz w:val="24"/>
          <w:szCs w:val="24"/>
          <w:lang w:val="en-US"/>
        </w:rPr>
        <w:t xml:space="preserve">the adding of </w:t>
      </w:r>
      <w:r w:rsidRPr="00247BC2">
        <w:rPr>
          <w:rFonts w:ascii="Times New Roman" w:hAnsi="Times New Roman" w:cs="Times New Roman"/>
          <w:color w:val="231F20"/>
          <w:sz w:val="24"/>
          <w:szCs w:val="24"/>
        </w:rPr>
        <w:t>agar.</w:t>
      </w:r>
      <w:r w:rsidR="00D26528">
        <w:rPr>
          <w:rFonts w:ascii="Times New Roman" w:hAnsi="Times New Roman" w:cs="Times New Roman"/>
          <w:color w:val="231F20"/>
          <w:sz w:val="24"/>
          <w:szCs w:val="24"/>
          <w:lang w:val="en-US"/>
        </w:rPr>
        <w:t xml:space="preserve"> The c</w:t>
      </w:r>
      <w:r w:rsidRPr="00247BC2">
        <w:rPr>
          <w:rFonts w:ascii="Times New Roman" w:hAnsi="Times New Roman" w:cs="Times New Roman"/>
          <w:color w:val="231F20"/>
          <w:sz w:val="24"/>
          <w:szCs w:val="24"/>
        </w:rPr>
        <w:t>ulture media was autoclaved at 121°C</w:t>
      </w:r>
      <w:r w:rsidRPr="00247BC2">
        <w:rPr>
          <w:rFonts w:ascii="Times New Roman" w:hAnsi="Times New Roman" w:cs="Times New Roman"/>
          <w:color w:val="231F20"/>
          <w:sz w:val="24"/>
          <w:szCs w:val="24"/>
          <w:lang w:val="en-US"/>
        </w:rPr>
        <w:t xml:space="preserve">. </w:t>
      </w:r>
      <w:r w:rsidRPr="00247BC2">
        <w:rPr>
          <w:rFonts w:ascii="Times New Roman" w:hAnsi="Times New Roman" w:cs="Times New Roman"/>
          <w:color w:val="000000"/>
          <w:sz w:val="24"/>
          <w:szCs w:val="24"/>
          <w:lang w:val="en-US"/>
        </w:rPr>
        <w:t xml:space="preserve">Cultures were incubated at 21-22°C under a </w:t>
      </w:r>
      <w:r w:rsidRPr="00247BC2">
        <w:rPr>
          <w:rFonts w:ascii="Times New Roman" w:hAnsi="Times New Roman" w:cs="Times New Roman"/>
          <w:color w:val="000000"/>
          <w:sz w:val="24"/>
          <w:szCs w:val="24"/>
        </w:rPr>
        <w:t xml:space="preserve">16/8 </w:t>
      </w:r>
      <w:r w:rsidRPr="00247BC2">
        <w:rPr>
          <w:rFonts w:ascii="Times New Roman" w:hAnsi="Times New Roman" w:cs="Times New Roman"/>
          <w:color w:val="000000"/>
          <w:sz w:val="24"/>
          <w:szCs w:val="24"/>
          <w:lang w:val="en-US"/>
        </w:rPr>
        <w:t xml:space="preserve">photoperiod at white fluorescent </w:t>
      </w:r>
      <w:r w:rsidR="00D26528">
        <w:rPr>
          <w:rFonts w:ascii="Times New Roman" w:hAnsi="Times New Roman" w:cs="Times New Roman"/>
          <w:color w:val="000000"/>
          <w:sz w:val="24"/>
          <w:szCs w:val="24"/>
          <w:lang w:val="en-US"/>
        </w:rPr>
        <w:t>light</w:t>
      </w:r>
      <w:r w:rsidRPr="00247BC2">
        <w:rPr>
          <w:rFonts w:ascii="Times New Roman" w:hAnsi="Times New Roman" w:cs="Times New Roman"/>
          <w:color w:val="000000"/>
          <w:sz w:val="24"/>
          <w:szCs w:val="24"/>
          <w:lang w:val="en-US"/>
        </w:rPr>
        <w:t xml:space="preserve"> having </w:t>
      </w:r>
      <w:r w:rsidRPr="00247BC2">
        <w:rPr>
          <w:rFonts w:ascii="Times New Roman" w:hAnsi="Times New Roman" w:cs="Times New Roman"/>
          <w:color w:val="000000"/>
          <w:sz w:val="24"/>
          <w:szCs w:val="24"/>
        </w:rPr>
        <w:t xml:space="preserve">2500 </w:t>
      </w:r>
      <w:proofErr w:type="spellStart"/>
      <w:r w:rsidRPr="00247BC2">
        <w:rPr>
          <w:rFonts w:ascii="Times New Roman" w:hAnsi="Times New Roman" w:cs="Times New Roman"/>
          <w:color w:val="000000"/>
          <w:sz w:val="24"/>
          <w:szCs w:val="24"/>
          <w:lang w:val="en-US"/>
        </w:rPr>
        <w:t>lux</w:t>
      </w:r>
      <w:proofErr w:type="spellEnd"/>
      <w:r w:rsidRPr="00247BC2">
        <w:rPr>
          <w:rFonts w:ascii="Times New Roman" w:hAnsi="Times New Roman" w:cs="Times New Roman"/>
          <w:color w:val="000000"/>
          <w:sz w:val="24"/>
          <w:szCs w:val="24"/>
          <w:lang w:val="en-US"/>
        </w:rPr>
        <w:t xml:space="preserve"> intensity. </w:t>
      </w:r>
      <w:r w:rsidRPr="00247BC2">
        <w:rPr>
          <w:rFonts w:ascii="Times New Roman" w:hAnsi="Times New Roman" w:cs="Times New Roman"/>
          <w:color w:val="231F20"/>
          <w:sz w:val="24"/>
          <w:szCs w:val="24"/>
          <w:lang w:val="en-US"/>
        </w:rPr>
        <w:t>After 3 weeks new shoots were transferred to proliferation medi</w:t>
      </w:r>
      <w:r w:rsidR="00903D6F">
        <w:rPr>
          <w:rFonts w:ascii="Times New Roman" w:hAnsi="Times New Roman" w:cs="Times New Roman"/>
          <w:color w:val="231F20"/>
          <w:sz w:val="24"/>
          <w:szCs w:val="24"/>
          <w:lang w:val="en-US"/>
        </w:rPr>
        <w:t>um</w:t>
      </w:r>
      <w:r w:rsidRPr="00247BC2">
        <w:rPr>
          <w:rFonts w:ascii="Times New Roman" w:hAnsi="Times New Roman" w:cs="Times New Roman"/>
          <w:color w:val="231F20"/>
          <w:sz w:val="24"/>
          <w:szCs w:val="24"/>
          <w:lang w:val="en-US"/>
        </w:rPr>
        <w:t xml:space="preserve"> including </w:t>
      </w:r>
      <w:proofErr w:type="spellStart"/>
      <w:r w:rsidRPr="00247BC2">
        <w:rPr>
          <w:rFonts w:ascii="Times New Roman" w:hAnsi="Times New Roman" w:cs="Times New Roman"/>
          <w:sz w:val="24"/>
          <w:szCs w:val="24"/>
          <w:lang w:val="en-US"/>
        </w:rPr>
        <w:t>Quoirin</w:t>
      </w:r>
      <w:proofErr w:type="spellEnd"/>
      <w:r w:rsidRPr="00247BC2">
        <w:rPr>
          <w:rFonts w:ascii="Times New Roman" w:hAnsi="Times New Roman" w:cs="Times New Roman"/>
          <w:sz w:val="24"/>
          <w:szCs w:val="24"/>
          <w:lang w:val="en-US"/>
        </w:rPr>
        <w:t xml:space="preserve"> and </w:t>
      </w:r>
      <w:proofErr w:type="spellStart"/>
      <w:r w:rsidRPr="00247BC2">
        <w:rPr>
          <w:rFonts w:ascii="Times New Roman" w:hAnsi="Times New Roman" w:cs="Times New Roman"/>
          <w:sz w:val="24"/>
          <w:szCs w:val="24"/>
          <w:lang w:val="en-US"/>
        </w:rPr>
        <w:t>Lepoivre</w:t>
      </w:r>
      <w:proofErr w:type="spellEnd"/>
      <w:r w:rsidRPr="00247BC2">
        <w:rPr>
          <w:rFonts w:ascii="Times New Roman" w:hAnsi="Times New Roman" w:cs="Times New Roman"/>
          <w:color w:val="231F20"/>
          <w:sz w:val="24"/>
          <w:szCs w:val="24"/>
          <w:lang w:val="en-US"/>
        </w:rPr>
        <w:t xml:space="preserve"> medi</w:t>
      </w:r>
      <w:r w:rsidR="00903D6F">
        <w:rPr>
          <w:rFonts w:ascii="Times New Roman" w:hAnsi="Times New Roman" w:cs="Times New Roman"/>
          <w:color w:val="231F20"/>
          <w:sz w:val="24"/>
          <w:szCs w:val="24"/>
          <w:lang w:val="en-US"/>
        </w:rPr>
        <w:t>um</w:t>
      </w:r>
      <w:r w:rsidRPr="00247BC2">
        <w:rPr>
          <w:rFonts w:ascii="Times New Roman" w:hAnsi="Times New Roman" w:cs="Times New Roman"/>
          <w:color w:val="231F20"/>
          <w:sz w:val="24"/>
          <w:szCs w:val="24"/>
          <w:lang w:val="en-US"/>
        </w:rPr>
        <w:t xml:space="preserve">, </w:t>
      </w:r>
      <w:r w:rsidRPr="00247BC2">
        <w:rPr>
          <w:rFonts w:ascii="Times New Roman" w:hAnsi="Times New Roman" w:cs="Times New Roman"/>
          <w:sz w:val="24"/>
          <w:szCs w:val="24"/>
          <w:lang w:val="en-US"/>
        </w:rPr>
        <w:t>30</w:t>
      </w:r>
      <w:r w:rsidRPr="00247BC2">
        <w:rPr>
          <w:rFonts w:ascii="Times New Roman" w:hAnsi="Times New Roman" w:cs="Times New Roman"/>
          <w:sz w:val="24"/>
          <w:szCs w:val="24"/>
        </w:rPr>
        <w:t xml:space="preserve"> </w:t>
      </w:r>
      <w:r w:rsidRPr="00247BC2">
        <w:rPr>
          <w:rFonts w:ascii="Times New Roman" w:hAnsi="Times New Roman" w:cs="Times New Roman"/>
          <w:color w:val="000000"/>
          <w:sz w:val="24"/>
          <w:szCs w:val="24"/>
          <w:lang w:val="en-US"/>
        </w:rPr>
        <w:t>g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glucose, 0.5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BA, 0.1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IBA</w:t>
      </w:r>
      <w:proofErr w:type="gramStart"/>
      <w:r w:rsidRPr="00247BC2">
        <w:rPr>
          <w:rFonts w:ascii="Times New Roman" w:hAnsi="Times New Roman" w:cs="Times New Roman"/>
          <w:sz w:val="24"/>
          <w:szCs w:val="24"/>
          <w:lang w:val="en-US"/>
        </w:rPr>
        <w:t>,  0.1</w:t>
      </w:r>
      <w:proofErr w:type="gramEnd"/>
      <w:r w:rsidRPr="00247BC2">
        <w:rPr>
          <w:rFonts w:ascii="Times New Roman" w:hAnsi="Times New Roman" w:cs="Times New Roman"/>
          <w:sz w:val="24"/>
          <w:szCs w:val="24"/>
          <w:lang w:val="en-US"/>
        </w:rPr>
        <w:t xml:space="preserve"> mg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GA</w:t>
      </w:r>
      <w:r w:rsidRPr="00247BC2">
        <w:rPr>
          <w:rFonts w:ascii="Times New Roman" w:hAnsi="Times New Roman" w:cs="Times New Roman"/>
          <w:sz w:val="24"/>
          <w:szCs w:val="24"/>
          <w:vertAlign w:val="subscript"/>
          <w:lang w:val="en-US"/>
        </w:rPr>
        <w:t>3</w:t>
      </w:r>
      <w:r w:rsidRPr="00247BC2">
        <w:rPr>
          <w:rFonts w:ascii="Times New Roman" w:hAnsi="Times New Roman" w:cs="Times New Roman"/>
          <w:sz w:val="24"/>
          <w:szCs w:val="24"/>
          <w:lang w:val="en-US"/>
        </w:rPr>
        <w:t>, 0.1 g</w:t>
      </w:r>
      <w:r w:rsidRPr="00247BC2">
        <w:rPr>
          <w:rFonts w:ascii="Times New Roman" w:hAnsi="Times New Roman" w:cs="Times New Roman"/>
          <w:color w:val="000000"/>
          <w:sz w:val="24"/>
          <w:szCs w:val="24"/>
          <w:lang w:val="en-US"/>
        </w:rPr>
        <w:t xml:space="preserve">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w:t>
      </w:r>
      <w:r w:rsidRPr="00247BC2">
        <w:rPr>
          <w:rFonts w:ascii="Times New Roman" w:hAnsi="Times New Roman" w:cs="Times New Roman"/>
          <w:sz w:val="24"/>
          <w:szCs w:val="24"/>
          <w:lang w:val="en-US"/>
        </w:rPr>
        <w:t xml:space="preserve"> Fe- EDDHA, 8</w:t>
      </w:r>
      <w:r w:rsidRPr="00247BC2">
        <w:rPr>
          <w:rFonts w:ascii="Times New Roman" w:hAnsi="Times New Roman" w:cs="Times New Roman"/>
          <w:color w:val="000000"/>
          <w:sz w:val="24"/>
          <w:szCs w:val="24"/>
          <w:lang w:val="en-US"/>
        </w:rPr>
        <w:t xml:space="preserve"> g l</w:t>
      </w:r>
      <w:r w:rsidRPr="00247BC2">
        <w:rPr>
          <w:rFonts w:ascii="Times New Roman" w:hAnsi="Times New Roman" w:cs="Times New Roman"/>
          <w:color w:val="000000"/>
          <w:sz w:val="24"/>
          <w:szCs w:val="24"/>
          <w:vertAlign w:val="superscript"/>
          <w:lang w:val="en-US"/>
        </w:rPr>
        <w:t>-1</w:t>
      </w:r>
      <w:r w:rsidRPr="00247BC2">
        <w:rPr>
          <w:rFonts w:ascii="Times New Roman" w:hAnsi="Times New Roman" w:cs="Times New Roman"/>
          <w:color w:val="000000"/>
          <w:sz w:val="24"/>
          <w:szCs w:val="24"/>
          <w:lang w:val="en-US"/>
        </w:rPr>
        <w:t xml:space="preserve"> agar </w:t>
      </w:r>
    </w:p>
    <w:p w:rsidR="00247BC2" w:rsidRPr="00C6288D" w:rsidRDefault="00247BC2" w:rsidP="008258F9">
      <w:pPr>
        <w:spacing w:line="480" w:lineRule="auto"/>
        <w:rPr>
          <w:rFonts w:ascii="Times New Roman" w:hAnsi="Times New Roman" w:cs="Times New Roman"/>
          <w:b/>
          <w:i/>
          <w:color w:val="000000"/>
          <w:sz w:val="24"/>
          <w:szCs w:val="24"/>
          <w:lang w:val="en-US"/>
        </w:rPr>
      </w:pPr>
      <w:r w:rsidRPr="00C6288D">
        <w:rPr>
          <w:rFonts w:ascii="Times New Roman" w:hAnsi="Times New Roman" w:cs="Times New Roman"/>
          <w:b/>
          <w:i/>
          <w:color w:val="000000"/>
          <w:sz w:val="24"/>
          <w:szCs w:val="24"/>
          <w:lang w:val="en-US"/>
        </w:rPr>
        <w:t>Rooting and acclimatization</w:t>
      </w:r>
    </w:p>
    <w:p w:rsidR="00247BC2" w:rsidRPr="00E87AB6" w:rsidRDefault="004A4F3B" w:rsidP="008258F9">
      <w:pPr>
        <w:spacing w:line="480" w:lineRule="auto"/>
        <w:rPr>
          <w:rFonts w:ascii="Times New Roman" w:hAnsi="Times New Roman" w:cs="Times New Roman"/>
          <w:sz w:val="24"/>
          <w:szCs w:val="24"/>
          <w:lang w:val="en-US"/>
        </w:rPr>
      </w:pPr>
      <w:proofErr w:type="gramStart"/>
      <w:r w:rsidRPr="00F14B64">
        <w:rPr>
          <w:rFonts w:ascii="Times New Roman" w:hAnsi="Times New Roman" w:cs="Times New Roman"/>
          <w:color w:val="000000" w:themeColor="text1"/>
          <w:sz w:val="24"/>
          <w:szCs w:val="24"/>
          <w:lang w:val="en-US"/>
        </w:rPr>
        <w:t xml:space="preserve">The </w:t>
      </w:r>
      <w:r w:rsidRPr="00F14B64">
        <w:rPr>
          <w:rFonts w:ascii="Times New Roman" w:hAnsi="Times New Roman" w:cs="Times New Roman"/>
          <w:i/>
          <w:color w:val="000000" w:themeColor="text1"/>
          <w:sz w:val="24"/>
          <w:szCs w:val="24"/>
          <w:lang w:val="en-US"/>
        </w:rPr>
        <w:t>i</w:t>
      </w:r>
      <w:r w:rsidR="00247BC2" w:rsidRPr="00F14B64">
        <w:rPr>
          <w:rFonts w:ascii="Times New Roman" w:hAnsi="Times New Roman" w:cs="Times New Roman"/>
          <w:i/>
          <w:color w:val="000000" w:themeColor="text1"/>
          <w:sz w:val="24"/>
          <w:szCs w:val="24"/>
          <w:lang w:val="en-US"/>
        </w:rPr>
        <w:t>n vitro</w:t>
      </w:r>
      <w:r w:rsidR="00247BC2" w:rsidRPr="00F14B64">
        <w:rPr>
          <w:rFonts w:ascii="Times New Roman" w:hAnsi="Times New Roman" w:cs="Times New Roman"/>
          <w:color w:val="000000" w:themeColor="text1"/>
          <w:sz w:val="24"/>
          <w:szCs w:val="24"/>
          <w:lang w:val="en-US"/>
        </w:rPr>
        <w:t xml:space="preserve"> rooting of </w:t>
      </w:r>
      <w:r w:rsidR="00247BC2" w:rsidRPr="00F14B64">
        <w:rPr>
          <w:rFonts w:ascii="Times New Roman" w:hAnsi="Times New Roman" w:cs="Times New Roman"/>
          <w:i/>
          <w:color w:val="000000" w:themeColor="text1"/>
          <w:sz w:val="24"/>
          <w:szCs w:val="24"/>
          <w:lang w:val="en-US"/>
        </w:rPr>
        <w:t xml:space="preserve">R. </w:t>
      </w:r>
      <w:proofErr w:type="spellStart"/>
      <w:r w:rsidR="00FA6D85">
        <w:rPr>
          <w:rFonts w:ascii="Times New Roman" w:hAnsi="Times New Roman" w:cs="Times New Roman"/>
          <w:i/>
          <w:color w:val="000000" w:themeColor="text1"/>
          <w:sz w:val="24"/>
          <w:szCs w:val="24"/>
          <w:lang w:val="en-US"/>
        </w:rPr>
        <w:t>damascena</w:t>
      </w:r>
      <w:proofErr w:type="spellEnd"/>
      <w:r w:rsidR="00FA6D85">
        <w:rPr>
          <w:rFonts w:ascii="Times New Roman" w:hAnsi="Times New Roman" w:cs="Times New Roman"/>
          <w:i/>
          <w:color w:val="000000" w:themeColor="text1"/>
          <w:sz w:val="24"/>
          <w:szCs w:val="24"/>
          <w:lang w:val="en-US"/>
        </w:rPr>
        <w:t xml:space="preserve"> </w:t>
      </w:r>
      <w:r w:rsidR="00FA6D85">
        <w:rPr>
          <w:rFonts w:ascii="Times New Roman" w:hAnsi="Times New Roman" w:cs="Times New Roman"/>
          <w:color w:val="000000" w:themeColor="text1"/>
          <w:sz w:val="24"/>
          <w:szCs w:val="24"/>
          <w:lang w:val="en-US"/>
        </w:rPr>
        <w:t>Mill.</w:t>
      </w:r>
      <w:proofErr w:type="gramEnd"/>
      <w:r w:rsidR="00FA6D85">
        <w:rPr>
          <w:rFonts w:ascii="Times New Roman" w:hAnsi="Times New Roman" w:cs="Times New Roman"/>
          <w:color w:val="000000" w:themeColor="text1"/>
          <w:sz w:val="24"/>
          <w:szCs w:val="24"/>
          <w:lang w:val="en-US"/>
        </w:rPr>
        <w:t xml:space="preserve"> </w:t>
      </w:r>
      <w:proofErr w:type="gramStart"/>
      <w:r w:rsidR="008A6615">
        <w:rPr>
          <w:rFonts w:ascii="Times New Roman" w:hAnsi="Times New Roman" w:cs="Times New Roman"/>
          <w:color w:val="000000" w:themeColor="text1"/>
          <w:sz w:val="24"/>
          <w:szCs w:val="24"/>
          <w:lang w:val="en-US"/>
        </w:rPr>
        <w:t>m</w:t>
      </w:r>
      <w:r w:rsidR="00247BC2" w:rsidRPr="00F14B64">
        <w:rPr>
          <w:rFonts w:ascii="Times New Roman" w:hAnsi="Times New Roman" w:cs="Times New Roman"/>
          <w:color w:val="000000" w:themeColor="text1"/>
          <w:sz w:val="24"/>
          <w:szCs w:val="24"/>
          <w:lang w:val="en-US"/>
        </w:rPr>
        <w:t>icro</w:t>
      </w:r>
      <w:r w:rsidR="008A6615">
        <w:rPr>
          <w:rFonts w:ascii="Times New Roman" w:hAnsi="Times New Roman" w:cs="Times New Roman"/>
          <w:color w:val="000000" w:themeColor="text1"/>
          <w:sz w:val="24"/>
          <w:szCs w:val="24"/>
          <w:lang w:val="en-US"/>
        </w:rPr>
        <w:t>-</w:t>
      </w:r>
      <w:r w:rsidR="00247BC2" w:rsidRPr="00F14B64">
        <w:rPr>
          <w:rFonts w:ascii="Times New Roman" w:hAnsi="Times New Roman" w:cs="Times New Roman"/>
          <w:color w:val="000000" w:themeColor="text1"/>
          <w:sz w:val="24"/>
          <w:szCs w:val="24"/>
          <w:lang w:val="en-US"/>
        </w:rPr>
        <w:t>cuttings</w:t>
      </w:r>
      <w:proofErr w:type="gramEnd"/>
      <w:r w:rsidR="00247BC2" w:rsidRPr="00F14B64">
        <w:rPr>
          <w:rFonts w:ascii="Times New Roman" w:hAnsi="Times New Roman" w:cs="Times New Roman"/>
          <w:color w:val="000000" w:themeColor="text1"/>
          <w:sz w:val="24"/>
          <w:szCs w:val="24"/>
          <w:lang w:val="en-US"/>
        </w:rPr>
        <w:t xml:space="preserve"> very often h</w:t>
      </w:r>
      <w:r w:rsidRPr="00F14B64">
        <w:rPr>
          <w:rFonts w:ascii="Times New Roman" w:hAnsi="Times New Roman" w:cs="Times New Roman"/>
          <w:color w:val="000000" w:themeColor="text1"/>
          <w:sz w:val="24"/>
          <w:szCs w:val="24"/>
          <w:lang w:val="en-US"/>
        </w:rPr>
        <w:t>as</w:t>
      </w:r>
      <w:r w:rsidR="00247BC2" w:rsidRPr="00F14B64">
        <w:rPr>
          <w:rFonts w:ascii="Times New Roman" w:hAnsi="Times New Roman" w:cs="Times New Roman"/>
          <w:color w:val="000000" w:themeColor="text1"/>
          <w:sz w:val="24"/>
          <w:szCs w:val="24"/>
          <w:lang w:val="en-US"/>
        </w:rPr>
        <w:t xml:space="preserve"> problems.</w:t>
      </w:r>
      <w:r w:rsidR="00247BC2">
        <w:rPr>
          <w:rFonts w:ascii="Times New Roman" w:hAnsi="Times New Roman" w:cs="Times New Roman"/>
          <w:sz w:val="24"/>
          <w:szCs w:val="24"/>
          <w:lang w:val="en-US"/>
        </w:rPr>
        <w:t xml:space="preserve"> </w:t>
      </w:r>
      <w:r>
        <w:rPr>
          <w:rFonts w:ascii="Times New Roman" w:hAnsi="Times New Roman" w:cs="Times New Roman"/>
          <w:sz w:val="24"/>
          <w:szCs w:val="24"/>
          <w:lang w:val="en-US"/>
        </w:rPr>
        <w:t>In order to establish an efficient protocol for rooting of micro-cuttings, a profound</w:t>
      </w:r>
      <w:r w:rsidR="00247BC2" w:rsidRPr="00EA36CE">
        <w:rPr>
          <w:rFonts w:ascii="Times New Roman" w:hAnsi="Times New Roman" w:cs="Times New Roman"/>
          <w:sz w:val="24"/>
          <w:szCs w:val="24"/>
          <w:lang w:val="en-US"/>
        </w:rPr>
        <w:t xml:space="preserve"> testing</w:t>
      </w:r>
      <w:r w:rsidR="00247BC2">
        <w:rPr>
          <w:rFonts w:ascii="Times New Roman" w:hAnsi="Times New Roman" w:cs="Times New Roman"/>
          <w:sz w:val="24"/>
          <w:szCs w:val="24"/>
          <w:lang w:val="en-US"/>
        </w:rPr>
        <w:t xml:space="preserve"> of different medi</w:t>
      </w:r>
      <w:r>
        <w:rPr>
          <w:rFonts w:ascii="Times New Roman" w:hAnsi="Times New Roman" w:cs="Times New Roman"/>
          <w:sz w:val="24"/>
          <w:szCs w:val="24"/>
          <w:lang w:val="en-US"/>
        </w:rPr>
        <w:t>a was performed as it is described in Table I. For media we used</w:t>
      </w:r>
      <w:r w:rsidR="00247BC2">
        <w:rPr>
          <w:rFonts w:ascii="Times New Roman" w:hAnsi="Times New Roman" w:cs="Times New Roman"/>
          <w:sz w:val="24"/>
          <w:szCs w:val="24"/>
          <w:lang w:val="en-US"/>
        </w:rPr>
        <w:t xml:space="preserve"> MS</w:t>
      </w:r>
      <w:r w:rsidR="00247BC2" w:rsidRPr="0049249B">
        <w:t xml:space="preserve"> </w:t>
      </w:r>
      <w:r w:rsidR="00247BC2" w:rsidRPr="0049249B">
        <w:rPr>
          <w:rFonts w:ascii="Times New Roman" w:hAnsi="Times New Roman" w:cs="Times New Roman"/>
          <w:sz w:val="24"/>
          <w:szCs w:val="24"/>
          <w:lang w:val="en-US"/>
        </w:rPr>
        <w:t>(</w:t>
      </w:r>
      <w:proofErr w:type="spellStart"/>
      <w:r w:rsidR="00247BC2" w:rsidRPr="0049249B">
        <w:rPr>
          <w:rFonts w:ascii="Times New Roman" w:hAnsi="Times New Roman" w:cs="Times New Roman"/>
          <w:sz w:val="24"/>
          <w:szCs w:val="24"/>
          <w:lang w:val="en-US"/>
        </w:rPr>
        <w:t>Murashige</w:t>
      </w:r>
      <w:proofErr w:type="spellEnd"/>
      <w:r w:rsidR="00247BC2" w:rsidRPr="0049249B">
        <w:rPr>
          <w:rFonts w:ascii="Times New Roman" w:hAnsi="Times New Roman" w:cs="Times New Roman"/>
          <w:sz w:val="24"/>
          <w:szCs w:val="24"/>
          <w:lang w:val="en-US"/>
        </w:rPr>
        <w:t xml:space="preserve"> and </w:t>
      </w:r>
      <w:proofErr w:type="spellStart"/>
      <w:r w:rsidR="00247BC2" w:rsidRPr="0049249B">
        <w:rPr>
          <w:rFonts w:ascii="Times New Roman" w:hAnsi="Times New Roman" w:cs="Times New Roman"/>
          <w:sz w:val="24"/>
          <w:szCs w:val="24"/>
          <w:lang w:val="en-US"/>
        </w:rPr>
        <w:t>Skoog</w:t>
      </w:r>
      <w:proofErr w:type="spellEnd"/>
      <w:r w:rsidR="00247BC2" w:rsidRPr="0049249B">
        <w:rPr>
          <w:rFonts w:ascii="Times New Roman" w:hAnsi="Times New Roman" w:cs="Times New Roman"/>
          <w:sz w:val="24"/>
          <w:szCs w:val="24"/>
          <w:lang w:val="en-US"/>
        </w:rPr>
        <w:t>, 1962)</w:t>
      </w:r>
      <w:r w:rsidR="00247BC2">
        <w:rPr>
          <w:rFonts w:ascii="Times New Roman" w:hAnsi="Times New Roman" w:cs="Times New Roman"/>
          <w:sz w:val="24"/>
          <w:szCs w:val="24"/>
          <w:lang w:val="en-US"/>
        </w:rPr>
        <w:t>, QL</w:t>
      </w:r>
      <w:r w:rsidR="00247BC2">
        <w:rPr>
          <w:lang w:val="en-US"/>
        </w:rPr>
        <w:t xml:space="preserve"> </w:t>
      </w:r>
      <w:r w:rsidR="00247BC2" w:rsidRPr="0049249B">
        <w:rPr>
          <w:rFonts w:ascii="Times New Roman" w:hAnsi="Times New Roman" w:cs="Times New Roman"/>
          <w:sz w:val="24"/>
          <w:szCs w:val="24"/>
          <w:lang w:val="en-US"/>
        </w:rPr>
        <w:t>(</w:t>
      </w:r>
      <w:proofErr w:type="spellStart"/>
      <w:r w:rsidR="00247BC2" w:rsidRPr="0049249B">
        <w:rPr>
          <w:rFonts w:ascii="Times New Roman" w:hAnsi="Times New Roman" w:cs="Times New Roman"/>
          <w:sz w:val="24"/>
          <w:szCs w:val="24"/>
          <w:lang w:val="en-US"/>
        </w:rPr>
        <w:t>Quoirin</w:t>
      </w:r>
      <w:proofErr w:type="spellEnd"/>
      <w:r w:rsidR="00247BC2" w:rsidRPr="0049249B">
        <w:rPr>
          <w:rFonts w:ascii="Times New Roman" w:hAnsi="Times New Roman" w:cs="Times New Roman"/>
          <w:sz w:val="24"/>
          <w:szCs w:val="24"/>
          <w:lang w:val="en-US"/>
        </w:rPr>
        <w:t xml:space="preserve"> and</w:t>
      </w:r>
      <w:r w:rsidR="00247BC2">
        <w:rPr>
          <w:rFonts w:ascii="Times New Roman" w:hAnsi="Times New Roman" w:cs="Times New Roman"/>
          <w:sz w:val="24"/>
          <w:szCs w:val="24"/>
          <w:lang w:val="en-US"/>
        </w:rPr>
        <w:t xml:space="preserve"> </w:t>
      </w:r>
      <w:proofErr w:type="spellStart"/>
      <w:r w:rsidR="00247BC2" w:rsidRPr="0049249B">
        <w:rPr>
          <w:rFonts w:ascii="Times New Roman" w:hAnsi="Times New Roman" w:cs="Times New Roman"/>
          <w:sz w:val="24"/>
          <w:szCs w:val="24"/>
          <w:lang w:val="en-US"/>
        </w:rPr>
        <w:t>Lepoivre</w:t>
      </w:r>
      <w:proofErr w:type="spellEnd"/>
      <w:r w:rsidR="00247BC2" w:rsidRPr="0049249B">
        <w:rPr>
          <w:rFonts w:ascii="Times New Roman" w:hAnsi="Times New Roman" w:cs="Times New Roman"/>
          <w:sz w:val="24"/>
          <w:szCs w:val="24"/>
          <w:lang w:val="en-US"/>
        </w:rPr>
        <w:t>, 1977)</w:t>
      </w:r>
      <w:r w:rsidR="00247BC2">
        <w:rPr>
          <w:rFonts w:ascii="Times New Roman" w:hAnsi="Times New Roman" w:cs="Times New Roman"/>
          <w:sz w:val="24"/>
          <w:szCs w:val="24"/>
          <w:lang w:val="en-US"/>
        </w:rPr>
        <w:t xml:space="preserve">, </w:t>
      </w:r>
      <w:r w:rsidR="00247BC2" w:rsidRPr="0049249B">
        <w:rPr>
          <w:rFonts w:ascii="Times New Roman" w:hAnsi="Times New Roman" w:cs="Times New Roman"/>
          <w:sz w:val="24"/>
          <w:szCs w:val="24"/>
          <w:lang w:val="en-US"/>
        </w:rPr>
        <w:t xml:space="preserve">WPM (Mc </w:t>
      </w:r>
      <w:proofErr w:type="spellStart"/>
      <w:r w:rsidR="00247BC2" w:rsidRPr="0049249B">
        <w:rPr>
          <w:rFonts w:ascii="Times New Roman" w:hAnsi="Times New Roman" w:cs="Times New Roman"/>
          <w:sz w:val="24"/>
          <w:szCs w:val="24"/>
          <w:lang w:val="en-US"/>
        </w:rPr>
        <w:t>Cown</w:t>
      </w:r>
      <w:proofErr w:type="spellEnd"/>
      <w:r w:rsidR="00247BC2" w:rsidRPr="0049249B">
        <w:rPr>
          <w:rFonts w:ascii="Times New Roman" w:hAnsi="Times New Roman" w:cs="Times New Roman"/>
          <w:sz w:val="24"/>
          <w:szCs w:val="24"/>
          <w:lang w:val="en-US"/>
        </w:rPr>
        <w:t xml:space="preserve"> and </w:t>
      </w:r>
      <w:proofErr w:type="spellStart"/>
      <w:r w:rsidR="00247BC2" w:rsidRPr="0049249B">
        <w:rPr>
          <w:rFonts w:ascii="Times New Roman" w:hAnsi="Times New Roman" w:cs="Times New Roman"/>
          <w:sz w:val="24"/>
          <w:szCs w:val="24"/>
          <w:lang w:val="en-US"/>
        </w:rPr>
        <w:t>Sellmer</w:t>
      </w:r>
      <w:proofErr w:type="spellEnd"/>
      <w:r w:rsidR="00247BC2" w:rsidRPr="0049249B">
        <w:rPr>
          <w:rFonts w:ascii="Times New Roman" w:hAnsi="Times New Roman" w:cs="Times New Roman"/>
          <w:sz w:val="24"/>
          <w:szCs w:val="24"/>
          <w:lang w:val="en-US"/>
        </w:rPr>
        <w:t>, 1982)</w:t>
      </w:r>
      <w:r w:rsidR="00247BC2">
        <w:rPr>
          <w:rFonts w:ascii="Times New Roman" w:hAnsi="Times New Roman" w:cs="Times New Roman"/>
          <w:sz w:val="24"/>
          <w:szCs w:val="24"/>
          <w:lang w:val="en-US"/>
        </w:rPr>
        <w:t>; plant growth regulators -</w:t>
      </w:r>
      <w:r w:rsidR="00247BC2">
        <w:rPr>
          <w:rFonts w:ascii="Times New Roman" w:hAnsi="Times New Roman" w:cs="Times New Roman"/>
          <w:sz w:val="24"/>
          <w:szCs w:val="24"/>
        </w:rPr>
        <w:t xml:space="preserve"> </w:t>
      </w:r>
      <w:r w:rsidR="00247BC2">
        <w:rPr>
          <w:rFonts w:ascii="Times New Roman" w:hAnsi="Times New Roman" w:cs="Times New Roman"/>
          <w:sz w:val="24"/>
          <w:szCs w:val="24"/>
          <w:lang w:val="en-US"/>
        </w:rPr>
        <w:t>0</w:t>
      </w:r>
      <w:r w:rsidR="00247BC2">
        <w:rPr>
          <w:rFonts w:ascii="Times New Roman" w:hAnsi="Times New Roman" w:cs="Times New Roman"/>
          <w:sz w:val="24"/>
          <w:szCs w:val="24"/>
        </w:rPr>
        <w:t>.</w:t>
      </w:r>
      <w:r w:rsidR="00247BC2">
        <w:rPr>
          <w:rFonts w:ascii="Times New Roman" w:hAnsi="Times New Roman" w:cs="Times New Roman"/>
          <w:sz w:val="24"/>
          <w:szCs w:val="24"/>
          <w:lang w:val="en-US"/>
        </w:rPr>
        <w:t>5–2</w:t>
      </w:r>
      <w:r w:rsidR="00247BC2">
        <w:rPr>
          <w:rFonts w:ascii="Times New Roman" w:hAnsi="Times New Roman" w:cs="Times New Roman"/>
          <w:sz w:val="24"/>
          <w:szCs w:val="24"/>
        </w:rPr>
        <w:t>.</w:t>
      </w:r>
      <w:r w:rsidR="00247BC2">
        <w:rPr>
          <w:rFonts w:ascii="Times New Roman" w:hAnsi="Times New Roman" w:cs="Times New Roman"/>
          <w:sz w:val="24"/>
          <w:szCs w:val="24"/>
          <w:lang w:val="en-US"/>
        </w:rPr>
        <w:t xml:space="preserve">5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Pr>
          <w:rFonts w:ascii="Times New Roman" w:hAnsi="Times New Roman"/>
          <w:sz w:val="24"/>
          <w:szCs w:val="24"/>
          <w:lang w:val="en-US"/>
        </w:rPr>
        <w:t>NAA</w:t>
      </w:r>
      <w:r w:rsidR="00247BC2" w:rsidRPr="00B4256E">
        <w:rPr>
          <w:rFonts w:ascii="Times New Roman" w:hAnsi="Times New Roman"/>
          <w:sz w:val="24"/>
          <w:szCs w:val="24"/>
        </w:rPr>
        <w:t xml:space="preserve">, </w:t>
      </w:r>
      <w:r w:rsidR="00247BC2">
        <w:rPr>
          <w:rFonts w:ascii="Times New Roman" w:hAnsi="Times New Roman"/>
          <w:sz w:val="24"/>
          <w:szCs w:val="24"/>
          <w:lang w:val="en-US"/>
        </w:rPr>
        <w:t>0</w:t>
      </w:r>
      <w:r w:rsidR="00247BC2">
        <w:rPr>
          <w:rFonts w:ascii="Times New Roman" w:hAnsi="Times New Roman"/>
          <w:sz w:val="24"/>
          <w:szCs w:val="24"/>
        </w:rPr>
        <w:t>.</w:t>
      </w:r>
      <w:r w:rsidR="00247BC2">
        <w:rPr>
          <w:rFonts w:ascii="Times New Roman" w:hAnsi="Times New Roman"/>
          <w:sz w:val="24"/>
          <w:szCs w:val="24"/>
          <w:lang w:val="en-US"/>
        </w:rPr>
        <w:t xml:space="preserve">4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Pr>
          <w:rFonts w:ascii="Times New Roman" w:hAnsi="Times New Roman"/>
          <w:sz w:val="24"/>
          <w:szCs w:val="24"/>
          <w:lang w:val="en-US"/>
        </w:rPr>
        <w:t>IBA</w:t>
      </w:r>
      <w:r w:rsidR="00247BC2" w:rsidRPr="00B4256E">
        <w:rPr>
          <w:rFonts w:ascii="Times New Roman" w:hAnsi="Times New Roman"/>
          <w:sz w:val="24"/>
          <w:szCs w:val="24"/>
        </w:rPr>
        <w:t>,</w:t>
      </w:r>
      <w:r w:rsidR="00247BC2">
        <w:rPr>
          <w:rFonts w:ascii="Times New Roman" w:hAnsi="Times New Roman"/>
          <w:sz w:val="24"/>
          <w:szCs w:val="24"/>
          <w:lang w:val="en-US"/>
        </w:rPr>
        <w:t xml:space="preserve"> 0</w:t>
      </w:r>
      <w:r w:rsidR="00247BC2">
        <w:rPr>
          <w:rFonts w:ascii="Times New Roman" w:hAnsi="Times New Roman"/>
          <w:sz w:val="24"/>
          <w:szCs w:val="24"/>
        </w:rPr>
        <w:t>.</w:t>
      </w:r>
      <w:r w:rsidR="00247BC2">
        <w:rPr>
          <w:rFonts w:ascii="Times New Roman" w:hAnsi="Times New Roman"/>
          <w:sz w:val="24"/>
          <w:szCs w:val="24"/>
          <w:lang w:val="en-US"/>
        </w:rPr>
        <w:t xml:space="preserve">4–1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sidRPr="00B4256E">
        <w:rPr>
          <w:rFonts w:ascii="Times New Roman" w:hAnsi="Times New Roman"/>
          <w:sz w:val="24"/>
          <w:szCs w:val="24"/>
        </w:rPr>
        <w:t xml:space="preserve"> </w:t>
      </w:r>
      <w:r w:rsidR="00247BC2">
        <w:rPr>
          <w:rFonts w:ascii="Times New Roman" w:hAnsi="Times New Roman"/>
          <w:sz w:val="24"/>
          <w:szCs w:val="24"/>
          <w:lang w:val="en-US"/>
        </w:rPr>
        <w:t>IAA</w:t>
      </w:r>
      <w:r w:rsidR="00247BC2" w:rsidRPr="00B4256E">
        <w:rPr>
          <w:rFonts w:ascii="Times New Roman" w:hAnsi="Times New Roman"/>
          <w:sz w:val="24"/>
          <w:szCs w:val="24"/>
        </w:rPr>
        <w:t>,</w:t>
      </w:r>
      <w:r w:rsidR="00247BC2">
        <w:rPr>
          <w:rFonts w:ascii="Times New Roman" w:hAnsi="Times New Roman"/>
          <w:sz w:val="24"/>
          <w:szCs w:val="24"/>
          <w:lang w:val="en-US"/>
        </w:rPr>
        <w:t xml:space="preserve"> 1-2</w:t>
      </w:r>
      <w:r w:rsidR="00247BC2">
        <w:rPr>
          <w:rFonts w:ascii="Times New Roman" w:hAnsi="Times New Roman"/>
          <w:sz w:val="24"/>
          <w:szCs w:val="24"/>
        </w:rPr>
        <w:t>.</w:t>
      </w:r>
      <w:r w:rsidR="00247BC2">
        <w:rPr>
          <w:rFonts w:ascii="Times New Roman" w:hAnsi="Times New Roman"/>
          <w:sz w:val="24"/>
          <w:szCs w:val="24"/>
          <w:lang w:val="en-US"/>
        </w:rPr>
        <w:t>5</w:t>
      </w:r>
      <w:r w:rsidR="00247BC2" w:rsidRPr="001F2A7B">
        <w:rPr>
          <w:rFonts w:ascii="Times New Roman" w:hAnsi="Times New Roman"/>
          <w:sz w:val="24"/>
          <w:szCs w:val="24"/>
          <w:lang w:val="en-US"/>
        </w:rPr>
        <w:t xml:space="preserve">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sidRPr="00B4256E">
        <w:rPr>
          <w:rFonts w:ascii="Times New Roman" w:hAnsi="Times New Roman"/>
          <w:sz w:val="24"/>
          <w:szCs w:val="24"/>
        </w:rPr>
        <w:t xml:space="preserve"> 2</w:t>
      </w:r>
      <w:r w:rsidR="00492E52">
        <w:rPr>
          <w:rFonts w:ascii="Times New Roman" w:hAnsi="Times New Roman"/>
          <w:sz w:val="24"/>
          <w:szCs w:val="24"/>
          <w:lang w:val="en-US"/>
        </w:rPr>
        <w:t>.</w:t>
      </w:r>
      <w:r w:rsidR="00247BC2" w:rsidRPr="00B4256E">
        <w:rPr>
          <w:rFonts w:ascii="Times New Roman" w:hAnsi="Times New Roman"/>
          <w:sz w:val="24"/>
          <w:szCs w:val="24"/>
        </w:rPr>
        <w:t>4</w:t>
      </w:r>
      <w:r w:rsidR="00247BC2">
        <w:rPr>
          <w:rFonts w:ascii="Times New Roman" w:hAnsi="Times New Roman"/>
          <w:sz w:val="24"/>
          <w:szCs w:val="24"/>
        </w:rPr>
        <w:t xml:space="preserve"> </w:t>
      </w:r>
      <w:r w:rsidR="00247BC2">
        <w:rPr>
          <w:rFonts w:ascii="Times New Roman" w:hAnsi="Times New Roman"/>
          <w:sz w:val="24"/>
          <w:szCs w:val="24"/>
          <w:lang w:val="en-US"/>
        </w:rPr>
        <w:t xml:space="preserve">D; amino acids –100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Pr>
          <w:rFonts w:ascii="Times New Roman" w:hAnsi="Times New Roman"/>
          <w:sz w:val="24"/>
          <w:szCs w:val="24"/>
          <w:lang w:val="en-US"/>
        </w:rPr>
        <w:t xml:space="preserve">L - </w:t>
      </w:r>
      <w:proofErr w:type="spellStart"/>
      <w:r w:rsidR="00247BC2">
        <w:rPr>
          <w:rFonts w:ascii="Times New Roman" w:hAnsi="Times New Roman"/>
          <w:sz w:val="24"/>
          <w:szCs w:val="24"/>
          <w:lang w:val="en-US"/>
        </w:rPr>
        <w:t>Methionin</w:t>
      </w:r>
      <w:proofErr w:type="spellEnd"/>
      <w:r w:rsidR="00247BC2">
        <w:rPr>
          <w:rFonts w:ascii="Times New Roman" w:hAnsi="Times New Roman"/>
          <w:sz w:val="24"/>
          <w:szCs w:val="24"/>
          <w:lang w:val="en-US"/>
        </w:rPr>
        <w:t>, 100</w:t>
      </w:r>
      <w:r w:rsidR="00247BC2" w:rsidRPr="007F2BCB">
        <w:rPr>
          <w:rFonts w:ascii="Times New Roman" w:hAnsi="Times New Roman"/>
          <w:sz w:val="24"/>
          <w:szCs w:val="24"/>
          <w:lang w:val="en-US"/>
        </w:rPr>
        <w:t xml:space="preserve">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Pr>
          <w:rFonts w:ascii="Times New Roman" w:hAnsi="Times New Roman" w:cs="Times New Roman"/>
          <w:color w:val="000000"/>
          <w:sz w:val="24"/>
          <w:szCs w:val="24"/>
          <w:lang w:val="en-US"/>
        </w:rPr>
        <w:t xml:space="preserve"> </w:t>
      </w:r>
      <w:r w:rsidR="00247BC2">
        <w:rPr>
          <w:rFonts w:ascii="Times New Roman" w:hAnsi="Times New Roman"/>
          <w:sz w:val="24"/>
          <w:szCs w:val="24"/>
          <w:lang w:val="en-US"/>
        </w:rPr>
        <w:t>L-Tyrosine; 250</w:t>
      </w:r>
      <w:r w:rsidR="00247BC2" w:rsidRPr="001F2A7B">
        <w:rPr>
          <w:rFonts w:ascii="Times New Roman" w:hAnsi="Times New Roman"/>
          <w:sz w:val="24"/>
          <w:szCs w:val="24"/>
          <w:lang w:val="en-US"/>
        </w:rPr>
        <w:t xml:space="preserve">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Pr>
          <w:rFonts w:ascii="Times New Roman" w:hAnsi="Times New Roman"/>
          <w:sz w:val="24"/>
          <w:szCs w:val="24"/>
          <w:lang w:val="en-US"/>
        </w:rPr>
        <w:t xml:space="preserve">casein </w:t>
      </w:r>
      <w:proofErr w:type="spellStart"/>
      <w:r w:rsidR="00247BC2">
        <w:rPr>
          <w:rFonts w:ascii="Times New Roman" w:hAnsi="Times New Roman"/>
          <w:sz w:val="24"/>
          <w:szCs w:val="24"/>
          <w:lang w:val="en-US"/>
        </w:rPr>
        <w:t>hydrolisate</w:t>
      </w:r>
      <w:proofErr w:type="spellEnd"/>
      <w:r w:rsidR="00247BC2">
        <w:rPr>
          <w:rFonts w:ascii="Times New Roman" w:hAnsi="Times New Roman"/>
          <w:sz w:val="24"/>
          <w:szCs w:val="24"/>
          <w:lang w:val="en-US"/>
        </w:rPr>
        <w:t xml:space="preserve">; 500 </w:t>
      </w:r>
      <w:r w:rsidR="00247BC2" w:rsidRPr="004E5391">
        <w:rPr>
          <w:rFonts w:ascii="Times New Roman" w:hAnsi="Times New Roman"/>
          <w:sz w:val="24"/>
          <w:szCs w:val="24"/>
          <w:lang w:val="en-US"/>
        </w:rPr>
        <w:t>m</w:t>
      </w:r>
      <w:r w:rsidR="00247BC2">
        <w:rPr>
          <w:rFonts w:ascii="Times New Roman" w:hAnsi="Times New Roman"/>
          <w:sz w:val="24"/>
          <w:szCs w:val="24"/>
          <w:lang w:val="en-US"/>
        </w:rPr>
        <w:t>g</w:t>
      </w:r>
      <w:r w:rsidR="00247BC2" w:rsidRPr="00C537D5">
        <w:rPr>
          <w:rFonts w:ascii="Times New Roman" w:hAnsi="Times New Roman" w:cs="Times New Roman"/>
          <w:color w:val="000000"/>
          <w:sz w:val="24"/>
          <w:szCs w:val="24"/>
          <w:lang w:val="en-US"/>
        </w:rPr>
        <w:t xml:space="preserve"> </w:t>
      </w:r>
      <w:r w:rsidR="00247BC2" w:rsidRPr="00912B7C">
        <w:rPr>
          <w:rFonts w:ascii="Times New Roman" w:hAnsi="Times New Roman" w:cs="Times New Roman"/>
          <w:color w:val="000000"/>
          <w:sz w:val="24"/>
          <w:szCs w:val="24"/>
          <w:lang w:val="en-US"/>
        </w:rPr>
        <w:t>l</w:t>
      </w:r>
      <w:r w:rsidR="00247BC2" w:rsidRPr="00C537D5">
        <w:rPr>
          <w:rFonts w:ascii="Times New Roman" w:hAnsi="Times New Roman" w:cs="Times New Roman"/>
          <w:color w:val="000000"/>
          <w:sz w:val="24"/>
          <w:szCs w:val="24"/>
          <w:vertAlign w:val="superscript"/>
          <w:lang w:val="en-US"/>
        </w:rPr>
        <w:t>-1</w:t>
      </w:r>
      <w:r w:rsidR="00247BC2" w:rsidRPr="00912B7C">
        <w:rPr>
          <w:rFonts w:ascii="Times New Roman" w:hAnsi="Times New Roman" w:cs="Times New Roman"/>
          <w:color w:val="000000"/>
          <w:sz w:val="24"/>
          <w:szCs w:val="24"/>
          <w:lang w:val="en-US"/>
        </w:rPr>
        <w:t xml:space="preserve"> </w:t>
      </w:r>
      <w:r w:rsidR="00247BC2">
        <w:rPr>
          <w:rFonts w:ascii="Times New Roman" w:hAnsi="Times New Roman" w:cs="Times New Roman"/>
          <w:color w:val="000000"/>
          <w:sz w:val="24"/>
          <w:szCs w:val="24"/>
          <w:lang w:val="en-US"/>
        </w:rPr>
        <w:t>active charcoal;</w:t>
      </w:r>
      <w:r w:rsidR="00247BC2">
        <w:rPr>
          <w:rFonts w:ascii="Times New Roman" w:hAnsi="Times New Roman"/>
          <w:sz w:val="24"/>
          <w:szCs w:val="24"/>
          <w:lang w:val="en-US"/>
        </w:rPr>
        <w:t xml:space="preserve"> </w:t>
      </w:r>
      <w:r w:rsidR="00247BC2">
        <w:rPr>
          <w:rFonts w:ascii="Times New Roman" w:hAnsi="Times New Roman" w:cs="Times New Roman"/>
          <w:sz w:val="24"/>
          <w:szCs w:val="24"/>
          <w:lang w:val="en-US"/>
        </w:rPr>
        <w:t xml:space="preserve">with and without presence of </w:t>
      </w:r>
      <w:r w:rsidR="00E87AB6">
        <w:rPr>
          <w:rFonts w:ascii="Times New Roman" w:hAnsi="Times New Roman" w:cs="Times New Roman"/>
          <w:sz w:val="24"/>
          <w:szCs w:val="24"/>
          <w:lang w:val="en-US"/>
        </w:rPr>
        <w:t>gel agent</w:t>
      </w:r>
      <w:r>
        <w:rPr>
          <w:rFonts w:ascii="Times New Roman" w:hAnsi="Times New Roman" w:cs="Times New Roman"/>
          <w:sz w:val="24"/>
          <w:szCs w:val="24"/>
          <w:lang w:val="en-US"/>
        </w:rPr>
        <w:t>.</w:t>
      </w:r>
    </w:p>
    <w:p w:rsidR="007F63B0" w:rsidRDefault="00247BC2" w:rsidP="008258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After rooting the plantlets were transferred</w:t>
      </w:r>
      <w:r w:rsidR="007F63B0">
        <w:rPr>
          <w:rFonts w:ascii="Times New Roman" w:hAnsi="Times New Roman" w:cs="Times New Roman"/>
          <w:sz w:val="24"/>
          <w:szCs w:val="24"/>
          <w:lang w:val="en-US"/>
        </w:rPr>
        <w:t xml:space="preserve"> to plastic pots with turf </w:t>
      </w:r>
      <w:proofErr w:type="gramStart"/>
      <w:r w:rsidR="007F63B0">
        <w:rPr>
          <w:rFonts w:ascii="Times New Roman" w:hAnsi="Times New Roman" w:cs="Times New Roman"/>
          <w:sz w:val="24"/>
          <w:szCs w:val="24"/>
          <w:lang w:val="en-US"/>
        </w:rPr>
        <w:t>soil</w:t>
      </w:r>
      <w:r w:rsidR="00FA6D85">
        <w:rPr>
          <w:rFonts w:ascii="Times New Roman" w:hAnsi="Times New Roman" w:cs="Times New Roman"/>
          <w:sz w:val="24"/>
          <w:szCs w:val="24"/>
          <w:lang w:val="en-US"/>
        </w:rPr>
        <w:t xml:space="preserve"> :</w:t>
      </w:r>
      <w:proofErr w:type="gramEnd"/>
      <w:r w:rsidR="00FA6D85">
        <w:rPr>
          <w:rFonts w:ascii="Times New Roman" w:hAnsi="Times New Roman" w:cs="Times New Roman"/>
          <w:sz w:val="24"/>
          <w:szCs w:val="24"/>
          <w:lang w:val="en-US"/>
        </w:rPr>
        <w:t xml:space="preserve"> </w:t>
      </w:r>
      <w:proofErr w:type="spellStart"/>
      <w:r w:rsidR="00FA6D85">
        <w:rPr>
          <w:rFonts w:ascii="Times New Roman" w:hAnsi="Times New Roman" w:cs="Times New Roman"/>
          <w:sz w:val="24"/>
          <w:szCs w:val="24"/>
          <w:lang w:val="en-US"/>
        </w:rPr>
        <w:t>sand</w:t>
      </w:r>
      <w:proofErr w:type="spellEnd"/>
      <w:r w:rsidR="00FA6D85">
        <w:rPr>
          <w:rFonts w:ascii="Times New Roman" w:hAnsi="Times New Roman" w:cs="Times New Roman"/>
          <w:sz w:val="24"/>
          <w:szCs w:val="24"/>
          <w:lang w:val="en-US"/>
        </w:rPr>
        <w:t xml:space="preserve"> soil </w:t>
      </w:r>
      <w:r>
        <w:rPr>
          <w:rFonts w:ascii="Times New Roman" w:hAnsi="Times New Roman" w:cs="Times New Roman"/>
          <w:sz w:val="24"/>
          <w:szCs w:val="24"/>
          <w:lang w:val="en-US"/>
        </w:rPr>
        <w:t xml:space="preserve">: </w:t>
      </w:r>
      <w:proofErr w:type="spellStart"/>
      <w:r w:rsidRPr="00FA4096">
        <w:rPr>
          <w:rFonts w:ascii="Times New Roman" w:hAnsi="Times New Roman" w:cs="Times New Roman"/>
          <w:sz w:val="24"/>
          <w:szCs w:val="24"/>
          <w:lang w:val="en-US"/>
        </w:rPr>
        <w:t>perlite</w:t>
      </w:r>
      <w:proofErr w:type="spellEnd"/>
      <w:r>
        <w:rPr>
          <w:rFonts w:ascii="Times New Roman" w:hAnsi="Times New Roman" w:cs="Times New Roman"/>
          <w:sz w:val="24"/>
          <w:szCs w:val="24"/>
          <w:lang w:val="en-US"/>
        </w:rPr>
        <w:t xml:space="preserve"> 2:1:1</w:t>
      </w:r>
      <w:r w:rsidR="007F63B0">
        <w:rPr>
          <w:rFonts w:ascii="Times New Roman" w:hAnsi="Times New Roman" w:cs="Times New Roman"/>
          <w:sz w:val="24"/>
          <w:szCs w:val="24"/>
          <w:lang w:val="en-US"/>
        </w:rPr>
        <w:t>.</w:t>
      </w:r>
    </w:p>
    <w:p w:rsidR="00247BC2" w:rsidRPr="00C6288D" w:rsidRDefault="00247BC2" w:rsidP="008258F9">
      <w:pPr>
        <w:spacing w:line="480" w:lineRule="auto"/>
        <w:rPr>
          <w:rFonts w:ascii="Times New Roman" w:hAnsi="Times New Roman" w:cs="Times New Roman"/>
          <w:b/>
          <w:sz w:val="24"/>
          <w:szCs w:val="24"/>
        </w:rPr>
      </w:pPr>
      <w:r w:rsidRPr="00C6288D">
        <w:rPr>
          <w:rFonts w:ascii="Times New Roman" w:hAnsi="Times New Roman" w:cs="Times New Roman"/>
          <w:b/>
          <w:i/>
          <w:sz w:val="24"/>
          <w:szCs w:val="24"/>
          <w:lang w:val="en-US"/>
        </w:rPr>
        <w:t>Bioreactors</w:t>
      </w:r>
    </w:p>
    <w:p w:rsidR="00247BC2" w:rsidRDefault="00247BC2" w:rsidP="00CE4D16">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At first </w:t>
      </w:r>
      <w:r w:rsidR="00BD76FE" w:rsidRPr="0027070D">
        <w:rPr>
          <w:rFonts w:ascii="Times New Roman" w:eastAsia="Times New Roman" w:hAnsi="Times New Roman" w:cs="Times New Roman"/>
          <w:sz w:val="24"/>
          <w:szCs w:val="24"/>
          <w:lang w:val="en-US"/>
        </w:rPr>
        <w:t>shoots</w:t>
      </w:r>
      <w:r w:rsidR="0027070D">
        <w:rPr>
          <w:rFonts w:ascii="Times New Roman" w:eastAsia="Times New Roman" w:hAnsi="Times New Roman" w:cs="Times New Roman"/>
          <w:color w:val="FF0000"/>
          <w:sz w:val="24"/>
          <w:szCs w:val="24"/>
          <w:lang w:val="en-US"/>
        </w:rPr>
        <w:t xml:space="preserve"> </w:t>
      </w:r>
      <w:r w:rsidRPr="00C76714">
        <w:rPr>
          <w:rFonts w:ascii="Times New Roman" w:eastAsia="Times New Roman" w:hAnsi="Times New Roman" w:cs="Times New Roman"/>
          <w:color w:val="000000" w:themeColor="text1"/>
          <w:sz w:val="24"/>
          <w:szCs w:val="24"/>
        </w:rPr>
        <w:t>about 2</w:t>
      </w:r>
      <w:r w:rsidRPr="00C76714">
        <w:rPr>
          <w:rFonts w:ascii="Times New Roman" w:eastAsia="Times New Roman" w:hAnsi="Times New Roman" w:cs="Times New Roman"/>
          <w:color w:val="000000" w:themeColor="text1"/>
          <w:sz w:val="24"/>
          <w:szCs w:val="24"/>
          <w:lang w:val="en-US"/>
        </w:rPr>
        <w:t xml:space="preserve"> </w:t>
      </w:r>
      <w:r w:rsidRPr="00C76714">
        <w:rPr>
          <w:rFonts w:ascii="Times New Roman" w:eastAsia="Times New Roman" w:hAnsi="Times New Roman" w:cs="Times New Roman"/>
          <w:color w:val="000000" w:themeColor="text1"/>
          <w:sz w:val="24"/>
          <w:szCs w:val="24"/>
        </w:rPr>
        <w:t>cm in length were transferred into each</w:t>
      </w:r>
      <w:r w:rsidRPr="00C76714">
        <w:rPr>
          <w:rFonts w:ascii="Times New Roman" w:eastAsia="Times New Roman" w:hAnsi="Times New Roman" w:cs="Times New Roman"/>
          <w:color w:val="000000" w:themeColor="text1"/>
          <w:sz w:val="24"/>
          <w:szCs w:val="24"/>
          <w:lang w:val="en-US"/>
        </w:rPr>
        <w:t xml:space="preserve"> </w:t>
      </w:r>
      <w:r w:rsidRPr="00C76714">
        <w:rPr>
          <w:rFonts w:ascii="Times New Roman" w:eastAsia="Times New Roman" w:hAnsi="Times New Roman" w:cs="Times New Roman"/>
          <w:color w:val="000000" w:themeColor="text1"/>
          <w:sz w:val="24"/>
          <w:szCs w:val="24"/>
        </w:rPr>
        <w:t>bioreactor</w:t>
      </w:r>
      <w:r>
        <w:rPr>
          <w:rFonts w:ascii="Times New Roman" w:eastAsia="Times New Roman" w:hAnsi="Times New Roman" w:cs="Times New Roman"/>
          <w:color w:val="000000" w:themeColor="text1"/>
          <w:sz w:val="24"/>
          <w:szCs w:val="24"/>
          <w:lang w:val="en-US"/>
        </w:rPr>
        <w:t xml:space="preserve"> (RITA)</w:t>
      </w:r>
      <w:r w:rsidRPr="00C76714">
        <w:rPr>
          <w:rFonts w:ascii="Times New Roman" w:eastAsia="Times New Roman" w:hAnsi="Times New Roman" w:cs="Times New Roman"/>
          <w:color w:val="000000" w:themeColor="text1"/>
          <w:sz w:val="24"/>
          <w:szCs w:val="24"/>
        </w:rPr>
        <w:t xml:space="preserve"> containing a working volume of </w:t>
      </w:r>
      <w:r w:rsidRPr="00C76714">
        <w:rPr>
          <w:rFonts w:ascii="Times New Roman" w:eastAsia="Times New Roman" w:hAnsi="Times New Roman" w:cs="Times New Roman"/>
          <w:color w:val="000000" w:themeColor="text1"/>
          <w:sz w:val="24"/>
          <w:szCs w:val="24"/>
          <w:lang w:val="en-US"/>
        </w:rPr>
        <w:t xml:space="preserve">200 </w:t>
      </w:r>
      <w:r w:rsidRPr="00C76714">
        <w:rPr>
          <w:rFonts w:ascii="Times New Roman" w:eastAsia="Times New Roman" w:hAnsi="Times New Roman" w:cs="Times New Roman"/>
          <w:color w:val="000000" w:themeColor="text1"/>
          <w:sz w:val="24"/>
          <w:szCs w:val="24"/>
        </w:rPr>
        <w:t xml:space="preserve">ml </w:t>
      </w:r>
      <w:r w:rsidRPr="00C76714">
        <w:rPr>
          <w:rFonts w:ascii="Times New Roman" w:eastAsia="Times New Roman" w:hAnsi="Times New Roman" w:cs="Times New Roman"/>
          <w:color w:val="000000" w:themeColor="text1"/>
          <w:sz w:val="24"/>
          <w:szCs w:val="24"/>
          <w:lang w:val="en-US"/>
        </w:rPr>
        <w:t>QL</w:t>
      </w:r>
      <w:r w:rsidRPr="00C76714">
        <w:rPr>
          <w:rFonts w:ascii="Times New Roman" w:eastAsia="Times New Roman" w:hAnsi="Times New Roman" w:cs="Times New Roman"/>
          <w:color w:val="000000" w:themeColor="text1"/>
          <w:sz w:val="24"/>
          <w:szCs w:val="24"/>
        </w:rPr>
        <w:t xml:space="preserve"> medium supplemented with </w:t>
      </w:r>
      <w:r w:rsidRPr="00C76714">
        <w:rPr>
          <w:rFonts w:ascii="Times New Roman" w:hAnsi="Times New Roman" w:cs="Times New Roman"/>
          <w:color w:val="000000" w:themeColor="text1"/>
          <w:sz w:val="24"/>
          <w:szCs w:val="24"/>
        </w:rPr>
        <w:t>30 g</w:t>
      </w:r>
      <w:r w:rsidRPr="00C76714">
        <w:rPr>
          <w:rFonts w:ascii="Times New Roman" w:hAnsi="Times New Roman" w:cs="Times New Roman"/>
          <w:color w:val="000000" w:themeColor="text1"/>
          <w:sz w:val="24"/>
          <w:szCs w:val="24"/>
          <w:lang w:val="en-US"/>
        </w:rPr>
        <w:t xml:space="preserve"> l</w:t>
      </w:r>
      <w:r w:rsidRPr="00C76714">
        <w:rPr>
          <w:rFonts w:ascii="Times New Roman" w:hAnsi="Times New Roman" w:cs="Times New Roman"/>
          <w:color w:val="000000" w:themeColor="text1"/>
          <w:sz w:val="24"/>
          <w:szCs w:val="24"/>
          <w:vertAlign w:val="superscript"/>
          <w:lang w:val="en-US"/>
        </w:rPr>
        <w:t>-1</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glucose</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 0</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5 </w:t>
      </w:r>
      <w:r w:rsidRPr="00C76714">
        <w:rPr>
          <w:rFonts w:ascii="Times New Roman" w:hAnsi="Times New Roman" w:cs="Times New Roman"/>
          <w:color w:val="000000" w:themeColor="text1"/>
          <w:sz w:val="24"/>
          <w:szCs w:val="24"/>
          <w:lang w:val="en-US"/>
        </w:rPr>
        <w:t>mg l</w:t>
      </w:r>
      <w:r w:rsidRPr="00C76714">
        <w:rPr>
          <w:rFonts w:ascii="Times New Roman" w:hAnsi="Times New Roman" w:cs="Times New Roman"/>
          <w:color w:val="000000" w:themeColor="text1"/>
          <w:sz w:val="24"/>
          <w:szCs w:val="24"/>
          <w:vertAlign w:val="superscript"/>
          <w:lang w:val="en-US"/>
        </w:rPr>
        <w:t>-1</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BA</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 0</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1 </w:t>
      </w:r>
      <w:r w:rsidRPr="00C76714">
        <w:rPr>
          <w:rFonts w:ascii="Times New Roman" w:hAnsi="Times New Roman" w:cs="Times New Roman"/>
          <w:color w:val="000000" w:themeColor="text1"/>
          <w:sz w:val="24"/>
          <w:szCs w:val="24"/>
          <w:lang w:val="en-US"/>
        </w:rPr>
        <w:t>mg l</w:t>
      </w:r>
      <w:r w:rsidRPr="00C76714">
        <w:rPr>
          <w:rFonts w:ascii="Times New Roman" w:hAnsi="Times New Roman" w:cs="Times New Roman"/>
          <w:color w:val="000000" w:themeColor="text1"/>
          <w:sz w:val="24"/>
          <w:szCs w:val="24"/>
          <w:vertAlign w:val="superscript"/>
          <w:lang w:val="en-US"/>
        </w:rPr>
        <w:t>-1</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IBA</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0</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1 </w:t>
      </w:r>
      <w:r w:rsidRPr="00C76714">
        <w:rPr>
          <w:rFonts w:ascii="Times New Roman" w:hAnsi="Times New Roman" w:cs="Times New Roman"/>
          <w:color w:val="000000" w:themeColor="text1"/>
          <w:sz w:val="24"/>
          <w:szCs w:val="24"/>
          <w:lang w:val="en-US"/>
        </w:rPr>
        <w:t>mg l</w:t>
      </w:r>
      <w:r w:rsidRPr="00C76714">
        <w:rPr>
          <w:rFonts w:ascii="Times New Roman" w:hAnsi="Times New Roman" w:cs="Times New Roman"/>
          <w:color w:val="000000" w:themeColor="text1"/>
          <w:sz w:val="24"/>
          <w:szCs w:val="24"/>
          <w:vertAlign w:val="superscript"/>
          <w:lang w:val="en-US"/>
        </w:rPr>
        <w:t>-1</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GA</w:t>
      </w:r>
      <w:r w:rsidRPr="00C76714">
        <w:rPr>
          <w:rFonts w:ascii="Times New Roman" w:hAnsi="Times New Roman" w:cs="Times New Roman"/>
          <w:color w:val="000000" w:themeColor="text1"/>
          <w:sz w:val="24"/>
          <w:szCs w:val="24"/>
          <w:vertAlign w:val="subscript"/>
        </w:rPr>
        <w:t>3</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 xml:space="preserve"> 0</w:t>
      </w:r>
      <w:r w:rsidRPr="00C76714">
        <w:rPr>
          <w:rFonts w:ascii="Times New Roman" w:hAnsi="Times New Roman" w:cs="Times New Roman"/>
          <w:color w:val="000000" w:themeColor="text1"/>
          <w:sz w:val="24"/>
          <w:szCs w:val="24"/>
          <w:lang w:val="en-US"/>
        </w:rPr>
        <w:t>.</w:t>
      </w:r>
      <w:r w:rsidRPr="00C76714">
        <w:rPr>
          <w:rFonts w:ascii="Times New Roman" w:hAnsi="Times New Roman" w:cs="Times New Roman"/>
          <w:color w:val="000000" w:themeColor="text1"/>
          <w:sz w:val="24"/>
          <w:szCs w:val="24"/>
        </w:rPr>
        <w:t>1 g</w:t>
      </w:r>
      <w:r w:rsidRPr="00C76714">
        <w:rPr>
          <w:rFonts w:ascii="Times New Roman" w:hAnsi="Times New Roman" w:cs="Times New Roman"/>
          <w:color w:val="000000" w:themeColor="text1"/>
          <w:sz w:val="24"/>
          <w:szCs w:val="24"/>
          <w:lang w:val="en-US"/>
        </w:rPr>
        <w:t xml:space="preserve"> l</w:t>
      </w:r>
      <w:r w:rsidRPr="00C76714">
        <w:rPr>
          <w:rFonts w:ascii="Times New Roman" w:hAnsi="Times New Roman" w:cs="Times New Roman"/>
          <w:color w:val="000000" w:themeColor="text1"/>
          <w:sz w:val="24"/>
          <w:szCs w:val="24"/>
          <w:vertAlign w:val="superscript"/>
          <w:lang w:val="en-US"/>
        </w:rPr>
        <w:t>-1</w:t>
      </w:r>
      <w:r w:rsidRPr="00C76714">
        <w:rPr>
          <w:rFonts w:ascii="Times New Roman" w:hAnsi="Times New Roman" w:cs="Times New Roman"/>
          <w:color w:val="000000" w:themeColor="text1"/>
          <w:sz w:val="24"/>
          <w:szCs w:val="24"/>
          <w:lang w:val="en-US"/>
        </w:rPr>
        <w:t xml:space="preserve"> </w:t>
      </w:r>
      <w:r w:rsidRPr="00C76714">
        <w:rPr>
          <w:rFonts w:ascii="Times New Roman" w:hAnsi="Times New Roman" w:cs="Times New Roman"/>
          <w:color w:val="000000" w:themeColor="text1"/>
          <w:sz w:val="24"/>
          <w:szCs w:val="24"/>
        </w:rPr>
        <w:t>Fe- EDDHA</w:t>
      </w:r>
      <w:r>
        <w:rPr>
          <w:rFonts w:ascii="Times New Roman" w:hAnsi="Times New Roman" w:cs="Times New Roman"/>
          <w:color w:val="FF0000"/>
          <w:sz w:val="24"/>
          <w:szCs w:val="24"/>
          <w:lang w:val="en-US"/>
        </w:rPr>
        <w:t xml:space="preserve"> </w:t>
      </w:r>
      <w:r w:rsidRPr="0001477C">
        <w:rPr>
          <w:rFonts w:ascii="Times New Roman" w:hAnsi="Times New Roman" w:cs="Times New Roman"/>
          <w:sz w:val="24"/>
          <w:szCs w:val="24"/>
        </w:rPr>
        <w:t xml:space="preserve">at immersion frequency 15 min </w:t>
      </w:r>
      <w:r w:rsidRPr="0001477C">
        <w:rPr>
          <w:rFonts w:ascii="Times New Roman" w:hAnsi="Times New Roman" w:cs="Times New Roman"/>
          <w:sz w:val="24"/>
          <w:szCs w:val="24"/>
        </w:rPr>
        <w:lastRenderedPageBreak/>
        <w:t xml:space="preserve">flooding, 8 and </w:t>
      </w:r>
      <w:r>
        <w:rPr>
          <w:rFonts w:ascii="Times New Roman" w:hAnsi="Times New Roman" w:cs="Times New Roman"/>
          <w:sz w:val="24"/>
          <w:szCs w:val="24"/>
        </w:rPr>
        <w:t>12 h stand-by periods, at 22 °C</w:t>
      </w:r>
      <w:r>
        <w:rPr>
          <w:rFonts w:ascii="Times New Roman" w:hAnsi="Times New Roman" w:cs="Times New Roman"/>
          <w:sz w:val="24"/>
          <w:szCs w:val="24"/>
          <w:lang w:val="en-US"/>
        </w:rPr>
        <w:t xml:space="preserve"> and</w:t>
      </w:r>
      <w:r w:rsidRPr="0001477C">
        <w:rPr>
          <w:rFonts w:ascii="Times New Roman" w:hAnsi="Times New Roman" w:cs="Times New Roman"/>
          <w:sz w:val="24"/>
          <w:szCs w:val="24"/>
        </w:rPr>
        <w:t xml:space="preserve"> 16/8 photoperiod</w:t>
      </w:r>
      <w:r>
        <w:rPr>
          <w:rFonts w:ascii="Times New Roman" w:hAnsi="Times New Roman" w:cs="Times New Roman"/>
          <w:sz w:val="24"/>
          <w:szCs w:val="24"/>
          <w:lang w:val="en-US"/>
        </w:rPr>
        <w:t xml:space="preserve">. After 30 days the plants </w:t>
      </w:r>
      <w:r w:rsidR="004A4F3B">
        <w:rPr>
          <w:rFonts w:ascii="Times New Roman" w:hAnsi="Times New Roman" w:cs="Times New Roman"/>
          <w:sz w:val="24"/>
          <w:szCs w:val="24"/>
          <w:lang w:val="en-US"/>
        </w:rPr>
        <w:t>were</w:t>
      </w:r>
      <w:r>
        <w:rPr>
          <w:rFonts w:ascii="Times New Roman" w:hAnsi="Times New Roman" w:cs="Times New Roman"/>
          <w:sz w:val="24"/>
          <w:szCs w:val="24"/>
          <w:lang w:val="en-US"/>
        </w:rPr>
        <w:t xml:space="preserve"> sub cultured on rooting medi</w:t>
      </w:r>
      <w:r w:rsidR="00CE3082">
        <w:rPr>
          <w:rFonts w:ascii="Times New Roman" w:hAnsi="Times New Roman" w:cs="Times New Roman"/>
          <w:sz w:val="24"/>
          <w:szCs w:val="24"/>
          <w:lang w:val="en-US"/>
        </w:rPr>
        <w:t>um</w:t>
      </w:r>
      <w:r w:rsidR="004A4F3B">
        <w:rPr>
          <w:rFonts w:ascii="Times New Roman" w:hAnsi="Times New Roman" w:cs="Times New Roman"/>
          <w:sz w:val="24"/>
          <w:szCs w:val="24"/>
          <w:lang w:val="en-US"/>
        </w:rPr>
        <w:t xml:space="preserve"> </w:t>
      </w:r>
      <w:r>
        <w:rPr>
          <w:rFonts w:ascii="Times New Roman" w:hAnsi="Times New Roman" w:cs="Times New Roman"/>
          <w:sz w:val="24"/>
          <w:szCs w:val="24"/>
          <w:lang w:val="en-US"/>
        </w:rPr>
        <w:t>consist</w:t>
      </w:r>
      <w:r w:rsidR="004A4F3B">
        <w:rPr>
          <w:rFonts w:ascii="Times New Roman" w:hAnsi="Times New Roman" w:cs="Times New Roman"/>
          <w:sz w:val="24"/>
          <w:szCs w:val="24"/>
          <w:lang w:val="en-US"/>
        </w:rPr>
        <w:t>ing</w:t>
      </w:r>
      <w:r>
        <w:rPr>
          <w:rFonts w:ascii="Times New Roman" w:hAnsi="Times New Roman" w:cs="Times New Roman"/>
          <w:sz w:val="24"/>
          <w:szCs w:val="24"/>
          <w:lang w:val="en-US"/>
        </w:rPr>
        <w:t xml:space="preserve"> ½ QL macro salt, QL micro salt and vitamins, 20 g</w:t>
      </w:r>
      <w:r w:rsidRPr="002A41D4">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vertAlign w:val="superscript"/>
          <w:lang w:val="en-US"/>
        </w:rPr>
        <w:t xml:space="preserve"> </w:t>
      </w:r>
      <w:r>
        <w:rPr>
          <w:rFonts w:ascii="Times New Roman" w:hAnsi="Times New Roman" w:cs="Times New Roman"/>
          <w:color w:val="000000"/>
          <w:sz w:val="24"/>
          <w:szCs w:val="24"/>
          <w:lang w:val="en-US"/>
        </w:rPr>
        <w:t xml:space="preserve">sucrose, </w:t>
      </w:r>
      <w:r>
        <w:rPr>
          <w:rFonts w:ascii="Times New Roman" w:hAnsi="Times New Roman"/>
          <w:sz w:val="24"/>
          <w:szCs w:val="24"/>
          <w:lang w:val="en-US"/>
        </w:rPr>
        <w:t xml:space="preserve">0.4 </w:t>
      </w:r>
      <w:r w:rsidRPr="004E5391">
        <w:rPr>
          <w:rFonts w:ascii="Times New Roman" w:hAnsi="Times New Roman"/>
          <w:sz w:val="24"/>
          <w:szCs w:val="24"/>
          <w:lang w:val="en-US"/>
        </w:rPr>
        <w:t>m</w:t>
      </w:r>
      <w:r>
        <w:rPr>
          <w:rFonts w:ascii="Times New Roman" w:hAnsi="Times New Roman"/>
          <w:sz w:val="24"/>
          <w:szCs w:val="24"/>
          <w:lang w:val="en-US"/>
        </w:rPr>
        <w:t>g</w:t>
      </w:r>
      <w:r w:rsidRPr="00C537D5">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Pr>
          <w:rFonts w:ascii="Times New Roman" w:hAnsi="Times New Roman"/>
          <w:sz w:val="24"/>
          <w:szCs w:val="24"/>
          <w:lang w:val="en-US"/>
        </w:rPr>
        <w:t>IBA</w:t>
      </w:r>
      <w:r w:rsidRPr="00B4256E">
        <w:rPr>
          <w:rFonts w:ascii="Times New Roman" w:hAnsi="Times New Roman"/>
          <w:sz w:val="24"/>
          <w:szCs w:val="24"/>
        </w:rPr>
        <w:t>,</w:t>
      </w:r>
      <w:r>
        <w:rPr>
          <w:rFonts w:ascii="Times New Roman" w:hAnsi="Times New Roman"/>
          <w:sz w:val="24"/>
          <w:szCs w:val="24"/>
          <w:lang w:val="en-US"/>
        </w:rPr>
        <w:t xml:space="preserve"> 0.4 – 1 </w:t>
      </w:r>
      <w:r w:rsidRPr="004E5391">
        <w:rPr>
          <w:rFonts w:ascii="Times New Roman" w:hAnsi="Times New Roman"/>
          <w:sz w:val="24"/>
          <w:szCs w:val="24"/>
          <w:lang w:val="en-US"/>
        </w:rPr>
        <w:t>m</w:t>
      </w:r>
      <w:r>
        <w:rPr>
          <w:rFonts w:ascii="Times New Roman" w:hAnsi="Times New Roman"/>
          <w:sz w:val="24"/>
          <w:szCs w:val="24"/>
          <w:lang w:val="en-US"/>
        </w:rPr>
        <w:t>g</w:t>
      </w:r>
      <w:r w:rsidRPr="00C537D5">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Pr>
          <w:rFonts w:ascii="Times New Roman" w:hAnsi="Times New Roman"/>
          <w:sz w:val="24"/>
          <w:szCs w:val="24"/>
          <w:lang w:val="en-US"/>
        </w:rPr>
        <w:t xml:space="preserve">IAA, 250 </w:t>
      </w:r>
      <w:r w:rsidRPr="00CE1F6A">
        <w:rPr>
          <w:rFonts w:ascii="Times New Roman" w:hAnsi="Times New Roman"/>
          <w:sz w:val="24"/>
          <w:szCs w:val="24"/>
          <w:lang w:val="en-US"/>
        </w:rPr>
        <w:t>mg</w:t>
      </w:r>
      <w:r w:rsidRPr="002A41D4">
        <w:rPr>
          <w:rFonts w:ascii="Times New Roman" w:hAnsi="Times New Roman"/>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lang w:val="en-US"/>
        </w:rPr>
        <w:t xml:space="preserve"> </w:t>
      </w:r>
      <w:proofErr w:type="spellStart"/>
      <w:r>
        <w:rPr>
          <w:rFonts w:ascii="Times New Roman" w:hAnsi="Times New Roman"/>
          <w:sz w:val="24"/>
          <w:szCs w:val="24"/>
          <w:lang w:val="en-US"/>
        </w:rPr>
        <w:t>m</w:t>
      </w:r>
      <w:r w:rsidRPr="00CE1F6A">
        <w:rPr>
          <w:rFonts w:ascii="Times New Roman" w:hAnsi="Times New Roman"/>
          <w:sz w:val="24"/>
          <w:szCs w:val="24"/>
          <w:lang w:val="en-US"/>
        </w:rPr>
        <w:t>eso</w:t>
      </w:r>
      <w:proofErr w:type="spellEnd"/>
      <w:r w:rsidRPr="00CE1F6A">
        <w:rPr>
          <w:rFonts w:ascii="Times New Roman" w:hAnsi="Times New Roman"/>
          <w:sz w:val="24"/>
          <w:szCs w:val="24"/>
          <w:lang w:val="en-US"/>
        </w:rPr>
        <w:t xml:space="preserve"> – </w:t>
      </w:r>
      <w:proofErr w:type="spellStart"/>
      <w:r w:rsidRPr="00CE1F6A">
        <w:rPr>
          <w:rFonts w:ascii="Times New Roman" w:hAnsi="Times New Roman"/>
          <w:sz w:val="24"/>
          <w:szCs w:val="24"/>
          <w:lang w:val="en-US"/>
        </w:rPr>
        <w:t>inositol</w:t>
      </w:r>
      <w:proofErr w:type="spellEnd"/>
      <w:r w:rsidRPr="00CE1F6A">
        <w:rPr>
          <w:rFonts w:ascii="Times New Roman" w:hAnsi="Times New Roman"/>
          <w:sz w:val="24"/>
          <w:szCs w:val="24"/>
          <w:lang w:val="en-US"/>
        </w:rPr>
        <w:t xml:space="preserve"> </w:t>
      </w:r>
      <w:r>
        <w:rPr>
          <w:rFonts w:ascii="Times New Roman" w:hAnsi="Times New Roman" w:cs="Times New Roman"/>
          <w:color w:val="000000"/>
          <w:sz w:val="24"/>
          <w:szCs w:val="24"/>
          <w:lang w:val="en-US"/>
        </w:rPr>
        <w:t>and 250 mg</w:t>
      </w:r>
      <w:r w:rsidRPr="002A41D4">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Pr>
          <w:rFonts w:ascii="Times New Roman" w:hAnsi="Times New Roman" w:cs="Times New Roman"/>
          <w:color w:val="000000"/>
          <w:sz w:val="24"/>
          <w:szCs w:val="24"/>
          <w:vertAlign w:val="superscript"/>
          <w:lang w:val="en-US"/>
        </w:rPr>
        <w:t xml:space="preserve"> </w:t>
      </w:r>
      <w:r w:rsidRPr="002A41D4">
        <w:rPr>
          <w:rFonts w:ascii="Times New Roman" w:hAnsi="Times New Roman" w:cs="Times New Roman"/>
          <w:color w:val="000000"/>
          <w:sz w:val="24"/>
          <w:szCs w:val="24"/>
          <w:lang w:val="en-US"/>
        </w:rPr>
        <w:t>casein</w:t>
      </w:r>
      <w:r>
        <w:rPr>
          <w:rFonts w:ascii="Times New Roman" w:hAnsi="Times New Roman" w:cs="Times New Roman"/>
          <w:color w:val="000000"/>
          <w:sz w:val="24"/>
          <w:szCs w:val="24"/>
          <w:lang w:val="en-US"/>
        </w:rPr>
        <w:t xml:space="preserve"> </w:t>
      </w:r>
      <w:proofErr w:type="spellStart"/>
      <w:r w:rsidRPr="002A41D4">
        <w:rPr>
          <w:rFonts w:ascii="Times New Roman" w:hAnsi="Times New Roman" w:cs="Times New Roman"/>
          <w:color w:val="000000"/>
          <w:sz w:val="24"/>
          <w:szCs w:val="24"/>
          <w:lang w:val="en-US"/>
        </w:rPr>
        <w:t>hydrolisate</w:t>
      </w:r>
      <w:proofErr w:type="spellEnd"/>
      <w:r>
        <w:rPr>
          <w:rFonts w:ascii="Times New Roman" w:hAnsi="Times New Roman" w:cs="Times New Roman"/>
          <w:color w:val="000000"/>
          <w:sz w:val="24"/>
          <w:szCs w:val="24"/>
          <w:lang w:val="en-US"/>
        </w:rPr>
        <w:t xml:space="preserve">. </w:t>
      </w:r>
      <w:r>
        <w:rPr>
          <w:rFonts w:ascii="Times New Roman" w:hAnsi="Times New Roman" w:cs="Times New Roman"/>
          <w:sz w:val="24"/>
          <w:szCs w:val="24"/>
          <w:lang w:val="en-US"/>
        </w:rPr>
        <w:t xml:space="preserve">After rooting the plantlets were transferred to plastic pots </w:t>
      </w:r>
      <w:r w:rsidR="00CA226F">
        <w:rPr>
          <w:rFonts w:ascii="Times New Roman" w:hAnsi="Times New Roman" w:cs="Times New Roman"/>
          <w:sz w:val="24"/>
          <w:szCs w:val="24"/>
          <w:lang w:val="en-US"/>
        </w:rPr>
        <w:t>with soil</w:t>
      </w:r>
      <w:r w:rsidR="004A4F3B">
        <w:rPr>
          <w:rFonts w:ascii="Times New Roman" w:hAnsi="Times New Roman" w:cs="Times New Roman"/>
          <w:sz w:val="24"/>
          <w:szCs w:val="24"/>
          <w:lang w:val="en-US"/>
        </w:rPr>
        <w:t xml:space="preserve"> mixture of </w:t>
      </w:r>
      <w:r w:rsidR="00CA226F">
        <w:rPr>
          <w:rFonts w:ascii="Times New Roman" w:hAnsi="Times New Roman" w:cs="Times New Roman"/>
          <w:sz w:val="24"/>
          <w:szCs w:val="24"/>
          <w:lang w:val="en-US"/>
        </w:rPr>
        <w:t>turf</w:t>
      </w:r>
      <w:r w:rsidR="004A4F3B">
        <w:rPr>
          <w:rFonts w:ascii="Times New Roman" w:hAnsi="Times New Roman" w:cs="Times New Roman"/>
          <w:sz w:val="24"/>
          <w:szCs w:val="24"/>
          <w:lang w:val="en-US"/>
        </w:rPr>
        <w:t>,</w:t>
      </w:r>
      <w:r>
        <w:rPr>
          <w:rFonts w:ascii="Times New Roman" w:hAnsi="Times New Roman" w:cs="Times New Roman"/>
          <w:sz w:val="24"/>
          <w:szCs w:val="24"/>
          <w:lang w:val="en-US"/>
        </w:rPr>
        <w:t xml:space="preserve"> sand </w:t>
      </w:r>
      <w:r w:rsidR="004A4F3B">
        <w:rPr>
          <w:rFonts w:ascii="Times New Roman" w:hAnsi="Times New Roman" w:cs="Times New Roman"/>
          <w:sz w:val="24"/>
          <w:szCs w:val="24"/>
          <w:lang w:val="en-US"/>
        </w:rPr>
        <w:t>and</w:t>
      </w:r>
      <w:r>
        <w:rPr>
          <w:rFonts w:ascii="Times New Roman" w:hAnsi="Times New Roman" w:cs="Times New Roman"/>
          <w:sz w:val="24"/>
          <w:szCs w:val="24"/>
          <w:lang w:val="en-US"/>
        </w:rPr>
        <w:t xml:space="preserve"> </w:t>
      </w:r>
      <w:proofErr w:type="spellStart"/>
      <w:r w:rsidRPr="00FA4096">
        <w:rPr>
          <w:rFonts w:ascii="Times New Roman" w:hAnsi="Times New Roman" w:cs="Times New Roman"/>
          <w:sz w:val="24"/>
          <w:szCs w:val="24"/>
          <w:lang w:val="en-US"/>
        </w:rPr>
        <w:t>perlite</w:t>
      </w:r>
      <w:proofErr w:type="spellEnd"/>
      <w:r w:rsidR="004A4F3B">
        <w:rPr>
          <w:rFonts w:ascii="Times New Roman" w:hAnsi="Times New Roman" w:cs="Times New Roman"/>
          <w:sz w:val="24"/>
          <w:szCs w:val="24"/>
          <w:lang w:val="en-US"/>
        </w:rPr>
        <w:t xml:space="preserve"> in ratio</w:t>
      </w:r>
      <w:r>
        <w:rPr>
          <w:rFonts w:ascii="Times New Roman" w:hAnsi="Times New Roman" w:cs="Times New Roman"/>
          <w:sz w:val="24"/>
          <w:szCs w:val="24"/>
          <w:lang w:val="en-US"/>
        </w:rPr>
        <w:t xml:space="preserve"> 2:1:1</w:t>
      </w:r>
      <w:r w:rsidR="004A4F3B">
        <w:rPr>
          <w:rFonts w:ascii="Times New Roman" w:hAnsi="Times New Roman" w:cs="Times New Roman"/>
          <w:sz w:val="24"/>
          <w:szCs w:val="24"/>
          <w:lang w:val="en-US"/>
        </w:rPr>
        <w:t xml:space="preserve"> respectively.</w:t>
      </w:r>
    </w:p>
    <w:p w:rsidR="002E37CC" w:rsidRDefault="002E37CC" w:rsidP="00CE4D16">
      <w:pPr>
        <w:spacing w:line="480" w:lineRule="auto"/>
        <w:rPr>
          <w:rFonts w:ascii="Times New Roman" w:hAnsi="Times New Roman" w:cs="Times New Roman"/>
          <w:sz w:val="24"/>
          <w:szCs w:val="24"/>
          <w:lang w:val="en-US"/>
        </w:rPr>
      </w:pPr>
    </w:p>
    <w:p w:rsidR="00DA6160" w:rsidRPr="002E37CC" w:rsidRDefault="00DA6160" w:rsidP="00CE4D16">
      <w:pPr>
        <w:spacing w:line="480" w:lineRule="auto"/>
        <w:rPr>
          <w:rFonts w:ascii="Times New Roman" w:hAnsi="Times New Roman" w:cs="Times New Roman"/>
          <w:b/>
          <w:sz w:val="24"/>
          <w:szCs w:val="24"/>
          <w:lang w:val="en-US"/>
        </w:rPr>
      </w:pPr>
      <w:r w:rsidRPr="002E37CC">
        <w:rPr>
          <w:rFonts w:ascii="Times New Roman" w:hAnsi="Times New Roman" w:cs="Times New Roman"/>
          <w:b/>
          <w:sz w:val="24"/>
          <w:szCs w:val="24"/>
          <w:lang w:val="en-US"/>
        </w:rPr>
        <w:t>Results and discussion</w:t>
      </w:r>
    </w:p>
    <w:p w:rsidR="00DA6160" w:rsidRPr="002441F5" w:rsidRDefault="00DA6160" w:rsidP="00CE4D16">
      <w:pPr>
        <w:autoSpaceDE w:val="0"/>
        <w:autoSpaceDN w:val="0"/>
        <w:adjustRightInd w:val="0"/>
        <w:spacing w:line="480" w:lineRule="auto"/>
        <w:rPr>
          <w:rFonts w:ascii="Times New Roman" w:hAnsi="Times New Roman"/>
          <w:sz w:val="24"/>
          <w:szCs w:val="24"/>
          <w:lang w:val="en-US"/>
        </w:rPr>
      </w:pPr>
      <w:r w:rsidRPr="004A4F3B">
        <w:rPr>
          <w:rFonts w:ascii="Times New Roman" w:hAnsi="Times New Roman"/>
          <w:i/>
          <w:sz w:val="24"/>
          <w:szCs w:val="24"/>
        </w:rPr>
        <w:t>In vitro</w:t>
      </w:r>
      <w:r>
        <w:rPr>
          <w:rFonts w:ascii="Times New Roman" w:hAnsi="Times New Roman"/>
          <w:sz w:val="24"/>
          <w:szCs w:val="24"/>
        </w:rPr>
        <w:t xml:space="preserve"> </w:t>
      </w:r>
      <w:r w:rsidRPr="00250ED1">
        <w:rPr>
          <w:rFonts w:ascii="Times New Roman" w:hAnsi="Times New Roman"/>
          <w:sz w:val="24"/>
          <w:szCs w:val="24"/>
        </w:rPr>
        <w:t xml:space="preserve"> proliferation and multiplication are</w:t>
      </w:r>
      <w:r>
        <w:rPr>
          <w:rFonts w:ascii="Times New Roman" w:hAnsi="Times New Roman"/>
          <w:sz w:val="24"/>
          <w:szCs w:val="24"/>
          <w:lang w:val="en-US"/>
        </w:rPr>
        <w:t xml:space="preserve"> </w:t>
      </w:r>
      <w:r w:rsidRPr="00250ED1">
        <w:rPr>
          <w:rFonts w:ascii="Times New Roman" w:hAnsi="Times New Roman"/>
          <w:sz w:val="24"/>
          <w:szCs w:val="24"/>
        </w:rPr>
        <w:t>largely based on medium formulations containing</w:t>
      </w:r>
      <w:r>
        <w:rPr>
          <w:rFonts w:ascii="Times New Roman" w:hAnsi="Times New Roman"/>
          <w:sz w:val="24"/>
          <w:szCs w:val="24"/>
          <w:lang w:val="en-US"/>
        </w:rPr>
        <w:t xml:space="preserve"> </w:t>
      </w:r>
      <w:r w:rsidRPr="00250ED1">
        <w:rPr>
          <w:rFonts w:ascii="Times New Roman" w:hAnsi="Times New Roman"/>
          <w:sz w:val="24"/>
          <w:szCs w:val="24"/>
        </w:rPr>
        <w:t xml:space="preserve">cytokinins </w:t>
      </w:r>
      <w:r>
        <w:rPr>
          <w:rFonts w:ascii="Times New Roman" w:hAnsi="Times New Roman"/>
          <w:sz w:val="24"/>
          <w:szCs w:val="24"/>
          <w:lang w:val="en-US"/>
        </w:rPr>
        <w:t xml:space="preserve">and </w:t>
      </w:r>
      <w:proofErr w:type="spellStart"/>
      <w:r>
        <w:rPr>
          <w:rFonts w:ascii="Times New Roman" w:hAnsi="Times New Roman"/>
          <w:sz w:val="24"/>
          <w:szCs w:val="24"/>
          <w:lang w:val="en-US"/>
        </w:rPr>
        <w:t>auxin</w:t>
      </w:r>
      <w:proofErr w:type="spellEnd"/>
      <w:r w:rsidRPr="00250ED1">
        <w:rPr>
          <w:rFonts w:ascii="Times New Roman" w:hAnsi="Times New Roman"/>
          <w:sz w:val="24"/>
          <w:szCs w:val="24"/>
        </w:rPr>
        <w:t xml:space="preserve"> (Kim et al.,</w:t>
      </w:r>
      <w:r>
        <w:rPr>
          <w:rFonts w:ascii="Times New Roman" w:hAnsi="Times New Roman"/>
          <w:sz w:val="24"/>
          <w:szCs w:val="24"/>
          <w:lang w:val="en-US"/>
        </w:rPr>
        <w:t>2003).</w:t>
      </w:r>
      <w:r w:rsidRPr="00E7713B">
        <w:t xml:space="preserve"> </w:t>
      </w:r>
      <w:r w:rsidRPr="00E7713B">
        <w:rPr>
          <w:rFonts w:ascii="Times New Roman" w:hAnsi="Times New Roman"/>
          <w:sz w:val="24"/>
          <w:szCs w:val="24"/>
        </w:rPr>
        <w:t>Vijaya et al. (1991) reported</w:t>
      </w:r>
      <w:r>
        <w:rPr>
          <w:rFonts w:ascii="Times New Roman" w:hAnsi="Times New Roman"/>
          <w:sz w:val="24"/>
          <w:szCs w:val="24"/>
          <w:lang w:val="en-US"/>
        </w:rPr>
        <w:t xml:space="preserve"> </w:t>
      </w:r>
      <w:r w:rsidRPr="00E7713B">
        <w:rPr>
          <w:rFonts w:ascii="Times New Roman" w:hAnsi="Times New Roman"/>
          <w:sz w:val="24"/>
          <w:szCs w:val="24"/>
        </w:rPr>
        <w:t xml:space="preserve">that BA was the most effective growth regulator </w:t>
      </w:r>
      <w:r>
        <w:rPr>
          <w:rFonts w:ascii="Times New Roman" w:hAnsi="Times New Roman"/>
          <w:sz w:val="24"/>
          <w:szCs w:val="24"/>
          <w:lang w:val="en-US"/>
        </w:rPr>
        <w:t>for</w:t>
      </w:r>
      <w:r w:rsidRPr="00E7713B">
        <w:rPr>
          <w:rFonts w:ascii="Times New Roman" w:hAnsi="Times New Roman"/>
          <w:sz w:val="24"/>
          <w:szCs w:val="24"/>
        </w:rPr>
        <w:t xml:space="preserve"> stimulati</w:t>
      </w:r>
      <w:proofErr w:type="spellStart"/>
      <w:r>
        <w:rPr>
          <w:rFonts w:ascii="Times New Roman" w:hAnsi="Times New Roman"/>
          <w:sz w:val="24"/>
          <w:szCs w:val="24"/>
          <w:lang w:val="en-US"/>
        </w:rPr>
        <w:t>on</w:t>
      </w:r>
      <w:proofErr w:type="spellEnd"/>
      <w:r>
        <w:rPr>
          <w:rFonts w:ascii="Times New Roman" w:hAnsi="Times New Roman"/>
          <w:sz w:val="24"/>
          <w:szCs w:val="24"/>
          <w:lang w:val="en-US"/>
        </w:rPr>
        <w:t xml:space="preserve"> of</w:t>
      </w:r>
      <w:r w:rsidRPr="00E7713B">
        <w:rPr>
          <w:rFonts w:ascii="Times New Roman" w:hAnsi="Times New Roman"/>
          <w:sz w:val="24"/>
          <w:szCs w:val="24"/>
        </w:rPr>
        <w:t xml:space="preserve"> shoot proliferation.</w:t>
      </w:r>
      <w:r>
        <w:rPr>
          <w:rFonts w:ascii="Times New Roman" w:hAnsi="Times New Roman"/>
          <w:sz w:val="24"/>
          <w:szCs w:val="24"/>
          <w:lang w:val="en-US"/>
        </w:rPr>
        <w:t xml:space="preserve"> Three</w:t>
      </w:r>
      <w:r>
        <w:rPr>
          <w:rFonts w:ascii="Times New Roman" w:hAnsi="Times New Roman"/>
          <w:sz w:val="24"/>
          <w:szCs w:val="24"/>
        </w:rPr>
        <w:t xml:space="preserve"> </w:t>
      </w:r>
      <w:r>
        <w:rPr>
          <w:rFonts w:ascii="Times New Roman" w:hAnsi="Times New Roman"/>
          <w:sz w:val="24"/>
          <w:szCs w:val="24"/>
          <w:lang w:val="en-US"/>
        </w:rPr>
        <w:t xml:space="preserve">weeks after leading, </w:t>
      </w:r>
      <w:r w:rsidR="00CE3082">
        <w:rPr>
          <w:rFonts w:ascii="Times New Roman" w:hAnsi="Times New Roman"/>
          <w:sz w:val="24"/>
          <w:szCs w:val="24"/>
          <w:lang w:val="en-US"/>
        </w:rPr>
        <w:t>t</w:t>
      </w:r>
      <w:r>
        <w:rPr>
          <w:rFonts w:ascii="Times New Roman" w:hAnsi="Times New Roman"/>
          <w:sz w:val="24"/>
          <w:szCs w:val="24"/>
          <w:lang w:val="en-US"/>
        </w:rPr>
        <w:t>he healthy plants were transferred on proliferation medium consisting full QL medium supplemented with</w:t>
      </w:r>
      <w:r>
        <w:rPr>
          <w:rFonts w:ascii="Times New Roman" w:hAnsi="Times New Roman"/>
          <w:sz w:val="24"/>
          <w:szCs w:val="24"/>
        </w:rPr>
        <w:t xml:space="preserve"> </w:t>
      </w:r>
      <w:r w:rsidRPr="004E5391">
        <w:rPr>
          <w:rFonts w:ascii="Times New Roman" w:hAnsi="Times New Roman"/>
          <w:sz w:val="24"/>
          <w:szCs w:val="24"/>
          <w:lang w:val="en-US"/>
        </w:rPr>
        <w:t>0</w:t>
      </w:r>
      <w:r>
        <w:rPr>
          <w:rFonts w:ascii="Times New Roman" w:hAnsi="Times New Roman"/>
          <w:sz w:val="24"/>
          <w:szCs w:val="24"/>
          <w:lang w:val="en-US"/>
        </w:rPr>
        <w:t>.</w:t>
      </w:r>
      <w:r w:rsidRPr="004E5391">
        <w:rPr>
          <w:rFonts w:ascii="Times New Roman" w:hAnsi="Times New Roman"/>
          <w:sz w:val="24"/>
          <w:szCs w:val="24"/>
          <w:lang w:val="en-US"/>
        </w:rPr>
        <w:t>5 m</w:t>
      </w:r>
      <w:r>
        <w:rPr>
          <w:rFonts w:ascii="Times New Roman" w:hAnsi="Times New Roman"/>
          <w:sz w:val="24"/>
          <w:szCs w:val="24"/>
          <w:lang w:val="en-US"/>
        </w:rPr>
        <w:t>g</w:t>
      </w:r>
      <w:r w:rsidRPr="00C537D5">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sidRPr="004E5391">
        <w:rPr>
          <w:rFonts w:ascii="Times New Roman" w:hAnsi="Times New Roman"/>
          <w:sz w:val="24"/>
          <w:szCs w:val="24"/>
          <w:lang w:val="en-US"/>
        </w:rPr>
        <w:t>BA</w:t>
      </w:r>
      <w:r>
        <w:rPr>
          <w:rFonts w:ascii="Times New Roman" w:hAnsi="Times New Roman"/>
          <w:sz w:val="24"/>
          <w:szCs w:val="24"/>
          <w:lang w:val="en-US"/>
        </w:rPr>
        <w:t xml:space="preserve">, </w:t>
      </w:r>
      <w:r w:rsidRPr="004E5391">
        <w:rPr>
          <w:rFonts w:ascii="Times New Roman" w:hAnsi="Times New Roman"/>
          <w:sz w:val="24"/>
          <w:szCs w:val="24"/>
          <w:lang w:val="en-US"/>
        </w:rPr>
        <w:t>0</w:t>
      </w:r>
      <w:r>
        <w:rPr>
          <w:rFonts w:ascii="Times New Roman" w:hAnsi="Times New Roman"/>
          <w:sz w:val="24"/>
          <w:szCs w:val="24"/>
          <w:lang w:val="en-US"/>
        </w:rPr>
        <w:t>.</w:t>
      </w:r>
      <w:r w:rsidRPr="004E5391">
        <w:rPr>
          <w:rFonts w:ascii="Times New Roman" w:hAnsi="Times New Roman"/>
          <w:sz w:val="24"/>
          <w:szCs w:val="24"/>
          <w:lang w:val="en-US"/>
        </w:rPr>
        <w:t>1 m</w:t>
      </w:r>
      <w:r>
        <w:rPr>
          <w:rFonts w:ascii="Times New Roman" w:hAnsi="Times New Roman"/>
          <w:sz w:val="24"/>
          <w:szCs w:val="24"/>
          <w:lang w:val="en-US"/>
        </w:rPr>
        <w:t>g</w:t>
      </w:r>
      <w:r w:rsidRPr="00C537D5">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sidRPr="004E5391">
        <w:rPr>
          <w:rFonts w:ascii="Times New Roman" w:hAnsi="Times New Roman"/>
          <w:sz w:val="24"/>
          <w:szCs w:val="24"/>
          <w:lang w:val="en-US"/>
        </w:rPr>
        <w:t>IBA</w:t>
      </w:r>
      <w:r>
        <w:rPr>
          <w:rFonts w:ascii="Times New Roman" w:hAnsi="Times New Roman"/>
          <w:sz w:val="24"/>
          <w:szCs w:val="24"/>
          <w:lang w:val="en-US"/>
        </w:rPr>
        <w:t xml:space="preserve"> </w:t>
      </w:r>
      <w:proofErr w:type="gramStart"/>
      <w:r>
        <w:rPr>
          <w:rFonts w:ascii="Times New Roman" w:hAnsi="Times New Roman"/>
          <w:sz w:val="24"/>
          <w:szCs w:val="24"/>
          <w:lang w:val="en-US"/>
        </w:rPr>
        <w:t xml:space="preserve">and </w:t>
      </w:r>
      <w:r w:rsidRPr="004E5391">
        <w:rPr>
          <w:rFonts w:ascii="Times New Roman" w:hAnsi="Times New Roman"/>
          <w:sz w:val="24"/>
          <w:szCs w:val="24"/>
          <w:lang w:val="en-US"/>
        </w:rPr>
        <w:t xml:space="preserve"> 0</w:t>
      </w:r>
      <w:r>
        <w:rPr>
          <w:rFonts w:ascii="Times New Roman" w:hAnsi="Times New Roman"/>
          <w:sz w:val="24"/>
          <w:szCs w:val="24"/>
          <w:lang w:val="en-US"/>
        </w:rPr>
        <w:t>.</w:t>
      </w:r>
      <w:r w:rsidRPr="004E5391">
        <w:rPr>
          <w:rFonts w:ascii="Times New Roman" w:hAnsi="Times New Roman"/>
          <w:sz w:val="24"/>
          <w:szCs w:val="24"/>
          <w:lang w:val="en-US"/>
        </w:rPr>
        <w:t>1</w:t>
      </w:r>
      <w:proofErr w:type="gramEnd"/>
      <w:r w:rsidRPr="004E5391">
        <w:rPr>
          <w:rFonts w:ascii="Times New Roman" w:hAnsi="Times New Roman"/>
          <w:sz w:val="24"/>
          <w:szCs w:val="24"/>
          <w:lang w:val="en-US"/>
        </w:rPr>
        <w:t xml:space="preserve"> m</w:t>
      </w:r>
      <w:r>
        <w:rPr>
          <w:rFonts w:ascii="Times New Roman" w:hAnsi="Times New Roman"/>
          <w:sz w:val="24"/>
          <w:szCs w:val="24"/>
          <w:lang w:val="en-US"/>
        </w:rPr>
        <w:t>g</w:t>
      </w:r>
      <w:r w:rsidRPr="00C537D5">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sidRPr="004E5391">
        <w:rPr>
          <w:rFonts w:ascii="Times New Roman" w:hAnsi="Times New Roman"/>
          <w:sz w:val="24"/>
          <w:szCs w:val="24"/>
          <w:lang w:val="en-US"/>
        </w:rPr>
        <w:t>GA</w:t>
      </w:r>
      <w:r w:rsidRPr="004E5391">
        <w:rPr>
          <w:rFonts w:ascii="Times New Roman" w:hAnsi="Times New Roman"/>
          <w:sz w:val="24"/>
          <w:szCs w:val="24"/>
          <w:vertAlign w:val="subscript"/>
          <w:lang w:val="en-US"/>
        </w:rPr>
        <w:t>3</w:t>
      </w:r>
      <w:r>
        <w:rPr>
          <w:rFonts w:ascii="Times New Roman" w:hAnsi="Times New Roman"/>
          <w:sz w:val="24"/>
          <w:szCs w:val="24"/>
          <w:vertAlign w:val="subscript"/>
          <w:lang w:val="en-US"/>
        </w:rPr>
        <w:t xml:space="preserve"> </w:t>
      </w:r>
      <w:r>
        <w:rPr>
          <w:rFonts w:ascii="Times New Roman" w:hAnsi="Times New Roman"/>
          <w:sz w:val="24"/>
          <w:szCs w:val="24"/>
          <w:lang w:val="en-US"/>
        </w:rPr>
        <w:t>and 30 g</w:t>
      </w:r>
      <w:r w:rsidRPr="00DA30CE">
        <w:rPr>
          <w:rFonts w:ascii="Times New Roman" w:hAnsi="Times New Roman" w:cs="Times New Roman"/>
          <w:color w:val="000000"/>
          <w:sz w:val="24"/>
          <w:szCs w:val="24"/>
          <w:lang w:val="en-US"/>
        </w:rPr>
        <w:t xml:space="preserve"> </w:t>
      </w:r>
      <w:r w:rsidRPr="00912B7C">
        <w:rPr>
          <w:rFonts w:ascii="Times New Roman" w:hAnsi="Times New Roman" w:cs="Times New Roman"/>
          <w:color w:val="000000"/>
          <w:sz w:val="24"/>
          <w:szCs w:val="24"/>
          <w:lang w:val="en-US"/>
        </w:rPr>
        <w:t>l</w:t>
      </w:r>
      <w:r w:rsidRPr="00C537D5">
        <w:rPr>
          <w:rFonts w:ascii="Times New Roman" w:hAnsi="Times New Roman" w:cs="Times New Roman"/>
          <w:color w:val="000000"/>
          <w:sz w:val="24"/>
          <w:szCs w:val="24"/>
          <w:vertAlign w:val="superscript"/>
          <w:lang w:val="en-US"/>
        </w:rPr>
        <w:t>-1</w:t>
      </w:r>
      <w:r w:rsidRPr="00912B7C">
        <w:rPr>
          <w:rFonts w:ascii="Times New Roman" w:hAnsi="Times New Roman" w:cs="Times New Roman"/>
          <w:color w:val="000000"/>
          <w:sz w:val="24"/>
          <w:szCs w:val="24"/>
          <w:lang w:val="en-US"/>
        </w:rPr>
        <w:t xml:space="preserve"> </w:t>
      </w:r>
      <w:r>
        <w:rPr>
          <w:rFonts w:ascii="Times New Roman" w:hAnsi="Times New Roman"/>
          <w:sz w:val="24"/>
          <w:szCs w:val="24"/>
          <w:lang w:val="en-US"/>
        </w:rPr>
        <w:t xml:space="preserve">glucose. QL medium was chosen in accordance to the best results for proliferation rate by </w:t>
      </w:r>
      <w:proofErr w:type="spellStart"/>
      <w:r w:rsidRPr="007A3AF1">
        <w:rPr>
          <w:rFonts w:ascii="Times New Roman" w:hAnsi="Times New Roman"/>
          <w:sz w:val="24"/>
          <w:szCs w:val="24"/>
          <w:lang w:val="en-US"/>
        </w:rPr>
        <w:t>Bhoomsiri</w:t>
      </w:r>
      <w:proofErr w:type="spellEnd"/>
      <w:r w:rsidRPr="007A3AF1">
        <w:rPr>
          <w:rFonts w:ascii="Times New Roman" w:hAnsi="Times New Roman"/>
          <w:sz w:val="24"/>
          <w:szCs w:val="24"/>
          <w:lang w:val="en-US"/>
        </w:rPr>
        <w:t xml:space="preserve"> and</w:t>
      </w:r>
      <w:r>
        <w:rPr>
          <w:rFonts w:ascii="Times New Roman" w:hAnsi="Times New Roman"/>
          <w:sz w:val="24"/>
          <w:szCs w:val="24"/>
          <w:lang w:val="en-US"/>
        </w:rPr>
        <w:t xml:space="preserve"> </w:t>
      </w:r>
      <w:proofErr w:type="spellStart"/>
      <w:r w:rsidRPr="007A3AF1">
        <w:rPr>
          <w:rFonts w:ascii="Times New Roman" w:hAnsi="Times New Roman"/>
          <w:sz w:val="24"/>
          <w:szCs w:val="24"/>
          <w:lang w:val="en-US"/>
        </w:rPr>
        <w:t>Masomboon</w:t>
      </w:r>
      <w:proofErr w:type="spellEnd"/>
      <w:r>
        <w:rPr>
          <w:rFonts w:ascii="Times New Roman" w:hAnsi="Times New Roman"/>
          <w:sz w:val="24"/>
          <w:szCs w:val="24"/>
          <w:lang w:val="en-US"/>
        </w:rPr>
        <w:t>, 2003.</w:t>
      </w:r>
      <w:r w:rsidRPr="00DF55AF">
        <w:t xml:space="preserve"> </w:t>
      </w:r>
      <w:r w:rsidRPr="00DF55AF">
        <w:rPr>
          <w:rFonts w:ascii="Times New Roman" w:hAnsi="Times New Roman"/>
          <w:sz w:val="24"/>
          <w:szCs w:val="24"/>
          <w:lang w:val="en-US"/>
        </w:rPr>
        <w:t xml:space="preserve">Several reports </w:t>
      </w:r>
      <w:r>
        <w:rPr>
          <w:rFonts w:ascii="Times New Roman" w:hAnsi="Times New Roman"/>
          <w:sz w:val="24"/>
          <w:szCs w:val="24"/>
          <w:lang w:val="en-US"/>
        </w:rPr>
        <w:t>concerning</w:t>
      </w:r>
      <w:r w:rsidRPr="00DF55AF">
        <w:rPr>
          <w:rFonts w:ascii="Times New Roman" w:hAnsi="Times New Roman"/>
          <w:sz w:val="24"/>
          <w:szCs w:val="24"/>
          <w:lang w:val="en-US"/>
        </w:rPr>
        <w:t xml:space="preserve"> shoot multiplication indicate that glucose is better</w:t>
      </w:r>
      <w:r>
        <w:rPr>
          <w:rFonts w:ascii="Times New Roman" w:hAnsi="Times New Roman"/>
          <w:sz w:val="24"/>
          <w:szCs w:val="24"/>
          <w:lang w:val="en-US"/>
        </w:rPr>
        <w:t xml:space="preserve"> </w:t>
      </w:r>
      <w:r w:rsidRPr="00DF55AF">
        <w:rPr>
          <w:rFonts w:ascii="Times New Roman" w:hAnsi="Times New Roman"/>
          <w:sz w:val="24"/>
          <w:szCs w:val="24"/>
          <w:lang w:val="en-US"/>
        </w:rPr>
        <w:t>for shoot proliferation, while sucrose i</w:t>
      </w:r>
      <w:r>
        <w:rPr>
          <w:rFonts w:ascii="Times New Roman" w:hAnsi="Times New Roman"/>
          <w:sz w:val="24"/>
          <w:szCs w:val="24"/>
          <w:lang w:val="en-US"/>
        </w:rPr>
        <w:t>s better for rooting (</w:t>
      </w:r>
      <w:r w:rsidRPr="00DA30CE">
        <w:rPr>
          <w:rFonts w:ascii="Times New Roman" w:hAnsi="Times New Roman" w:cs="Times New Roman"/>
          <w:bCs/>
          <w:sz w:val="24"/>
          <w:szCs w:val="24"/>
        </w:rPr>
        <w:t>Bhattacharjee, S. K.</w:t>
      </w:r>
      <w:r w:rsidRPr="00DF55AF">
        <w:rPr>
          <w:rFonts w:ascii="Times New Roman" w:hAnsi="Times New Roman" w:cs="Times New Roman"/>
          <w:b/>
          <w:bCs/>
          <w:sz w:val="24"/>
          <w:szCs w:val="24"/>
        </w:rPr>
        <w:t xml:space="preserve">, </w:t>
      </w:r>
      <w:r w:rsidRPr="00DF55AF">
        <w:rPr>
          <w:rFonts w:ascii="Times New Roman" w:hAnsi="Times New Roman" w:cs="Times New Roman"/>
          <w:sz w:val="24"/>
          <w:szCs w:val="24"/>
        </w:rPr>
        <w:t>2010</w:t>
      </w:r>
      <w:r>
        <w:rPr>
          <w:rFonts w:ascii="TimesNewRomanPSMT" w:hAnsi="TimesNewRomanPSMT" w:cs="TimesNewRomanPSMT"/>
          <w:sz w:val="20"/>
          <w:szCs w:val="20"/>
          <w:lang w:val="en-US"/>
        </w:rPr>
        <w:t xml:space="preserve">). </w:t>
      </w:r>
      <w:r w:rsidRPr="002441F5">
        <w:rPr>
          <w:rFonts w:ascii="Times New Roman" w:hAnsi="Times New Roman"/>
          <w:sz w:val="24"/>
          <w:szCs w:val="24"/>
          <w:lang w:val="en-US"/>
        </w:rPr>
        <w:t xml:space="preserve">Many reports comment the effectiveness of </w:t>
      </w:r>
      <w:r w:rsidRPr="002441F5">
        <w:rPr>
          <w:rFonts w:ascii="Times New Roman" w:hAnsi="Times New Roman" w:cs="Times New Roman"/>
          <w:sz w:val="24"/>
          <w:szCs w:val="24"/>
          <w:lang w:val="en-US"/>
        </w:rPr>
        <w:t>100 mg</w:t>
      </w:r>
      <w:r w:rsidRPr="002441F5">
        <w:rPr>
          <w:rFonts w:ascii="Times New Roman" w:hAnsi="Times New Roman"/>
          <w:sz w:val="24"/>
          <w:szCs w:val="24"/>
          <w:lang w:val="en-US"/>
        </w:rPr>
        <w:t xml:space="preserve"> </w:t>
      </w:r>
      <w:r w:rsidRPr="002441F5">
        <w:rPr>
          <w:rFonts w:ascii="Times New Roman" w:hAnsi="Times New Roman" w:cs="Times New Roman"/>
          <w:sz w:val="24"/>
          <w:szCs w:val="24"/>
          <w:lang w:val="en-US"/>
        </w:rPr>
        <w:t>l</w:t>
      </w:r>
      <w:r w:rsidRPr="002441F5">
        <w:rPr>
          <w:rFonts w:ascii="Times New Roman" w:hAnsi="Times New Roman" w:cs="Times New Roman"/>
          <w:sz w:val="24"/>
          <w:szCs w:val="24"/>
          <w:vertAlign w:val="superscript"/>
          <w:lang w:val="en-US"/>
        </w:rPr>
        <w:t>-1</w:t>
      </w:r>
      <w:r w:rsidRPr="002441F5">
        <w:rPr>
          <w:rFonts w:ascii="Times New Roman" w:hAnsi="Times New Roman" w:cs="Times New Roman"/>
          <w:sz w:val="24"/>
          <w:szCs w:val="24"/>
          <w:lang w:val="en-US"/>
        </w:rPr>
        <w:t xml:space="preserve"> </w:t>
      </w:r>
      <w:proofErr w:type="spellStart"/>
      <w:r w:rsidRPr="002441F5">
        <w:rPr>
          <w:rFonts w:ascii="Times New Roman" w:hAnsi="Times New Roman"/>
          <w:sz w:val="24"/>
          <w:szCs w:val="24"/>
          <w:lang w:val="en-US"/>
        </w:rPr>
        <w:t>FeEDDHA</w:t>
      </w:r>
      <w:proofErr w:type="spellEnd"/>
      <w:r w:rsidRPr="002441F5">
        <w:rPr>
          <w:rFonts w:ascii="Times New Roman" w:hAnsi="Times New Roman"/>
          <w:sz w:val="24"/>
          <w:szCs w:val="24"/>
          <w:lang w:val="en-US"/>
        </w:rPr>
        <w:t xml:space="preserve"> added to medium for </w:t>
      </w:r>
      <w:proofErr w:type="spellStart"/>
      <w:r w:rsidRPr="002441F5">
        <w:rPr>
          <w:rFonts w:ascii="Times New Roman" w:hAnsi="Times New Roman"/>
          <w:sz w:val="24"/>
          <w:szCs w:val="24"/>
          <w:lang w:val="en-US"/>
        </w:rPr>
        <w:t>micropropagation</w:t>
      </w:r>
      <w:proofErr w:type="spellEnd"/>
      <w:r w:rsidRPr="002441F5">
        <w:rPr>
          <w:rFonts w:ascii="Times New Roman" w:hAnsi="Times New Roman"/>
          <w:sz w:val="24"/>
          <w:szCs w:val="24"/>
          <w:lang w:val="en-US"/>
        </w:rPr>
        <w:t xml:space="preserve"> </w:t>
      </w:r>
      <w:r w:rsidRPr="002441F5">
        <w:rPr>
          <w:rStyle w:val="hps"/>
          <w:rFonts w:ascii="Times New Roman" w:hAnsi="Times New Roman" w:cs="Times New Roman"/>
          <w:sz w:val="24"/>
          <w:szCs w:val="24"/>
        </w:rPr>
        <w:t>consisting in</w:t>
      </w:r>
      <w:r w:rsidRPr="002441F5">
        <w:rPr>
          <w:rStyle w:val="shorttext"/>
          <w:rFonts w:ascii="Times New Roman" w:hAnsi="Times New Roman" w:cs="Times New Roman"/>
          <w:sz w:val="24"/>
          <w:szCs w:val="24"/>
        </w:rPr>
        <w:t xml:space="preserve"> </w:t>
      </w:r>
      <w:r w:rsidRPr="002441F5">
        <w:rPr>
          <w:rStyle w:val="hps"/>
          <w:rFonts w:ascii="Times New Roman" w:hAnsi="Times New Roman" w:cs="Times New Roman"/>
          <w:sz w:val="24"/>
          <w:szCs w:val="24"/>
        </w:rPr>
        <w:t xml:space="preserve">the appearance of </w:t>
      </w:r>
      <w:r w:rsidRPr="002441F5">
        <w:rPr>
          <w:rFonts w:ascii="Times New Roman" w:hAnsi="Times New Roman"/>
          <w:sz w:val="24"/>
          <w:szCs w:val="24"/>
          <w:lang w:val="en-US"/>
        </w:rPr>
        <w:t>larger leaves and more chlorophyll content.</w:t>
      </w:r>
    </w:p>
    <w:p w:rsidR="00DA6160" w:rsidRDefault="00DA6160" w:rsidP="008258F9">
      <w:pPr>
        <w:autoSpaceDE w:val="0"/>
        <w:autoSpaceDN w:val="0"/>
        <w:adjustRightInd w:val="0"/>
        <w:spacing w:line="480" w:lineRule="auto"/>
        <w:rPr>
          <w:rFonts w:ascii="Times New Roman" w:hAnsi="Times New Roman" w:cs="Times New Roman"/>
          <w:sz w:val="24"/>
          <w:szCs w:val="24"/>
          <w:lang w:val="en-US"/>
        </w:rPr>
      </w:pPr>
      <w:r w:rsidRPr="00622F26">
        <w:rPr>
          <w:rFonts w:ascii="Times New Roman" w:hAnsi="Times New Roman"/>
          <w:sz w:val="24"/>
          <w:szCs w:val="24"/>
          <w:lang w:val="en-US"/>
        </w:rPr>
        <w:t xml:space="preserve">The </w:t>
      </w:r>
      <w:r w:rsidRPr="002441F5">
        <w:rPr>
          <w:rFonts w:ascii="Times New Roman" w:hAnsi="Times New Roman"/>
          <w:sz w:val="24"/>
          <w:szCs w:val="24"/>
          <w:lang w:val="en-US"/>
        </w:rPr>
        <w:t>influence</w:t>
      </w:r>
      <w:r>
        <w:rPr>
          <w:rFonts w:ascii="Times New Roman" w:hAnsi="Times New Roman"/>
          <w:sz w:val="24"/>
          <w:szCs w:val="24"/>
          <w:lang w:val="en-US"/>
        </w:rPr>
        <w:t xml:space="preserve"> of </w:t>
      </w:r>
      <w:proofErr w:type="spellStart"/>
      <w:r>
        <w:rPr>
          <w:rFonts w:ascii="Times New Roman" w:hAnsi="Times New Roman"/>
          <w:sz w:val="24"/>
          <w:szCs w:val="24"/>
          <w:lang w:val="en-US"/>
        </w:rPr>
        <w:t>FeEDDHA</w:t>
      </w:r>
      <w:proofErr w:type="spellEnd"/>
      <w:r>
        <w:rPr>
          <w:rFonts w:ascii="Times New Roman" w:hAnsi="Times New Roman"/>
          <w:sz w:val="24"/>
          <w:szCs w:val="24"/>
          <w:lang w:val="en-US"/>
        </w:rPr>
        <w:t xml:space="preserve"> was observed o</w:t>
      </w:r>
      <w:r w:rsidRPr="00622F26">
        <w:rPr>
          <w:rFonts w:ascii="Times New Roman" w:hAnsi="Times New Roman"/>
          <w:sz w:val="24"/>
          <w:szCs w:val="24"/>
          <w:lang w:val="en-US"/>
        </w:rPr>
        <w:t xml:space="preserve">n </w:t>
      </w:r>
      <w:r w:rsidRPr="00622F26">
        <w:rPr>
          <w:rFonts w:ascii="Times New Roman" w:hAnsi="Times New Roman"/>
          <w:i/>
          <w:sz w:val="24"/>
          <w:szCs w:val="24"/>
          <w:lang w:val="en-US"/>
        </w:rPr>
        <w:t xml:space="preserve">R. </w:t>
      </w:r>
      <w:proofErr w:type="spellStart"/>
      <w:r>
        <w:rPr>
          <w:rFonts w:ascii="Times New Roman" w:hAnsi="Times New Roman"/>
          <w:i/>
          <w:sz w:val="24"/>
          <w:szCs w:val="24"/>
          <w:lang w:val="en-US"/>
        </w:rPr>
        <w:t>hybrida</w:t>
      </w:r>
      <w:proofErr w:type="spellEnd"/>
      <w:r>
        <w:rPr>
          <w:rFonts w:ascii="Times New Roman" w:hAnsi="Times New Roman"/>
          <w:i/>
          <w:sz w:val="24"/>
          <w:szCs w:val="24"/>
          <w:lang w:val="en-US"/>
        </w:rPr>
        <w:t xml:space="preserve"> </w:t>
      </w:r>
      <w:r>
        <w:rPr>
          <w:rFonts w:ascii="Times New Roman" w:hAnsi="Times New Roman"/>
          <w:sz w:val="24"/>
          <w:szCs w:val="24"/>
          <w:lang w:val="en-US"/>
        </w:rPr>
        <w:t>L.</w:t>
      </w:r>
      <w:r w:rsidRPr="00622F26">
        <w:rPr>
          <w:rFonts w:ascii="Times New Roman" w:hAnsi="Times New Roman"/>
          <w:i/>
          <w:sz w:val="24"/>
          <w:szCs w:val="24"/>
          <w:lang w:val="en-US"/>
        </w:rPr>
        <w:t xml:space="preserve"> </w:t>
      </w:r>
      <w:r w:rsidRPr="00622F26">
        <w:rPr>
          <w:rFonts w:ascii="Times New Roman" w:hAnsi="Times New Roman"/>
          <w:sz w:val="24"/>
          <w:szCs w:val="24"/>
          <w:lang w:val="en-US"/>
        </w:rPr>
        <w:t xml:space="preserve">where </w:t>
      </w:r>
      <w:r w:rsidRPr="00622F26">
        <w:rPr>
          <w:rFonts w:ascii="Times New Roman" w:hAnsi="Times New Roman" w:cs="Times New Roman"/>
          <w:sz w:val="24"/>
          <w:szCs w:val="24"/>
        </w:rPr>
        <w:t>the rose shoots elongated with increasing FeEDDHA concentration in</w:t>
      </w:r>
      <w:r w:rsidRPr="00622F26">
        <w:rPr>
          <w:rFonts w:ascii="Times New Roman" w:hAnsi="Times New Roman" w:cs="Times New Roman"/>
          <w:sz w:val="24"/>
          <w:szCs w:val="24"/>
          <w:lang w:val="en-US"/>
        </w:rPr>
        <w:t xml:space="preserve"> </w:t>
      </w:r>
      <w:r w:rsidRPr="00622F26">
        <w:rPr>
          <w:rFonts w:ascii="Times New Roman" w:hAnsi="Times New Roman" w:cs="Times New Roman"/>
          <w:sz w:val="24"/>
          <w:szCs w:val="24"/>
        </w:rPr>
        <w:t>the medium</w:t>
      </w:r>
      <w:r w:rsidRPr="00622F26">
        <w:rPr>
          <w:rFonts w:ascii="Times New Roman" w:hAnsi="Times New Roman" w:cs="Times New Roman"/>
          <w:sz w:val="24"/>
          <w:szCs w:val="24"/>
          <w:lang w:val="en-US"/>
        </w:rPr>
        <w:t xml:space="preserve"> and the chlorophyll content of shoots was higher than shoots cultivated on QL medium with </w:t>
      </w:r>
      <w:proofErr w:type="spellStart"/>
      <w:r w:rsidRPr="00622F26">
        <w:rPr>
          <w:rFonts w:ascii="Times New Roman" w:hAnsi="Times New Roman" w:cs="Times New Roman"/>
          <w:sz w:val="24"/>
          <w:szCs w:val="24"/>
          <w:lang w:val="en-US"/>
        </w:rPr>
        <w:t>FeEDTA</w:t>
      </w:r>
      <w:proofErr w:type="spellEnd"/>
      <w:r w:rsidRPr="00622F26">
        <w:rPr>
          <w:rFonts w:ascii="Times New Roman" w:hAnsi="Times New Roman" w:cs="Times New Roman"/>
          <w:sz w:val="24"/>
          <w:szCs w:val="24"/>
          <w:lang w:val="en-US"/>
        </w:rPr>
        <w:t xml:space="preserve"> </w:t>
      </w:r>
      <w:r w:rsidRPr="00622F26">
        <w:rPr>
          <w:rFonts w:ascii="Times New Roman" w:hAnsi="Times New Roman"/>
          <w:sz w:val="24"/>
          <w:szCs w:val="24"/>
          <w:lang w:val="en-US"/>
        </w:rPr>
        <w:t xml:space="preserve">(van </w:t>
      </w:r>
      <w:proofErr w:type="spellStart"/>
      <w:r w:rsidRPr="00622F26">
        <w:rPr>
          <w:rFonts w:ascii="Times New Roman" w:hAnsi="Times New Roman"/>
          <w:sz w:val="24"/>
          <w:szCs w:val="24"/>
          <w:lang w:val="en-US"/>
        </w:rPr>
        <w:t>der</w:t>
      </w:r>
      <w:proofErr w:type="spellEnd"/>
      <w:r w:rsidRPr="00622F26">
        <w:rPr>
          <w:rFonts w:ascii="Times New Roman" w:hAnsi="Times New Roman"/>
          <w:sz w:val="24"/>
          <w:szCs w:val="24"/>
          <w:lang w:val="en-US"/>
        </w:rPr>
        <w:t xml:space="preserve"> </w:t>
      </w:r>
      <w:proofErr w:type="spellStart"/>
      <w:r w:rsidRPr="00622F26">
        <w:rPr>
          <w:rFonts w:ascii="Times New Roman" w:hAnsi="Times New Roman"/>
          <w:sz w:val="24"/>
          <w:szCs w:val="24"/>
          <w:lang w:val="en-US"/>
        </w:rPr>
        <w:t>Salm</w:t>
      </w:r>
      <w:proofErr w:type="spellEnd"/>
      <w:r w:rsidRPr="00622F26">
        <w:rPr>
          <w:rFonts w:ascii="Times New Roman" w:hAnsi="Times New Roman"/>
          <w:sz w:val="24"/>
          <w:szCs w:val="24"/>
          <w:lang w:val="en-US"/>
        </w:rPr>
        <w:t xml:space="preserve"> et al., 1994). Rashid and Street (1973) described that </w:t>
      </w:r>
      <w:proofErr w:type="spellStart"/>
      <w:r w:rsidRPr="00622F26">
        <w:rPr>
          <w:rFonts w:ascii="Times New Roman" w:hAnsi="Times New Roman"/>
          <w:sz w:val="24"/>
          <w:szCs w:val="24"/>
          <w:lang w:val="en-US"/>
        </w:rPr>
        <w:t>FeEEDHA</w:t>
      </w:r>
      <w:proofErr w:type="spellEnd"/>
      <w:r w:rsidRPr="00622F26">
        <w:rPr>
          <w:rFonts w:ascii="Times New Roman" w:hAnsi="Times New Roman"/>
          <w:sz w:val="24"/>
          <w:szCs w:val="24"/>
          <w:lang w:val="en-US"/>
        </w:rPr>
        <w:t xml:space="preserve"> is more effective than ferric citrate.</w:t>
      </w:r>
      <w:r>
        <w:rPr>
          <w:rFonts w:ascii="Times New Roman" w:hAnsi="Times New Roman"/>
          <w:sz w:val="24"/>
          <w:szCs w:val="24"/>
          <w:lang w:val="en-US"/>
        </w:rPr>
        <w:t xml:space="preserve"> In our study, the shoots cultivated on this medium had from 1:3 to 1:4 proliferation rates. </w:t>
      </w:r>
      <w:r w:rsidRPr="00FF3B0E">
        <w:rPr>
          <w:rFonts w:ascii="Times New Roman" w:hAnsi="Times New Roman"/>
          <w:color w:val="000000" w:themeColor="text1"/>
          <w:sz w:val="24"/>
          <w:szCs w:val="24"/>
          <w:lang w:val="en-US"/>
        </w:rPr>
        <w:t xml:space="preserve">After some subculture periods, 2cm </w:t>
      </w:r>
      <w:r w:rsidR="00FF3B0E" w:rsidRPr="00FF3B0E">
        <w:rPr>
          <w:rFonts w:ascii="Times New Roman" w:hAnsi="Times New Roman"/>
          <w:color w:val="000000" w:themeColor="text1"/>
          <w:sz w:val="24"/>
          <w:szCs w:val="24"/>
          <w:lang w:val="en-US"/>
        </w:rPr>
        <w:t xml:space="preserve">long shoots were transferred to </w:t>
      </w:r>
      <w:r w:rsidRPr="00FF3B0E">
        <w:rPr>
          <w:rFonts w:ascii="Times New Roman" w:hAnsi="Times New Roman"/>
          <w:color w:val="000000" w:themeColor="text1"/>
          <w:sz w:val="24"/>
          <w:szCs w:val="24"/>
          <w:lang w:val="en-US"/>
        </w:rPr>
        <w:t>different rooting medi</w:t>
      </w:r>
      <w:r w:rsidR="001260A9" w:rsidRPr="00FF3B0E">
        <w:rPr>
          <w:rFonts w:ascii="Times New Roman" w:hAnsi="Times New Roman"/>
          <w:color w:val="000000" w:themeColor="text1"/>
          <w:sz w:val="24"/>
          <w:szCs w:val="24"/>
          <w:lang w:val="en-US"/>
        </w:rPr>
        <w:t>a</w:t>
      </w:r>
      <w:r w:rsidRPr="00FF3B0E">
        <w:rPr>
          <w:rFonts w:ascii="Times New Roman" w:hAnsi="Times New Roman"/>
          <w:color w:val="000000" w:themeColor="text1"/>
          <w:sz w:val="24"/>
          <w:szCs w:val="24"/>
          <w:lang w:val="en-US"/>
        </w:rPr>
        <w:t xml:space="preserve">. It was observed that during this period </w:t>
      </w:r>
      <w:proofErr w:type="spellStart"/>
      <w:r w:rsidRPr="00FF3B0E">
        <w:rPr>
          <w:rFonts w:ascii="Times New Roman" w:hAnsi="Times New Roman"/>
          <w:color w:val="000000" w:themeColor="text1"/>
          <w:sz w:val="24"/>
          <w:szCs w:val="24"/>
          <w:lang w:val="en-US"/>
        </w:rPr>
        <w:t>chlorosis</w:t>
      </w:r>
      <w:proofErr w:type="spellEnd"/>
      <w:r w:rsidRPr="00FF3B0E">
        <w:rPr>
          <w:rFonts w:ascii="Times New Roman" w:hAnsi="Times New Roman"/>
          <w:color w:val="000000" w:themeColor="text1"/>
          <w:sz w:val="24"/>
          <w:szCs w:val="24"/>
          <w:lang w:val="en-US"/>
        </w:rPr>
        <w:t xml:space="preserve"> followed by a necrosis of leaves and apex caused the essential problems.</w:t>
      </w:r>
      <w:r w:rsidRPr="00FF3B0E">
        <w:rPr>
          <w:color w:val="000000" w:themeColor="text1"/>
        </w:rPr>
        <w:t xml:space="preserve"> </w:t>
      </w:r>
      <w:r w:rsidRPr="00FF3B0E">
        <w:rPr>
          <w:rFonts w:ascii="Times New Roman" w:hAnsi="Times New Roman"/>
          <w:color w:val="000000" w:themeColor="text1"/>
          <w:sz w:val="24"/>
          <w:szCs w:val="24"/>
          <w:lang w:val="en-US"/>
        </w:rPr>
        <w:t xml:space="preserve">To solve the problem, different media and combinations of growth </w:t>
      </w:r>
      <w:r w:rsidRPr="00FF3B0E">
        <w:rPr>
          <w:rFonts w:ascii="Times New Roman" w:hAnsi="Times New Roman"/>
          <w:color w:val="000000" w:themeColor="text1"/>
          <w:sz w:val="24"/>
          <w:szCs w:val="24"/>
          <w:lang w:val="en-US"/>
        </w:rPr>
        <w:lastRenderedPageBreak/>
        <w:t>regulators were examined (Fig 1).</w:t>
      </w:r>
      <w:r w:rsidRPr="002441F5">
        <w:rPr>
          <w:rFonts w:ascii="Times New Roman" w:hAnsi="Times New Roman"/>
          <w:sz w:val="24"/>
          <w:szCs w:val="24"/>
          <w:lang w:val="en-US"/>
        </w:rPr>
        <w:t xml:space="preserve"> In our experiments were used 3 basal media - MS, QL and WPM which are the most common media used for rose </w:t>
      </w:r>
      <w:proofErr w:type="spellStart"/>
      <w:r w:rsidRPr="002441F5">
        <w:rPr>
          <w:rFonts w:ascii="Times New Roman" w:hAnsi="Times New Roman"/>
          <w:sz w:val="24"/>
          <w:szCs w:val="24"/>
          <w:lang w:val="en-US"/>
        </w:rPr>
        <w:t>micropopagation</w:t>
      </w:r>
      <w:proofErr w:type="spellEnd"/>
      <w:r w:rsidRPr="002441F5">
        <w:rPr>
          <w:rFonts w:ascii="Times New Roman" w:hAnsi="Times New Roman"/>
          <w:sz w:val="24"/>
          <w:szCs w:val="24"/>
          <w:lang w:val="en-US"/>
        </w:rPr>
        <w:t xml:space="preserve">. </w:t>
      </w:r>
      <w:r>
        <w:rPr>
          <w:rFonts w:ascii="Times New Roman" w:hAnsi="Times New Roman"/>
          <w:color w:val="000000" w:themeColor="text1"/>
          <w:sz w:val="24"/>
          <w:szCs w:val="24"/>
          <w:lang w:val="en-US"/>
        </w:rPr>
        <w:t xml:space="preserve">The concentration of sugar and macro salt were reduced, </w:t>
      </w:r>
      <w:r w:rsidRPr="002441F5">
        <w:rPr>
          <w:rFonts w:ascii="Times New Roman" w:hAnsi="Times New Roman"/>
          <w:sz w:val="24"/>
          <w:szCs w:val="24"/>
          <w:lang w:val="en-US"/>
        </w:rPr>
        <w:t>fellow the report</w:t>
      </w:r>
      <w:r w:rsidRPr="00F9412D">
        <w:rPr>
          <w:rFonts w:ascii="Times New Roman" w:hAnsi="Times New Roman"/>
          <w:b/>
          <w:color w:val="000000" w:themeColor="text1"/>
          <w:sz w:val="24"/>
          <w:szCs w:val="24"/>
          <w:lang w:val="en-US"/>
        </w:rPr>
        <w:t xml:space="preserve"> </w:t>
      </w:r>
      <w:r>
        <w:rPr>
          <w:rFonts w:ascii="Times New Roman" w:hAnsi="Times New Roman"/>
          <w:color w:val="000000" w:themeColor="text1"/>
          <w:sz w:val="24"/>
          <w:szCs w:val="24"/>
          <w:lang w:val="en-US"/>
        </w:rPr>
        <w:t xml:space="preserve">that improve the rooting in many woody and herbaceous species </w:t>
      </w:r>
      <w:r w:rsidRPr="00E7713B">
        <w:rPr>
          <w:rFonts w:ascii="Times New Roman" w:hAnsi="Times New Roman"/>
          <w:color w:val="000000" w:themeColor="text1"/>
          <w:sz w:val="24"/>
          <w:szCs w:val="24"/>
          <w:lang w:val="en-US"/>
        </w:rPr>
        <w:t>(</w:t>
      </w:r>
      <w:proofErr w:type="spellStart"/>
      <w:r w:rsidRPr="00E7713B">
        <w:rPr>
          <w:rFonts w:ascii="Times New Roman" w:hAnsi="Times New Roman"/>
          <w:color w:val="000000" w:themeColor="text1"/>
          <w:sz w:val="24"/>
          <w:szCs w:val="24"/>
          <w:lang w:val="en-US"/>
        </w:rPr>
        <w:t>Jabbarzadeh</w:t>
      </w:r>
      <w:proofErr w:type="spellEnd"/>
      <w:r w:rsidRPr="00E7713B">
        <w:rPr>
          <w:rFonts w:ascii="Times New Roman" w:hAnsi="Times New Roman"/>
          <w:color w:val="000000" w:themeColor="text1"/>
          <w:sz w:val="24"/>
          <w:szCs w:val="24"/>
          <w:lang w:val="en-US"/>
        </w:rPr>
        <w:t xml:space="preserve"> and </w:t>
      </w:r>
      <w:proofErr w:type="spellStart"/>
      <w:r w:rsidRPr="00E7713B">
        <w:rPr>
          <w:rFonts w:ascii="Times New Roman" w:hAnsi="Times New Roman"/>
          <w:color w:val="000000" w:themeColor="text1"/>
          <w:sz w:val="24"/>
          <w:szCs w:val="24"/>
          <w:lang w:val="en-US"/>
        </w:rPr>
        <w:t>Khosh</w:t>
      </w:r>
      <w:proofErr w:type="spellEnd"/>
      <w:r w:rsidRPr="00E7713B">
        <w:rPr>
          <w:rFonts w:ascii="Times New Roman" w:hAnsi="Times New Roman"/>
          <w:color w:val="000000" w:themeColor="text1"/>
          <w:sz w:val="24"/>
          <w:szCs w:val="24"/>
          <w:lang w:val="en-US"/>
        </w:rPr>
        <w:t xml:space="preserve"> </w:t>
      </w:r>
      <w:proofErr w:type="spellStart"/>
      <w:r w:rsidRPr="00E7713B">
        <w:rPr>
          <w:rFonts w:ascii="Times New Roman" w:hAnsi="Times New Roman"/>
          <w:color w:val="000000" w:themeColor="text1"/>
          <w:sz w:val="24"/>
          <w:szCs w:val="24"/>
          <w:lang w:val="en-US"/>
        </w:rPr>
        <w:t>khui</w:t>
      </w:r>
      <w:proofErr w:type="spellEnd"/>
      <w:r w:rsidRPr="00E7713B">
        <w:rPr>
          <w:rFonts w:ascii="Times New Roman" w:hAnsi="Times New Roman"/>
          <w:color w:val="000000" w:themeColor="text1"/>
          <w:sz w:val="24"/>
          <w:szCs w:val="24"/>
          <w:lang w:val="en-US"/>
        </w:rPr>
        <w:t>, 2005)</w:t>
      </w:r>
      <w:r>
        <w:rPr>
          <w:rFonts w:ascii="Times New Roman" w:hAnsi="Times New Roman"/>
          <w:color w:val="000000" w:themeColor="text1"/>
          <w:sz w:val="24"/>
          <w:szCs w:val="24"/>
          <w:lang w:val="en-US"/>
        </w:rPr>
        <w:t xml:space="preserve">. </w:t>
      </w:r>
      <w:r w:rsidRPr="002441F5">
        <w:rPr>
          <w:rFonts w:ascii="Times New Roman" w:hAnsi="Times New Roman"/>
          <w:sz w:val="24"/>
          <w:szCs w:val="24"/>
          <w:lang w:val="en-US"/>
        </w:rPr>
        <w:t xml:space="preserve">The influence of reduced sucrose and organic salt concentration on root initiation for many plants is reported by </w:t>
      </w:r>
      <w:proofErr w:type="spellStart"/>
      <w:r w:rsidRPr="002441F5">
        <w:rPr>
          <w:rFonts w:ascii="Times New Roman" w:hAnsi="Times New Roman"/>
          <w:sz w:val="24"/>
          <w:szCs w:val="24"/>
          <w:lang w:val="en-US"/>
        </w:rPr>
        <w:t>Mirza</w:t>
      </w:r>
      <w:proofErr w:type="spellEnd"/>
      <w:r w:rsidRPr="002441F5">
        <w:rPr>
          <w:rFonts w:ascii="Times New Roman" w:hAnsi="Times New Roman"/>
          <w:sz w:val="24"/>
          <w:szCs w:val="24"/>
          <w:lang w:val="en-US"/>
        </w:rPr>
        <w:t xml:space="preserve"> et al., 2011. T</w:t>
      </w:r>
      <w:r w:rsidRPr="00B47766">
        <w:rPr>
          <w:rFonts w:ascii="Times New Roman" w:hAnsi="Times New Roman"/>
          <w:color w:val="000000" w:themeColor="text1"/>
          <w:sz w:val="24"/>
          <w:szCs w:val="24"/>
          <w:lang w:val="en-US"/>
        </w:rPr>
        <w:t xml:space="preserve">he </w:t>
      </w:r>
      <w:proofErr w:type="spellStart"/>
      <w:r w:rsidRPr="00B47766">
        <w:rPr>
          <w:rFonts w:ascii="Times New Roman" w:hAnsi="Times New Roman"/>
          <w:color w:val="000000" w:themeColor="text1"/>
          <w:sz w:val="24"/>
          <w:szCs w:val="24"/>
          <w:lang w:val="en-US"/>
        </w:rPr>
        <w:t>aux</w:t>
      </w:r>
      <w:r>
        <w:rPr>
          <w:rFonts w:ascii="Times New Roman" w:hAnsi="Times New Roman"/>
          <w:color w:val="000000" w:themeColor="text1"/>
          <w:sz w:val="24"/>
          <w:szCs w:val="24"/>
          <w:lang w:val="en-US"/>
        </w:rPr>
        <w:t>in</w:t>
      </w:r>
      <w:proofErr w:type="spellEnd"/>
      <w:r>
        <w:rPr>
          <w:rFonts w:ascii="Times New Roman" w:hAnsi="Times New Roman"/>
          <w:color w:val="000000" w:themeColor="text1"/>
          <w:sz w:val="24"/>
          <w:szCs w:val="24"/>
          <w:lang w:val="en-US"/>
        </w:rPr>
        <w:t>, 3-indole butyric acid (IBA)</w:t>
      </w:r>
      <w:r w:rsidRPr="00B47766">
        <w:rPr>
          <w:rFonts w:ascii="Times New Roman" w:hAnsi="Times New Roman"/>
          <w:color w:val="000000" w:themeColor="text1"/>
          <w:sz w:val="24"/>
          <w:szCs w:val="24"/>
          <w:lang w:val="en-US"/>
        </w:rPr>
        <w:t xml:space="preserve"> is used with great success for rooting in plant tissue culture</w:t>
      </w:r>
      <w:r w:rsidRPr="00B47766">
        <w:rPr>
          <w:rFonts w:ascii="Times New Roman" w:hAnsi="Times New Roman"/>
          <w:color w:val="FF0000"/>
          <w:sz w:val="24"/>
          <w:szCs w:val="24"/>
          <w:lang w:val="en-US"/>
        </w:rPr>
        <w:t xml:space="preserve"> </w:t>
      </w:r>
      <w:r w:rsidRPr="007423A5">
        <w:rPr>
          <w:rFonts w:ascii="Times New Roman" w:hAnsi="Times New Roman"/>
          <w:color w:val="000000" w:themeColor="text1"/>
          <w:sz w:val="24"/>
          <w:szCs w:val="24"/>
          <w:lang w:val="en-US"/>
        </w:rPr>
        <w:t>(</w:t>
      </w:r>
      <w:proofErr w:type="spellStart"/>
      <w:r w:rsidRPr="00B47766">
        <w:rPr>
          <w:rFonts w:ascii="Times New Roman" w:hAnsi="Times New Roman"/>
          <w:color w:val="000000" w:themeColor="text1"/>
          <w:sz w:val="24"/>
          <w:szCs w:val="24"/>
          <w:lang w:val="en-US"/>
        </w:rPr>
        <w:t>Saffari</w:t>
      </w:r>
      <w:proofErr w:type="spellEnd"/>
      <w:r w:rsidRPr="00B47766">
        <w:rPr>
          <w:rFonts w:ascii="Times New Roman" w:hAnsi="Times New Roman"/>
          <w:color w:val="000000" w:themeColor="text1"/>
          <w:sz w:val="24"/>
          <w:szCs w:val="24"/>
          <w:lang w:val="en-US"/>
        </w:rPr>
        <w:t xml:space="preserve"> et al., 2011).</w:t>
      </w:r>
      <w:r>
        <w:rPr>
          <w:rFonts w:ascii="Times New Roman" w:hAnsi="Times New Roman"/>
          <w:color w:val="000000" w:themeColor="text1"/>
          <w:sz w:val="24"/>
          <w:szCs w:val="24"/>
          <w:lang w:val="en-US"/>
        </w:rPr>
        <w:t xml:space="preserve"> During our experiment a h</w:t>
      </w:r>
      <w:r>
        <w:rPr>
          <w:rFonts w:ascii="Times New Roman" w:hAnsi="Times New Roman"/>
          <w:sz w:val="24"/>
          <w:szCs w:val="24"/>
          <w:lang w:val="en-US"/>
        </w:rPr>
        <w:t>igh</w:t>
      </w:r>
      <w:r w:rsidRPr="00F9412D">
        <w:rPr>
          <w:rFonts w:ascii="Times New Roman" w:hAnsi="Times New Roman"/>
          <w:b/>
          <w:color w:val="FF0000"/>
          <w:sz w:val="24"/>
          <w:szCs w:val="24"/>
          <w:lang w:val="en-US"/>
        </w:rPr>
        <w:t xml:space="preserve"> </w:t>
      </w:r>
      <w:r w:rsidRPr="002441F5">
        <w:rPr>
          <w:rFonts w:ascii="Times New Roman" w:hAnsi="Times New Roman"/>
          <w:sz w:val="24"/>
          <w:szCs w:val="24"/>
          <w:lang w:val="en-US"/>
        </w:rPr>
        <w:t xml:space="preserve">percentage of </w:t>
      </w:r>
      <w:r>
        <w:rPr>
          <w:rFonts w:ascii="Times New Roman" w:hAnsi="Times New Roman"/>
          <w:sz w:val="24"/>
          <w:szCs w:val="24"/>
          <w:lang w:val="en-US"/>
        </w:rPr>
        <w:t xml:space="preserve">rooted plants were observed in mediums </w:t>
      </w:r>
      <w:r>
        <w:rPr>
          <w:rFonts w:ascii="Times New Roman" w:hAnsi="Times New Roman" w:cs="Times New Roman"/>
          <w:sz w:val="24"/>
          <w:szCs w:val="24"/>
          <w:lang w:val="en-US"/>
        </w:rPr>
        <w:t>№</w:t>
      </w:r>
      <w:r>
        <w:rPr>
          <w:rFonts w:ascii="Times New Roman" w:hAnsi="Times New Roman"/>
          <w:sz w:val="24"/>
          <w:szCs w:val="24"/>
        </w:rPr>
        <w:t>4 (</w:t>
      </w:r>
      <w:r>
        <w:rPr>
          <w:rFonts w:ascii="Times New Roman" w:hAnsi="Times New Roman"/>
          <w:sz w:val="24"/>
          <w:szCs w:val="24"/>
          <w:lang w:val="en-US"/>
        </w:rPr>
        <w:t>50%</w:t>
      </w:r>
      <w:r>
        <w:rPr>
          <w:rFonts w:ascii="Times New Roman" w:hAnsi="Times New Roman"/>
          <w:sz w:val="24"/>
          <w:szCs w:val="24"/>
        </w:rPr>
        <w:t xml:space="preserve">), </w:t>
      </w:r>
      <w:r>
        <w:rPr>
          <w:rFonts w:ascii="Times New Roman" w:hAnsi="Times New Roman" w:cs="Times New Roman"/>
          <w:sz w:val="24"/>
          <w:szCs w:val="24"/>
          <w:lang w:val="en-US"/>
        </w:rPr>
        <w:t>№</w:t>
      </w:r>
      <w:r>
        <w:rPr>
          <w:rFonts w:ascii="Times New Roman" w:hAnsi="Times New Roman"/>
          <w:sz w:val="24"/>
          <w:szCs w:val="24"/>
        </w:rPr>
        <w:t>11</w:t>
      </w:r>
      <w:r>
        <w:rPr>
          <w:rFonts w:ascii="Times New Roman" w:hAnsi="Times New Roman"/>
          <w:sz w:val="24"/>
          <w:szCs w:val="24"/>
          <w:lang w:val="en-US"/>
        </w:rPr>
        <w:t xml:space="preserve"> </w:t>
      </w:r>
      <w:r>
        <w:rPr>
          <w:rFonts w:ascii="Times New Roman" w:hAnsi="Times New Roman"/>
          <w:sz w:val="24"/>
          <w:szCs w:val="24"/>
        </w:rPr>
        <w:t>(6</w:t>
      </w:r>
      <w:r>
        <w:rPr>
          <w:rFonts w:ascii="Times New Roman" w:hAnsi="Times New Roman"/>
          <w:sz w:val="24"/>
          <w:szCs w:val="24"/>
          <w:lang w:val="en-US"/>
        </w:rPr>
        <w:t>0%</w:t>
      </w:r>
      <w:r>
        <w:rPr>
          <w:rFonts w:ascii="Times New Roman" w:hAnsi="Times New Roman"/>
          <w:sz w:val="24"/>
          <w:szCs w:val="24"/>
        </w:rPr>
        <w:t xml:space="preserve">), </w:t>
      </w:r>
      <w:r>
        <w:rPr>
          <w:rFonts w:ascii="Times New Roman" w:hAnsi="Times New Roman" w:cs="Times New Roman"/>
          <w:sz w:val="24"/>
          <w:szCs w:val="24"/>
          <w:lang w:val="en-US"/>
        </w:rPr>
        <w:t>№</w:t>
      </w:r>
      <w:r w:rsidR="00AA3FC3">
        <w:rPr>
          <w:rFonts w:ascii="Times New Roman" w:hAnsi="Times New Roman" w:cs="Times New Roman"/>
          <w:sz w:val="24"/>
          <w:szCs w:val="24"/>
          <w:lang w:val="en-US"/>
        </w:rPr>
        <w:t xml:space="preserve"> </w:t>
      </w:r>
      <w:r>
        <w:rPr>
          <w:rFonts w:ascii="Times New Roman" w:hAnsi="Times New Roman"/>
          <w:sz w:val="24"/>
          <w:szCs w:val="24"/>
        </w:rPr>
        <w:t>21</w:t>
      </w:r>
      <w:r>
        <w:rPr>
          <w:rFonts w:ascii="Times New Roman" w:hAnsi="Times New Roman"/>
          <w:sz w:val="24"/>
          <w:szCs w:val="24"/>
          <w:lang w:val="en-US"/>
        </w:rPr>
        <w:t xml:space="preserve"> </w:t>
      </w:r>
      <w:r>
        <w:rPr>
          <w:rFonts w:ascii="Times New Roman" w:hAnsi="Times New Roman"/>
          <w:sz w:val="24"/>
          <w:szCs w:val="24"/>
        </w:rPr>
        <w:t>(</w:t>
      </w:r>
      <w:r>
        <w:rPr>
          <w:rFonts w:ascii="Times New Roman" w:hAnsi="Times New Roman"/>
          <w:sz w:val="24"/>
          <w:szCs w:val="24"/>
          <w:lang w:val="en-US"/>
        </w:rPr>
        <w:t>90</w:t>
      </w:r>
      <w:r w:rsidRPr="007A0BB7">
        <w:rPr>
          <w:rFonts w:ascii="Times New Roman" w:hAnsi="Times New Roman"/>
          <w:sz w:val="24"/>
          <w:szCs w:val="24"/>
          <w:lang w:val="en-US"/>
        </w:rPr>
        <w:t>%</w:t>
      </w:r>
      <w:r>
        <w:rPr>
          <w:rFonts w:ascii="Times New Roman" w:hAnsi="Times New Roman"/>
          <w:sz w:val="24"/>
          <w:szCs w:val="24"/>
        </w:rPr>
        <w:t>)</w:t>
      </w:r>
      <w:r>
        <w:rPr>
          <w:rFonts w:ascii="Times New Roman" w:hAnsi="Times New Roman"/>
          <w:sz w:val="24"/>
          <w:szCs w:val="24"/>
          <w:lang w:val="en-US"/>
        </w:rPr>
        <w:t xml:space="preserve">. </w:t>
      </w:r>
      <w:r w:rsidRPr="007A0BB7">
        <w:rPr>
          <w:rFonts w:ascii="Times New Roman" w:hAnsi="Times New Roman"/>
          <w:sz w:val="24"/>
          <w:szCs w:val="24"/>
          <w:lang w:val="en-US"/>
        </w:rPr>
        <w:t>The plants were cultivated in WPM (</w:t>
      </w:r>
      <w:r w:rsidRPr="007A0BB7">
        <w:rPr>
          <w:rFonts w:ascii="Times New Roman" w:hAnsi="Times New Roman" w:cs="Times New Roman"/>
          <w:sz w:val="24"/>
          <w:szCs w:val="24"/>
          <w:lang w:val="en-US"/>
        </w:rPr>
        <w:t>№</w:t>
      </w:r>
      <w:r w:rsidRPr="007A0BB7">
        <w:rPr>
          <w:rFonts w:ascii="Times New Roman" w:hAnsi="Times New Roman"/>
          <w:sz w:val="24"/>
          <w:szCs w:val="24"/>
          <w:lang w:val="en-US"/>
        </w:rPr>
        <w:t>4) and QL (</w:t>
      </w:r>
      <w:r w:rsidRPr="007A0BB7">
        <w:rPr>
          <w:rFonts w:ascii="Times New Roman" w:hAnsi="Times New Roman" w:cs="Times New Roman"/>
          <w:sz w:val="24"/>
          <w:szCs w:val="24"/>
          <w:lang w:val="en-US"/>
        </w:rPr>
        <w:t xml:space="preserve">№ 11 and № 21) </w:t>
      </w:r>
      <w:r w:rsidRPr="007A0BB7">
        <w:rPr>
          <w:rFonts w:ascii="Times New Roman" w:hAnsi="Times New Roman"/>
          <w:sz w:val="24"/>
          <w:szCs w:val="24"/>
          <w:lang w:val="en-US"/>
        </w:rPr>
        <w:t>medium</w:t>
      </w:r>
      <w:r w:rsidRPr="007A0BB7">
        <w:rPr>
          <w:rFonts w:ascii="Times New Roman" w:hAnsi="Times New Roman" w:cs="Times New Roman"/>
          <w:sz w:val="24"/>
          <w:szCs w:val="24"/>
          <w:lang w:val="en-US"/>
        </w:rPr>
        <w:t xml:space="preserve"> with 0.4 mg/l IBA, 0.4 IAA, 20g/l sucrose and without agar. </w:t>
      </w:r>
      <w:r w:rsidRPr="007A0BB7">
        <w:rPr>
          <w:rFonts w:ascii="Times New Roman" w:hAnsi="Times New Roman"/>
          <w:sz w:val="24"/>
          <w:szCs w:val="24"/>
          <w:lang w:val="en-US"/>
        </w:rPr>
        <w:t xml:space="preserve">Best root response was observed in the case of IBA and IAA </w:t>
      </w:r>
      <w:proofErr w:type="spellStart"/>
      <w:r w:rsidRPr="007A0BB7">
        <w:rPr>
          <w:rFonts w:ascii="Times New Roman" w:hAnsi="Times New Roman"/>
          <w:sz w:val="24"/>
          <w:szCs w:val="24"/>
          <w:lang w:val="en-US"/>
        </w:rPr>
        <w:t>auxins</w:t>
      </w:r>
      <w:proofErr w:type="spellEnd"/>
      <w:r w:rsidRPr="007A0BB7">
        <w:rPr>
          <w:rFonts w:ascii="Times New Roman" w:hAnsi="Times New Roman"/>
          <w:sz w:val="24"/>
          <w:szCs w:val="24"/>
          <w:lang w:val="en-US"/>
        </w:rPr>
        <w:t xml:space="preserve"> combination.</w:t>
      </w:r>
      <w:r>
        <w:rPr>
          <w:rFonts w:ascii="Times New Roman" w:hAnsi="Times New Roman"/>
          <w:color w:val="000000" w:themeColor="text1"/>
          <w:sz w:val="24"/>
          <w:szCs w:val="24"/>
          <w:lang w:val="en-US"/>
        </w:rPr>
        <w:t xml:space="preserve"> This result is </w:t>
      </w:r>
      <w:r w:rsidRPr="00562ACF">
        <w:rPr>
          <w:rFonts w:ascii="Times New Roman" w:hAnsi="Times New Roman"/>
          <w:sz w:val="24"/>
          <w:szCs w:val="24"/>
          <w:lang w:val="en-US"/>
        </w:rPr>
        <w:t>conformity</w:t>
      </w:r>
      <w:r>
        <w:rPr>
          <w:rFonts w:ascii="Times New Roman" w:hAnsi="Times New Roman"/>
          <w:color w:val="000000" w:themeColor="text1"/>
          <w:sz w:val="24"/>
          <w:szCs w:val="24"/>
          <w:lang w:val="en-US"/>
        </w:rPr>
        <w:t xml:space="preserve"> with reported ones by </w:t>
      </w:r>
      <w:proofErr w:type="spellStart"/>
      <w:r w:rsidRPr="00E7713B">
        <w:rPr>
          <w:rFonts w:ascii="Times New Roman" w:hAnsi="Times New Roman"/>
          <w:color w:val="000000" w:themeColor="text1"/>
          <w:sz w:val="24"/>
          <w:szCs w:val="24"/>
          <w:lang w:val="en-US"/>
        </w:rPr>
        <w:t>K</w:t>
      </w:r>
      <w:r>
        <w:rPr>
          <w:rFonts w:ascii="Times New Roman" w:hAnsi="Times New Roman"/>
          <w:color w:val="000000" w:themeColor="text1"/>
          <w:sz w:val="24"/>
          <w:szCs w:val="24"/>
          <w:lang w:val="en-US"/>
        </w:rPr>
        <w:t>hatuni</w:t>
      </w:r>
      <w:proofErr w:type="spellEnd"/>
      <w:r>
        <w:rPr>
          <w:rFonts w:ascii="Times New Roman" w:hAnsi="Times New Roman"/>
          <w:color w:val="000000" w:themeColor="text1"/>
          <w:sz w:val="24"/>
          <w:szCs w:val="24"/>
          <w:lang w:val="en-US"/>
        </w:rPr>
        <w:t xml:space="preserve"> (2010) and Silva and </w:t>
      </w:r>
      <w:proofErr w:type="spellStart"/>
      <w:r>
        <w:rPr>
          <w:rFonts w:ascii="Times New Roman" w:hAnsi="Times New Roman"/>
          <w:color w:val="000000" w:themeColor="text1"/>
          <w:sz w:val="24"/>
          <w:szCs w:val="24"/>
          <w:lang w:val="en-US"/>
        </w:rPr>
        <w:t>Senarath</w:t>
      </w:r>
      <w:proofErr w:type="spellEnd"/>
      <w:r>
        <w:rPr>
          <w:rFonts w:ascii="Times New Roman" w:hAnsi="Times New Roman"/>
          <w:color w:val="000000" w:themeColor="text1"/>
          <w:sz w:val="24"/>
          <w:szCs w:val="24"/>
          <w:lang w:val="en-US"/>
        </w:rPr>
        <w:t xml:space="preserve"> (2009).</w:t>
      </w:r>
      <w:r w:rsidRPr="00E7713B">
        <w:rPr>
          <w:rFonts w:ascii="Times New Roman" w:hAnsi="Times New Roman"/>
          <w:color w:val="000000" w:themeColor="text1"/>
          <w:sz w:val="24"/>
          <w:szCs w:val="24"/>
          <w:lang w:val="en-US"/>
        </w:rPr>
        <w:t xml:space="preserve"> Effective use of 2</w:t>
      </w:r>
      <w:r w:rsidR="00354EB7">
        <w:rPr>
          <w:rFonts w:ascii="Times New Roman" w:hAnsi="Times New Roman"/>
          <w:color w:val="000000" w:themeColor="text1"/>
          <w:sz w:val="24"/>
          <w:szCs w:val="24"/>
          <w:lang w:val="en-US"/>
        </w:rPr>
        <w:t>.</w:t>
      </w:r>
      <w:r w:rsidRPr="00E7713B">
        <w:rPr>
          <w:rFonts w:ascii="Times New Roman" w:hAnsi="Times New Roman"/>
          <w:color w:val="000000" w:themeColor="text1"/>
          <w:sz w:val="24"/>
          <w:szCs w:val="24"/>
          <w:lang w:val="en-US"/>
        </w:rPr>
        <w:t xml:space="preserve">4-D has also been reported for </w:t>
      </w:r>
      <w:r w:rsidRPr="006C5AE7">
        <w:rPr>
          <w:rFonts w:ascii="Times New Roman" w:hAnsi="Times New Roman"/>
          <w:i/>
          <w:color w:val="000000" w:themeColor="text1"/>
          <w:sz w:val="24"/>
          <w:szCs w:val="24"/>
          <w:lang w:val="en-US"/>
        </w:rPr>
        <w:t>in vitro</w:t>
      </w:r>
      <w:r w:rsidRPr="00E7713B">
        <w:rPr>
          <w:rFonts w:ascii="Times New Roman" w:hAnsi="Times New Roman"/>
          <w:color w:val="000000" w:themeColor="text1"/>
          <w:sz w:val="24"/>
          <w:szCs w:val="24"/>
          <w:lang w:val="en-US"/>
        </w:rPr>
        <w:t xml:space="preserve"> rooting of other plant</w:t>
      </w:r>
      <w:r>
        <w:rPr>
          <w:rFonts w:ascii="Times New Roman" w:hAnsi="Times New Roman"/>
          <w:color w:val="000000" w:themeColor="text1"/>
          <w:sz w:val="24"/>
          <w:szCs w:val="24"/>
          <w:lang w:val="en-US"/>
        </w:rPr>
        <w:t xml:space="preserve"> species </w:t>
      </w:r>
      <w:r w:rsidRPr="00E7713B">
        <w:rPr>
          <w:rFonts w:ascii="Times New Roman" w:hAnsi="Times New Roman"/>
          <w:color w:val="000000" w:themeColor="text1"/>
          <w:sz w:val="24"/>
          <w:szCs w:val="24"/>
          <w:lang w:val="en-US"/>
        </w:rPr>
        <w:t>(Edwin and Paul, 1984).</w:t>
      </w:r>
      <w:r>
        <w:rPr>
          <w:rFonts w:ascii="Times New Roman" w:hAnsi="Times New Roman"/>
          <w:color w:val="000000" w:themeColor="text1"/>
          <w:sz w:val="24"/>
          <w:szCs w:val="24"/>
          <w:lang w:val="en-US"/>
        </w:rPr>
        <w:t xml:space="preserve"> One week after the transfer on a proliferation medium, in some of the shoots (more or less 50%) was observed browning of the tissues. The necrosis started from the top of plants. These plants died before inducting of roots. Plants cultivated on QL medium had the best rooting response.</w:t>
      </w:r>
      <w:r w:rsidRPr="002307D4">
        <w:rPr>
          <w:rFonts w:ascii="Times New Roman" w:hAnsi="Times New Roman"/>
          <w:color w:val="FF0000"/>
          <w:sz w:val="24"/>
          <w:szCs w:val="24"/>
          <w:lang w:val="en-US"/>
        </w:rPr>
        <w:t xml:space="preserve"> </w:t>
      </w:r>
      <w:r w:rsidRPr="007A0BB7">
        <w:rPr>
          <w:rFonts w:ascii="Times New Roman" w:hAnsi="Times New Roman"/>
          <w:sz w:val="24"/>
          <w:szCs w:val="24"/>
          <w:lang w:val="en-US"/>
        </w:rPr>
        <w:t>It can be explained with the composition of QL medium where the chlorine ions, t</w:t>
      </w:r>
      <w:r w:rsidR="006C7916">
        <w:rPr>
          <w:rFonts w:ascii="Times New Roman" w:hAnsi="Times New Roman"/>
          <w:sz w:val="24"/>
          <w:szCs w:val="24"/>
          <w:lang w:val="en-US"/>
        </w:rPr>
        <w:t xml:space="preserve">o which genus Rosa is sensitive, </w:t>
      </w:r>
      <w:r w:rsidRPr="007A0BB7">
        <w:rPr>
          <w:rFonts w:ascii="Times New Roman" w:hAnsi="Times New Roman"/>
          <w:sz w:val="24"/>
          <w:szCs w:val="24"/>
          <w:lang w:val="en-US"/>
        </w:rPr>
        <w:t xml:space="preserve">are almost eliminated. </w:t>
      </w:r>
      <w:r>
        <w:rPr>
          <w:rFonts w:ascii="Times New Roman" w:hAnsi="Times New Roman"/>
          <w:color w:val="000000" w:themeColor="text1"/>
          <w:sz w:val="24"/>
          <w:szCs w:val="24"/>
          <w:lang w:val="en-US"/>
        </w:rPr>
        <w:t xml:space="preserve"> In order to try to eliminate the necrosis we used PVP and active charcoal (medium </w:t>
      </w:r>
      <w:r>
        <w:rPr>
          <w:rFonts w:ascii="Times New Roman" w:hAnsi="Times New Roman" w:cs="Times New Roman"/>
          <w:sz w:val="24"/>
          <w:szCs w:val="24"/>
          <w:lang w:val="en-US"/>
        </w:rPr>
        <w:t>№ 13</w:t>
      </w:r>
      <w:proofErr w:type="gramStart"/>
      <w:r>
        <w:rPr>
          <w:rFonts w:ascii="Times New Roman" w:hAnsi="Times New Roman" w:cs="Times New Roman"/>
          <w:sz w:val="24"/>
          <w:szCs w:val="24"/>
          <w:lang w:val="en-US"/>
        </w:rPr>
        <w:t>,14,15,16,18,19</w:t>
      </w:r>
      <w:proofErr w:type="gramEnd"/>
      <w:r>
        <w:rPr>
          <w:rFonts w:ascii="Times New Roman" w:hAnsi="Times New Roman" w:cs="Times New Roman"/>
          <w:sz w:val="24"/>
          <w:szCs w:val="24"/>
          <w:lang w:val="en-US"/>
        </w:rPr>
        <w:t xml:space="preserve">). </w:t>
      </w:r>
      <w:r w:rsidRPr="007A0BB7">
        <w:rPr>
          <w:rFonts w:ascii="Times New Roman" w:hAnsi="Times New Roman" w:cs="Times New Roman"/>
          <w:sz w:val="24"/>
          <w:szCs w:val="24"/>
          <w:lang w:val="en-US"/>
        </w:rPr>
        <w:t xml:space="preserve">Usually the active </w:t>
      </w:r>
      <w:r>
        <w:rPr>
          <w:rFonts w:ascii="Times New Roman" w:hAnsi="Times New Roman" w:cs="Times New Roman"/>
          <w:sz w:val="24"/>
          <w:szCs w:val="24"/>
          <w:lang w:val="en-US"/>
        </w:rPr>
        <w:t xml:space="preserve">charcoal is used to absorb </w:t>
      </w:r>
      <w:proofErr w:type="spellStart"/>
      <w:r w:rsidRPr="00F44582">
        <w:rPr>
          <w:rFonts w:ascii="Times New Roman" w:hAnsi="Times New Roman" w:cs="Times New Roman"/>
          <w:sz w:val="24"/>
          <w:szCs w:val="24"/>
          <w:lang w:val="en-US"/>
        </w:rPr>
        <w:t>phenolic</w:t>
      </w:r>
      <w:proofErr w:type="spellEnd"/>
      <w:r w:rsidRPr="00F44582">
        <w:rPr>
          <w:rFonts w:ascii="Times New Roman" w:hAnsi="Times New Roman" w:cs="Times New Roman"/>
          <w:sz w:val="24"/>
          <w:szCs w:val="24"/>
          <w:lang w:val="en-US"/>
        </w:rPr>
        <w:t xml:space="preserve"> compounds</w:t>
      </w:r>
      <w:r>
        <w:rPr>
          <w:rFonts w:ascii="Times New Roman" w:hAnsi="Times New Roman" w:cs="Times New Roman"/>
          <w:sz w:val="24"/>
          <w:szCs w:val="24"/>
          <w:lang w:val="en-US"/>
        </w:rPr>
        <w:t>,</w:t>
      </w:r>
      <w:r w:rsidRPr="00F44582">
        <w:rPr>
          <w:rFonts w:ascii="Times New Roman" w:hAnsi="Times New Roman" w:cs="Times New Roman"/>
          <w:sz w:val="24"/>
          <w:szCs w:val="24"/>
          <w:lang w:val="en-US"/>
        </w:rPr>
        <w:t xml:space="preserve"> </w:t>
      </w:r>
      <w:r w:rsidRPr="002307D4">
        <w:rPr>
          <w:rFonts w:ascii="TimesNewRomanPSMT" w:hAnsi="TimesNewRomanPSMT" w:cs="TimesNewRomanPSMT"/>
          <w:sz w:val="24"/>
          <w:szCs w:val="24"/>
        </w:rPr>
        <w:t>toxic elements</w:t>
      </w:r>
      <w:r w:rsidRPr="002307D4">
        <w:rPr>
          <w:rFonts w:ascii="Times New Roman" w:hAnsi="Times New Roman" w:cs="Times New Roman"/>
          <w:sz w:val="24"/>
          <w:szCs w:val="24"/>
          <w:lang w:val="en-US"/>
        </w:rPr>
        <w:t xml:space="preserve"> </w:t>
      </w:r>
      <w:r w:rsidRPr="00F44582">
        <w:rPr>
          <w:rFonts w:ascii="Times New Roman" w:hAnsi="Times New Roman" w:cs="Times New Roman"/>
          <w:sz w:val="24"/>
          <w:szCs w:val="24"/>
          <w:lang w:val="en-US"/>
        </w:rPr>
        <w:t>that evolve</w:t>
      </w:r>
      <w:r>
        <w:rPr>
          <w:rFonts w:ascii="Times New Roman" w:hAnsi="Times New Roman" w:cs="Times New Roman"/>
          <w:sz w:val="24"/>
          <w:szCs w:val="24"/>
          <w:lang w:val="en-US"/>
        </w:rPr>
        <w:t xml:space="preserve"> </w:t>
      </w:r>
      <w:r w:rsidRPr="00F44582">
        <w:rPr>
          <w:rFonts w:ascii="Times New Roman" w:hAnsi="Times New Roman" w:cs="Times New Roman"/>
          <w:sz w:val="24"/>
          <w:szCs w:val="24"/>
          <w:lang w:val="en-US"/>
        </w:rPr>
        <w:t>from plant</w:t>
      </w:r>
      <w:r>
        <w:rPr>
          <w:rFonts w:ascii="TimesNewRomanPSMT" w:hAnsi="TimesNewRomanPSMT" w:cs="TimesNewRomanPSMT"/>
          <w:lang w:val="en-US"/>
        </w:rPr>
        <w:t xml:space="preserve">. </w:t>
      </w:r>
      <w:r w:rsidRPr="007A0BB7">
        <w:rPr>
          <w:rFonts w:ascii="TimesNewRomanPSMT" w:hAnsi="TimesNewRomanPSMT" w:cs="TimesNewRomanPSMT"/>
          <w:sz w:val="24"/>
          <w:szCs w:val="24"/>
          <w:lang w:val="en-US"/>
        </w:rPr>
        <w:t xml:space="preserve">It is used with combination of </w:t>
      </w:r>
      <w:proofErr w:type="spellStart"/>
      <w:r w:rsidRPr="007A0BB7">
        <w:rPr>
          <w:rFonts w:ascii="TimesNewRomanPSMT" w:hAnsi="TimesNewRomanPSMT" w:cs="TimesNewRomanPSMT"/>
          <w:sz w:val="24"/>
          <w:szCs w:val="24"/>
          <w:lang w:val="en-US"/>
        </w:rPr>
        <w:t>auxins</w:t>
      </w:r>
      <w:proofErr w:type="spellEnd"/>
      <w:r w:rsidRPr="007A0BB7">
        <w:rPr>
          <w:rFonts w:ascii="TimesNewRomanPSMT" w:hAnsi="TimesNewRomanPSMT" w:cs="TimesNewRomanPSMT"/>
          <w:sz w:val="24"/>
          <w:szCs w:val="24"/>
          <w:lang w:val="en-US"/>
        </w:rPr>
        <w:t xml:space="preserve"> for stimulating the induction of roots of </w:t>
      </w:r>
      <w:proofErr w:type="spellStart"/>
      <w:r w:rsidRPr="007A0BB7">
        <w:rPr>
          <w:rFonts w:ascii="TimesNewRomanPSMT" w:hAnsi="TimesNewRomanPSMT" w:cs="TimesNewRomanPSMT"/>
          <w:sz w:val="24"/>
          <w:szCs w:val="24"/>
          <w:lang w:val="en-US"/>
        </w:rPr>
        <w:t>micropropagated</w:t>
      </w:r>
      <w:proofErr w:type="spellEnd"/>
      <w:r w:rsidRPr="007A0BB7">
        <w:rPr>
          <w:rFonts w:ascii="TimesNewRomanPSMT" w:hAnsi="TimesNewRomanPSMT" w:cs="TimesNewRomanPSMT"/>
          <w:sz w:val="24"/>
          <w:szCs w:val="24"/>
          <w:lang w:val="en-US"/>
        </w:rPr>
        <w:t xml:space="preserve"> shoots </w:t>
      </w:r>
      <w:r w:rsidRPr="002307D4">
        <w:rPr>
          <w:rFonts w:ascii="TimesNewRomanPSMT" w:hAnsi="TimesNewRomanPSMT" w:cs="TimesNewRomanPSMT"/>
          <w:color w:val="000000" w:themeColor="text1"/>
          <w:sz w:val="24"/>
          <w:szCs w:val="24"/>
          <w:lang w:val="en-US"/>
        </w:rPr>
        <w:t xml:space="preserve">(Wilson D, </w:t>
      </w:r>
      <w:proofErr w:type="spellStart"/>
      <w:r w:rsidRPr="002307D4">
        <w:rPr>
          <w:rFonts w:ascii="TimesNewRomanPSMT" w:hAnsi="TimesNewRomanPSMT" w:cs="TimesNewRomanPSMT"/>
          <w:color w:val="000000" w:themeColor="text1"/>
          <w:sz w:val="24"/>
          <w:szCs w:val="24"/>
          <w:lang w:val="en-US"/>
        </w:rPr>
        <w:t>Nayar</w:t>
      </w:r>
      <w:proofErr w:type="spellEnd"/>
      <w:r w:rsidRPr="002307D4">
        <w:rPr>
          <w:rFonts w:ascii="TimesNewRomanPSMT" w:hAnsi="TimesNewRomanPSMT" w:cs="TimesNewRomanPSMT"/>
          <w:color w:val="000000" w:themeColor="text1"/>
          <w:sz w:val="24"/>
          <w:szCs w:val="24"/>
          <w:lang w:val="en-US"/>
        </w:rPr>
        <w:t xml:space="preserve"> NK.,</w:t>
      </w:r>
      <w:r w:rsidR="00AA3FC3">
        <w:rPr>
          <w:rFonts w:ascii="TimesNewRomanPSMT" w:hAnsi="TimesNewRomanPSMT" w:cs="TimesNewRomanPSMT"/>
          <w:color w:val="000000" w:themeColor="text1"/>
          <w:sz w:val="24"/>
          <w:szCs w:val="24"/>
          <w:lang w:val="en-US"/>
        </w:rPr>
        <w:t xml:space="preserve"> </w:t>
      </w:r>
      <w:r w:rsidRPr="002307D4">
        <w:rPr>
          <w:rFonts w:ascii="TimesNewRomanPSMT" w:hAnsi="TimesNewRomanPSMT" w:cs="TimesNewRomanPSMT"/>
          <w:color w:val="000000" w:themeColor="text1"/>
          <w:sz w:val="24"/>
          <w:szCs w:val="24"/>
          <w:lang w:val="en-US"/>
        </w:rPr>
        <w:t>1995 and Thomas 2008).</w:t>
      </w:r>
      <w:r w:rsidRPr="00F479B8">
        <w:rPr>
          <w:rFonts w:ascii="TimesNewRomanPSMT" w:hAnsi="TimesNewRomanPSMT" w:cs="TimesNewRomanPSMT"/>
          <w:color w:val="FF0000"/>
          <w:lang w:val="en-US"/>
        </w:rPr>
        <w:t xml:space="preserve"> </w:t>
      </w:r>
      <w:r w:rsidRPr="00206940">
        <w:rPr>
          <w:rFonts w:ascii="Times New Roman" w:hAnsi="Times New Roman" w:cs="Times New Roman"/>
          <w:color w:val="000000" w:themeColor="text1"/>
          <w:sz w:val="24"/>
          <w:szCs w:val="24"/>
        </w:rPr>
        <w:t>The</w:t>
      </w:r>
      <w:r>
        <w:rPr>
          <w:rFonts w:ascii="Times New Roman" w:hAnsi="Times New Roman" w:cs="Times New Roman"/>
          <w:color w:val="000000" w:themeColor="text1"/>
          <w:sz w:val="24"/>
          <w:szCs w:val="24"/>
        </w:rPr>
        <w:t xml:space="preserve"> </w:t>
      </w:r>
      <w:r w:rsidRPr="00206940">
        <w:rPr>
          <w:rFonts w:ascii="Times New Roman" w:hAnsi="Times New Roman" w:cs="Times New Roman"/>
          <w:color w:val="000000" w:themeColor="text1"/>
          <w:sz w:val="24"/>
          <w:szCs w:val="24"/>
        </w:rPr>
        <w:t>addition of PVP helps in oxidizing polyphenols leached</w:t>
      </w:r>
      <w:r>
        <w:rPr>
          <w:rFonts w:ascii="Times New Roman" w:hAnsi="Times New Roman" w:cs="Times New Roman"/>
          <w:color w:val="000000" w:themeColor="text1"/>
          <w:sz w:val="24"/>
          <w:szCs w:val="24"/>
        </w:rPr>
        <w:t xml:space="preserve"> </w:t>
      </w:r>
      <w:r w:rsidRPr="00206940">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lang w:val="en-US"/>
        </w:rPr>
        <w:t>to</w:t>
      </w:r>
      <w:r w:rsidRPr="00206940">
        <w:rPr>
          <w:rFonts w:ascii="Times New Roman" w:hAnsi="Times New Roman" w:cs="Times New Roman"/>
          <w:color w:val="000000" w:themeColor="text1"/>
          <w:sz w:val="24"/>
          <w:szCs w:val="24"/>
        </w:rPr>
        <w:t xml:space="preserve"> the medium, and promotes high</w:t>
      </w:r>
      <w:proofErr w:type="spellStart"/>
      <w:r>
        <w:rPr>
          <w:rFonts w:ascii="Times New Roman" w:hAnsi="Times New Roman" w:cs="Times New Roman"/>
          <w:color w:val="000000" w:themeColor="text1"/>
          <w:sz w:val="24"/>
          <w:szCs w:val="24"/>
          <w:lang w:val="en-US"/>
        </w:rPr>
        <w:t>er</w:t>
      </w:r>
      <w:proofErr w:type="spellEnd"/>
      <w:r w:rsidRPr="00206940">
        <w:rPr>
          <w:rFonts w:ascii="Times New Roman" w:hAnsi="Times New Roman" w:cs="Times New Roman"/>
          <w:color w:val="000000" w:themeColor="text1"/>
          <w:sz w:val="24"/>
          <w:szCs w:val="24"/>
        </w:rPr>
        <w:t xml:space="preserve"> rate of organogenesis (Rout et al., 2006)</w:t>
      </w:r>
      <w:r>
        <w:rPr>
          <w:rFonts w:ascii="Times New Roman" w:hAnsi="Times New Roman" w:cs="Times New Roman"/>
          <w:color w:val="000000" w:themeColor="text1"/>
          <w:sz w:val="24"/>
          <w:szCs w:val="24"/>
          <w:lang w:val="en-US"/>
        </w:rPr>
        <w:t xml:space="preserve">. However, the results </w:t>
      </w:r>
      <w:r w:rsidRPr="007A0BB7">
        <w:rPr>
          <w:rFonts w:ascii="Times New Roman" w:hAnsi="Times New Roman" w:cs="Times New Roman"/>
          <w:sz w:val="24"/>
          <w:szCs w:val="24"/>
          <w:lang w:val="en-US"/>
        </w:rPr>
        <w:t>in</w:t>
      </w:r>
      <w:r>
        <w:rPr>
          <w:rFonts w:ascii="Times New Roman" w:hAnsi="Times New Roman" w:cs="Times New Roman"/>
          <w:color w:val="000000" w:themeColor="text1"/>
          <w:sz w:val="24"/>
          <w:szCs w:val="24"/>
          <w:lang w:val="en-US"/>
        </w:rPr>
        <w:t xml:space="preserve"> our study showed that the addition of active charcoal and PVP did not stop the development of necrosis. </w:t>
      </w:r>
      <w:r>
        <w:rPr>
          <w:rFonts w:ascii="Times New Roman" w:hAnsi="Times New Roman" w:cs="Times New Roman"/>
          <w:color w:val="000000" w:themeColor="text1"/>
          <w:sz w:val="24"/>
          <w:szCs w:val="24"/>
          <w:lang w:val="en-US"/>
        </w:rPr>
        <w:lastRenderedPageBreak/>
        <w:t xml:space="preserve">The root response was low (0-40%). Plants cultivated on medium </w:t>
      </w:r>
      <w:r>
        <w:rPr>
          <w:rFonts w:ascii="Times New Roman" w:hAnsi="Times New Roman" w:cs="Times New Roman"/>
          <w:sz w:val="24"/>
          <w:szCs w:val="24"/>
          <w:lang w:val="en-US"/>
        </w:rPr>
        <w:t xml:space="preserve">№ 16 died before induction of roots. </w:t>
      </w:r>
    </w:p>
    <w:p w:rsidR="00DA6160" w:rsidRPr="00903D6F" w:rsidRDefault="00DA6160" w:rsidP="008258F9">
      <w:pPr>
        <w:autoSpaceDE w:val="0"/>
        <w:autoSpaceDN w:val="0"/>
        <w:adjustRightInd w:val="0"/>
        <w:spacing w:line="480" w:lineRule="auto"/>
        <w:rPr>
          <w:rFonts w:ascii="Times New Roman" w:hAnsi="Times New Roman" w:cs="Times New Roman"/>
          <w:color w:val="000000" w:themeColor="text1"/>
          <w:sz w:val="24"/>
          <w:szCs w:val="24"/>
          <w:lang w:val="en-US"/>
        </w:rPr>
      </w:pPr>
      <w:r w:rsidRPr="00F14B64">
        <w:rPr>
          <w:rFonts w:ascii="Times New Roman" w:hAnsi="Times New Roman"/>
          <w:color w:val="000000" w:themeColor="text1"/>
          <w:sz w:val="24"/>
          <w:szCs w:val="24"/>
          <w:lang w:val="en-US"/>
        </w:rPr>
        <w:t>The low percentage of rooting plants (0-30%) in other media can be explained with the large number of necrotic plants.</w:t>
      </w:r>
    </w:p>
    <w:p w:rsidR="00DA6160" w:rsidRPr="008258F9" w:rsidRDefault="00DA6160" w:rsidP="008258F9">
      <w:pPr>
        <w:autoSpaceDE w:val="0"/>
        <w:autoSpaceDN w:val="0"/>
        <w:adjustRightInd w:val="0"/>
        <w:spacing w:line="480" w:lineRule="auto"/>
        <w:rPr>
          <w:rFonts w:ascii="Times New Roman" w:hAnsi="Times New Roman" w:cs="Times New Roman"/>
          <w:sz w:val="24"/>
          <w:szCs w:val="24"/>
          <w:lang w:val="en-US"/>
        </w:rPr>
      </w:pPr>
      <w:r w:rsidRPr="00252425">
        <w:rPr>
          <w:rFonts w:ascii="Times New Roman" w:hAnsi="Times New Roman" w:cs="Times New Roman"/>
          <w:sz w:val="24"/>
          <w:szCs w:val="24"/>
          <w:lang w:val="en-US"/>
        </w:rPr>
        <w:t xml:space="preserve">In order to </w:t>
      </w:r>
      <w:r>
        <w:rPr>
          <w:rFonts w:ascii="Times New Roman" w:hAnsi="Times New Roman" w:cs="Times New Roman"/>
          <w:sz w:val="24"/>
          <w:szCs w:val="24"/>
          <w:lang w:val="en-US"/>
        </w:rPr>
        <w:t>overcome the problems of shoots’ necrosis, we used temporary immersion system</w:t>
      </w:r>
      <w:r w:rsidRPr="00252425">
        <w:rPr>
          <w:rFonts w:ascii="Times New Roman" w:hAnsi="Times New Roman"/>
          <w:sz w:val="24"/>
          <w:szCs w:val="24"/>
          <w:lang w:val="en-US"/>
        </w:rPr>
        <w:t xml:space="preserve"> </w:t>
      </w:r>
      <w:r>
        <w:rPr>
          <w:rFonts w:ascii="Times New Roman" w:hAnsi="Times New Roman" w:cs="Times New Roman"/>
          <w:sz w:val="24"/>
          <w:szCs w:val="24"/>
        </w:rPr>
        <w:t>RITA®</w:t>
      </w:r>
      <w:r>
        <w:rPr>
          <w:rFonts w:ascii="Times New Roman" w:hAnsi="Times New Roman" w:cs="Times New Roman"/>
          <w:sz w:val="24"/>
          <w:szCs w:val="24"/>
          <w:lang w:val="en-US"/>
        </w:rPr>
        <w:t xml:space="preserve"> bioreactor. In 200 ml QL medium were placed 2 cm-long shoots for proliferation. It was chosen </w:t>
      </w:r>
      <w:r w:rsidRPr="00F14B64">
        <w:rPr>
          <w:rFonts w:ascii="Times New Roman" w:hAnsi="Times New Roman" w:cs="Times New Roman"/>
          <w:sz w:val="24"/>
          <w:szCs w:val="24"/>
          <w:lang w:val="en-US"/>
        </w:rPr>
        <w:t>two  modes of operation</w:t>
      </w:r>
      <w:r w:rsidRPr="00F14B64">
        <w:rPr>
          <w:rFonts w:ascii="Times New Roman" w:hAnsi="Times New Roman" w:cs="Times New Roman"/>
          <w:sz w:val="24"/>
          <w:szCs w:val="24"/>
        </w:rPr>
        <w:t xml:space="preserve"> </w:t>
      </w:r>
      <w:r w:rsidRPr="00F14B64">
        <w:rPr>
          <w:rFonts w:ascii="Times New Roman" w:hAnsi="Times New Roman" w:cs="Times New Roman"/>
          <w:sz w:val="24"/>
          <w:szCs w:val="24"/>
          <w:lang w:val="en-US"/>
        </w:rPr>
        <w:t xml:space="preserve">- </w:t>
      </w:r>
      <w:r w:rsidRPr="00F14B64">
        <w:rPr>
          <w:rFonts w:ascii="Times New Roman" w:hAnsi="Times New Roman" w:cs="Times New Roman"/>
          <w:sz w:val="24"/>
          <w:szCs w:val="24"/>
        </w:rPr>
        <w:t>immersion frequency 15 min flooding, 8 and 12 h stand-by periods, at 22 °C</w:t>
      </w:r>
      <w:r w:rsidRPr="00F14B64">
        <w:rPr>
          <w:rFonts w:ascii="Times New Roman" w:hAnsi="Times New Roman" w:cs="Times New Roman"/>
          <w:sz w:val="24"/>
          <w:szCs w:val="24"/>
          <w:lang w:val="en-US"/>
        </w:rPr>
        <w:t xml:space="preserve"> and</w:t>
      </w:r>
      <w:r w:rsidRPr="00F14B64">
        <w:rPr>
          <w:rFonts w:ascii="Times New Roman" w:hAnsi="Times New Roman" w:cs="Times New Roman"/>
          <w:sz w:val="24"/>
          <w:szCs w:val="24"/>
        </w:rPr>
        <w:t xml:space="preserve"> 16/8 photoperiod</w:t>
      </w:r>
      <w:r w:rsidRPr="00F14B64">
        <w:rPr>
          <w:rFonts w:ascii="Times New Roman" w:hAnsi="Times New Roman" w:cs="Times New Roman"/>
          <w:sz w:val="24"/>
          <w:szCs w:val="24"/>
          <w:lang w:val="en-US"/>
        </w:rPr>
        <w:t>. After 4 week the shoots are growing till 4-5 cm-long. The shoots cultivated at 12h stand</w:t>
      </w:r>
      <w:r w:rsidRPr="00F14B64">
        <w:rPr>
          <w:rFonts w:ascii="Times New Roman" w:hAnsi="Times New Roman" w:cs="Times New Roman"/>
          <w:sz w:val="24"/>
          <w:szCs w:val="24"/>
        </w:rPr>
        <w:t xml:space="preserve"> - </w:t>
      </w:r>
      <w:r w:rsidRPr="00F14B64">
        <w:rPr>
          <w:rFonts w:ascii="Times New Roman" w:hAnsi="Times New Roman" w:cs="Times New Roman"/>
          <w:sz w:val="24"/>
          <w:szCs w:val="24"/>
          <w:lang w:val="en-US"/>
        </w:rPr>
        <w:t>by period were more intensive green, at 8h stand</w:t>
      </w:r>
      <w:r w:rsidRPr="00F14B64">
        <w:rPr>
          <w:rFonts w:ascii="Times New Roman" w:hAnsi="Times New Roman" w:cs="Times New Roman"/>
          <w:sz w:val="24"/>
          <w:szCs w:val="24"/>
        </w:rPr>
        <w:t>-</w:t>
      </w:r>
      <w:r w:rsidRPr="00F14B64">
        <w:rPr>
          <w:rFonts w:ascii="Times New Roman" w:hAnsi="Times New Roman" w:cs="Times New Roman"/>
          <w:sz w:val="24"/>
          <w:szCs w:val="24"/>
          <w:lang w:val="en-US"/>
        </w:rPr>
        <w:t>by period they are smaller and vitrified. The propagation rate was the same as in the</w:t>
      </w:r>
      <w:r>
        <w:rPr>
          <w:rFonts w:ascii="Times New Roman" w:hAnsi="Times New Roman" w:cs="Times New Roman"/>
          <w:sz w:val="24"/>
          <w:szCs w:val="24"/>
          <w:lang w:val="en-US"/>
        </w:rPr>
        <w:t xml:space="preserve"> </w:t>
      </w:r>
      <w:r w:rsidRPr="008258F9">
        <w:rPr>
          <w:rFonts w:ascii="Times New Roman" w:hAnsi="Times New Roman" w:cs="Times New Roman"/>
          <w:sz w:val="24"/>
          <w:szCs w:val="24"/>
          <w:lang w:val="en-US"/>
        </w:rPr>
        <w:t xml:space="preserve">solid medium (from 1:3 to 1:4) but the biomass is bigger and there was no necrosis of shoots. </w:t>
      </w:r>
      <w:r w:rsidRPr="008258F9">
        <w:rPr>
          <w:rFonts w:ascii="Times New Roman" w:hAnsi="Times New Roman" w:cs="Times New Roman"/>
          <w:sz w:val="24"/>
          <w:szCs w:val="24"/>
        </w:rPr>
        <w:t>Shoot (4</w:t>
      </w:r>
      <w:r w:rsidRPr="008258F9">
        <w:rPr>
          <w:rFonts w:ascii="Times New Roman" w:hAnsi="Times New Roman" w:cs="Times New Roman"/>
          <w:sz w:val="24"/>
          <w:szCs w:val="24"/>
          <w:lang w:val="en-US"/>
        </w:rPr>
        <w:t>-5</w:t>
      </w:r>
      <w:r w:rsidRPr="008258F9">
        <w:rPr>
          <w:rFonts w:ascii="Times New Roman" w:hAnsi="Times New Roman" w:cs="Times New Roman"/>
          <w:sz w:val="24"/>
          <w:szCs w:val="24"/>
        </w:rPr>
        <w:t xml:space="preserve"> cm long) was separated individually and transferred to rooting medium</w:t>
      </w:r>
      <w:r w:rsidRPr="008258F9">
        <w:rPr>
          <w:rFonts w:ascii="Times New Roman" w:hAnsi="Times New Roman" w:cs="Times New Roman"/>
          <w:sz w:val="24"/>
          <w:szCs w:val="24"/>
          <w:lang w:val="en-US"/>
        </w:rPr>
        <w:t>. 100 shoots were placed on medium №</w:t>
      </w:r>
      <w:r w:rsidRPr="008258F9">
        <w:rPr>
          <w:rFonts w:ascii="Times New Roman" w:hAnsi="Times New Roman"/>
          <w:sz w:val="24"/>
          <w:szCs w:val="24"/>
        </w:rPr>
        <w:t>21</w:t>
      </w:r>
      <w:r w:rsidRPr="008258F9">
        <w:rPr>
          <w:rFonts w:ascii="Times New Roman" w:hAnsi="Times New Roman" w:cs="Times New Roman"/>
          <w:sz w:val="24"/>
          <w:szCs w:val="24"/>
          <w:lang w:val="en-US"/>
        </w:rPr>
        <w:t>(</w:t>
      </w:r>
      <w:proofErr w:type="spellStart"/>
      <w:r w:rsidRPr="008258F9">
        <w:rPr>
          <w:rFonts w:ascii="Times New Roman" w:hAnsi="Times New Roman" w:cs="Times New Roman"/>
          <w:sz w:val="24"/>
          <w:szCs w:val="24"/>
          <w:lang w:val="en-US"/>
        </w:rPr>
        <w:t>TableI</w:t>
      </w:r>
      <w:proofErr w:type="spellEnd"/>
      <w:r w:rsidRPr="008258F9">
        <w:rPr>
          <w:rFonts w:ascii="Times New Roman" w:hAnsi="Times New Roman" w:cs="Times New Roman"/>
          <w:sz w:val="24"/>
          <w:szCs w:val="24"/>
          <w:lang w:val="en-US"/>
        </w:rPr>
        <w:t xml:space="preserve">) </w:t>
      </w:r>
      <w:r w:rsidRPr="008258F9">
        <w:rPr>
          <w:rFonts w:ascii="Times New Roman" w:hAnsi="Times New Roman" w:cs="Times New Roman"/>
          <w:sz w:val="24"/>
          <w:szCs w:val="24"/>
        </w:rPr>
        <w:t xml:space="preserve"> at immersion frequency 15 min flooding, 12 h stand-by periods, at 22 °C</w:t>
      </w:r>
      <w:r w:rsidRPr="008258F9">
        <w:rPr>
          <w:rFonts w:ascii="Times New Roman" w:hAnsi="Times New Roman" w:cs="Times New Roman"/>
          <w:sz w:val="24"/>
          <w:szCs w:val="24"/>
          <w:lang w:val="en-US"/>
        </w:rPr>
        <w:t xml:space="preserve"> and</w:t>
      </w:r>
      <w:r w:rsidRPr="008258F9">
        <w:rPr>
          <w:rFonts w:ascii="Times New Roman" w:hAnsi="Times New Roman" w:cs="Times New Roman"/>
          <w:sz w:val="24"/>
          <w:szCs w:val="24"/>
        </w:rPr>
        <w:t xml:space="preserve"> 16/8 photoperiod</w:t>
      </w:r>
      <w:r w:rsidRPr="008258F9">
        <w:rPr>
          <w:rFonts w:ascii="Times New Roman" w:hAnsi="Times New Roman" w:cs="Times New Roman"/>
          <w:sz w:val="24"/>
          <w:szCs w:val="24"/>
          <w:lang w:val="en-US"/>
        </w:rPr>
        <w:t xml:space="preserve">. After 45 days it was enumerate that there are 85 rooted plants with 1 to 5 roots per shoot. The observation showed that leaves </w:t>
      </w:r>
      <w:proofErr w:type="gramStart"/>
      <w:r w:rsidRPr="008258F9">
        <w:rPr>
          <w:rFonts w:ascii="Times New Roman" w:hAnsi="Times New Roman" w:cs="Times New Roman"/>
          <w:sz w:val="24"/>
          <w:szCs w:val="24"/>
          <w:lang w:val="en-US"/>
        </w:rPr>
        <w:t>are</w:t>
      </w:r>
      <w:proofErr w:type="gramEnd"/>
      <w:r w:rsidRPr="008258F9">
        <w:rPr>
          <w:rFonts w:ascii="Times New Roman" w:hAnsi="Times New Roman" w:cs="Times New Roman"/>
          <w:sz w:val="24"/>
          <w:szCs w:val="24"/>
          <w:lang w:val="en-US"/>
        </w:rPr>
        <w:t xml:space="preserve"> green. We did not observe any </w:t>
      </w:r>
      <w:proofErr w:type="spellStart"/>
      <w:r w:rsidRPr="008258F9">
        <w:rPr>
          <w:rFonts w:ascii="Times New Roman" w:hAnsi="Times New Roman" w:cs="Times New Roman"/>
          <w:sz w:val="24"/>
          <w:szCs w:val="24"/>
          <w:lang w:val="en-US"/>
        </w:rPr>
        <w:t>chlorosis</w:t>
      </w:r>
      <w:proofErr w:type="spellEnd"/>
      <w:r w:rsidRPr="008258F9">
        <w:rPr>
          <w:rFonts w:ascii="Times New Roman" w:hAnsi="Times New Roman" w:cs="Times New Roman"/>
          <w:sz w:val="24"/>
          <w:szCs w:val="24"/>
          <w:lang w:val="en-US"/>
        </w:rPr>
        <w:t xml:space="preserve">, </w:t>
      </w:r>
      <w:proofErr w:type="spellStart"/>
      <w:r w:rsidRPr="008258F9">
        <w:rPr>
          <w:rFonts w:ascii="Times New Roman" w:hAnsi="Times New Roman" w:cs="Times New Roman"/>
          <w:sz w:val="24"/>
          <w:szCs w:val="24"/>
          <w:lang w:val="en-US"/>
        </w:rPr>
        <w:t>nerosis</w:t>
      </w:r>
      <w:proofErr w:type="spellEnd"/>
      <w:r w:rsidRPr="008258F9">
        <w:rPr>
          <w:rFonts w:ascii="Times New Roman" w:hAnsi="Times New Roman" w:cs="Times New Roman"/>
          <w:sz w:val="24"/>
          <w:szCs w:val="24"/>
          <w:lang w:val="en-US"/>
        </w:rPr>
        <w:t xml:space="preserve"> or </w:t>
      </w:r>
      <w:proofErr w:type="spellStart"/>
      <w:r w:rsidRPr="008258F9">
        <w:rPr>
          <w:rFonts w:ascii="Times New Roman" w:hAnsi="Times New Roman" w:cs="Times New Roman"/>
          <w:sz w:val="24"/>
          <w:szCs w:val="24"/>
          <w:lang w:val="en-US"/>
        </w:rPr>
        <w:t>vitrification</w:t>
      </w:r>
      <w:proofErr w:type="spellEnd"/>
      <w:r w:rsidRPr="008258F9">
        <w:rPr>
          <w:rFonts w:ascii="Times New Roman" w:hAnsi="Times New Roman" w:cs="Times New Roman"/>
          <w:sz w:val="24"/>
          <w:szCs w:val="24"/>
          <w:lang w:val="en-US"/>
        </w:rPr>
        <w:t>. (Fig 2)</w:t>
      </w:r>
    </w:p>
    <w:p w:rsidR="00CE4D16" w:rsidRPr="00BB4807" w:rsidRDefault="00DA6160" w:rsidP="008258F9">
      <w:pPr>
        <w:spacing w:line="480" w:lineRule="auto"/>
        <w:rPr>
          <w:rFonts w:ascii="Times New Roman" w:hAnsi="Times New Roman" w:cs="Times New Roman"/>
          <w:sz w:val="24"/>
          <w:szCs w:val="24"/>
          <w:lang w:val="en-US"/>
        </w:rPr>
      </w:pPr>
      <w:r w:rsidRPr="00384F93">
        <w:rPr>
          <w:rFonts w:ascii="Times New Roman" w:hAnsi="Times New Roman"/>
          <w:sz w:val="24"/>
          <w:szCs w:val="24"/>
          <w:lang w:val="en-US"/>
        </w:rPr>
        <w:t>The cultivation in liquid media using</w:t>
      </w:r>
      <w:r>
        <w:rPr>
          <w:rFonts w:ascii="Times New Roman" w:hAnsi="Times New Roman"/>
          <w:sz w:val="24"/>
          <w:szCs w:val="24"/>
          <w:lang w:val="en-US"/>
        </w:rPr>
        <w:t xml:space="preserve"> </w:t>
      </w:r>
      <w:r w:rsidRPr="00384F93">
        <w:rPr>
          <w:rFonts w:ascii="Times New Roman" w:hAnsi="Times New Roman"/>
          <w:sz w:val="24"/>
          <w:szCs w:val="24"/>
          <w:lang w:val="en-US"/>
        </w:rPr>
        <w:t>a temporary immersion system with different frequencies of immersion</w:t>
      </w:r>
      <w:r>
        <w:rPr>
          <w:rFonts w:ascii="Times New Roman" w:hAnsi="Times New Roman"/>
          <w:sz w:val="24"/>
          <w:szCs w:val="24"/>
          <w:lang w:val="en-US"/>
        </w:rPr>
        <w:t xml:space="preserve"> </w:t>
      </w:r>
      <w:r w:rsidRPr="00384F93">
        <w:rPr>
          <w:rFonts w:ascii="Times New Roman" w:hAnsi="Times New Roman"/>
          <w:sz w:val="24"/>
          <w:szCs w:val="24"/>
          <w:lang w:val="en-US"/>
        </w:rPr>
        <w:t xml:space="preserve">was </w:t>
      </w:r>
      <w:r>
        <w:rPr>
          <w:rFonts w:ascii="Times New Roman" w:hAnsi="Times New Roman"/>
          <w:sz w:val="24"/>
          <w:szCs w:val="24"/>
          <w:lang w:val="en-US"/>
        </w:rPr>
        <w:t xml:space="preserve">described </w:t>
      </w:r>
      <w:r w:rsidRPr="00384F93">
        <w:rPr>
          <w:rFonts w:ascii="Times New Roman" w:hAnsi="Times New Roman"/>
          <w:sz w:val="24"/>
          <w:szCs w:val="24"/>
          <w:lang w:val="en-US"/>
        </w:rPr>
        <w:t xml:space="preserve">to </w:t>
      </w:r>
      <w:r>
        <w:rPr>
          <w:rFonts w:ascii="Times New Roman" w:hAnsi="Times New Roman"/>
          <w:sz w:val="24"/>
          <w:szCs w:val="24"/>
          <w:lang w:val="en-US"/>
        </w:rPr>
        <w:t>increase</w:t>
      </w:r>
      <w:r w:rsidRPr="00384F93">
        <w:rPr>
          <w:rFonts w:ascii="Times New Roman" w:hAnsi="Times New Roman"/>
          <w:sz w:val="24"/>
          <w:szCs w:val="24"/>
          <w:lang w:val="en-US"/>
        </w:rPr>
        <w:t xml:space="preserve"> plant quality and multiplication rates of</w:t>
      </w:r>
      <w:r>
        <w:rPr>
          <w:rFonts w:ascii="Times New Roman" w:hAnsi="Times New Roman"/>
          <w:sz w:val="24"/>
          <w:szCs w:val="24"/>
          <w:lang w:val="en-US"/>
        </w:rPr>
        <w:t xml:space="preserve"> </w:t>
      </w:r>
      <w:r w:rsidRPr="00384F93">
        <w:rPr>
          <w:rFonts w:ascii="Times New Roman" w:hAnsi="Times New Roman"/>
          <w:sz w:val="24"/>
          <w:szCs w:val="24"/>
          <w:lang w:val="en-US"/>
        </w:rPr>
        <w:t>banana, coffee, and rubber (</w:t>
      </w:r>
      <w:proofErr w:type="spellStart"/>
      <w:r>
        <w:rPr>
          <w:rFonts w:ascii="Times New Roman" w:hAnsi="Times New Roman"/>
          <w:sz w:val="24"/>
          <w:szCs w:val="24"/>
          <w:lang w:val="en-US"/>
        </w:rPr>
        <w:t>Ziv</w:t>
      </w:r>
      <w:proofErr w:type="spellEnd"/>
      <w:r>
        <w:rPr>
          <w:rFonts w:ascii="Times New Roman" w:hAnsi="Times New Roman"/>
          <w:sz w:val="24"/>
          <w:szCs w:val="24"/>
          <w:lang w:val="en-US"/>
        </w:rPr>
        <w:t>, 1999</w:t>
      </w:r>
      <w:r w:rsidRPr="00384F93">
        <w:rPr>
          <w:rFonts w:ascii="Times New Roman" w:hAnsi="Times New Roman"/>
          <w:sz w:val="24"/>
          <w:szCs w:val="24"/>
          <w:lang w:val="en-US"/>
        </w:rPr>
        <w:t>).</w:t>
      </w:r>
      <w:r>
        <w:rPr>
          <w:rFonts w:ascii="Times New Roman" w:hAnsi="Times New Roman"/>
          <w:sz w:val="24"/>
          <w:szCs w:val="24"/>
          <w:lang w:val="en-US"/>
        </w:rPr>
        <w:t xml:space="preserve"> </w:t>
      </w:r>
      <w:r w:rsidRPr="00EF281F">
        <w:rPr>
          <w:rFonts w:ascii="Times New Roman" w:hAnsi="Times New Roman" w:cs="Times New Roman"/>
          <w:sz w:val="24"/>
          <w:szCs w:val="24"/>
          <w:lang w:val="en-US"/>
        </w:rPr>
        <w:t xml:space="preserve">The advantages </w:t>
      </w:r>
      <w:r>
        <w:rPr>
          <w:rFonts w:ascii="Times New Roman" w:hAnsi="Times New Roman" w:cs="Times New Roman"/>
          <w:sz w:val="24"/>
          <w:szCs w:val="24"/>
          <w:lang w:val="en-US"/>
        </w:rPr>
        <w:t>of temporary immersion bioreactors are due</w:t>
      </w:r>
      <w:r w:rsidRPr="00EF281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to fact that </w:t>
      </w:r>
      <w:r w:rsidRPr="00EF281F">
        <w:rPr>
          <w:rFonts w:ascii="Times New Roman" w:hAnsi="Times New Roman" w:cs="Times New Roman"/>
          <w:sz w:val="24"/>
          <w:szCs w:val="24"/>
          <w:lang w:val="en-US"/>
        </w:rPr>
        <w:t>aerated liquid cultures in</w:t>
      </w:r>
      <w:r>
        <w:rPr>
          <w:rFonts w:ascii="Times New Roman" w:hAnsi="Times New Roman" w:cs="Times New Roman"/>
          <w:sz w:val="24"/>
          <w:szCs w:val="24"/>
          <w:lang w:val="en-US"/>
        </w:rPr>
        <w:t xml:space="preserve"> </w:t>
      </w:r>
      <w:r w:rsidRPr="00EF281F">
        <w:rPr>
          <w:rFonts w:ascii="Times New Roman" w:hAnsi="Times New Roman" w:cs="Times New Roman"/>
          <w:sz w:val="24"/>
          <w:szCs w:val="24"/>
          <w:lang w:val="en-US"/>
        </w:rPr>
        <w:t>bioreactors</w:t>
      </w:r>
      <w:r>
        <w:rPr>
          <w:rFonts w:ascii="Times New Roman" w:hAnsi="Times New Roman" w:cs="Times New Roman"/>
          <w:sz w:val="24"/>
          <w:szCs w:val="24"/>
          <w:lang w:val="en-US"/>
        </w:rPr>
        <w:t xml:space="preserve"> provide a</w:t>
      </w:r>
      <w:r w:rsidRPr="00EF281F">
        <w:rPr>
          <w:rFonts w:ascii="Times New Roman" w:hAnsi="Times New Roman" w:cs="Times New Roman"/>
          <w:sz w:val="24"/>
          <w:szCs w:val="24"/>
          <w:lang w:val="en-US"/>
        </w:rPr>
        <w:t xml:space="preserve"> better contact between the plant biomass and the medium</w:t>
      </w:r>
      <w:r>
        <w:rPr>
          <w:rFonts w:ascii="Times New Roman" w:hAnsi="Times New Roman" w:cs="Times New Roman"/>
          <w:sz w:val="24"/>
          <w:szCs w:val="24"/>
          <w:lang w:val="en-US"/>
        </w:rPr>
        <w:t>.</w:t>
      </w:r>
      <w:r w:rsidRPr="00EF281F">
        <w:rPr>
          <w:rFonts w:ascii="Times New Roman" w:hAnsi="Times New Roman" w:cs="Times New Roman"/>
          <w:sz w:val="24"/>
          <w:szCs w:val="24"/>
          <w:lang w:val="en-US"/>
        </w:rPr>
        <w:t xml:space="preserve"> </w:t>
      </w:r>
      <w:r>
        <w:rPr>
          <w:rFonts w:ascii="Times New Roman" w:hAnsi="Times New Roman" w:cs="Times New Roman"/>
          <w:sz w:val="24"/>
          <w:szCs w:val="24"/>
          <w:lang w:val="en-US"/>
        </w:rPr>
        <w:t>G</w:t>
      </w:r>
      <w:r w:rsidRPr="00EF281F">
        <w:rPr>
          <w:rFonts w:ascii="Times New Roman" w:hAnsi="Times New Roman" w:cs="Times New Roman"/>
          <w:sz w:val="24"/>
          <w:szCs w:val="24"/>
          <w:lang w:val="en-US"/>
        </w:rPr>
        <w:t>as exchange</w:t>
      </w:r>
      <w:r>
        <w:rPr>
          <w:rFonts w:ascii="Times New Roman" w:hAnsi="Times New Roman" w:cs="Times New Roman"/>
          <w:sz w:val="24"/>
          <w:szCs w:val="24"/>
          <w:lang w:val="en-US"/>
        </w:rPr>
        <w:t xml:space="preserve"> has not restriction and its</w:t>
      </w:r>
      <w:r w:rsidRPr="00EF281F">
        <w:rPr>
          <w:rFonts w:ascii="Times New Roman" w:hAnsi="Times New Roman" w:cs="Times New Roman"/>
          <w:sz w:val="24"/>
          <w:szCs w:val="24"/>
          <w:lang w:val="en-US"/>
        </w:rPr>
        <w:t xml:space="preserve"> composition </w:t>
      </w:r>
      <w:r>
        <w:rPr>
          <w:rFonts w:ascii="Times New Roman" w:hAnsi="Times New Roman" w:cs="Times New Roman"/>
          <w:sz w:val="24"/>
          <w:szCs w:val="24"/>
          <w:lang w:val="en-US"/>
        </w:rPr>
        <w:t>in</w:t>
      </w:r>
      <w:r w:rsidRPr="00EF281F">
        <w:rPr>
          <w:rFonts w:ascii="Times New Roman" w:hAnsi="Times New Roman" w:cs="Times New Roman"/>
          <w:sz w:val="24"/>
          <w:szCs w:val="24"/>
          <w:lang w:val="en-US"/>
        </w:rPr>
        <w:t xml:space="preserve"> both the</w:t>
      </w:r>
      <w:r>
        <w:rPr>
          <w:rFonts w:ascii="Times New Roman" w:hAnsi="Times New Roman" w:cs="Times New Roman"/>
          <w:sz w:val="24"/>
          <w:szCs w:val="24"/>
          <w:lang w:val="en-US"/>
        </w:rPr>
        <w:t xml:space="preserve"> </w:t>
      </w:r>
      <w:r w:rsidRPr="00EF281F">
        <w:rPr>
          <w:rFonts w:ascii="Times New Roman" w:hAnsi="Times New Roman" w:cs="Times New Roman"/>
          <w:sz w:val="24"/>
          <w:szCs w:val="24"/>
          <w:lang w:val="en-US"/>
        </w:rPr>
        <w:t>medium and the gaseous atmosphere</w:t>
      </w:r>
      <w:r>
        <w:rPr>
          <w:rFonts w:ascii="Times New Roman" w:hAnsi="Times New Roman" w:cs="Times New Roman"/>
          <w:sz w:val="24"/>
          <w:szCs w:val="24"/>
          <w:lang w:val="en-US"/>
        </w:rPr>
        <w:t xml:space="preserve">, can be strictly controlled. Another advantage is </w:t>
      </w:r>
      <w:r w:rsidRPr="00EF281F">
        <w:rPr>
          <w:rFonts w:ascii="Times New Roman" w:hAnsi="Times New Roman" w:cs="Times New Roman"/>
          <w:sz w:val="24"/>
          <w:szCs w:val="24"/>
          <w:lang w:val="en-US"/>
        </w:rPr>
        <w:t xml:space="preserve">the ability to </w:t>
      </w:r>
      <w:r>
        <w:rPr>
          <w:rFonts w:ascii="Times New Roman" w:hAnsi="Times New Roman" w:cs="Times New Roman"/>
          <w:sz w:val="24"/>
          <w:szCs w:val="24"/>
          <w:lang w:val="en-US"/>
        </w:rPr>
        <w:t xml:space="preserve">influence </w:t>
      </w:r>
      <w:r w:rsidRPr="00EF281F">
        <w:rPr>
          <w:rFonts w:ascii="Times New Roman" w:hAnsi="Times New Roman" w:cs="Times New Roman"/>
          <w:sz w:val="24"/>
          <w:szCs w:val="24"/>
          <w:lang w:val="en-US"/>
        </w:rPr>
        <w:t>plant biomass in relation to the medium volume</w:t>
      </w:r>
      <w:r>
        <w:rPr>
          <w:rFonts w:ascii="Times New Roman" w:hAnsi="Times New Roman" w:cs="Times New Roman"/>
          <w:sz w:val="24"/>
          <w:szCs w:val="24"/>
          <w:lang w:val="en-US"/>
        </w:rPr>
        <w:t xml:space="preserve">.  The control of gas exchange prevents from accumulation of phenol and other toxic compounds. The contact between cultivated plants and medium influence on the development of biomass, such plants </w:t>
      </w:r>
      <w:r>
        <w:rPr>
          <w:rFonts w:ascii="Times New Roman" w:hAnsi="Times New Roman" w:cs="Times New Roman"/>
          <w:sz w:val="24"/>
          <w:szCs w:val="24"/>
          <w:lang w:val="en-US"/>
        </w:rPr>
        <w:lastRenderedPageBreak/>
        <w:t>are more adaptive in ex – vitro conditions and more successfully overcame the acclimatization.</w:t>
      </w:r>
    </w:p>
    <w:p w:rsidR="00DA6160" w:rsidRPr="00C6288D" w:rsidRDefault="00DA6160" w:rsidP="008258F9">
      <w:pPr>
        <w:spacing w:line="480" w:lineRule="auto"/>
        <w:rPr>
          <w:rFonts w:ascii="Times New Roman" w:hAnsi="Times New Roman"/>
          <w:b/>
          <w:i/>
          <w:sz w:val="24"/>
          <w:szCs w:val="24"/>
          <w:lang w:val="en-US"/>
        </w:rPr>
      </w:pPr>
      <w:r w:rsidRPr="00C6288D">
        <w:rPr>
          <w:rFonts w:ascii="Times New Roman" w:hAnsi="Times New Roman"/>
          <w:b/>
          <w:i/>
          <w:sz w:val="24"/>
          <w:szCs w:val="24"/>
          <w:lang w:val="en-US"/>
        </w:rPr>
        <w:t>Conclusion</w:t>
      </w:r>
    </w:p>
    <w:p w:rsidR="00CE4D16" w:rsidRDefault="00DA6160" w:rsidP="008258F9">
      <w:pPr>
        <w:spacing w:line="480" w:lineRule="auto"/>
        <w:rPr>
          <w:rFonts w:ascii="Times New Roman" w:hAnsi="Times New Roman" w:cs="Times New Roman"/>
          <w:sz w:val="24"/>
          <w:szCs w:val="24"/>
          <w:lang w:val="en-US"/>
        </w:rPr>
      </w:pPr>
      <w:r w:rsidRPr="00247BC2">
        <w:rPr>
          <w:rFonts w:ascii="Times New Roman" w:hAnsi="Times New Roman" w:cs="Times New Roman"/>
          <w:sz w:val="24"/>
          <w:szCs w:val="24"/>
        </w:rPr>
        <w:t xml:space="preserve">In this </w:t>
      </w:r>
      <w:r>
        <w:rPr>
          <w:rFonts w:ascii="Times New Roman" w:hAnsi="Times New Roman" w:cs="Times New Roman"/>
          <w:sz w:val="24"/>
          <w:szCs w:val="24"/>
          <w:lang w:val="en-US"/>
        </w:rPr>
        <w:t>study</w:t>
      </w:r>
      <w:r w:rsidRPr="00247BC2">
        <w:rPr>
          <w:rFonts w:ascii="Times New Roman" w:hAnsi="Times New Roman" w:cs="Times New Roman"/>
          <w:sz w:val="24"/>
          <w:szCs w:val="24"/>
        </w:rPr>
        <w:t xml:space="preserve"> </w:t>
      </w:r>
      <w:r>
        <w:rPr>
          <w:rFonts w:ascii="Times New Roman" w:hAnsi="Times New Roman" w:cs="Times New Roman"/>
          <w:sz w:val="24"/>
          <w:szCs w:val="24"/>
          <w:lang w:val="en-US"/>
        </w:rPr>
        <w:t>was developed an</w:t>
      </w:r>
      <w:r w:rsidRPr="00247BC2">
        <w:rPr>
          <w:rFonts w:ascii="Times New Roman" w:hAnsi="Times New Roman" w:cs="Times New Roman"/>
          <w:sz w:val="24"/>
          <w:szCs w:val="24"/>
        </w:rPr>
        <w:t xml:space="preserve"> efficient protocol </w:t>
      </w:r>
      <w:r>
        <w:rPr>
          <w:rFonts w:ascii="Times New Roman" w:hAnsi="Times New Roman" w:cs="Times New Roman"/>
          <w:sz w:val="24"/>
          <w:szCs w:val="24"/>
          <w:lang w:val="en-US"/>
        </w:rPr>
        <w:t>to</w:t>
      </w:r>
      <w:r w:rsidRPr="00247BC2">
        <w:rPr>
          <w:rFonts w:ascii="Times New Roman" w:hAnsi="Times New Roman" w:cs="Times New Roman"/>
          <w:sz w:val="24"/>
          <w:szCs w:val="24"/>
        </w:rPr>
        <w:t xml:space="preserve"> overcome two essential problems in micropropagation process of </w:t>
      </w:r>
      <w:r w:rsidRPr="00247BC2">
        <w:rPr>
          <w:rFonts w:ascii="Times New Roman" w:hAnsi="Times New Roman" w:cs="Times New Roman"/>
          <w:i/>
          <w:sz w:val="24"/>
          <w:szCs w:val="24"/>
        </w:rPr>
        <w:t>Rosa damascena</w:t>
      </w:r>
      <w:r w:rsidRPr="00247BC2">
        <w:rPr>
          <w:rFonts w:ascii="Times New Roman" w:hAnsi="Times New Roman" w:cs="Times New Roman"/>
          <w:sz w:val="24"/>
          <w:szCs w:val="24"/>
        </w:rPr>
        <w:t xml:space="preserve"> Mill. f.</w:t>
      </w:r>
      <w:r w:rsidRPr="00247BC2">
        <w:rPr>
          <w:rFonts w:ascii="Times New Roman" w:hAnsi="Times New Roman" w:cs="Times New Roman"/>
          <w:i/>
          <w:sz w:val="24"/>
          <w:szCs w:val="24"/>
        </w:rPr>
        <w:t>Trigintipetala</w:t>
      </w:r>
      <w:r w:rsidRPr="00247BC2">
        <w:rPr>
          <w:rFonts w:ascii="Times New Roman" w:hAnsi="Times New Roman" w:cs="Times New Roman"/>
          <w:sz w:val="24"/>
          <w:szCs w:val="24"/>
        </w:rPr>
        <w:t xml:space="preserve"> – </w:t>
      </w:r>
      <w:r>
        <w:rPr>
          <w:rFonts w:ascii="Times New Roman" w:hAnsi="Times New Roman" w:cs="Times New Roman"/>
          <w:sz w:val="24"/>
          <w:szCs w:val="24"/>
          <w:lang w:val="en-US"/>
        </w:rPr>
        <w:t xml:space="preserve">i.e. </w:t>
      </w:r>
      <w:r w:rsidRPr="00247BC2">
        <w:rPr>
          <w:rFonts w:ascii="Times New Roman" w:hAnsi="Times New Roman" w:cs="Times New Roman"/>
          <w:i/>
          <w:sz w:val="24"/>
          <w:szCs w:val="24"/>
        </w:rPr>
        <w:t>in vitro</w:t>
      </w:r>
      <w:r w:rsidRPr="00247BC2">
        <w:rPr>
          <w:rFonts w:ascii="Times New Roman" w:hAnsi="Times New Roman" w:cs="Times New Roman"/>
          <w:sz w:val="24"/>
          <w:szCs w:val="24"/>
        </w:rPr>
        <w:t xml:space="preserve"> rooting and top necrosis.</w:t>
      </w:r>
      <w:r>
        <w:rPr>
          <w:rFonts w:ascii="Times New Roman" w:hAnsi="Times New Roman" w:cs="Times New Roman"/>
          <w:sz w:val="24"/>
          <w:szCs w:val="24"/>
          <w:lang w:val="en-US"/>
        </w:rPr>
        <w:t xml:space="preserve"> The liquid media had better rooting response than solid media. Shoot cultivated on </w:t>
      </w:r>
      <w:r w:rsidRPr="000C4B78">
        <w:rPr>
          <w:rFonts w:ascii="Times New Roman" w:hAnsi="Times New Roman" w:cs="Times New Roman"/>
          <w:sz w:val="24"/>
          <w:szCs w:val="24"/>
          <w:lang w:val="en-US"/>
        </w:rPr>
        <w:t>½ QL macro salt, QL micro salt and vitamins, 20 g l</w:t>
      </w:r>
      <w:r w:rsidRPr="000C4B78">
        <w:rPr>
          <w:rFonts w:ascii="Times New Roman" w:hAnsi="Times New Roman" w:cs="Times New Roman"/>
          <w:sz w:val="24"/>
          <w:szCs w:val="24"/>
          <w:vertAlign w:val="superscript"/>
          <w:lang w:val="en-US"/>
        </w:rPr>
        <w:t>-1</w:t>
      </w:r>
      <w:r w:rsidRPr="000C4B78">
        <w:rPr>
          <w:rFonts w:ascii="Times New Roman" w:hAnsi="Times New Roman" w:cs="Times New Roman"/>
          <w:sz w:val="24"/>
          <w:szCs w:val="24"/>
          <w:lang w:val="en-US"/>
        </w:rPr>
        <w:t xml:space="preserve"> sucrose, 0.4 mg l</w:t>
      </w:r>
      <w:r w:rsidRPr="000C4B78">
        <w:rPr>
          <w:rFonts w:ascii="Times New Roman" w:hAnsi="Times New Roman" w:cs="Times New Roman"/>
          <w:sz w:val="24"/>
          <w:szCs w:val="24"/>
          <w:vertAlign w:val="superscript"/>
          <w:lang w:val="en-US"/>
        </w:rPr>
        <w:t>-1</w:t>
      </w:r>
      <w:r w:rsidRPr="000C4B78">
        <w:rPr>
          <w:rFonts w:ascii="Times New Roman" w:hAnsi="Times New Roman" w:cs="Times New Roman"/>
          <w:sz w:val="24"/>
          <w:szCs w:val="24"/>
          <w:lang w:val="en-US"/>
        </w:rPr>
        <w:t xml:space="preserve"> IBA, 0.4 mg l</w:t>
      </w:r>
      <w:r w:rsidRPr="000C4B78">
        <w:rPr>
          <w:rFonts w:ascii="Times New Roman" w:hAnsi="Times New Roman" w:cs="Times New Roman"/>
          <w:sz w:val="24"/>
          <w:szCs w:val="24"/>
          <w:vertAlign w:val="superscript"/>
          <w:lang w:val="en-US"/>
        </w:rPr>
        <w:t>-</w:t>
      </w:r>
      <w:proofErr w:type="gramStart"/>
      <w:r w:rsidRPr="000C4B78">
        <w:rPr>
          <w:rFonts w:ascii="Times New Roman" w:hAnsi="Times New Roman" w:cs="Times New Roman"/>
          <w:sz w:val="24"/>
          <w:szCs w:val="24"/>
          <w:vertAlign w:val="superscript"/>
          <w:lang w:val="en-US"/>
        </w:rPr>
        <w:t>1</w:t>
      </w:r>
      <w:r w:rsidRPr="000C4B78">
        <w:rPr>
          <w:rFonts w:ascii="Times New Roman" w:hAnsi="Times New Roman" w:cs="Times New Roman"/>
          <w:sz w:val="24"/>
          <w:szCs w:val="24"/>
          <w:lang w:val="en-US"/>
        </w:rPr>
        <w:t xml:space="preserve">  IAA</w:t>
      </w:r>
      <w:proofErr w:type="gramEnd"/>
      <w:r w:rsidRPr="000C4B78">
        <w:rPr>
          <w:rFonts w:ascii="Times New Roman" w:hAnsi="Times New Roman" w:cs="Times New Roman"/>
          <w:sz w:val="24"/>
          <w:szCs w:val="24"/>
          <w:lang w:val="en-US"/>
        </w:rPr>
        <w:t>, 250 mg l</w:t>
      </w:r>
      <w:r w:rsidRPr="000C4B78">
        <w:rPr>
          <w:rFonts w:ascii="Times New Roman" w:hAnsi="Times New Roman" w:cs="Times New Roman"/>
          <w:sz w:val="24"/>
          <w:szCs w:val="24"/>
          <w:vertAlign w:val="superscript"/>
          <w:lang w:val="en-US"/>
        </w:rPr>
        <w:t>-1</w:t>
      </w:r>
      <w:r w:rsidRPr="000C4B78">
        <w:rPr>
          <w:rFonts w:ascii="Times New Roman" w:hAnsi="Times New Roman" w:cs="Times New Roman"/>
          <w:sz w:val="24"/>
          <w:szCs w:val="24"/>
          <w:lang w:val="en-US"/>
        </w:rPr>
        <w:t xml:space="preserve">  </w:t>
      </w:r>
      <w:proofErr w:type="spellStart"/>
      <w:r w:rsidRPr="000C4B78">
        <w:rPr>
          <w:rFonts w:ascii="Times New Roman" w:hAnsi="Times New Roman" w:cs="Times New Roman"/>
          <w:sz w:val="24"/>
          <w:szCs w:val="24"/>
          <w:lang w:val="en-US"/>
        </w:rPr>
        <w:t>meso</w:t>
      </w:r>
      <w:proofErr w:type="spellEnd"/>
      <w:r w:rsidRPr="000C4B78">
        <w:rPr>
          <w:rFonts w:ascii="Times New Roman" w:hAnsi="Times New Roman" w:cs="Times New Roman"/>
          <w:sz w:val="24"/>
          <w:szCs w:val="24"/>
          <w:lang w:val="en-US"/>
        </w:rPr>
        <w:t xml:space="preserve"> – </w:t>
      </w:r>
      <w:proofErr w:type="spellStart"/>
      <w:r w:rsidRPr="000C4B78">
        <w:rPr>
          <w:rFonts w:ascii="Times New Roman" w:hAnsi="Times New Roman" w:cs="Times New Roman"/>
          <w:sz w:val="24"/>
          <w:szCs w:val="24"/>
          <w:lang w:val="en-US"/>
        </w:rPr>
        <w:t>inositol</w:t>
      </w:r>
      <w:proofErr w:type="spellEnd"/>
      <w:r w:rsidRPr="000C4B78">
        <w:rPr>
          <w:rFonts w:ascii="Times New Roman" w:hAnsi="Times New Roman" w:cs="Times New Roman"/>
          <w:sz w:val="24"/>
          <w:szCs w:val="24"/>
          <w:lang w:val="en-US"/>
        </w:rPr>
        <w:t xml:space="preserve"> and 250 mg l</w:t>
      </w:r>
      <w:r w:rsidRPr="000C4B78">
        <w:rPr>
          <w:rFonts w:ascii="Times New Roman" w:hAnsi="Times New Roman" w:cs="Times New Roman"/>
          <w:sz w:val="24"/>
          <w:szCs w:val="24"/>
          <w:vertAlign w:val="superscript"/>
          <w:lang w:val="en-US"/>
        </w:rPr>
        <w:t>-1</w:t>
      </w:r>
      <w:r w:rsidRPr="000C4B78">
        <w:rPr>
          <w:rFonts w:ascii="Times New Roman" w:hAnsi="Times New Roman" w:cs="Times New Roman"/>
          <w:sz w:val="24"/>
          <w:szCs w:val="24"/>
          <w:lang w:val="en-US"/>
        </w:rPr>
        <w:t xml:space="preserve"> casein </w:t>
      </w:r>
      <w:proofErr w:type="spellStart"/>
      <w:r w:rsidRPr="000C4B78">
        <w:rPr>
          <w:rFonts w:ascii="Times New Roman" w:hAnsi="Times New Roman" w:cs="Times New Roman"/>
          <w:sz w:val="24"/>
          <w:szCs w:val="24"/>
          <w:lang w:val="en-US"/>
        </w:rPr>
        <w:t>hydrolisate</w:t>
      </w:r>
      <w:proofErr w:type="spellEnd"/>
      <w:r>
        <w:rPr>
          <w:rFonts w:ascii="Times New Roman" w:hAnsi="Times New Roman" w:cs="Times New Roman"/>
          <w:sz w:val="24"/>
          <w:szCs w:val="24"/>
          <w:lang w:val="en-US"/>
        </w:rPr>
        <w:t xml:space="preserve"> gave best results</w:t>
      </w:r>
      <w:r w:rsidRPr="000C4B7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DA6160" w:rsidRDefault="00DA6160" w:rsidP="008258F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use of bioreactors improves the efficiency of </w:t>
      </w:r>
      <w:r w:rsidRPr="00562ACF">
        <w:rPr>
          <w:rFonts w:ascii="Times New Roman" w:hAnsi="Times New Roman" w:cs="Times New Roman"/>
          <w:i/>
          <w:sz w:val="24"/>
          <w:szCs w:val="24"/>
          <w:lang w:val="en-US"/>
        </w:rPr>
        <w:t>in vitro</w:t>
      </w:r>
      <w:r>
        <w:rPr>
          <w:rFonts w:ascii="Times New Roman" w:hAnsi="Times New Roman" w:cs="Times New Roman"/>
          <w:sz w:val="24"/>
          <w:szCs w:val="24"/>
          <w:lang w:val="en-US"/>
        </w:rPr>
        <w:t xml:space="preserve"> propagation and rooting of </w:t>
      </w:r>
      <w:r w:rsidRPr="007A5AEE">
        <w:rPr>
          <w:rFonts w:ascii="Times New Roman" w:hAnsi="Times New Roman" w:cs="Times New Roman"/>
          <w:i/>
          <w:sz w:val="24"/>
          <w:szCs w:val="24"/>
          <w:lang w:val="en-US"/>
        </w:rPr>
        <w:t xml:space="preserve">R. </w:t>
      </w:r>
      <w:proofErr w:type="spellStart"/>
      <w:r w:rsidRPr="007A5AEE">
        <w:rPr>
          <w:rFonts w:ascii="Times New Roman" w:hAnsi="Times New Roman" w:cs="Times New Roman"/>
          <w:i/>
          <w:sz w:val="24"/>
          <w:szCs w:val="24"/>
          <w:lang w:val="en-US"/>
        </w:rPr>
        <w:t>damascena</w:t>
      </w:r>
      <w:proofErr w:type="spellEnd"/>
      <w:r>
        <w:rPr>
          <w:rFonts w:ascii="Times New Roman" w:hAnsi="Times New Roman" w:cs="Times New Roman"/>
          <w:sz w:val="24"/>
          <w:szCs w:val="24"/>
          <w:lang w:val="en-US"/>
        </w:rPr>
        <w:t xml:space="preserve"> Mill. </w:t>
      </w:r>
      <w:proofErr w:type="gramStart"/>
      <w:r>
        <w:rPr>
          <w:rFonts w:ascii="Times New Roman" w:hAnsi="Times New Roman" w:cs="Times New Roman"/>
          <w:sz w:val="24"/>
          <w:szCs w:val="24"/>
          <w:lang w:val="en-US"/>
        </w:rPr>
        <w:t>plants</w:t>
      </w:r>
      <w:proofErr w:type="gramEnd"/>
      <w:r>
        <w:rPr>
          <w:rFonts w:ascii="Times New Roman" w:hAnsi="Times New Roman" w:cs="Times New Roman"/>
          <w:sz w:val="24"/>
          <w:szCs w:val="24"/>
          <w:lang w:val="en-US"/>
        </w:rPr>
        <w:t xml:space="preserve">. </w:t>
      </w:r>
      <w:r w:rsidRPr="007A5AEE">
        <w:rPr>
          <w:rFonts w:ascii="Times New Roman" w:hAnsi="Times New Roman" w:cs="Times New Roman"/>
          <w:sz w:val="24"/>
          <w:szCs w:val="24"/>
          <w:lang w:val="en-US"/>
        </w:rPr>
        <w:t>The most important factor</w:t>
      </w:r>
      <w:r>
        <w:rPr>
          <w:rFonts w:ascii="Times New Roman" w:hAnsi="Times New Roman" w:cs="Times New Roman"/>
          <w:sz w:val="24"/>
          <w:szCs w:val="24"/>
          <w:lang w:val="en-US"/>
        </w:rPr>
        <w:t>s influence on development system for propagation by bioreactor</w:t>
      </w:r>
      <w:r w:rsidRPr="007A5AEE">
        <w:rPr>
          <w:rFonts w:ascii="Times New Roman" w:hAnsi="Times New Roman" w:cs="Times New Roman"/>
          <w:sz w:val="24"/>
          <w:szCs w:val="24"/>
          <w:lang w:val="en-US"/>
        </w:rPr>
        <w:t xml:space="preserve"> </w:t>
      </w:r>
      <w:r>
        <w:rPr>
          <w:rFonts w:ascii="Times New Roman" w:hAnsi="Times New Roman" w:cs="Times New Roman"/>
          <w:sz w:val="24"/>
          <w:szCs w:val="24"/>
          <w:lang w:val="en-US"/>
        </w:rPr>
        <w:t>are</w:t>
      </w:r>
      <w:r w:rsidRPr="007A5AEE">
        <w:rPr>
          <w:rFonts w:ascii="Times New Roman" w:hAnsi="Times New Roman" w:cs="Times New Roman"/>
          <w:sz w:val="24"/>
          <w:szCs w:val="24"/>
          <w:lang w:val="en-US"/>
        </w:rPr>
        <w:t xml:space="preserve"> the immersion</w:t>
      </w:r>
      <w:r>
        <w:rPr>
          <w:rFonts w:ascii="Times New Roman" w:hAnsi="Times New Roman" w:cs="Times New Roman"/>
          <w:sz w:val="24"/>
          <w:szCs w:val="24"/>
          <w:lang w:val="en-US"/>
        </w:rPr>
        <w:t xml:space="preserve"> </w:t>
      </w:r>
      <w:r w:rsidRPr="007A5AEE">
        <w:rPr>
          <w:rFonts w:ascii="Times New Roman" w:hAnsi="Times New Roman" w:cs="Times New Roman"/>
          <w:sz w:val="24"/>
          <w:szCs w:val="24"/>
          <w:lang w:val="en-US"/>
        </w:rPr>
        <w:t>time</w:t>
      </w:r>
      <w:r>
        <w:rPr>
          <w:rFonts w:ascii="Times New Roman" w:hAnsi="Times New Roman" w:cs="Times New Roman"/>
          <w:sz w:val="24"/>
          <w:szCs w:val="24"/>
          <w:lang w:val="en-US"/>
        </w:rPr>
        <w:t xml:space="preserve">, </w:t>
      </w:r>
      <w:r w:rsidRPr="00247BC2">
        <w:rPr>
          <w:rFonts w:ascii="Times New Roman" w:hAnsi="Times New Roman" w:cs="Times New Roman"/>
          <w:sz w:val="24"/>
          <w:szCs w:val="24"/>
        </w:rPr>
        <w:t>homogen</w:t>
      </w:r>
      <w:proofErr w:type="spellStart"/>
      <w:r>
        <w:rPr>
          <w:rFonts w:ascii="Times New Roman" w:hAnsi="Times New Roman" w:cs="Times New Roman"/>
          <w:sz w:val="24"/>
          <w:szCs w:val="24"/>
          <w:lang w:val="en-US"/>
        </w:rPr>
        <w:t>ation</w:t>
      </w:r>
      <w:proofErr w:type="spellEnd"/>
      <w:r>
        <w:rPr>
          <w:rFonts w:ascii="Times New Roman" w:hAnsi="Times New Roman" w:cs="Times New Roman"/>
          <w:sz w:val="24"/>
          <w:szCs w:val="24"/>
          <w:lang w:val="en-US"/>
        </w:rPr>
        <w:t xml:space="preserve"> </w:t>
      </w:r>
      <w:r w:rsidRPr="00247BC2">
        <w:rPr>
          <w:rFonts w:ascii="Times New Roman" w:hAnsi="Times New Roman" w:cs="Times New Roman"/>
          <w:sz w:val="24"/>
          <w:szCs w:val="24"/>
        </w:rPr>
        <w:t>of medium</w:t>
      </w:r>
      <w:r>
        <w:rPr>
          <w:rFonts w:ascii="Times New Roman" w:hAnsi="Times New Roman" w:cs="Times New Roman"/>
          <w:sz w:val="24"/>
          <w:szCs w:val="24"/>
          <w:lang w:val="en-US"/>
        </w:rPr>
        <w:t>, air exchanged.  They all allow overcoming the top necrosis.</w:t>
      </w:r>
      <w:r w:rsidR="00CE4D16">
        <w:rPr>
          <w:rFonts w:ascii="Times New Roman" w:hAnsi="Times New Roman" w:cs="Times New Roman"/>
          <w:sz w:val="24"/>
          <w:szCs w:val="24"/>
          <w:lang w:val="en-US"/>
        </w:rPr>
        <w:t xml:space="preserve"> </w:t>
      </w:r>
    </w:p>
    <w:p w:rsidR="00DA6160" w:rsidRDefault="00DA6160" w:rsidP="008258F9">
      <w:pPr>
        <w:spacing w:line="480" w:lineRule="auto"/>
        <w:rPr>
          <w:rFonts w:ascii="Times New Roman" w:hAnsi="Times New Roman" w:cs="Times New Roman"/>
          <w:i/>
          <w:sz w:val="24"/>
          <w:szCs w:val="24"/>
          <w:lang w:val="en-US"/>
        </w:rPr>
      </w:pPr>
      <w:r>
        <w:rPr>
          <w:rFonts w:ascii="Times New Roman" w:hAnsi="Times New Roman" w:cs="Times New Roman"/>
          <w:sz w:val="24"/>
          <w:szCs w:val="24"/>
          <w:lang w:val="en-US"/>
        </w:rPr>
        <w:t>This protocol</w:t>
      </w:r>
      <w:r w:rsidRPr="000B4986">
        <w:rPr>
          <w:rFonts w:ascii="Times New Roman" w:hAnsi="Times New Roman" w:cs="Times New Roman"/>
          <w:sz w:val="24"/>
          <w:szCs w:val="24"/>
          <w:lang w:val="en-US"/>
        </w:rPr>
        <w:t xml:space="preserve"> could be used for</w:t>
      </w:r>
      <w:r>
        <w:rPr>
          <w:rFonts w:ascii="Times New Roman" w:hAnsi="Times New Roman" w:cs="Times New Roman"/>
          <w:sz w:val="24"/>
          <w:szCs w:val="24"/>
          <w:lang w:val="en-US"/>
        </w:rPr>
        <w:t xml:space="preserve"> </w:t>
      </w:r>
      <w:r w:rsidRPr="000B4986">
        <w:rPr>
          <w:rFonts w:ascii="Times New Roman" w:hAnsi="Times New Roman" w:cs="Times New Roman"/>
          <w:sz w:val="24"/>
          <w:szCs w:val="24"/>
          <w:lang w:val="en-US"/>
        </w:rPr>
        <w:t>the commercial</w:t>
      </w:r>
      <w:r>
        <w:rPr>
          <w:rFonts w:ascii="Times New Roman" w:hAnsi="Times New Roman" w:cs="Times New Roman"/>
          <w:sz w:val="24"/>
          <w:szCs w:val="24"/>
          <w:lang w:val="en-US"/>
        </w:rPr>
        <w:t xml:space="preserve"> </w:t>
      </w:r>
      <w:r w:rsidRPr="00562ACF">
        <w:rPr>
          <w:rFonts w:ascii="Times New Roman" w:hAnsi="Times New Roman" w:cs="Times New Roman"/>
          <w:i/>
          <w:sz w:val="24"/>
          <w:szCs w:val="24"/>
          <w:lang w:val="en-US"/>
        </w:rPr>
        <w:t>in vitro</w:t>
      </w:r>
      <w:r w:rsidRPr="000B4986">
        <w:rPr>
          <w:rFonts w:ascii="Times New Roman" w:hAnsi="Times New Roman" w:cs="Times New Roman"/>
          <w:sz w:val="24"/>
          <w:szCs w:val="24"/>
          <w:lang w:val="en-US"/>
        </w:rPr>
        <w:t xml:space="preserve"> propagation of </w:t>
      </w:r>
      <w:r w:rsidRPr="000B4986">
        <w:rPr>
          <w:rFonts w:ascii="Times New Roman" w:hAnsi="Times New Roman" w:cs="Times New Roman"/>
          <w:i/>
          <w:sz w:val="24"/>
          <w:szCs w:val="24"/>
          <w:lang w:val="en-US"/>
        </w:rPr>
        <w:t xml:space="preserve">Rosa </w:t>
      </w:r>
      <w:proofErr w:type="spellStart"/>
      <w:r w:rsidRPr="000B4986">
        <w:rPr>
          <w:rFonts w:ascii="Times New Roman" w:hAnsi="Times New Roman" w:cs="Times New Roman"/>
          <w:i/>
          <w:sz w:val="24"/>
          <w:szCs w:val="24"/>
          <w:lang w:val="en-US"/>
        </w:rPr>
        <w:t>damascena</w:t>
      </w:r>
      <w:proofErr w:type="spellEnd"/>
      <w:r w:rsidRPr="000B4986">
        <w:rPr>
          <w:rFonts w:ascii="Times New Roman" w:hAnsi="Times New Roman" w:cs="Times New Roman"/>
          <w:sz w:val="24"/>
          <w:szCs w:val="24"/>
          <w:lang w:val="en-US"/>
        </w:rPr>
        <w:t xml:space="preserve"> Mill.</w:t>
      </w:r>
      <w:r>
        <w:rPr>
          <w:rFonts w:ascii="Times New Roman" w:hAnsi="Times New Roman" w:cs="Times New Roman"/>
          <w:sz w:val="24"/>
          <w:szCs w:val="24"/>
          <w:lang w:val="en-US"/>
        </w:rPr>
        <w:t xml:space="preserve"> </w:t>
      </w:r>
      <w:r w:rsidRPr="00247BC2">
        <w:rPr>
          <w:rFonts w:ascii="Times New Roman" w:hAnsi="Times New Roman" w:cs="Times New Roman"/>
          <w:sz w:val="24"/>
          <w:szCs w:val="24"/>
        </w:rPr>
        <w:t>f.</w:t>
      </w:r>
      <w:r w:rsidRPr="00247BC2">
        <w:rPr>
          <w:rFonts w:ascii="Times New Roman" w:hAnsi="Times New Roman" w:cs="Times New Roman"/>
          <w:i/>
          <w:sz w:val="24"/>
          <w:szCs w:val="24"/>
        </w:rPr>
        <w:t>Trigintipetala</w:t>
      </w:r>
    </w:p>
    <w:p w:rsidR="00DA6160" w:rsidRPr="003D406B" w:rsidRDefault="00DA6160" w:rsidP="008258F9">
      <w:pPr>
        <w:spacing w:line="480" w:lineRule="auto"/>
        <w:rPr>
          <w:rFonts w:ascii="Times New Roman" w:hAnsi="Times New Roman"/>
          <w:b/>
          <w:sz w:val="24"/>
          <w:szCs w:val="24"/>
          <w:lang w:val="en-US"/>
        </w:rPr>
      </w:pPr>
    </w:p>
    <w:p w:rsidR="00DA6160" w:rsidRPr="00BD76FE" w:rsidRDefault="00DA6160" w:rsidP="008258F9">
      <w:pPr>
        <w:spacing w:line="480" w:lineRule="auto"/>
        <w:rPr>
          <w:rFonts w:ascii="Times New Roman" w:hAnsi="Times New Roman"/>
          <w:b/>
          <w:sz w:val="24"/>
          <w:szCs w:val="24"/>
          <w:lang w:val="en-US"/>
        </w:rPr>
      </w:pPr>
      <w:r w:rsidRPr="00A052CB">
        <w:rPr>
          <w:rFonts w:ascii="Times New Roman" w:hAnsi="Times New Roman"/>
          <w:b/>
          <w:sz w:val="24"/>
          <w:szCs w:val="24"/>
          <w:lang w:val="en-US"/>
        </w:rPr>
        <w:t>Acknowledgement</w:t>
      </w:r>
    </w:p>
    <w:p w:rsidR="00AA3FC3" w:rsidRDefault="00DA6160" w:rsidP="008258F9">
      <w:pPr>
        <w:spacing w:line="480" w:lineRule="auto"/>
        <w:rPr>
          <w:rFonts w:ascii="Times New Roman" w:hAnsi="Times New Roman"/>
          <w:sz w:val="24"/>
          <w:szCs w:val="24"/>
          <w:lang w:val="en-US"/>
        </w:rPr>
      </w:pPr>
      <w:r w:rsidRPr="00BD76FE">
        <w:rPr>
          <w:rStyle w:val="hps"/>
          <w:rFonts w:ascii="Times New Roman" w:hAnsi="Times New Roman" w:cs="Times New Roman"/>
          <w:sz w:val="24"/>
          <w:szCs w:val="24"/>
        </w:rPr>
        <w:t>The authors gratefully acknowledge for the</w:t>
      </w:r>
      <w:r w:rsidRPr="00BD76FE">
        <w:rPr>
          <w:rStyle w:val="shorttext"/>
          <w:rFonts w:ascii="Times New Roman" w:hAnsi="Times New Roman" w:cs="Times New Roman"/>
          <w:sz w:val="24"/>
          <w:szCs w:val="24"/>
        </w:rPr>
        <w:t xml:space="preserve"> </w:t>
      </w:r>
      <w:r w:rsidRPr="00BD76FE">
        <w:rPr>
          <w:rStyle w:val="hps"/>
          <w:rFonts w:ascii="Times New Roman" w:hAnsi="Times New Roman" w:cs="Times New Roman"/>
          <w:sz w:val="24"/>
          <w:szCs w:val="24"/>
        </w:rPr>
        <w:t>cooperation and assistance</w:t>
      </w:r>
      <w:r w:rsidRPr="00BD76FE">
        <w:rPr>
          <w:rStyle w:val="shorttext"/>
          <w:rFonts w:ascii="Times New Roman" w:hAnsi="Times New Roman" w:cs="Times New Roman"/>
          <w:sz w:val="24"/>
          <w:szCs w:val="24"/>
        </w:rPr>
        <w:t xml:space="preserve"> </w:t>
      </w:r>
      <w:r w:rsidRPr="00BD76FE">
        <w:rPr>
          <w:rStyle w:val="hps"/>
          <w:rFonts w:ascii="Times New Roman" w:hAnsi="Times New Roman" w:cs="Times New Roman"/>
          <w:sz w:val="24"/>
          <w:szCs w:val="24"/>
        </w:rPr>
        <w:t>of Dr.</w:t>
      </w:r>
      <w:r>
        <w:rPr>
          <w:rStyle w:val="hps"/>
          <w:rFonts w:ascii="Times New Roman" w:hAnsi="Times New Roman" w:cs="Times New Roman"/>
          <w:sz w:val="24"/>
          <w:szCs w:val="24"/>
          <w:lang w:val="en-US"/>
        </w:rPr>
        <w:t xml:space="preserve"> </w:t>
      </w:r>
      <w:r w:rsidRPr="00BD76FE">
        <w:rPr>
          <w:rStyle w:val="hps"/>
          <w:rFonts w:ascii="Times New Roman" w:hAnsi="Times New Roman" w:cs="Times New Roman"/>
          <w:sz w:val="24"/>
          <w:szCs w:val="24"/>
        </w:rPr>
        <w:t>I. Ivanov from</w:t>
      </w:r>
      <w:r w:rsidRPr="00BD76FE">
        <w:rPr>
          <w:rFonts w:ascii="Times New Roman" w:hAnsi="Times New Roman"/>
          <w:sz w:val="24"/>
          <w:szCs w:val="24"/>
          <w:lang w:val="en-US"/>
        </w:rPr>
        <w:t xml:space="preserve"> Department of Applied Microbiology, Laboratory of Applied Biotechnologies (Plovdiv), The Stephan </w:t>
      </w:r>
      <w:proofErr w:type="spellStart"/>
      <w:r w:rsidRPr="00BD76FE">
        <w:rPr>
          <w:rFonts w:ascii="Times New Roman" w:hAnsi="Times New Roman"/>
          <w:sz w:val="24"/>
          <w:szCs w:val="24"/>
          <w:lang w:val="en-US"/>
        </w:rPr>
        <w:t>Angeloff</w:t>
      </w:r>
      <w:proofErr w:type="spellEnd"/>
      <w:r w:rsidRPr="00BD76FE">
        <w:rPr>
          <w:rFonts w:ascii="Times New Roman" w:hAnsi="Times New Roman"/>
          <w:sz w:val="24"/>
          <w:szCs w:val="24"/>
          <w:lang w:val="en-US"/>
        </w:rPr>
        <w:t xml:space="preserve"> Institute of Microbiology, BAS and </w:t>
      </w:r>
      <w:r w:rsidR="009C462B">
        <w:rPr>
          <w:rFonts w:ascii="Times New Roman" w:hAnsi="Times New Roman"/>
          <w:sz w:val="24"/>
          <w:szCs w:val="24"/>
          <w:lang w:val="en-US"/>
        </w:rPr>
        <w:t xml:space="preserve">Assoc. </w:t>
      </w:r>
      <w:proofErr w:type="gramStart"/>
      <w:r w:rsidRPr="00BD76FE">
        <w:rPr>
          <w:rFonts w:ascii="Times New Roman" w:hAnsi="Times New Roman"/>
          <w:sz w:val="24"/>
          <w:szCs w:val="24"/>
          <w:lang w:val="en-US"/>
        </w:rPr>
        <w:t>Prof. N.</w:t>
      </w:r>
      <w:r>
        <w:rPr>
          <w:rFonts w:ascii="Times New Roman" w:hAnsi="Times New Roman"/>
          <w:sz w:val="24"/>
          <w:szCs w:val="24"/>
          <w:lang w:val="en-US"/>
        </w:rPr>
        <w:t xml:space="preserve"> </w:t>
      </w:r>
      <w:proofErr w:type="spellStart"/>
      <w:r w:rsidRPr="00BD76FE">
        <w:rPr>
          <w:rFonts w:ascii="Times New Roman" w:hAnsi="Times New Roman"/>
          <w:sz w:val="24"/>
          <w:szCs w:val="24"/>
          <w:lang w:val="en-US"/>
        </w:rPr>
        <w:t>Kovacheva</w:t>
      </w:r>
      <w:proofErr w:type="spellEnd"/>
      <w:r w:rsidR="009C462B">
        <w:rPr>
          <w:rFonts w:ascii="Times New Roman" w:hAnsi="Times New Roman"/>
          <w:sz w:val="24"/>
          <w:szCs w:val="24"/>
          <w:lang w:val="en-US"/>
        </w:rPr>
        <w:t xml:space="preserve"> </w:t>
      </w:r>
      <w:r>
        <w:rPr>
          <w:rFonts w:ascii="Times New Roman" w:hAnsi="Times New Roman"/>
          <w:sz w:val="24"/>
          <w:szCs w:val="24"/>
          <w:lang w:val="en-US"/>
        </w:rPr>
        <w:t xml:space="preserve">from </w:t>
      </w:r>
      <w:r w:rsidRPr="00BD76FE">
        <w:rPr>
          <w:rFonts w:ascii="Times New Roman" w:hAnsi="Times New Roman" w:cs="Times New Roman"/>
          <w:sz w:val="24"/>
          <w:szCs w:val="24"/>
          <w:lang w:val="en-US"/>
        </w:rPr>
        <w:t>Institute of Roses, Essential and Medical Cultures</w:t>
      </w:r>
      <w:r>
        <w:rPr>
          <w:rFonts w:ascii="Times New Roman" w:hAnsi="Times New Roman"/>
          <w:sz w:val="24"/>
          <w:szCs w:val="24"/>
          <w:lang w:val="en-US"/>
        </w:rPr>
        <w:t xml:space="preserve"> </w:t>
      </w:r>
      <w:r w:rsidRPr="00BD76FE">
        <w:rPr>
          <w:rFonts w:ascii="Times New Roman" w:hAnsi="Times New Roman"/>
          <w:sz w:val="24"/>
          <w:szCs w:val="24"/>
          <w:lang w:val="en-US"/>
        </w:rPr>
        <w:t>for general helping</w:t>
      </w:r>
      <w:r w:rsidR="00AA3FC3">
        <w:rPr>
          <w:rFonts w:ascii="Times New Roman" w:hAnsi="Times New Roman"/>
          <w:sz w:val="24"/>
          <w:szCs w:val="24"/>
          <w:lang w:val="en-US"/>
        </w:rPr>
        <w:t>.</w:t>
      </w:r>
      <w:proofErr w:type="gramEnd"/>
    </w:p>
    <w:p w:rsidR="007A5955" w:rsidRDefault="007A5955" w:rsidP="008258F9">
      <w:pPr>
        <w:spacing w:line="480" w:lineRule="auto"/>
        <w:rPr>
          <w:rFonts w:ascii="Times New Roman" w:hAnsi="Times New Roman"/>
          <w:b/>
          <w:sz w:val="24"/>
          <w:szCs w:val="24"/>
          <w:lang w:val="en-US"/>
        </w:rPr>
      </w:pPr>
    </w:p>
    <w:p w:rsidR="00DA6160" w:rsidRPr="002E37CC" w:rsidRDefault="00AA3FC3" w:rsidP="008258F9">
      <w:pPr>
        <w:spacing w:line="480" w:lineRule="auto"/>
        <w:rPr>
          <w:rFonts w:ascii="Times New Roman" w:hAnsi="Times New Roman"/>
          <w:b/>
          <w:sz w:val="24"/>
          <w:szCs w:val="24"/>
          <w:lang w:val="en-US"/>
        </w:rPr>
      </w:pPr>
      <w:r w:rsidRPr="002E37CC">
        <w:rPr>
          <w:rFonts w:ascii="Times New Roman" w:hAnsi="Times New Roman"/>
          <w:b/>
          <w:sz w:val="24"/>
          <w:szCs w:val="24"/>
          <w:lang w:val="en-US"/>
        </w:rPr>
        <w:t>References</w:t>
      </w:r>
      <w:r w:rsidR="00DA6160" w:rsidRPr="002E37CC">
        <w:rPr>
          <w:rFonts w:ascii="Times New Roman" w:hAnsi="Times New Roman"/>
          <w:b/>
          <w:sz w:val="24"/>
          <w:szCs w:val="24"/>
          <w:lang w:val="en-US"/>
        </w:rPr>
        <w:t xml:space="preserve"> </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Aitken</w:t>
      </w:r>
      <w:proofErr w:type="spellEnd"/>
      <w:r w:rsidRPr="00DA6160">
        <w:rPr>
          <w:rFonts w:ascii="Times New Roman" w:hAnsi="Times New Roman"/>
          <w:color w:val="000000" w:themeColor="text1"/>
          <w:sz w:val="24"/>
          <w:szCs w:val="24"/>
          <w:lang w:val="en-US"/>
        </w:rPr>
        <w:t xml:space="preserve">-Christie J., </w:t>
      </w:r>
      <w:proofErr w:type="spellStart"/>
      <w:r w:rsidRPr="00DA6160">
        <w:rPr>
          <w:rFonts w:ascii="Times New Roman" w:hAnsi="Times New Roman"/>
          <w:color w:val="000000" w:themeColor="text1"/>
          <w:sz w:val="24"/>
          <w:szCs w:val="24"/>
          <w:lang w:val="en-US"/>
        </w:rPr>
        <w:t>Kozai</w:t>
      </w:r>
      <w:proofErr w:type="spellEnd"/>
      <w:r w:rsidRPr="00DA6160">
        <w:rPr>
          <w:rFonts w:ascii="Times New Roman" w:hAnsi="Times New Roman"/>
          <w:color w:val="000000" w:themeColor="text1"/>
          <w:sz w:val="24"/>
          <w:szCs w:val="24"/>
          <w:lang w:val="en-US"/>
        </w:rPr>
        <w:t xml:space="preserve"> T., </w:t>
      </w:r>
      <w:proofErr w:type="spellStart"/>
      <w:r w:rsidRPr="00DA6160">
        <w:rPr>
          <w:rFonts w:ascii="Times New Roman" w:hAnsi="Times New Roman"/>
          <w:color w:val="000000" w:themeColor="text1"/>
          <w:sz w:val="24"/>
          <w:szCs w:val="24"/>
          <w:lang w:val="en-US"/>
        </w:rPr>
        <w:t>Takayama</w:t>
      </w:r>
      <w:proofErr w:type="spellEnd"/>
      <w:r w:rsidRPr="00DA6160">
        <w:rPr>
          <w:rFonts w:ascii="Times New Roman" w:hAnsi="Times New Roman"/>
          <w:color w:val="000000" w:themeColor="text1"/>
          <w:sz w:val="24"/>
          <w:szCs w:val="24"/>
          <w:lang w:val="en-US"/>
        </w:rPr>
        <w:t xml:space="preserve"> S. (1995). </w:t>
      </w:r>
      <w:proofErr w:type="gramStart"/>
      <w:r w:rsidRPr="00DA6160">
        <w:rPr>
          <w:rFonts w:ascii="Times New Roman" w:hAnsi="Times New Roman"/>
          <w:color w:val="000000" w:themeColor="text1"/>
          <w:sz w:val="24"/>
          <w:szCs w:val="24"/>
          <w:lang w:val="en-US"/>
        </w:rPr>
        <w:t>Automation in plant tissue culture.</w:t>
      </w:r>
      <w:proofErr w:type="gramEnd"/>
      <w:r w:rsidRPr="00DA6160">
        <w:rPr>
          <w:rFonts w:ascii="Times New Roman" w:hAnsi="Times New Roman"/>
          <w:color w:val="000000" w:themeColor="text1"/>
          <w:sz w:val="24"/>
          <w:szCs w:val="24"/>
          <w:lang w:val="en-US"/>
        </w:rPr>
        <w:t xml:space="preserve"> General introduction and overview In: </w:t>
      </w:r>
      <w:proofErr w:type="spellStart"/>
      <w:r w:rsidRPr="00DA6160">
        <w:rPr>
          <w:rFonts w:ascii="Times New Roman" w:hAnsi="Times New Roman"/>
          <w:color w:val="000000" w:themeColor="text1"/>
          <w:sz w:val="24"/>
          <w:szCs w:val="24"/>
          <w:lang w:val="en-US"/>
        </w:rPr>
        <w:t>Aitken</w:t>
      </w:r>
      <w:proofErr w:type="spellEnd"/>
      <w:r w:rsidRPr="00DA6160">
        <w:rPr>
          <w:rFonts w:ascii="Times New Roman" w:hAnsi="Times New Roman"/>
          <w:color w:val="000000" w:themeColor="text1"/>
          <w:sz w:val="24"/>
          <w:szCs w:val="24"/>
          <w:lang w:val="en-US"/>
        </w:rPr>
        <w:t xml:space="preserve">-Christie J, </w:t>
      </w:r>
      <w:proofErr w:type="spellStart"/>
      <w:r w:rsidRPr="00DA6160">
        <w:rPr>
          <w:rFonts w:ascii="Times New Roman" w:hAnsi="Times New Roman"/>
          <w:color w:val="000000" w:themeColor="text1"/>
          <w:sz w:val="24"/>
          <w:szCs w:val="24"/>
          <w:lang w:val="en-US"/>
        </w:rPr>
        <w:t>Kozai</w:t>
      </w:r>
      <w:proofErr w:type="spellEnd"/>
      <w:r w:rsidRPr="00DA6160">
        <w:rPr>
          <w:rFonts w:ascii="Times New Roman" w:hAnsi="Times New Roman"/>
          <w:color w:val="000000" w:themeColor="text1"/>
          <w:sz w:val="24"/>
          <w:szCs w:val="24"/>
          <w:lang w:val="en-US"/>
        </w:rPr>
        <w:t xml:space="preserve"> T &amp; Smith MAL (</w:t>
      </w:r>
      <w:proofErr w:type="spellStart"/>
      <w:r w:rsidRPr="00DA6160">
        <w:rPr>
          <w:rFonts w:ascii="Times New Roman" w:hAnsi="Times New Roman"/>
          <w:color w:val="000000" w:themeColor="text1"/>
          <w:sz w:val="24"/>
          <w:szCs w:val="24"/>
          <w:lang w:val="en-US"/>
        </w:rPr>
        <w:t>eds</w:t>
      </w:r>
      <w:proofErr w:type="spellEnd"/>
      <w:r w:rsidRPr="00DA6160">
        <w:rPr>
          <w:rFonts w:ascii="Times New Roman" w:hAnsi="Times New Roman"/>
          <w:color w:val="000000" w:themeColor="text1"/>
          <w:sz w:val="24"/>
          <w:szCs w:val="24"/>
          <w:lang w:val="en-US"/>
        </w:rPr>
        <w:t xml:space="preserve">) Automation </w:t>
      </w:r>
      <w:r w:rsidRPr="00DA6160">
        <w:rPr>
          <w:rFonts w:ascii="Times New Roman" w:hAnsi="Times New Roman"/>
          <w:color w:val="000000" w:themeColor="text1"/>
          <w:sz w:val="24"/>
          <w:szCs w:val="24"/>
          <w:lang w:val="en-US"/>
        </w:rPr>
        <w:lastRenderedPageBreak/>
        <w:t xml:space="preserve">and Environmental Control in Plant Tissue Culture. </w:t>
      </w:r>
      <w:proofErr w:type="spellStart"/>
      <w:r w:rsidRPr="00DA6160">
        <w:rPr>
          <w:rFonts w:ascii="Times New Roman" w:hAnsi="Times New Roman"/>
          <w:color w:val="000000" w:themeColor="text1"/>
          <w:sz w:val="24"/>
          <w:szCs w:val="24"/>
          <w:lang w:val="en-US"/>
        </w:rPr>
        <w:t>Kluwer</w:t>
      </w:r>
      <w:proofErr w:type="spellEnd"/>
      <w:r w:rsidRPr="00DA6160">
        <w:rPr>
          <w:rFonts w:ascii="Times New Roman" w:hAnsi="Times New Roman"/>
          <w:color w:val="000000" w:themeColor="text1"/>
          <w:sz w:val="24"/>
          <w:szCs w:val="24"/>
          <w:lang w:val="en-US"/>
        </w:rPr>
        <w:t xml:space="preserve"> Academic Publishers, </w:t>
      </w:r>
      <w:proofErr w:type="gramStart"/>
      <w:r w:rsidRPr="00DA6160">
        <w:rPr>
          <w:rFonts w:ascii="Times New Roman" w:hAnsi="Times New Roman"/>
          <w:color w:val="000000" w:themeColor="text1"/>
          <w:sz w:val="24"/>
          <w:szCs w:val="24"/>
          <w:lang w:val="en-US"/>
        </w:rPr>
        <w:t>The</w:t>
      </w:r>
      <w:proofErr w:type="gramEnd"/>
      <w:r w:rsidRPr="00DA6160">
        <w:rPr>
          <w:rFonts w:ascii="Times New Roman" w:hAnsi="Times New Roman"/>
          <w:color w:val="000000" w:themeColor="text1"/>
          <w:sz w:val="24"/>
          <w:szCs w:val="24"/>
          <w:lang w:val="en-US"/>
        </w:rPr>
        <w:t xml:space="preserve"> Netherland:  1–15</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proofErr w:type="gramStart"/>
      <w:r w:rsidRPr="00DA6160">
        <w:rPr>
          <w:rFonts w:ascii="Times New Roman" w:hAnsi="Times New Roman"/>
          <w:color w:val="000000" w:themeColor="text1"/>
          <w:sz w:val="24"/>
          <w:szCs w:val="24"/>
          <w:lang w:val="en-US"/>
        </w:rPr>
        <w:t>Akula</w:t>
      </w:r>
      <w:proofErr w:type="spellEnd"/>
      <w:r w:rsidRPr="00DA6160">
        <w:rPr>
          <w:rFonts w:ascii="Times New Roman" w:hAnsi="Times New Roman"/>
          <w:color w:val="000000" w:themeColor="text1"/>
          <w:sz w:val="24"/>
          <w:szCs w:val="24"/>
          <w:lang w:val="en-US"/>
        </w:rPr>
        <w:t xml:space="preserve"> A., Becker D., Bateson M. (2000).</w:t>
      </w:r>
      <w:proofErr w:type="gramEnd"/>
      <w:r w:rsidRPr="00DA6160">
        <w:rPr>
          <w:rFonts w:ascii="Times New Roman" w:hAnsi="Times New Roman"/>
          <w:color w:val="000000" w:themeColor="text1"/>
          <w:sz w:val="24"/>
          <w:szCs w:val="24"/>
          <w:lang w:val="en-US"/>
        </w:rPr>
        <w:t xml:space="preserve"> High-yielding repetitive somatic embryogenesis and plant recovery in a selected tea clone, ‘TRI-2025’, by temporary immersion. Plant Cell Rep, 19: 1140–1145.</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rPr>
        <w:t>Ara K</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A</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Hossain M</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M</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Quasim M</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A</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Ali M</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Ahmed J</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xml:space="preserve">U. </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1997</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Micropropagation</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of rose (Rosa sp</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cv). Plant Tissue Cult</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7:</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135– 42.</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Bhat</w:t>
      </w:r>
      <w:proofErr w:type="spellEnd"/>
      <w:r w:rsidRPr="00DA6160">
        <w:rPr>
          <w:rFonts w:ascii="Times New Roman" w:hAnsi="Times New Roman"/>
          <w:color w:val="000000" w:themeColor="text1"/>
          <w:sz w:val="24"/>
          <w:szCs w:val="24"/>
          <w:lang w:val="en-US"/>
        </w:rPr>
        <w:t xml:space="preserve"> M.S. (1992). </w:t>
      </w:r>
      <w:proofErr w:type="spellStart"/>
      <w:proofErr w:type="gramStart"/>
      <w:r w:rsidRPr="00DA6160">
        <w:rPr>
          <w:rFonts w:ascii="Times New Roman" w:hAnsi="Times New Roman"/>
          <w:color w:val="000000" w:themeColor="text1"/>
          <w:sz w:val="24"/>
          <w:szCs w:val="24"/>
          <w:lang w:val="en-US"/>
        </w:rPr>
        <w:t>Micropropagation</w:t>
      </w:r>
      <w:proofErr w:type="spellEnd"/>
      <w:r w:rsidRPr="00DA6160">
        <w:rPr>
          <w:rFonts w:ascii="Times New Roman" w:hAnsi="Times New Roman"/>
          <w:color w:val="000000" w:themeColor="text1"/>
          <w:sz w:val="24"/>
          <w:szCs w:val="24"/>
          <w:lang w:val="en-US"/>
        </w:rPr>
        <w:t xml:space="preserve"> in rose.</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 xml:space="preserve">Indian </w:t>
      </w:r>
      <w:proofErr w:type="spellStart"/>
      <w:r w:rsidRPr="00DA6160">
        <w:rPr>
          <w:rFonts w:ascii="Times New Roman" w:hAnsi="Times New Roman"/>
          <w:color w:val="000000" w:themeColor="text1"/>
          <w:sz w:val="24"/>
          <w:szCs w:val="24"/>
          <w:lang w:val="en-US"/>
        </w:rPr>
        <w:t>Hortic</w:t>
      </w:r>
      <w:proofErr w:type="spellEnd"/>
      <w:r w:rsidRPr="00DA6160">
        <w:rPr>
          <w:rFonts w:ascii="Times New Roman" w:hAnsi="Times New Roman"/>
          <w:color w:val="000000" w:themeColor="text1"/>
          <w:sz w:val="24"/>
          <w:szCs w:val="24"/>
          <w:lang w:val="en-US"/>
        </w:rPr>
        <w:t>, 37: 17– 9.</w:t>
      </w:r>
      <w:proofErr w:type="gramEnd"/>
      <w:r w:rsidRPr="00DA6160">
        <w:rPr>
          <w:rFonts w:ascii="Times New Roman" w:hAnsi="Times New Roman"/>
          <w:color w:val="000000" w:themeColor="text1"/>
          <w:sz w:val="24"/>
          <w:szCs w:val="24"/>
          <w:lang w:val="en-US"/>
        </w:rPr>
        <w:t xml:space="preserve"> </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Bhattacharjee</w:t>
      </w:r>
      <w:proofErr w:type="spellEnd"/>
      <w:r w:rsidRPr="00DA6160">
        <w:rPr>
          <w:rFonts w:ascii="Times New Roman" w:hAnsi="Times New Roman"/>
          <w:color w:val="000000" w:themeColor="text1"/>
          <w:sz w:val="24"/>
          <w:szCs w:val="24"/>
          <w:lang w:val="en-US"/>
        </w:rPr>
        <w:t xml:space="preserve"> S. K. (2010). </w:t>
      </w:r>
      <w:proofErr w:type="gramStart"/>
      <w:r w:rsidRPr="00DA6160">
        <w:rPr>
          <w:rFonts w:ascii="Times New Roman" w:hAnsi="Times New Roman"/>
          <w:color w:val="000000" w:themeColor="text1"/>
          <w:sz w:val="24"/>
          <w:szCs w:val="24"/>
          <w:lang w:val="en-US"/>
        </w:rPr>
        <w:t xml:space="preserve">The complete book of roses, </w:t>
      </w:r>
      <w:proofErr w:type="spellStart"/>
      <w:r w:rsidRPr="00DA6160">
        <w:rPr>
          <w:rFonts w:ascii="Times New Roman" w:hAnsi="Times New Roman"/>
          <w:color w:val="000000" w:themeColor="text1"/>
          <w:sz w:val="24"/>
          <w:szCs w:val="24"/>
          <w:lang w:val="en-US"/>
        </w:rPr>
        <w:t>Jaipur</w:t>
      </w:r>
      <w:proofErr w:type="spellEnd"/>
      <w:r w:rsidRPr="00DA6160">
        <w:rPr>
          <w:rFonts w:ascii="Times New Roman" w:hAnsi="Times New Roman"/>
          <w:color w:val="000000" w:themeColor="text1"/>
          <w:sz w:val="24"/>
          <w:szCs w:val="24"/>
          <w:lang w:val="en-US"/>
        </w:rPr>
        <w:t xml:space="preserve"> (Raj.)</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India, 531pp.</w:t>
      </w:r>
      <w:proofErr w:type="gramEnd"/>
      <w:r w:rsidRPr="00DA6160">
        <w:rPr>
          <w:rFonts w:ascii="Times New Roman" w:hAnsi="Times New Roman"/>
          <w:color w:val="000000" w:themeColor="text1"/>
          <w:sz w:val="24"/>
          <w:szCs w:val="24"/>
          <w:lang w:val="en-US"/>
        </w:rPr>
        <w:t xml:space="preserve"> </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Bhoomsiri</w:t>
      </w:r>
      <w:proofErr w:type="spellEnd"/>
      <w:r w:rsidRPr="00DA6160">
        <w:rPr>
          <w:rFonts w:ascii="Times New Roman" w:hAnsi="Times New Roman"/>
          <w:color w:val="000000" w:themeColor="text1"/>
          <w:sz w:val="24"/>
          <w:szCs w:val="24"/>
          <w:lang w:val="en-US"/>
        </w:rPr>
        <w:t xml:space="preserve"> Ch., </w:t>
      </w:r>
      <w:proofErr w:type="spellStart"/>
      <w:r w:rsidRPr="00DA6160">
        <w:rPr>
          <w:rFonts w:ascii="Times New Roman" w:hAnsi="Times New Roman"/>
          <w:color w:val="000000" w:themeColor="text1"/>
          <w:sz w:val="24"/>
          <w:szCs w:val="24"/>
          <w:lang w:val="en-US"/>
        </w:rPr>
        <w:t>Masomboon</w:t>
      </w:r>
      <w:proofErr w:type="spellEnd"/>
      <w:r w:rsidRPr="00DA6160">
        <w:rPr>
          <w:rFonts w:ascii="Times New Roman" w:hAnsi="Times New Roman"/>
          <w:color w:val="000000" w:themeColor="text1"/>
          <w:sz w:val="24"/>
          <w:szCs w:val="24"/>
          <w:lang w:val="en-US"/>
        </w:rPr>
        <w:t xml:space="preserve"> N. (2003). Multiple shoot induction and plant regeneration of </w:t>
      </w:r>
      <w:r w:rsidRPr="00DA6160">
        <w:rPr>
          <w:rFonts w:ascii="Times New Roman" w:hAnsi="Times New Roman"/>
          <w:i/>
          <w:color w:val="000000" w:themeColor="text1"/>
          <w:sz w:val="24"/>
          <w:szCs w:val="24"/>
          <w:lang w:val="en-US"/>
        </w:rPr>
        <w:t xml:space="preserve">Rosa </w:t>
      </w:r>
      <w:proofErr w:type="spellStart"/>
      <w:r w:rsidRPr="00DA6160">
        <w:rPr>
          <w:rFonts w:ascii="Times New Roman" w:hAnsi="Times New Roman"/>
          <w:i/>
          <w:color w:val="000000" w:themeColor="text1"/>
          <w:sz w:val="24"/>
          <w:szCs w:val="24"/>
          <w:lang w:val="en-US"/>
        </w:rPr>
        <w:t>damascena</w:t>
      </w:r>
      <w:proofErr w:type="spellEnd"/>
      <w:r w:rsidRPr="00DA6160">
        <w:rPr>
          <w:rFonts w:ascii="Times New Roman" w:hAnsi="Times New Roman"/>
          <w:color w:val="000000" w:themeColor="text1"/>
          <w:sz w:val="24"/>
          <w:szCs w:val="24"/>
          <w:lang w:val="en-US"/>
        </w:rPr>
        <w:t xml:space="preserve"> Mill. </w:t>
      </w:r>
      <w:proofErr w:type="spellStart"/>
      <w:r w:rsidRPr="00DA6160">
        <w:rPr>
          <w:rFonts w:ascii="Times New Roman" w:hAnsi="Times New Roman"/>
          <w:color w:val="000000" w:themeColor="text1"/>
          <w:sz w:val="24"/>
          <w:szCs w:val="24"/>
          <w:lang w:val="en-US"/>
        </w:rPr>
        <w:t>Silpakorn</w:t>
      </w:r>
      <w:proofErr w:type="spellEnd"/>
      <w:r w:rsidRPr="00DA6160">
        <w:rPr>
          <w:rFonts w:ascii="Times New Roman" w:hAnsi="Times New Roman"/>
          <w:color w:val="000000" w:themeColor="text1"/>
          <w:sz w:val="24"/>
          <w:szCs w:val="24"/>
          <w:lang w:val="en-US"/>
        </w:rPr>
        <w:t xml:space="preserve"> University International Journal, 3 (1-2): 229-239.</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Canli</w:t>
      </w:r>
      <w:proofErr w:type="spellEnd"/>
      <w:r w:rsidRPr="00DA6160">
        <w:rPr>
          <w:rFonts w:ascii="Times New Roman" w:hAnsi="Times New Roman"/>
          <w:color w:val="000000" w:themeColor="text1"/>
          <w:sz w:val="24"/>
          <w:szCs w:val="24"/>
          <w:lang w:val="en-US"/>
        </w:rPr>
        <w:t xml:space="preserve"> F.A., </w:t>
      </w:r>
      <w:proofErr w:type="spellStart"/>
      <w:r w:rsidRPr="00DA6160">
        <w:rPr>
          <w:rFonts w:ascii="Times New Roman" w:hAnsi="Times New Roman"/>
          <w:color w:val="000000" w:themeColor="text1"/>
          <w:sz w:val="24"/>
          <w:szCs w:val="24"/>
          <w:lang w:val="en-US"/>
        </w:rPr>
        <w:t>Kazaz</w:t>
      </w:r>
      <w:proofErr w:type="spellEnd"/>
      <w:r w:rsidRPr="00DA6160">
        <w:rPr>
          <w:rFonts w:ascii="Times New Roman" w:hAnsi="Times New Roman"/>
          <w:color w:val="000000" w:themeColor="text1"/>
          <w:sz w:val="24"/>
          <w:szCs w:val="24"/>
          <w:lang w:val="en-US"/>
        </w:rPr>
        <w:t xml:space="preserve"> S. (2009). Biotechnology of roses: progress and future prospects.</w:t>
      </w:r>
      <w:r w:rsidRPr="00DA6160">
        <w:rPr>
          <w:rFonts w:ascii="Times New Roman" w:hAnsi="Times New Roman"/>
          <w:color w:val="000000" w:themeColor="text1"/>
          <w:sz w:val="24"/>
          <w:szCs w:val="24"/>
        </w:rPr>
        <w:t xml:space="preserve"> Süleyman Demirel Üniversitesi Orman Fakültesi</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Dergisi</w:t>
      </w:r>
      <w:r w:rsidRPr="00DA6160">
        <w:rPr>
          <w:rFonts w:ascii="Times New Roman" w:hAnsi="Times New Roman"/>
          <w:color w:val="000000" w:themeColor="text1"/>
          <w:sz w:val="24"/>
          <w:szCs w:val="24"/>
          <w:lang w:val="en-US"/>
        </w:rPr>
        <w:t>: 167-183.</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lang w:val="en-US"/>
        </w:rPr>
        <w:t xml:space="preserve">De Silva M.A.N., </w:t>
      </w:r>
      <w:proofErr w:type="spellStart"/>
      <w:r w:rsidRPr="00DA6160">
        <w:rPr>
          <w:rFonts w:ascii="Times New Roman" w:hAnsi="Times New Roman"/>
          <w:color w:val="000000" w:themeColor="text1"/>
          <w:sz w:val="24"/>
          <w:szCs w:val="24"/>
          <w:lang w:val="en-US"/>
        </w:rPr>
        <w:t>Senarath</w:t>
      </w:r>
      <w:proofErr w:type="spellEnd"/>
      <w:r w:rsidRPr="00DA6160">
        <w:rPr>
          <w:rFonts w:ascii="Times New Roman" w:hAnsi="Times New Roman"/>
          <w:color w:val="000000" w:themeColor="text1"/>
          <w:sz w:val="24"/>
          <w:szCs w:val="24"/>
          <w:lang w:val="en-US"/>
        </w:rPr>
        <w:t xml:space="preserve"> W.T.P.S.K. (2009). </w:t>
      </w:r>
      <w:proofErr w:type="gramStart"/>
      <w:r w:rsidRPr="00DA6160">
        <w:rPr>
          <w:rFonts w:ascii="Times New Roman" w:hAnsi="Times New Roman"/>
          <w:color w:val="000000" w:themeColor="text1"/>
          <w:sz w:val="24"/>
          <w:szCs w:val="24"/>
          <w:lang w:val="en-US"/>
        </w:rPr>
        <w:t xml:space="preserve">Development of a Successful Protocol for in vitro Mass Propagation of </w:t>
      </w:r>
      <w:proofErr w:type="spellStart"/>
      <w:r w:rsidRPr="00DA6160">
        <w:rPr>
          <w:rFonts w:ascii="Times New Roman" w:hAnsi="Times New Roman"/>
          <w:i/>
          <w:color w:val="000000" w:themeColor="text1"/>
          <w:sz w:val="24"/>
          <w:szCs w:val="24"/>
          <w:lang w:val="en-US"/>
        </w:rPr>
        <w:t>Celastrus</w:t>
      </w:r>
      <w:proofErr w:type="spellEnd"/>
      <w:r w:rsidRPr="00DA6160">
        <w:rPr>
          <w:rFonts w:ascii="Times New Roman" w:hAnsi="Times New Roman"/>
          <w:i/>
          <w:color w:val="000000" w:themeColor="text1"/>
          <w:sz w:val="24"/>
          <w:szCs w:val="24"/>
          <w:lang w:val="en-US"/>
        </w:rPr>
        <w:t xml:space="preserve"> </w:t>
      </w:r>
      <w:proofErr w:type="spellStart"/>
      <w:r w:rsidRPr="00DA6160">
        <w:rPr>
          <w:rFonts w:ascii="Times New Roman" w:hAnsi="Times New Roman"/>
          <w:i/>
          <w:color w:val="000000" w:themeColor="text1"/>
          <w:sz w:val="24"/>
          <w:szCs w:val="24"/>
          <w:lang w:val="en-US"/>
        </w:rPr>
        <w:t>paniculatus</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Willd</w:t>
      </w:r>
      <w:proofErr w:type="spellEnd"/>
      <w:r w:rsidRPr="00DA6160">
        <w:rPr>
          <w:rFonts w:ascii="Times New Roman" w:hAnsi="Times New Roman"/>
          <w:color w:val="000000" w:themeColor="text1"/>
          <w:sz w:val="24"/>
          <w:szCs w:val="24"/>
          <w:lang w:val="en-US"/>
        </w:rPr>
        <w:t>.</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A Valuable Medicinal Plant.</w:t>
      </w:r>
      <w:proofErr w:type="gramEnd"/>
      <w:r w:rsidRPr="00DA6160">
        <w:rPr>
          <w:rFonts w:ascii="Times New Roman" w:hAnsi="Times New Roman"/>
          <w:color w:val="000000" w:themeColor="text1"/>
          <w:sz w:val="24"/>
          <w:szCs w:val="24"/>
          <w:lang w:val="en-US"/>
        </w:rPr>
        <w:t xml:space="preserve"> Tropical Agricultural Research, 21(1): 21-29.</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lang w:val="en-US"/>
        </w:rPr>
        <w:t xml:space="preserve">Edwin F.G., Paul </w:t>
      </w:r>
      <w:proofErr w:type="spellStart"/>
      <w:r w:rsidRPr="00DA6160">
        <w:rPr>
          <w:rFonts w:ascii="Times New Roman" w:hAnsi="Times New Roman"/>
          <w:color w:val="000000" w:themeColor="text1"/>
          <w:sz w:val="24"/>
          <w:szCs w:val="24"/>
          <w:lang w:val="en-US"/>
        </w:rPr>
        <w:t>D.Sh</w:t>
      </w:r>
      <w:proofErr w:type="spellEnd"/>
      <w:r w:rsidRPr="00DA6160">
        <w:rPr>
          <w:rFonts w:ascii="Times New Roman" w:hAnsi="Times New Roman"/>
          <w:color w:val="000000" w:themeColor="text1"/>
          <w:sz w:val="24"/>
          <w:szCs w:val="24"/>
          <w:lang w:val="en-US"/>
        </w:rPr>
        <w:t xml:space="preserve">. (1984). </w:t>
      </w:r>
      <w:proofErr w:type="gramStart"/>
      <w:r w:rsidRPr="00DA6160">
        <w:rPr>
          <w:rFonts w:ascii="Times New Roman" w:hAnsi="Times New Roman"/>
          <w:color w:val="000000" w:themeColor="text1"/>
          <w:sz w:val="24"/>
          <w:szCs w:val="24"/>
          <w:lang w:val="en-US"/>
        </w:rPr>
        <w:t xml:space="preserve">Plant Propagation by Tissue Culture Handbook and Directory of </w:t>
      </w:r>
      <w:proofErr w:type="spellStart"/>
      <w:r w:rsidRPr="00DA6160">
        <w:rPr>
          <w:rFonts w:ascii="Times New Roman" w:hAnsi="Times New Roman"/>
          <w:color w:val="000000" w:themeColor="text1"/>
          <w:sz w:val="24"/>
          <w:szCs w:val="24"/>
          <w:lang w:val="en-US"/>
        </w:rPr>
        <w:t>Comerical</w:t>
      </w:r>
      <w:proofErr w:type="spellEnd"/>
      <w:r w:rsidRPr="00DA6160">
        <w:rPr>
          <w:rFonts w:ascii="Times New Roman" w:hAnsi="Times New Roman"/>
          <w:color w:val="000000" w:themeColor="text1"/>
          <w:sz w:val="24"/>
          <w:szCs w:val="24"/>
          <w:lang w:val="en-US"/>
        </w:rPr>
        <w:t xml:space="preserve"> Laboratories.</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 xml:space="preserve">Exegetics Ltd., </w:t>
      </w:r>
      <w:proofErr w:type="spellStart"/>
      <w:r w:rsidRPr="00DA6160">
        <w:rPr>
          <w:rFonts w:ascii="Times New Roman" w:hAnsi="Times New Roman"/>
          <w:color w:val="000000" w:themeColor="text1"/>
          <w:sz w:val="24"/>
          <w:szCs w:val="24"/>
          <w:lang w:val="en-US"/>
        </w:rPr>
        <w:t>Eversley</w:t>
      </w:r>
      <w:proofErr w:type="spellEnd"/>
      <w:r w:rsidRPr="00DA6160">
        <w:rPr>
          <w:rFonts w:ascii="Times New Roman" w:hAnsi="Times New Roman"/>
          <w:color w:val="000000" w:themeColor="text1"/>
          <w:sz w:val="24"/>
          <w:szCs w:val="24"/>
          <w:lang w:val="en-US"/>
        </w:rPr>
        <w:t>, Basingstoke, Hants, UK, 709 pp.</w:t>
      </w:r>
      <w:proofErr w:type="gramEnd"/>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Escalona</w:t>
      </w:r>
      <w:proofErr w:type="spellEnd"/>
      <w:r w:rsidRPr="00DA6160">
        <w:rPr>
          <w:rFonts w:ascii="Times New Roman" w:hAnsi="Times New Roman"/>
          <w:color w:val="000000" w:themeColor="text1"/>
          <w:sz w:val="24"/>
          <w:szCs w:val="24"/>
          <w:lang w:val="en-US"/>
        </w:rPr>
        <w:t xml:space="preserve"> M., Lorenzo J.C., </w:t>
      </w:r>
      <w:proofErr w:type="spellStart"/>
      <w:r w:rsidRPr="00DA6160">
        <w:rPr>
          <w:rFonts w:ascii="Times New Roman" w:hAnsi="Times New Roman"/>
          <w:color w:val="000000" w:themeColor="text1"/>
          <w:sz w:val="24"/>
          <w:szCs w:val="24"/>
          <w:lang w:val="en-US"/>
        </w:rPr>
        <w:t>Gonza</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lez</w:t>
      </w:r>
      <w:proofErr w:type="spellEnd"/>
      <w:r w:rsidRPr="00DA6160">
        <w:rPr>
          <w:rFonts w:ascii="Times New Roman" w:hAnsi="Times New Roman"/>
          <w:color w:val="000000" w:themeColor="text1"/>
          <w:sz w:val="24"/>
          <w:szCs w:val="24"/>
          <w:lang w:val="en-US"/>
        </w:rPr>
        <w:t xml:space="preserve"> B., </w:t>
      </w:r>
      <w:proofErr w:type="spellStart"/>
      <w:r w:rsidRPr="00DA6160">
        <w:rPr>
          <w:rFonts w:ascii="Times New Roman" w:hAnsi="Times New Roman"/>
          <w:color w:val="000000" w:themeColor="text1"/>
          <w:sz w:val="24"/>
          <w:szCs w:val="24"/>
          <w:lang w:val="en-US"/>
        </w:rPr>
        <w:t>Daquinta</w:t>
      </w:r>
      <w:proofErr w:type="spellEnd"/>
      <w:r w:rsidRPr="00DA6160">
        <w:rPr>
          <w:rFonts w:ascii="Times New Roman" w:hAnsi="Times New Roman"/>
          <w:color w:val="000000" w:themeColor="text1"/>
          <w:sz w:val="24"/>
          <w:szCs w:val="24"/>
          <w:lang w:val="en-US"/>
        </w:rPr>
        <w:t xml:space="preserve"> M., </w:t>
      </w:r>
      <w:proofErr w:type="spellStart"/>
      <w:r w:rsidRPr="00DA6160">
        <w:rPr>
          <w:rFonts w:ascii="Times New Roman" w:hAnsi="Times New Roman"/>
          <w:color w:val="000000" w:themeColor="text1"/>
          <w:sz w:val="24"/>
          <w:szCs w:val="24"/>
          <w:lang w:val="en-US"/>
        </w:rPr>
        <w:t>Gonza</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lez</w:t>
      </w:r>
      <w:proofErr w:type="spellEnd"/>
      <w:r w:rsidRPr="00DA6160">
        <w:rPr>
          <w:rFonts w:ascii="Times New Roman" w:hAnsi="Times New Roman"/>
          <w:color w:val="000000" w:themeColor="text1"/>
          <w:sz w:val="24"/>
          <w:szCs w:val="24"/>
          <w:lang w:val="en-US"/>
        </w:rPr>
        <w:t xml:space="preserve"> J.L., Desjardins Y., </w:t>
      </w:r>
      <w:proofErr w:type="spellStart"/>
      <w:r w:rsidRPr="00DA6160">
        <w:rPr>
          <w:rFonts w:ascii="Times New Roman" w:hAnsi="Times New Roman"/>
          <w:color w:val="000000" w:themeColor="text1"/>
          <w:sz w:val="24"/>
          <w:szCs w:val="24"/>
          <w:lang w:val="en-US"/>
        </w:rPr>
        <w:t>Borroto</w:t>
      </w:r>
      <w:proofErr w:type="spellEnd"/>
      <w:r w:rsidRPr="00DA6160">
        <w:rPr>
          <w:rFonts w:ascii="Times New Roman" w:hAnsi="Times New Roman"/>
          <w:color w:val="000000" w:themeColor="text1"/>
          <w:sz w:val="24"/>
          <w:szCs w:val="24"/>
          <w:lang w:val="en-US"/>
        </w:rPr>
        <w:t xml:space="preserve"> C.G. (1999). </w:t>
      </w:r>
      <w:proofErr w:type="gramStart"/>
      <w:r w:rsidRPr="00DA6160">
        <w:rPr>
          <w:rFonts w:ascii="Times New Roman" w:hAnsi="Times New Roman"/>
          <w:color w:val="000000" w:themeColor="text1"/>
          <w:sz w:val="24"/>
          <w:szCs w:val="24"/>
          <w:lang w:val="en-US"/>
        </w:rPr>
        <w:t>Pineapple (</w:t>
      </w:r>
      <w:proofErr w:type="spellStart"/>
      <w:r w:rsidRPr="00DA6160">
        <w:rPr>
          <w:rFonts w:ascii="Times New Roman" w:hAnsi="Times New Roman"/>
          <w:i/>
          <w:color w:val="000000" w:themeColor="text1"/>
          <w:sz w:val="24"/>
          <w:szCs w:val="24"/>
          <w:lang w:val="en-US"/>
        </w:rPr>
        <w:t>Ananas</w:t>
      </w:r>
      <w:proofErr w:type="spellEnd"/>
      <w:r w:rsidRPr="00DA6160">
        <w:rPr>
          <w:rFonts w:ascii="Times New Roman" w:hAnsi="Times New Roman"/>
          <w:i/>
          <w:color w:val="000000" w:themeColor="text1"/>
          <w:sz w:val="24"/>
          <w:szCs w:val="24"/>
          <w:lang w:val="en-US"/>
        </w:rPr>
        <w:t xml:space="preserve"> </w:t>
      </w:r>
      <w:proofErr w:type="spellStart"/>
      <w:r w:rsidRPr="00DA6160">
        <w:rPr>
          <w:rFonts w:ascii="Times New Roman" w:hAnsi="Times New Roman"/>
          <w:i/>
          <w:color w:val="000000" w:themeColor="text1"/>
          <w:sz w:val="24"/>
          <w:szCs w:val="24"/>
          <w:lang w:val="en-US"/>
        </w:rPr>
        <w:t>comosus</w:t>
      </w:r>
      <w:proofErr w:type="spellEnd"/>
      <w:r w:rsidRPr="00DA6160">
        <w:rPr>
          <w:rFonts w:ascii="Times New Roman" w:hAnsi="Times New Roman"/>
          <w:color w:val="000000" w:themeColor="text1"/>
          <w:sz w:val="24"/>
          <w:szCs w:val="24"/>
          <w:lang w:val="en-US"/>
        </w:rPr>
        <w:t xml:space="preserve"> L. </w:t>
      </w:r>
      <w:proofErr w:type="spellStart"/>
      <w:r w:rsidRPr="00DA6160">
        <w:rPr>
          <w:rFonts w:ascii="Times New Roman" w:hAnsi="Times New Roman"/>
          <w:color w:val="000000" w:themeColor="text1"/>
          <w:sz w:val="24"/>
          <w:szCs w:val="24"/>
          <w:lang w:val="en-US"/>
        </w:rPr>
        <w:t>Merr</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micropropagation</w:t>
      </w:r>
      <w:proofErr w:type="spellEnd"/>
      <w:r w:rsidRPr="00DA6160">
        <w:rPr>
          <w:rFonts w:ascii="Times New Roman" w:hAnsi="Times New Roman"/>
          <w:color w:val="000000" w:themeColor="text1"/>
          <w:sz w:val="24"/>
          <w:szCs w:val="24"/>
          <w:lang w:val="en-US"/>
        </w:rPr>
        <w:t xml:space="preserve"> in temporary immersion systems.</w:t>
      </w:r>
      <w:proofErr w:type="gramEnd"/>
      <w:r w:rsidRPr="00DA6160">
        <w:rPr>
          <w:rFonts w:ascii="Times New Roman" w:hAnsi="Times New Roman"/>
          <w:color w:val="000000" w:themeColor="text1"/>
          <w:sz w:val="24"/>
          <w:szCs w:val="24"/>
          <w:lang w:val="en-US"/>
        </w:rPr>
        <w:t xml:space="preserve"> Plant Cell Rep, 18: 743–748.</w:t>
      </w:r>
    </w:p>
    <w:p w:rsidR="00DA6160" w:rsidRPr="00DA6160" w:rsidRDefault="00DA6160" w:rsidP="008258F9">
      <w:pPr>
        <w:spacing w:line="480" w:lineRule="auto"/>
        <w:rPr>
          <w:rFonts w:ascii="Times New Roman" w:hAnsi="Times New Roman"/>
          <w:color w:val="000000" w:themeColor="text1"/>
          <w:sz w:val="24"/>
          <w:szCs w:val="24"/>
          <w:lang w:val="en-US"/>
        </w:rPr>
      </w:pPr>
      <w:proofErr w:type="gramStart"/>
      <w:r w:rsidRPr="00DA6160">
        <w:rPr>
          <w:rFonts w:ascii="Times New Roman" w:hAnsi="Times New Roman"/>
          <w:color w:val="000000" w:themeColor="text1"/>
          <w:sz w:val="24"/>
          <w:szCs w:val="24"/>
          <w:lang w:val="en-US"/>
        </w:rPr>
        <w:t xml:space="preserve">Etienne H., </w:t>
      </w:r>
      <w:proofErr w:type="spellStart"/>
      <w:r w:rsidRPr="00DA6160">
        <w:rPr>
          <w:rFonts w:ascii="Times New Roman" w:hAnsi="Times New Roman"/>
          <w:color w:val="000000" w:themeColor="text1"/>
          <w:sz w:val="24"/>
          <w:szCs w:val="24"/>
          <w:lang w:val="en-US"/>
        </w:rPr>
        <w:t>Lartaud</w:t>
      </w:r>
      <w:proofErr w:type="spellEnd"/>
      <w:r w:rsidRPr="00DA6160">
        <w:rPr>
          <w:rFonts w:ascii="Times New Roman" w:hAnsi="Times New Roman"/>
          <w:color w:val="000000" w:themeColor="text1"/>
          <w:sz w:val="24"/>
          <w:szCs w:val="24"/>
          <w:lang w:val="en-US"/>
        </w:rPr>
        <w:t xml:space="preserve"> M., </w:t>
      </w:r>
      <w:proofErr w:type="spellStart"/>
      <w:r w:rsidRPr="00DA6160">
        <w:rPr>
          <w:rFonts w:ascii="Times New Roman" w:hAnsi="Times New Roman"/>
          <w:color w:val="000000" w:themeColor="text1"/>
          <w:sz w:val="24"/>
          <w:szCs w:val="24"/>
          <w:lang w:val="en-US"/>
        </w:rPr>
        <w:t>Michaux-Ferrie`re</w:t>
      </w:r>
      <w:proofErr w:type="spellEnd"/>
      <w:r w:rsidRPr="00DA6160">
        <w:rPr>
          <w:rFonts w:ascii="Times New Roman" w:hAnsi="Times New Roman"/>
          <w:color w:val="000000" w:themeColor="text1"/>
          <w:sz w:val="24"/>
          <w:szCs w:val="24"/>
          <w:lang w:val="en-US"/>
        </w:rPr>
        <w:t xml:space="preserve"> N., Carron M.P., </w:t>
      </w:r>
      <w:proofErr w:type="spellStart"/>
      <w:r w:rsidRPr="00DA6160">
        <w:rPr>
          <w:rFonts w:ascii="Times New Roman" w:hAnsi="Times New Roman"/>
          <w:color w:val="000000" w:themeColor="text1"/>
          <w:sz w:val="24"/>
          <w:szCs w:val="24"/>
          <w:lang w:val="en-US"/>
        </w:rPr>
        <w:t>Berthouly</w:t>
      </w:r>
      <w:proofErr w:type="spellEnd"/>
      <w:r w:rsidRPr="00DA6160">
        <w:rPr>
          <w:rFonts w:ascii="Times New Roman" w:hAnsi="Times New Roman"/>
          <w:color w:val="000000" w:themeColor="text1"/>
          <w:sz w:val="24"/>
          <w:szCs w:val="24"/>
          <w:lang w:val="en-US"/>
        </w:rPr>
        <w:t xml:space="preserve"> M., </w:t>
      </w:r>
      <w:proofErr w:type="spellStart"/>
      <w:r w:rsidRPr="00DA6160">
        <w:rPr>
          <w:rFonts w:ascii="Times New Roman" w:hAnsi="Times New Roman"/>
          <w:color w:val="000000" w:themeColor="text1"/>
          <w:sz w:val="24"/>
          <w:szCs w:val="24"/>
          <w:lang w:val="en-US"/>
        </w:rPr>
        <w:t>Teisson</w:t>
      </w:r>
      <w:proofErr w:type="spellEnd"/>
      <w:r w:rsidRPr="00DA6160">
        <w:rPr>
          <w:rFonts w:ascii="Times New Roman" w:hAnsi="Times New Roman"/>
          <w:color w:val="000000" w:themeColor="text1"/>
          <w:sz w:val="24"/>
          <w:szCs w:val="24"/>
          <w:lang w:val="en-US"/>
        </w:rPr>
        <w:t xml:space="preserve"> C. (1997).</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 xml:space="preserve">Improvement of somatic embryogenesis in </w:t>
      </w:r>
      <w:proofErr w:type="spellStart"/>
      <w:r w:rsidRPr="00DA6160">
        <w:rPr>
          <w:rFonts w:ascii="Times New Roman" w:hAnsi="Times New Roman"/>
          <w:i/>
          <w:color w:val="000000" w:themeColor="text1"/>
          <w:sz w:val="24"/>
          <w:szCs w:val="24"/>
          <w:lang w:val="en-US"/>
        </w:rPr>
        <w:t>Hevea</w:t>
      </w:r>
      <w:proofErr w:type="spellEnd"/>
      <w:r w:rsidRPr="00DA6160">
        <w:rPr>
          <w:rFonts w:ascii="Times New Roman" w:hAnsi="Times New Roman"/>
          <w:i/>
          <w:color w:val="000000" w:themeColor="text1"/>
          <w:sz w:val="24"/>
          <w:szCs w:val="24"/>
          <w:lang w:val="en-US"/>
        </w:rPr>
        <w:t xml:space="preserve"> </w:t>
      </w:r>
      <w:proofErr w:type="spellStart"/>
      <w:r w:rsidRPr="00DA6160">
        <w:rPr>
          <w:rFonts w:ascii="Times New Roman" w:hAnsi="Times New Roman"/>
          <w:i/>
          <w:color w:val="000000" w:themeColor="text1"/>
          <w:sz w:val="24"/>
          <w:szCs w:val="24"/>
          <w:lang w:val="en-US"/>
        </w:rPr>
        <w:t>brasiliensis</w:t>
      </w:r>
      <w:proofErr w:type="spellEnd"/>
      <w:r w:rsidRPr="00DA6160">
        <w:rPr>
          <w:rFonts w:ascii="Times New Roman" w:hAnsi="Times New Roman"/>
          <w:color w:val="000000" w:themeColor="text1"/>
          <w:sz w:val="24"/>
          <w:szCs w:val="24"/>
          <w:lang w:val="en-US"/>
        </w:rPr>
        <w:t xml:space="preserve"> (</w:t>
      </w:r>
      <w:r w:rsidRPr="00DA6160">
        <w:rPr>
          <w:rStyle w:val="st"/>
          <w:rFonts w:ascii="Times New Roman" w:hAnsi="Times New Roman" w:cs="Times New Roman"/>
          <w:sz w:val="24"/>
          <w:szCs w:val="24"/>
        </w:rPr>
        <w:t>Müll.</w:t>
      </w:r>
      <w:proofErr w:type="gramEnd"/>
      <w:r w:rsidRPr="00DA6160">
        <w:rPr>
          <w:rStyle w:val="st"/>
          <w:rFonts w:ascii="Times New Roman" w:hAnsi="Times New Roman" w:cs="Times New Roman"/>
          <w:sz w:val="24"/>
          <w:szCs w:val="24"/>
        </w:rPr>
        <w:t xml:space="preserve"> Arg</w:t>
      </w:r>
      <w:r w:rsidRPr="00DA6160">
        <w:rPr>
          <w:rFonts w:ascii="Times New Roman" w:hAnsi="Times New Roman"/>
          <w:color w:val="000000" w:themeColor="text1"/>
          <w:sz w:val="24"/>
          <w:szCs w:val="24"/>
          <w:lang w:val="en-US"/>
        </w:rPr>
        <w:t xml:space="preserve">) using the temporary immersion techniques. </w:t>
      </w:r>
      <w:proofErr w:type="gramStart"/>
      <w:r w:rsidRPr="00DA6160">
        <w:rPr>
          <w:rFonts w:ascii="Times New Roman" w:hAnsi="Times New Roman"/>
          <w:color w:val="000000" w:themeColor="text1"/>
          <w:sz w:val="24"/>
          <w:szCs w:val="24"/>
          <w:lang w:val="en-US"/>
        </w:rPr>
        <w:t>In Vitro Cell.</w:t>
      </w:r>
      <w:proofErr w:type="gramEnd"/>
      <w:r w:rsidRPr="00DA6160">
        <w:rPr>
          <w:rFonts w:ascii="Times New Roman" w:hAnsi="Times New Roman"/>
          <w:color w:val="000000" w:themeColor="text1"/>
          <w:sz w:val="24"/>
          <w:szCs w:val="24"/>
          <w:lang w:val="en-US"/>
        </w:rPr>
        <w:t xml:space="preserve"> Biol. 33: 81–87.</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lang w:val="en-US"/>
        </w:rPr>
        <w:lastRenderedPageBreak/>
        <w:t xml:space="preserve">Gaspar T., </w:t>
      </w:r>
      <w:proofErr w:type="spellStart"/>
      <w:r w:rsidRPr="00DA6160">
        <w:rPr>
          <w:rFonts w:ascii="Times New Roman" w:hAnsi="Times New Roman"/>
          <w:color w:val="000000" w:themeColor="text1"/>
          <w:sz w:val="24"/>
          <w:szCs w:val="24"/>
          <w:lang w:val="en-US"/>
        </w:rPr>
        <w:t>Kevers</w:t>
      </w:r>
      <w:proofErr w:type="spellEnd"/>
      <w:r w:rsidRPr="00DA6160">
        <w:rPr>
          <w:rFonts w:ascii="Times New Roman" w:hAnsi="Times New Roman"/>
          <w:color w:val="000000" w:themeColor="text1"/>
          <w:sz w:val="24"/>
          <w:szCs w:val="24"/>
          <w:lang w:val="en-US"/>
        </w:rPr>
        <w:t xml:space="preserve"> C., Franck T., </w:t>
      </w:r>
      <w:proofErr w:type="spellStart"/>
      <w:r w:rsidRPr="00DA6160">
        <w:rPr>
          <w:rFonts w:ascii="Times New Roman" w:hAnsi="Times New Roman"/>
          <w:color w:val="000000" w:themeColor="text1"/>
          <w:sz w:val="24"/>
          <w:szCs w:val="24"/>
          <w:lang w:val="en-US"/>
        </w:rPr>
        <w:t>Bisbis</w:t>
      </w:r>
      <w:proofErr w:type="spellEnd"/>
      <w:r w:rsidRPr="00DA6160">
        <w:rPr>
          <w:rFonts w:ascii="Times New Roman" w:hAnsi="Times New Roman"/>
          <w:color w:val="000000" w:themeColor="text1"/>
          <w:sz w:val="24"/>
          <w:szCs w:val="24"/>
          <w:lang w:val="en-US"/>
        </w:rPr>
        <w:t xml:space="preserve"> B., </w:t>
      </w:r>
      <w:proofErr w:type="spellStart"/>
      <w:r w:rsidRPr="00DA6160">
        <w:rPr>
          <w:rFonts w:ascii="Times New Roman" w:hAnsi="Times New Roman"/>
          <w:color w:val="000000" w:themeColor="text1"/>
          <w:sz w:val="24"/>
          <w:szCs w:val="24"/>
          <w:lang w:val="en-US"/>
        </w:rPr>
        <w:t>Pillard</w:t>
      </w:r>
      <w:proofErr w:type="spellEnd"/>
      <w:r w:rsidRPr="00DA6160">
        <w:rPr>
          <w:rFonts w:ascii="Times New Roman" w:hAnsi="Times New Roman"/>
          <w:color w:val="000000" w:themeColor="text1"/>
          <w:sz w:val="24"/>
          <w:szCs w:val="24"/>
          <w:lang w:val="en-US"/>
        </w:rPr>
        <w:t xml:space="preserve"> J.P., </w:t>
      </w:r>
      <w:proofErr w:type="spellStart"/>
      <w:r w:rsidRPr="00DA6160">
        <w:rPr>
          <w:rFonts w:ascii="Times New Roman" w:hAnsi="Times New Roman"/>
          <w:color w:val="000000" w:themeColor="text1"/>
          <w:sz w:val="24"/>
          <w:szCs w:val="24"/>
          <w:lang w:val="en-US"/>
        </w:rPr>
        <w:t>Huault</w:t>
      </w:r>
      <w:proofErr w:type="spellEnd"/>
      <w:r w:rsidRPr="00DA6160">
        <w:rPr>
          <w:rFonts w:ascii="Times New Roman" w:hAnsi="Times New Roman"/>
          <w:color w:val="000000" w:themeColor="text1"/>
          <w:sz w:val="24"/>
          <w:szCs w:val="24"/>
          <w:lang w:val="en-US"/>
        </w:rPr>
        <w:t xml:space="preserve"> C., </w:t>
      </w:r>
      <w:proofErr w:type="spellStart"/>
      <w:r w:rsidRPr="00DA6160">
        <w:rPr>
          <w:rFonts w:ascii="Times New Roman" w:hAnsi="Times New Roman"/>
          <w:color w:val="000000" w:themeColor="text1"/>
          <w:sz w:val="24"/>
          <w:szCs w:val="24"/>
          <w:lang w:val="en-US"/>
        </w:rPr>
        <w:t>LeDily</w:t>
      </w:r>
      <w:proofErr w:type="spellEnd"/>
      <w:r w:rsidRPr="00DA6160">
        <w:rPr>
          <w:rFonts w:ascii="Times New Roman" w:hAnsi="Times New Roman"/>
          <w:color w:val="000000" w:themeColor="text1"/>
          <w:sz w:val="24"/>
          <w:szCs w:val="24"/>
          <w:lang w:val="en-US"/>
        </w:rPr>
        <w:t xml:space="preserve"> F., Petit-</w:t>
      </w:r>
      <w:proofErr w:type="spellStart"/>
      <w:r w:rsidRPr="00DA6160">
        <w:rPr>
          <w:rFonts w:ascii="Times New Roman" w:hAnsi="Times New Roman"/>
          <w:color w:val="000000" w:themeColor="text1"/>
          <w:sz w:val="24"/>
          <w:szCs w:val="24"/>
          <w:lang w:val="en-US"/>
        </w:rPr>
        <w:t>Paly</w:t>
      </w:r>
      <w:proofErr w:type="spellEnd"/>
      <w:r w:rsidRPr="00DA6160">
        <w:rPr>
          <w:rFonts w:ascii="Times New Roman" w:hAnsi="Times New Roman"/>
          <w:color w:val="000000" w:themeColor="text1"/>
          <w:sz w:val="24"/>
          <w:szCs w:val="24"/>
          <w:lang w:val="en-US"/>
        </w:rPr>
        <w:t xml:space="preserve"> G., </w:t>
      </w:r>
      <w:proofErr w:type="spellStart"/>
      <w:r w:rsidRPr="00DA6160">
        <w:rPr>
          <w:rFonts w:ascii="Times New Roman" w:hAnsi="Times New Roman"/>
          <w:color w:val="000000" w:themeColor="text1"/>
          <w:sz w:val="24"/>
          <w:szCs w:val="24"/>
          <w:lang w:val="en-US"/>
        </w:rPr>
        <w:t>Rindeau</w:t>
      </w:r>
      <w:proofErr w:type="spellEnd"/>
      <w:r w:rsidRPr="00DA6160">
        <w:rPr>
          <w:rFonts w:ascii="Times New Roman" w:hAnsi="Times New Roman"/>
          <w:color w:val="000000" w:themeColor="text1"/>
          <w:sz w:val="24"/>
          <w:szCs w:val="24"/>
          <w:lang w:val="en-US"/>
        </w:rPr>
        <w:t xml:space="preserve"> M., </w:t>
      </w:r>
      <w:proofErr w:type="spellStart"/>
      <w:r w:rsidRPr="00DA6160">
        <w:rPr>
          <w:rFonts w:ascii="Times New Roman" w:hAnsi="Times New Roman"/>
          <w:color w:val="000000" w:themeColor="text1"/>
          <w:sz w:val="24"/>
          <w:szCs w:val="24"/>
          <w:lang w:val="en-US"/>
        </w:rPr>
        <w:t>Penel</w:t>
      </w:r>
      <w:proofErr w:type="spellEnd"/>
      <w:r w:rsidRPr="00DA6160">
        <w:rPr>
          <w:rFonts w:ascii="Times New Roman" w:hAnsi="Times New Roman"/>
          <w:color w:val="000000" w:themeColor="text1"/>
          <w:sz w:val="24"/>
          <w:szCs w:val="24"/>
          <w:lang w:val="en-US"/>
        </w:rPr>
        <w:t xml:space="preserve"> C., </w:t>
      </w:r>
      <w:proofErr w:type="spellStart"/>
      <w:r w:rsidRPr="00DA6160">
        <w:rPr>
          <w:rFonts w:ascii="Times New Roman" w:hAnsi="Times New Roman"/>
          <w:color w:val="000000" w:themeColor="text1"/>
          <w:sz w:val="24"/>
          <w:szCs w:val="24"/>
          <w:lang w:val="en-US"/>
        </w:rPr>
        <w:t>Crèvecoeur</w:t>
      </w:r>
      <w:proofErr w:type="spellEnd"/>
      <w:r w:rsidRPr="00DA6160">
        <w:rPr>
          <w:rFonts w:ascii="Times New Roman" w:hAnsi="Times New Roman"/>
          <w:color w:val="000000" w:themeColor="text1"/>
          <w:sz w:val="24"/>
          <w:szCs w:val="24"/>
          <w:lang w:val="en-US"/>
        </w:rPr>
        <w:t xml:space="preserve"> M., </w:t>
      </w:r>
      <w:proofErr w:type="spellStart"/>
      <w:r w:rsidRPr="00DA6160">
        <w:rPr>
          <w:rFonts w:ascii="Times New Roman" w:hAnsi="Times New Roman"/>
          <w:color w:val="000000" w:themeColor="text1"/>
          <w:sz w:val="24"/>
          <w:szCs w:val="24"/>
          <w:lang w:val="en-US"/>
        </w:rPr>
        <w:t>Greppin</w:t>
      </w:r>
      <w:proofErr w:type="spellEnd"/>
      <w:r w:rsidRPr="00DA6160">
        <w:rPr>
          <w:rFonts w:ascii="Times New Roman" w:hAnsi="Times New Roman"/>
          <w:color w:val="000000" w:themeColor="text1"/>
          <w:sz w:val="24"/>
          <w:szCs w:val="24"/>
          <w:lang w:val="en-US"/>
        </w:rPr>
        <w:t xml:space="preserve"> H.(1995): Paradoxical results in the analysis of </w:t>
      </w:r>
      <w:proofErr w:type="spellStart"/>
      <w:r w:rsidRPr="00DA6160">
        <w:rPr>
          <w:rFonts w:ascii="Times New Roman" w:hAnsi="Times New Roman"/>
          <w:color w:val="000000" w:themeColor="text1"/>
          <w:sz w:val="24"/>
          <w:szCs w:val="24"/>
          <w:lang w:val="en-US"/>
        </w:rPr>
        <w:t>hyperhydric</w:t>
      </w:r>
      <w:proofErr w:type="spellEnd"/>
      <w:r w:rsidRPr="00DA6160">
        <w:rPr>
          <w:rFonts w:ascii="Times New Roman" w:hAnsi="Times New Roman"/>
          <w:color w:val="000000" w:themeColor="text1"/>
          <w:sz w:val="24"/>
          <w:szCs w:val="24"/>
          <w:lang w:val="en-US"/>
        </w:rPr>
        <w:t xml:space="preserve"> tissues considered as being under stress: questions for a debate. Bulgarian Journal of Plant Physiology, 21:80–9</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proofErr w:type="gramStart"/>
      <w:r w:rsidRPr="00DA6160">
        <w:rPr>
          <w:rFonts w:ascii="Times New Roman" w:hAnsi="Times New Roman"/>
          <w:color w:val="000000" w:themeColor="text1"/>
          <w:sz w:val="24"/>
          <w:szCs w:val="24"/>
          <w:lang w:val="en-US"/>
        </w:rPr>
        <w:t>Iliev</w:t>
      </w:r>
      <w:proofErr w:type="spellEnd"/>
      <w:r w:rsidRPr="00DA6160">
        <w:rPr>
          <w:rFonts w:ascii="Times New Roman" w:hAnsi="Times New Roman"/>
          <w:color w:val="000000" w:themeColor="text1"/>
          <w:sz w:val="24"/>
          <w:szCs w:val="24"/>
          <w:lang w:val="en-US"/>
        </w:rPr>
        <w:t xml:space="preserve"> I., </w:t>
      </w:r>
      <w:proofErr w:type="spellStart"/>
      <w:r w:rsidRPr="00DA6160">
        <w:rPr>
          <w:rFonts w:ascii="Times New Roman" w:hAnsi="Times New Roman"/>
          <w:color w:val="000000" w:themeColor="text1"/>
          <w:sz w:val="24"/>
          <w:szCs w:val="24"/>
          <w:lang w:val="en-US"/>
        </w:rPr>
        <w:t>Gajdoŝová</w:t>
      </w:r>
      <w:proofErr w:type="spellEnd"/>
      <w:r w:rsidRPr="00DA6160">
        <w:rPr>
          <w:rFonts w:ascii="Times New Roman" w:hAnsi="Times New Roman"/>
          <w:color w:val="000000" w:themeColor="text1"/>
          <w:sz w:val="24"/>
          <w:szCs w:val="24"/>
          <w:lang w:val="en-US"/>
        </w:rPr>
        <w:t xml:space="preserve"> A., </w:t>
      </w:r>
      <w:proofErr w:type="spellStart"/>
      <w:r w:rsidRPr="00DA6160">
        <w:rPr>
          <w:rFonts w:ascii="Times New Roman" w:hAnsi="Times New Roman"/>
          <w:color w:val="000000" w:themeColor="text1"/>
          <w:sz w:val="24"/>
          <w:szCs w:val="24"/>
          <w:lang w:val="en-US"/>
        </w:rPr>
        <w:t>Libiaková</w:t>
      </w:r>
      <w:proofErr w:type="spellEnd"/>
      <w:r w:rsidRPr="00DA6160">
        <w:rPr>
          <w:rFonts w:ascii="Times New Roman" w:hAnsi="Times New Roman"/>
          <w:color w:val="000000" w:themeColor="text1"/>
          <w:sz w:val="24"/>
          <w:szCs w:val="24"/>
          <w:lang w:val="en-US"/>
        </w:rPr>
        <w:t xml:space="preserve"> G., Mohan Jain S. (2010).</w:t>
      </w:r>
      <w:proofErr w:type="gramEnd"/>
      <w:r w:rsidRPr="00DA6160">
        <w:rPr>
          <w:rFonts w:ascii="Times New Roman" w:hAnsi="Times New Roman"/>
          <w:color w:val="000000" w:themeColor="text1"/>
          <w:sz w:val="24"/>
          <w:szCs w:val="24"/>
          <w:lang w:val="en-US"/>
        </w:rPr>
        <w:t xml:space="preserve"> Plant </w:t>
      </w:r>
      <w:proofErr w:type="spellStart"/>
      <w:r w:rsidRPr="00DA6160">
        <w:rPr>
          <w:rFonts w:ascii="Times New Roman" w:hAnsi="Times New Roman"/>
          <w:color w:val="000000" w:themeColor="text1"/>
          <w:sz w:val="24"/>
          <w:szCs w:val="24"/>
          <w:lang w:val="en-US"/>
        </w:rPr>
        <w:t>Micropropagation</w:t>
      </w:r>
      <w:proofErr w:type="spellEnd"/>
      <w:r w:rsidRPr="00DA6160">
        <w:rPr>
          <w:rFonts w:ascii="Times New Roman" w:hAnsi="Times New Roman"/>
          <w:color w:val="000000" w:themeColor="text1"/>
          <w:sz w:val="24"/>
          <w:szCs w:val="24"/>
          <w:lang w:val="en-US"/>
        </w:rPr>
        <w:t xml:space="preserve">, In </w:t>
      </w:r>
      <w:proofErr w:type="gramStart"/>
      <w:r w:rsidRPr="00DA6160">
        <w:rPr>
          <w:rFonts w:ascii="Times New Roman" w:hAnsi="Times New Roman"/>
          <w:color w:val="000000" w:themeColor="text1"/>
          <w:sz w:val="24"/>
          <w:szCs w:val="24"/>
          <w:lang w:val="en-US"/>
        </w:rPr>
        <w:t>M.R..</w:t>
      </w:r>
      <w:proofErr w:type="gramEnd"/>
      <w:r w:rsidRPr="00DA6160">
        <w:rPr>
          <w:rFonts w:ascii="Times New Roman" w:hAnsi="Times New Roman"/>
          <w:color w:val="000000" w:themeColor="text1"/>
          <w:sz w:val="24"/>
          <w:szCs w:val="24"/>
          <w:lang w:val="en-US"/>
        </w:rPr>
        <w:t xml:space="preserve"> Davey and P. Anthony (Editors), Plant Cell Culture: Essential Methods: 1-24.</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proofErr w:type="gramStart"/>
      <w:r w:rsidRPr="00DA6160">
        <w:rPr>
          <w:rFonts w:ascii="Times New Roman" w:hAnsi="Times New Roman"/>
          <w:color w:val="000000" w:themeColor="text1"/>
          <w:sz w:val="24"/>
          <w:szCs w:val="24"/>
          <w:lang w:val="en-US"/>
        </w:rPr>
        <w:t>Jabbarzadeh</w:t>
      </w:r>
      <w:proofErr w:type="spellEnd"/>
      <w:r w:rsidRPr="00DA6160">
        <w:rPr>
          <w:rFonts w:ascii="Times New Roman" w:hAnsi="Times New Roman"/>
          <w:color w:val="000000" w:themeColor="text1"/>
          <w:sz w:val="24"/>
          <w:szCs w:val="24"/>
          <w:lang w:val="en-US"/>
        </w:rPr>
        <w:t xml:space="preserve">  Z</w:t>
      </w:r>
      <w:proofErr w:type="gram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Khosh-Khui</w:t>
      </w:r>
      <w:proofErr w:type="spellEnd"/>
      <w:r w:rsidRPr="00DA6160">
        <w:rPr>
          <w:rFonts w:ascii="Times New Roman" w:hAnsi="Times New Roman"/>
          <w:color w:val="000000" w:themeColor="text1"/>
          <w:sz w:val="24"/>
          <w:szCs w:val="24"/>
          <w:lang w:val="en-US"/>
        </w:rPr>
        <w:t xml:space="preserve"> M. (2005). Factors affecting tissue culture of Damask rose (</w:t>
      </w:r>
      <w:r w:rsidRPr="00DA6160">
        <w:rPr>
          <w:rFonts w:ascii="Times New Roman" w:hAnsi="Times New Roman"/>
          <w:i/>
          <w:color w:val="000000" w:themeColor="text1"/>
          <w:sz w:val="24"/>
          <w:szCs w:val="24"/>
          <w:lang w:val="en-US"/>
        </w:rPr>
        <w:t xml:space="preserve">Rosa </w:t>
      </w:r>
      <w:proofErr w:type="spellStart"/>
      <w:r w:rsidRPr="00DA6160">
        <w:rPr>
          <w:rFonts w:ascii="Times New Roman" w:hAnsi="Times New Roman"/>
          <w:i/>
          <w:color w:val="000000" w:themeColor="text1"/>
          <w:sz w:val="24"/>
          <w:szCs w:val="24"/>
          <w:lang w:val="en-US"/>
        </w:rPr>
        <w:t>damascena</w:t>
      </w:r>
      <w:proofErr w:type="spellEnd"/>
      <w:r w:rsidRPr="00DA6160">
        <w:rPr>
          <w:rFonts w:ascii="Times New Roman" w:hAnsi="Times New Roman"/>
          <w:color w:val="000000" w:themeColor="text1"/>
          <w:sz w:val="24"/>
          <w:szCs w:val="24"/>
          <w:lang w:val="en-US"/>
        </w:rPr>
        <w:t xml:space="preserve"> Mill.) </w:t>
      </w:r>
      <w:proofErr w:type="spellStart"/>
      <w:r w:rsidRPr="00DA6160">
        <w:rPr>
          <w:rFonts w:ascii="Times New Roman" w:hAnsi="Times New Roman"/>
          <w:color w:val="000000" w:themeColor="text1"/>
          <w:sz w:val="24"/>
          <w:szCs w:val="24"/>
          <w:lang w:val="en-US"/>
        </w:rPr>
        <w:t>Scientia</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Horticulturae</w:t>
      </w:r>
      <w:proofErr w:type="spellEnd"/>
      <w:r w:rsidRPr="00DA6160">
        <w:rPr>
          <w:rFonts w:ascii="Times New Roman" w:hAnsi="Times New Roman"/>
          <w:color w:val="000000" w:themeColor="text1"/>
          <w:sz w:val="24"/>
          <w:szCs w:val="24"/>
          <w:lang w:val="en-US"/>
        </w:rPr>
        <w:t>, 105: 475-482.</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Khatun</w:t>
      </w:r>
      <w:proofErr w:type="spellEnd"/>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 xml:space="preserve">M. M., </w:t>
      </w:r>
      <w:proofErr w:type="spellStart"/>
      <w:r w:rsidRPr="00DA6160">
        <w:rPr>
          <w:rFonts w:ascii="Times New Roman" w:hAnsi="Times New Roman"/>
          <w:color w:val="000000" w:themeColor="text1"/>
          <w:sz w:val="24"/>
          <w:szCs w:val="24"/>
          <w:lang w:val="en-US"/>
        </w:rPr>
        <w:t>Khatun</w:t>
      </w:r>
      <w:proofErr w:type="spellEnd"/>
      <w:r w:rsidRPr="00DA6160">
        <w:rPr>
          <w:rFonts w:ascii="Times New Roman" w:hAnsi="Times New Roman"/>
          <w:color w:val="000000" w:themeColor="text1"/>
          <w:sz w:val="24"/>
          <w:szCs w:val="24"/>
        </w:rPr>
        <w:t xml:space="preserve"> H., </w:t>
      </w:r>
      <w:proofErr w:type="spellStart"/>
      <w:proofErr w:type="gramStart"/>
      <w:r w:rsidRPr="00DA6160">
        <w:rPr>
          <w:rFonts w:ascii="Times New Roman" w:hAnsi="Times New Roman"/>
          <w:color w:val="000000" w:themeColor="text1"/>
          <w:sz w:val="24"/>
          <w:szCs w:val="24"/>
          <w:lang w:val="en-US"/>
        </w:rPr>
        <w:t>Khanam</w:t>
      </w:r>
      <w:proofErr w:type="spellEnd"/>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position w:val="8"/>
          <w:sz w:val="24"/>
          <w:szCs w:val="24"/>
          <w:vertAlign w:val="superscript"/>
        </w:rPr>
        <w:t xml:space="preserve"> </w:t>
      </w:r>
      <w:r w:rsidRPr="00DA6160">
        <w:rPr>
          <w:rFonts w:ascii="Times New Roman" w:hAnsi="Times New Roman"/>
          <w:color w:val="000000" w:themeColor="text1"/>
          <w:sz w:val="24"/>
          <w:szCs w:val="24"/>
        </w:rPr>
        <w:t>D</w:t>
      </w:r>
      <w:proofErr w:type="gramEnd"/>
      <w:r w:rsidRPr="00DA6160">
        <w:rPr>
          <w:rFonts w:ascii="Times New Roman" w:hAnsi="Times New Roman"/>
          <w:color w:val="000000" w:themeColor="text1"/>
          <w:sz w:val="24"/>
          <w:szCs w:val="24"/>
        </w:rPr>
        <w:t>.</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 xml:space="preserve"> </w:t>
      </w:r>
      <w:r w:rsidRPr="00DA6160">
        <w:rPr>
          <w:rFonts w:ascii="Times New Roman" w:hAnsi="Times New Roman"/>
          <w:color w:val="000000" w:themeColor="text1"/>
          <w:sz w:val="24"/>
          <w:szCs w:val="24"/>
          <w:lang w:val="en-US"/>
        </w:rPr>
        <w:t>Al-</w:t>
      </w:r>
      <w:proofErr w:type="spellStart"/>
      <w:r w:rsidRPr="00DA6160">
        <w:rPr>
          <w:rFonts w:ascii="Times New Roman" w:hAnsi="Times New Roman"/>
          <w:color w:val="000000" w:themeColor="text1"/>
          <w:sz w:val="24"/>
          <w:szCs w:val="24"/>
          <w:lang w:val="en-US"/>
        </w:rPr>
        <w:t>Amin</w:t>
      </w:r>
      <w:proofErr w:type="spellEnd"/>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M</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xml:space="preserve">D. </w:t>
      </w:r>
      <w:r w:rsidRPr="00DA6160">
        <w:rPr>
          <w:rFonts w:ascii="Times New Roman" w:hAnsi="Times New Roman"/>
          <w:color w:val="000000" w:themeColor="text1"/>
          <w:sz w:val="24"/>
          <w:szCs w:val="24"/>
          <w:lang w:val="en-US"/>
        </w:rPr>
        <w:t xml:space="preserve">(2010) In vitro root formation and plantlet development in </w:t>
      </w:r>
      <w:proofErr w:type="spellStart"/>
      <w:r w:rsidRPr="00DA6160">
        <w:rPr>
          <w:rFonts w:ascii="Times New Roman" w:hAnsi="Times New Roman"/>
          <w:color w:val="000000" w:themeColor="text1"/>
          <w:sz w:val="24"/>
          <w:szCs w:val="24"/>
          <w:lang w:val="en-US"/>
        </w:rPr>
        <w:t>Dendrobium</w:t>
      </w:r>
      <w:proofErr w:type="spellEnd"/>
      <w:r w:rsidRPr="00DA6160">
        <w:rPr>
          <w:rFonts w:ascii="Times New Roman" w:hAnsi="Times New Roman"/>
          <w:color w:val="000000" w:themeColor="text1"/>
          <w:sz w:val="24"/>
          <w:szCs w:val="24"/>
          <w:lang w:val="en-US"/>
        </w:rPr>
        <w:t xml:space="preserve"> Orchid. </w:t>
      </w:r>
      <w:r w:rsidRPr="00DA6160">
        <w:rPr>
          <w:rStyle w:val="Emphasis"/>
          <w:rFonts w:ascii="Times New Roman" w:hAnsi="Times New Roman" w:cs="Times New Roman"/>
          <w:color w:val="000000" w:themeColor="text1"/>
          <w:sz w:val="24"/>
          <w:szCs w:val="24"/>
        </w:rPr>
        <w:t>Bangladesh J. Agril. Res</w:t>
      </w:r>
      <w:r w:rsidRPr="00DA6160">
        <w:rPr>
          <w:rStyle w:val="Emphasis"/>
          <w:rFonts w:ascii="Times New Roman" w:hAnsi="Times New Roman" w:cs="Times New Roman"/>
          <w:color w:val="000000" w:themeColor="text1"/>
          <w:sz w:val="24"/>
          <w:szCs w:val="24"/>
          <w:lang w:val="en-US"/>
        </w:rPr>
        <w:t>,</w:t>
      </w:r>
      <w:r w:rsidRPr="00DA6160">
        <w:rPr>
          <w:rFonts w:ascii="Times New Roman" w:hAnsi="Times New Roman"/>
          <w:color w:val="000000" w:themeColor="text1"/>
          <w:sz w:val="24"/>
          <w:szCs w:val="24"/>
        </w:rPr>
        <w:t xml:space="preserve"> 35(2) : 257-265</w:t>
      </w:r>
      <w:r w:rsidRPr="00DA6160">
        <w:rPr>
          <w:rFonts w:ascii="Times New Roman" w:hAnsi="Times New Roman"/>
          <w:color w:val="000000" w:themeColor="text1"/>
          <w:sz w:val="24"/>
          <w:szCs w:val="24"/>
          <w:lang w:val="en-US"/>
        </w:rPr>
        <w:t>.</w:t>
      </w:r>
    </w:p>
    <w:p w:rsidR="00DA6160" w:rsidRPr="00DA6160" w:rsidRDefault="00DA6160" w:rsidP="008258F9">
      <w:pPr>
        <w:spacing w:line="480" w:lineRule="auto"/>
        <w:rPr>
          <w:rFonts w:ascii="Times New Roman" w:hAnsi="Times New Roman"/>
          <w:color w:val="000000" w:themeColor="text1"/>
          <w:sz w:val="24"/>
          <w:szCs w:val="24"/>
          <w:lang w:val="en-US"/>
        </w:rPr>
      </w:pPr>
      <w:proofErr w:type="gramStart"/>
      <w:r w:rsidRPr="00DA6160">
        <w:rPr>
          <w:rFonts w:ascii="Times New Roman" w:hAnsi="Times New Roman"/>
          <w:color w:val="000000" w:themeColor="text1"/>
          <w:sz w:val="24"/>
          <w:szCs w:val="24"/>
          <w:lang w:val="en-US"/>
        </w:rPr>
        <w:t xml:space="preserve">Kim C.J.U., </w:t>
      </w:r>
      <w:proofErr w:type="spellStart"/>
      <w:r w:rsidRPr="00DA6160">
        <w:rPr>
          <w:rFonts w:ascii="Times New Roman" w:hAnsi="Times New Roman"/>
          <w:color w:val="000000" w:themeColor="text1"/>
          <w:sz w:val="24"/>
          <w:szCs w:val="24"/>
          <w:lang w:val="en-US"/>
        </w:rPr>
        <w:t>Jee</w:t>
      </w:r>
      <w:proofErr w:type="spellEnd"/>
      <w:r w:rsidRPr="00DA6160">
        <w:rPr>
          <w:rFonts w:ascii="Times New Roman" w:hAnsi="Times New Roman"/>
          <w:color w:val="000000" w:themeColor="text1"/>
          <w:sz w:val="24"/>
          <w:szCs w:val="24"/>
          <w:lang w:val="en-US"/>
        </w:rPr>
        <w:t xml:space="preserve"> S.O., Chung J.D. (2003).</w:t>
      </w:r>
      <w:proofErr w:type="gramEnd"/>
      <w:r w:rsidRPr="00DA6160">
        <w:rPr>
          <w:rFonts w:ascii="Times New Roman" w:hAnsi="Times New Roman"/>
          <w:color w:val="000000" w:themeColor="text1"/>
          <w:sz w:val="24"/>
          <w:szCs w:val="24"/>
          <w:lang w:val="en-US"/>
        </w:rPr>
        <w:t xml:space="preserve"> </w:t>
      </w:r>
      <w:r w:rsidRPr="00DA6160">
        <w:rPr>
          <w:rFonts w:ascii="Times New Roman" w:hAnsi="Times New Roman"/>
          <w:i/>
          <w:color w:val="000000" w:themeColor="text1"/>
          <w:sz w:val="24"/>
          <w:szCs w:val="24"/>
          <w:lang w:val="en-US"/>
        </w:rPr>
        <w:t>In vitro</w:t>
      </w:r>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micropropagation</w:t>
      </w:r>
      <w:proofErr w:type="spellEnd"/>
      <w:r w:rsidRPr="00DA6160">
        <w:rPr>
          <w:rFonts w:ascii="Times New Roman" w:hAnsi="Times New Roman"/>
          <w:color w:val="000000" w:themeColor="text1"/>
          <w:sz w:val="24"/>
          <w:szCs w:val="24"/>
          <w:lang w:val="en-US"/>
        </w:rPr>
        <w:t xml:space="preserve"> of </w:t>
      </w:r>
      <w:r w:rsidRPr="00DA6160">
        <w:rPr>
          <w:rFonts w:ascii="Times New Roman" w:hAnsi="Times New Roman"/>
          <w:i/>
          <w:color w:val="000000" w:themeColor="text1"/>
          <w:sz w:val="24"/>
          <w:szCs w:val="24"/>
          <w:lang w:val="en-US"/>
        </w:rPr>
        <w:t xml:space="preserve">Rosa </w:t>
      </w:r>
      <w:proofErr w:type="spellStart"/>
      <w:r w:rsidRPr="00DA6160">
        <w:rPr>
          <w:rFonts w:ascii="Times New Roman" w:hAnsi="Times New Roman"/>
          <w:i/>
          <w:color w:val="000000" w:themeColor="text1"/>
          <w:sz w:val="24"/>
          <w:szCs w:val="24"/>
          <w:lang w:val="en-US"/>
        </w:rPr>
        <w:t>hybrida</w:t>
      </w:r>
      <w:proofErr w:type="spellEnd"/>
      <w:r w:rsidRPr="00DA6160">
        <w:rPr>
          <w:rFonts w:ascii="Times New Roman" w:hAnsi="Times New Roman"/>
          <w:i/>
          <w:color w:val="000000" w:themeColor="text1"/>
          <w:sz w:val="24"/>
          <w:szCs w:val="24"/>
          <w:lang w:val="en-US"/>
        </w:rPr>
        <w:t xml:space="preserve"> </w:t>
      </w:r>
      <w:r w:rsidRPr="00DA6160">
        <w:rPr>
          <w:rFonts w:ascii="Times New Roman" w:hAnsi="Times New Roman"/>
          <w:color w:val="000000" w:themeColor="text1"/>
          <w:sz w:val="24"/>
          <w:szCs w:val="24"/>
          <w:lang w:val="en-US"/>
        </w:rPr>
        <w:t xml:space="preserve">L. J. Plant </w:t>
      </w:r>
      <w:proofErr w:type="spellStart"/>
      <w:r w:rsidRPr="00DA6160">
        <w:rPr>
          <w:rFonts w:ascii="Times New Roman" w:hAnsi="Times New Roman"/>
          <w:color w:val="000000" w:themeColor="text1"/>
          <w:sz w:val="24"/>
          <w:szCs w:val="24"/>
          <w:lang w:val="en-US"/>
        </w:rPr>
        <w:t>Biotechnol</w:t>
      </w:r>
      <w:proofErr w:type="spellEnd"/>
      <w:r w:rsidRPr="00DA6160">
        <w:rPr>
          <w:rFonts w:ascii="Times New Roman" w:hAnsi="Times New Roman"/>
          <w:color w:val="000000" w:themeColor="text1"/>
          <w:sz w:val="24"/>
          <w:szCs w:val="24"/>
          <w:lang w:val="en-US"/>
        </w:rPr>
        <w:t>., 5: 115-119.</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lang w:val="en-US"/>
        </w:rPr>
        <w:t xml:space="preserve">McAlister B., Finnie J., Watt M.P., Blake way F.C. (2005). </w:t>
      </w:r>
      <w:proofErr w:type="gramStart"/>
      <w:r w:rsidRPr="00DA6160">
        <w:rPr>
          <w:rFonts w:ascii="Times New Roman" w:hAnsi="Times New Roman"/>
          <w:color w:val="000000" w:themeColor="text1"/>
          <w:sz w:val="24"/>
          <w:szCs w:val="24"/>
          <w:lang w:val="en-US"/>
        </w:rPr>
        <w:t xml:space="preserve">Use of temporary immersion bioreactor system (RITA) for the production of commercial </w:t>
      </w:r>
      <w:r w:rsidRPr="00DA6160">
        <w:rPr>
          <w:rFonts w:ascii="Times New Roman" w:hAnsi="Times New Roman"/>
          <w:i/>
          <w:color w:val="000000" w:themeColor="text1"/>
          <w:sz w:val="24"/>
          <w:szCs w:val="24"/>
          <w:lang w:val="en-US"/>
        </w:rPr>
        <w:t>Eucalyptus</w:t>
      </w:r>
      <w:r w:rsidRPr="00DA6160">
        <w:rPr>
          <w:rFonts w:ascii="Times New Roman" w:hAnsi="Times New Roman"/>
          <w:color w:val="000000" w:themeColor="text1"/>
          <w:sz w:val="24"/>
          <w:szCs w:val="24"/>
          <w:lang w:val="en-US"/>
        </w:rPr>
        <w:t xml:space="preserve"> clones at Mondi Forests (SA).</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Plant Cell.</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Tissue.</w:t>
      </w:r>
      <w:proofErr w:type="gramEnd"/>
      <w:r w:rsidRPr="00DA6160">
        <w:rPr>
          <w:rFonts w:ascii="Times New Roman" w:hAnsi="Times New Roman"/>
          <w:color w:val="000000" w:themeColor="text1"/>
          <w:sz w:val="24"/>
          <w:szCs w:val="24"/>
          <w:lang w:val="en-US"/>
        </w:rPr>
        <w:t xml:space="preserve"> Organ Cult, 81: 347-358.</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McCown</w:t>
      </w:r>
      <w:proofErr w:type="spellEnd"/>
      <w:r w:rsidRPr="00DA6160">
        <w:rPr>
          <w:rFonts w:ascii="Times New Roman" w:hAnsi="Times New Roman"/>
          <w:color w:val="000000" w:themeColor="text1"/>
          <w:sz w:val="24"/>
          <w:szCs w:val="24"/>
          <w:lang w:val="en-US"/>
        </w:rPr>
        <w:t xml:space="preserve"> B.H., </w:t>
      </w:r>
      <w:proofErr w:type="spellStart"/>
      <w:r w:rsidRPr="00DA6160">
        <w:rPr>
          <w:rFonts w:ascii="Times New Roman" w:hAnsi="Times New Roman"/>
          <w:color w:val="000000" w:themeColor="text1"/>
          <w:sz w:val="24"/>
          <w:szCs w:val="24"/>
          <w:lang w:val="en-US"/>
        </w:rPr>
        <w:t>Sellmer</w:t>
      </w:r>
      <w:proofErr w:type="spellEnd"/>
      <w:r w:rsidRPr="00DA6160">
        <w:rPr>
          <w:rFonts w:ascii="Times New Roman" w:hAnsi="Times New Roman"/>
          <w:color w:val="000000" w:themeColor="text1"/>
          <w:sz w:val="24"/>
          <w:szCs w:val="24"/>
          <w:lang w:val="en-US"/>
        </w:rPr>
        <w:t xml:space="preserve"> J.C. (1987). </w:t>
      </w:r>
      <w:proofErr w:type="gramStart"/>
      <w:r w:rsidRPr="00DA6160">
        <w:rPr>
          <w:rFonts w:ascii="Times New Roman" w:hAnsi="Times New Roman"/>
          <w:color w:val="000000" w:themeColor="text1"/>
          <w:sz w:val="24"/>
          <w:szCs w:val="24"/>
          <w:lang w:val="en-US"/>
        </w:rPr>
        <w:t>General media and vessels suitable for woody plant cultures.</w:t>
      </w:r>
      <w:proofErr w:type="gramEnd"/>
      <w:r w:rsidRPr="00DA6160">
        <w:rPr>
          <w:rFonts w:ascii="Times New Roman" w:hAnsi="Times New Roman"/>
          <w:color w:val="000000" w:themeColor="text1"/>
          <w:sz w:val="24"/>
          <w:szCs w:val="24"/>
          <w:lang w:val="en-US"/>
        </w:rPr>
        <w:t xml:space="preserve"> In: </w:t>
      </w:r>
      <w:proofErr w:type="spellStart"/>
      <w:r w:rsidRPr="00DA6160">
        <w:rPr>
          <w:rFonts w:ascii="Times New Roman" w:hAnsi="Times New Roman"/>
          <w:color w:val="000000" w:themeColor="text1"/>
          <w:sz w:val="24"/>
          <w:szCs w:val="24"/>
          <w:lang w:val="en-US"/>
        </w:rPr>
        <w:t>Bonga</w:t>
      </w:r>
      <w:proofErr w:type="spellEnd"/>
      <w:r w:rsidRPr="00DA6160">
        <w:rPr>
          <w:rFonts w:ascii="Times New Roman" w:hAnsi="Times New Roman"/>
          <w:color w:val="000000" w:themeColor="text1"/>
          <w:sz w:val="24"/>
          <w:szCs w:val="24"/>
          <w:lang w:val="en-US"/>
        </w:rPr>
        <w:t xml:space="preserve">, J.M., </w:t>
      </w:r>
      <w:proofErr w:type="spellStart"/>
      <w:r w:rsidRPr="00DA6160">
        <w:rPr>
          <w:rFonts w:ascii="Times New Roman" w:hAnsi="Times New Roman"/>
          <w:color w:val="000000" w:themeColor="text1"/>
          <w:sz w:val="24"/>
          <w:szCs w:val="24"/>
          <w:lang w:val="en-US"/>
        </w:rPr>
        <w:t>Durzan</w:t>
      </w:r>
      <w:proofErr w:type="spellEnd"/>
      <w:r w:rsidRPr="00DA6160">
        <w:rPr>
          <w:rFonts w:ascii="Times New Roman" w:hAnsi="Times New Roman"/>
          <w:color w:val="000000" w:themeColor="text1"/>
          <w:sz w:val="24"/>
          <w:szCs w:val="24"/>
          <w:lang w:val="en-US"/>
        </w:rPr>
        <w:t xml:space="preserve">, D.J. (Eds.), Tissue culture in forestry - General principles and biotechnology, Vol. 2. </w:t>
      </w:r>
      <w:proofErr w:type="spellStart"/>
      <w:r w:rsidRPr="00DA6160">
        <w:rPr>
          <w:rFonts w:ascii="Times New Roman" w:hAnsi="Times New Roman"/>
          <w:color w:val="000000" w:themeColor="text1"/>
          <w:sz w:val="24"/>
          <w:szCs w:val="24"/>
          <w:lang w:val="en-US"/>
        </w:rPr>
        <w:t>Martinus</w:t>
      </w:r>
      <w:proofErr w:type="spell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Nijhoff</w:t>
      </w:r>
      <w:proofErr w:type="spellEnd"/>
      <w:r w:rsidRPr="00DA6160">
        <w:rPr>
          <w:rFonts w:ascii="Times New Roman" w:hAnsi="Times New Roman"/>
          <w:color w:val="000000" w:themeColor="text1"/>
          <w:sz w:val="24"/>
          <w:szCs w:val="24"/>
          <w:lang w:val="en-US"/>
        </w:rPr>
        <w:t xml:space="preserve"> Publ., Dordrecht, Boston</w:t>
      </w:r>
      <w:proofErr w:type="gramStart"/>
      <w:r w:rsidRPr="00DA6160">
        <w:rPr>
          <w:rFonts w:ascii="Times New Roman" w:hAnsi="Times New Roman"/>
          <w:color w:val="000000" w:themeColor="text1"/>
          <w:sz w:val="24"/>
          <w:szCs w:val="24"/>
          <w:lang w:val="en-US"/>
        </w:rPr>
        <w:t>:.</w:t>
      </w:r>
      <w:proofErr w:type="gramEnd"/>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4-6.</w:t>
      </w:r>
      <w:proofErr w:type="gramEnd"/>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Mirza</w:t>
      </w:r>
      <w:proofErr w:type="spellEnd"/>
      <w:r w:rsidRPr="00DA6160">
        <w:rPr>
          <w:rFonts w:ascii="Times New Roman" w:hAnsi="Times New Roman"/>
          <w:color w:val="000000" w:themeColor="text1"/>
          <w:sz w:val="24"/>
          <w:szCs w:val="24"/>
          <w:lang w:val="en-US"/>
        </w:rPr>
        <w:t xml:space="preserve"> M. Q. B., </w:t>
      </w:r>
      <w:proofErr w:type="spellStart"/>
      <w:r w:rsidRPr="00DA6160">
        <w:rPr>
          <w:rFonts w:ascii="Times New Roman" w:hAnsi="Times New Roman"/>
          <w:color w:val="000000" w:themeColor="text1"/>
          <w:sz w:val="24"/>
          <w:szCs w:val="24"/>
          <w:lang w:val="en-US"/>
        </w:rPr>
        <w:t>Ishfaq</w:t>
      </w:r>
      <w:proofErr w:type="spellEnd"/>
      <w:r w:rsidRPr="00DA6160">
        <w:rPr>
          <w:rFonts w:ascii="Times New Roman" w:hAnsi="Times New Roman"/>
          <w:color w:val="000000" w:themeColor="text1"/>
          <w:sz w:val="24"/>
          <w:szCs w:val="24"/>
          <w:lang w:val="en-US"/>
        </w:rPr>
        <w:t xml:space="preserve"> A. H., </w:t>
      </w:r>
      <w:proofErr w:type="spellStart"/>
      <w:r w:rsidRPr="00DA6160">
        <w:rPr>
          <w:rFonts w:ascii="Times New Roman" w:hAnsi="Times New Roman"/>
          <w:color w:val="000000" w:themeColor="text1"/>
          <w:sz w:val="24"/>
          <w:szCs w:val="24"/>
          <w:lang w:val="en-US"/>
        </w:rPr>
        <w:t>Azhar</w:t>
      </w:r>
      <w:proofErr w:type="spellEnd"/>
      <w:r w:rsidRPr="00DA6160">
        <w:rPr>
          <w:rFonts w:ascii="Times New Roman" w:hAnsi="Times New Roman"/>
          <w:color w:val="000000" w:themeColor="text1"/>
          <w:sz w:val="24"/>
          <w:szCs w:val="24"/>
          <w:lang w:val="en-US"/>
        </w:rPr>
        <w:t xml:space="preserve"> H., </w:t>
      </w:r>
      <w:proofErr w:type="spellStart"/>
      <w:r w:rsidRPr="00DA6160">
        <w:rPr>
          <w:rFonts w:ascii="Times New Roman" w:hAnsi="Times New Roman"/>
          <w:color w:val="000000" w:themeColor="text1"/>
          <w:sz w:val="24"/>
          <w:szCs w:val="24"/>
          <w:lang w:val="en-US"/>
        </w:rPr>
        <w:t>Touqeer</w:t>
      </w:r>
      <w:proofErr w:type="spellEnd"/>
      <w:r w:rsidRPr="00DA6160">
        <w:rPr>
          <w:rFonts w:ascii="Times New Roman" w:hAnsi="Times New Roman"/>
          <w:color w:val="000000" w:themeColor="text1"/>
          <w:sz w:val="24"/>
          <w:szCs w:val="24"/>
          <w:lang w:val="en-US"/>
        </w:rPr>
        <w:t xml:space="preserve"> A., </w:t>
      </w:r>
      <w:proofErr w:type="spellStart"/>
      <w:r w:rsidRPr="00DA6160">
        <w:rPr>
          <w:rFonts w:ascii="Times New Roman" w:hAnsi="Times New Roman"/>
          <w:color w:val="000000" w:themeColor="text1"/>
          <w:sz w:val="24"/>
          <w:szCs w:val="24"/>
          <w:lang w:val="en-US"/>
        </w:rPr>
        <w:t>Nadeem</w:t>
      </w:r>
      <w:proofErr w:type="spellEnd"/>
      <w:r w:rsidRPr="00DA6160">
        <w:rPr>
          <w:rFonts w:ascii="Times New Roman" w:hAnsi="Times New Roman"/>
          <w:color w:val="000000" w:themeColor="text1"/>
          <w:sz w:val="24"/>
          <w:szCs w:val="24"/>
          <w:lang w:val="en-US"/>
        </w:rPr>
        <w:t xml:space="preserve"> A. A. (2011). An </w:t>
      </w:r>
      <w:proofErr w:type="gramStart"/>
      <w:r w:rsidRPr="00DA6160">
        <w:rPr>
          <w:rFonts w:ascii="Times New Roman" w:hAnsi="Times New Roman"/>
          <w:color w:val="000000" w:themeColor="text1"/>
          <w:sz w:val="24"/>
          <w:szCs w:val="24"/>
          <w:lang w:val="en-US"/>
        </w:rPr>
        <w:t xml:space="preserve">efficient  </w:t>
      </w:r>
      <w:proofErr w:type="spellStart"/>
      <w:r w:rsidRPr="00DA6160">
        <w:rPr>
          <w:rFonts w:ascii="Times New Roman" w:hAnsi="Times New Roman"/>
          <w:color w:val="000000" w:themeColor="text1"/>
          <w:sz w:val="24"/>
          <w:szCs w:val="24"/>
          <w:lang w:val="en-US"/>
        </w:rPr>
        <w:t>rotocol</w:t>
      </w:r>
      <w:proofErr w:type="spellEnd"/>
      <w:proofErr w:type="gramEnd"/>
      <w:r w:rsidRPr="00DA6160">
        <w:rPr>
          <w:rFonts w:ascii="Times New Roman" w:hAnsi="Times New Roman"/>
          <w:color w:val="000000" w:themeColor="text1"/>
          <w:sz w:val="24"/>
          <w:szCs w:val="24"/>
          <w:lang w:val="en-US"/>
        </w:rPr>
        <w:t xml:space="preserve"> for in vitro propagation of </w:t>
      </w:r>
      <w:r w:rsidRPr="00DA6160">
        <w:rPr>
          <w:rFonts w:ascii="Times New Roman" w:hAnsi="Times New Roman"/>
          <w:i/>
          <w:color w:val="000000" w:themeColor="text1"/>
          <w:sz w:val="24"/>
          <w:szCs w:val="24"/>
          <w:lang w:val="en-US"/>
        </w:rPr>
        <w:t xml:space="preserve">Rosa </w:t>
      </w:r>
      <w:proofErr w:type="spellStart"/>
      <w:r w:rsidRPr="00DA6160">
        <w:rPr>
          <w:rFonts w:ascii="Times New Roman" w:hAnsi="Times New Roman"/>
          <w:i/>
          <w:color w:val="000000" w:themeColor="text1"/>
          <w:sz w:val="24"/>
          <w:szCs w:val="24"/>
          <w:lang w:val="en-US"/>
        </w:rPr>
        <w:t>gruss</w:t>
      </w:r>
      <w:proofErr w:type="spellEnd"/>
      <w:r w:rsidRPr="00DA6160">
        <w:rPr>
          <w:rFonts w:ascii="Times New Roman" w:hAnsi="Times New Roman"/>
          <w:i/>
          <w:color w:val="000000" w:themeColor="text1"/>
          <w:sz w:val="24"/>
          <w:szCs w:val="24"/>
          <w:lang w:val="en-US"/>
        </w:rPr>
        <w:t xml:space="preserve"> an </w:t>
      </w:r>
      <w:proofErr w:type="spellStart"/>
      <w:r w:rsidRPr="00DA6160">
        <w:rPr>
          <w:rFonts w:ascii="Times New Roman" w:hAnsi="Times New Roman"/>
          <w:i/>
          <w:color w:val="000000" w:themeColor="text1"/>
          <w:sz w:val="24"/>
          <w:szCs w:val="24"/>
          <w:lang w:val="en-US"/>
        </w:rPr>
        <w:t>teplitz</w:t>
      </w:r>
      <w:proofErr w:type="spellEnd"/>
      <w:r w:rsidRPr="00DA6160">
        <w:rPr>
          <w:rFonts w:ascii="Times New Roman" w:hAnsi="Times New Roman"/>
          <w:color w:val="000000" w:themeColor="text1"/>
          <w:sz w:val="24"/>
          <w:szCs w:val="24"/>
          <w:lang w:val="en-US"/>
        </w:rPr>
        <w:t xml:space="preserve"> and </w:t>
      </w:r>
      <w:r w:rsidRPr="00DA6160">
        <w:rPr>
          <w:rFonts w:ascii="Times New Roman" w:hAnsi="Times New Roman"/>
          <w:i/>
          <w:color w:val="000000" w:themeColor="text1"/>
          <w:sz w:val="24"/>
          <w:szCs w:val="24"/>
          <w:lang w:val="en-US"/>
        </w:rPr>
        <w:t xml:space="preserve">Rosa </w:t>
      </w:r>
      <w:proofErr w:type="spellStart"/>
      <w:r w:rsidRPr="00DA6160">
        <w:rPr>
          <w:rFonts w:ascii="Times New Roman" w:hAnsi="Times New Roman"/>
          <w:i/>
          <w:color w:val="000000" w:themeColor="text1"/>
          <w:sz w:val="24"/>
          <w:szCs w:val="24"/>
          <w:lang w:val="en-US"/>
        </w:rPr>
        <w:t>centifolia</w:t>
      </w:r>
      <w:proofErr w:type="spellEnd"/>
      <w:r w:rsidRPr="00DA6160">
        <w:rPr>
          <w:rFonts w:ascii="Times New Roman" w:hAnsi="Times New Roman"/>
          <w:color w:val="000000" w:themeColor="text1"/>
          <w:sz w:val="24"/>
          <w:szCs w:val="24"/>
          <w:lang w:val="en-US"/>
        </w:rPr>
        <w:t xml:space="preserve">. </w:t>
      </w:r>
      <w:proofErr w:type="spellStart"/>
      <w:proofErr w:type="gramStart"/>
      <w:r w:rsidRPr="00DA6160">
        <w:rPr>
          <w:rFonts w:ascii="Times New Roman" w:hAnsi="Times New Roman"/>
          <w:color w:val="000000" w:themeColor="text1"/>
          <w:sz w:val="24"/>
          <w:szCs w:val="24"/>
          <w:lang w:val="en-US"/>
        </w:rPr>
        <w:t>Afri</w:t>
      </w:r>
      <w:proofErr w:type="spellEnd"/>
      <w:r w:rsidRPr="00DA6160">
        <w:rPr>
          <w:rFonts w:ascii="Times New Roman" w:hAnsi="Times New Roman"/>
          <w:color w:val="000000" w:themeColor="text1"/>
          <w:sz w:val="24"/>
          <w:szCs w:val="24"/>
          <w:lang w:val="en-US"/>
        </w:rPr>
        <w:t>.</w:t>
      </w:r>
      <w:proofErr w:type="gramEnd"/>
      <w:r w:rsidRPr="00DA6160">
        <w:rPr>
          <w:rFonts w:ascii="Times New Roman" w:hAnsi="Times New Roman"/>
          <w:color w:val="000000" w:themeColor="text1"/>
          <w:sz w:val="24"/>
          <w:szCs w:val="24"/>
          <w:lang w:val="en-US"/>
        </w:rPr>
        <w:t xml:space="preserve"> J. </w:t>
      </w:r>
      <w:proofErr w:type="spellStart"/>
      <w:r w:rsidRPr="00DA6160">
        <w:rPr>
          <w:rFonts w:ascii="Times New Roman" w:hAnsi="Times New Roman"/>
          <w:color w:val="000000" w:themeColor="text1"/>
          <w:sz w:val="24"/>
          <w:szCs w:val="24"/>
          <w:lang w:val="en-US"/>
        </w:rPr>
        <w:t>Biotechnol</w:t>
      </w:r>
      <w:proofErr w:type="spellEnd"/>
      <w:r w:rsidRPr="00DA6160">
        <w:rPr>
          <w:rFonts w:ascii="Times New Roman" w:hAnsi="Times New Roman"/>
          <w:color w:val="000000" w:themeColor="text1"/>
          <w:sz w:val="24"/>
          <w:szCs w:val="24"/>
          <w:lang w:val="en-US"/>
        </w:rPr>
        <w:t>, 10 (22): 4564-4573.</w:t>
      </w:r>
    </w:p>
    <w:p w:rsidR="00DA6160" w:rsidRPr="00DA6160" w:rsidRDefault="00DA6160" w:rsidP="008258F9">
      <w:pPr>
        <w:spacing w:line="480" w:lineRule="auto"/>
        <w:rPr>
          <w:rFonts w:ascii="Times New Roman" w:hAnsi="Times New Roman"/>
          <w:color w:val="000000" w:themeColor="text1"/>
          <w:sz w:val="24"/>
          <w:szCs w:val="24"/>
          <w:lang w:val="en-US"/>
        </w:rPr>
      </w:pPr>
      <w:proofErr w:type="spellStart"/>
      <w:r w:rsidRPr="00DA6160">
        <w:rPr>
          <w:rFonts w:ascii="Times New Roman" w:hAnsi="Times New Roman"/>
          <w:color w:val="000000" w:themeColor="text1"/>
          <w:sz w:val="24"/>
          <w:szCs w:val="24"/>
          <w:lang w:val="en-US"/>
        </w:rPr>
        <w:t>Morteza</w:t>
      </w:r>
      <w:proofErr w:type="spellEnd"/>
      <w:r w:rsidRPr="00DA6160">
        <w:rPr>
          <w:rFonts w:ascii="Times New Roman" w:hAnsi="Times New Roman"/>
          <w:color w:val="000000" w:themeColor="text1"/>
          <w:sz w:val="24"/>
          <w:szCs w:val="24"/>
          <w:lang w:val="en-US"/>
        </w:rPr>
        <w:t xml:space="preserve"> S., </w:t>
      </w:r>
      <w:proofErr w:type="spellStart"/>
      <w:r w:rsidRPr="00DA6160">
        <w:rPr>
          <w:rFonts w:ascii="Times New Roman" w:hAnsi="Times New Roman"/>
          <w:color w:val="000000" w:themeColor="text1"/>
          <w:sz w:val="24"/>
          <w:szCs w:val="24"/>
          <w:lang w:val="en-US"/>
        </w:rPr>
        <w:t>Jafari</w:t>
      </w:r>
      <w:proofErr w:type="spellEnd"/>
      <w:r w:rsidRPr="00DA6160">
        <w:rPr>
          <w:rFonts w:ascii="Times New Roman" w:hAnsi="Times New Roman"/>
          <w:color w:val="000000" w:themeColor="text1"/>
          <w:sz w:val="24"/>
          <w:szCs w:val="24"/>
          <w:lang w:val="en-US"/>
        </w:rPr>
        <w:t xml:space="preserve"> B., </w:t>
      </w:r>
      <w:proofErr w:type="spellStart"/>
      <w:r w:rsidRPr="00DA6160">
        <w:rPr>
          <w:rFonts w:ascii="Times New Roman" w:hAnsi="Times New Roman"/>
          <w:color w:val="000000" w:themeColor="text1"/>
          <w:sz w:val="24"/>
          <w:szCs w:val="24"/>
          <w:lang w:val="en-US"/>
        </w:rPr>
        <w:t>Tarinejad</w:t>
      </w:r>
      <w:proofErr w:type="spellEnd"/>
      <w:r w:rsidRPr="00DA6160">
        <w:rPr>
          <w:rFonts w:ascii="Times New Roman" w:hAnsi="Times New Roman"/>
          <w:color w:val="000000" w:themeColor="text1"/>
          <w:sz w:val="24"/>
          <w:szCs w:val="24"/>
          <w:lang w:val="en-US"/>
        </w:rPr>
        <w:t xml:space="preserve"> A. (2011). </w:t>
      </w:r>
      <w:r w:rsidRPr="00DA6160">
        <w:rPr>
          <w:rFonts w:ascii="Times New Roman" w:hAnsi="Times New Roman"/>
          <w:i/>
          <w:color w:val="000000" w:themeColor="text1"/>
          <w:sz w:val="24"/>
          <w:szCs w:val="24"/>
          <w:lang w:val="en-US"/>
        </w:rPr>
        <w:t>In vitro</w:t>
      </w:r>
      <w:r w:rsidRPr="00DA6160">
        <w:rPr>
          <w:rFonts w:ascii="Times New Roman" w:hAnsi="Times New Roman"/>
          <w:color w:val="000000" w:themeColor="text1"/>
          <w:sz w:val="24"/>
          <w:szCs w:val="24"/>
          <w:lang w:val="en-US"/>
        </w:rPr>
        <w:t xml:space="preserve"> Multiplication of Rose (</w:t>
      </w:r>
      <w:r w:rsidRPr="00DA6160">
        <w:rPr>
          <w:rFonts w:ascii="Times New Roman" w:hAnsi="Times New Roman"/>
          <w:i/>
          <w:color w:val="000000" w:themeColor="text1"/>
          <w:sz w:val="24"/>
          <w:szCs w:val="24"/>
          <w:lang w:val="en-US"/>
        </w:rPr>
        <w:t xml:space="preserve">Rosa </w:t>
      </w:r>
      <w:proofErr w:type="spellStart"/>
      <w:proofErr w:type="gramStart"/>
      <w:r w:rsidRPr="00DA6160">
        <w:rPr>
          <w:rFonts w:ascii="Times New Roman" w:hAnsi="Times New Roman"/>
          <w:i/>
          <w:color w:val="000000" w:themeColor="text1"/>
          <w:sz w:val="24"/>
          <w:szCs w:val="24"/>
          <w:lang w:val="en-US"/>
        </w:rPr>
        <w:t>hybrida</w:t>
      </w:r>
      <w:proofErr w:type="spellEnd"/>
      <w:r w:rsidRPr="00DA6160">
        <w:rPr>
          <w:rFonts w:ascii="Times New Roman" w:hAnsi="Times New Roman"/>
          <w:color w:val="000000" w:themeColor="text1"/>
          <w:sz w:val="24"/>
          <w:szCs w:val="24"/>
          <w:lang w:val="en-US"/>
        </w:rPr>
        <w:t xml:space="preserve">  cv</w:t>
      </w:r>
      <w:proofErr w:type="gramEnd"/>
      <w:r w:rsidRPr="00DA6160">
        <w:rPr>
          <w:rFonts w:ascii="Times New Roman" w:hAnsi="Times New Roman"/>
          <w:color w:val="000000" w:themeColor="text1"/>
          <w:sz w:val="24"/>
          <w:szCs w:val="24"/>
          <w:lang w:val="en-US"/>
        </w:rPr>
        <w:t xml:space="preserve">. </w:t>
      </w:r>
      <w:proofErr w:type="spellStart"/>
      <w:r w:rsidRPr="00DA6160">
        <w:rPr>
          <w:rFonts w:ascii="Times New Roman" w:hAnsi="Times New Roman"/>
          <w:color w:val="000000" w:themeColor="text1"/>
          <w:sz w:val="24"/>
          <w:szCs w:val="24"/>
          <w:lang w:val="en-US"/>
        </w:rPr>
        <w:t>Baccara</w:t>
      </w:r>
      <w:proofErr w:type="spellEnd"/>
      <w:r w:rsidRPr="00DA6160">
        <w:rPr>
          <w:rFonts w:ascii="Times New Roman" w:hAnsi="Times New Roman"/>
          <w:color w:val="000000" w:themeColor="text1"/>
          <w:sz w:val="24"/>
          <w:szCs w:val="24"/>
          <w:lang w:val="en-US"/>
        </w:rPr>
        <w:t xml:space="preserve">). American-Eurasian J. Agric. &amp; Environ. </w:t>
      </w:r>
      <w:proofErr w:type="spellStart"/>
      <w:r w:rsidRPr="00DA6160">
        <w:rPr>
          <w:rFonts w:ascii="Times New Roman" w:hAnsi="Times New Roman"/>
          <w:color w:val="000000" w:themeColor="text1"/>
          <w:sz w:val="24"/>
          <w:szCs w:val="24"/>
          <w:lang w:val="en-US"/>
        </w:rPr>
        <w:t>Sci</w:t>
      </w:r>
      <w:proofErr w:type="spellEnd"/>
      <w:r w:rsidRPr="00DA6160">
        <w:rPr>
          <w:rFonts w:ascii="Times New Roman" w:hAnsi="Times New Roman"/>
          <w:color w:val="000000" w:themeColor="text1"/>
          <w:sz w:val="24"/>
          <w:szCs w:val="24"/>
          <w:lang w:val="en-US"/>
        </w:rPr>
        <w:t>, 11(1): 111-116.</w:t>
      </w:r>
    </w:p>
    <w:p w:rsidR="00DA6160" w:rsidRPr="00DA6160" w:rsidRDefault="00DA6160" w:rsidP="008258F9">
      <w:pPr>
        <w:spacing w:line="480" w:lineRule="auto"/>
        <w:rPr>
          <w:rFonts w:ascii="Times New Roman" w:hAnsi="Times New Roman"/>
          <w:color w:val="000000" w:themeColor="text1"/>
          <w:sz w:val="24"/>
          <w:szCs w:val="24"/>
          <w:lang w:val="en-US"/>
        </w:rPr>
      </w:pPr>
      <w:r w:rsidRPr="00DA6160">
        <w:rPr>
          <w:rFonts w:ascii="Times New Roman" w:hAnsi="Times New Roman"/>
          <w:color w:val="000000" w:themeColor="text1"/>
          <w:sz w:val="24"/>
          <w:szCs w:val="24"/>
        </w:rPr>
        <w:t>Murashige T.</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 xml:space="preserve"> Skoog F.</w:t>
      </w:r>
      <w:r w:rsidRPr="00DA6160">
        <w:rPr>
          <w:rFonts w:ascii="Times New Roman" w:hAnsi="Times New Roman"/>
          <w:color w:val="000000" w:themeColor="text1"/>
          <w:sz w:val="24"/>
          <w:szCs w:val="24"/>
          <w:lang w:val="en-US"/>
        </w:rPr>
        <w:t xml:space="preserve"> </w:t>
      </w:r>
      <w:proofErr w:type="gramStart"/>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1962</w:t>
      </w:r>
      <w:r w:rsidRPr="00DA6160">
        <w:rPr>
          <w:rFonts w:ascii="Times New Roman" w:hAnsi="Times New Roman"/>
          <w:color w:val="000000" w:themeColor="text1"/>
          <w:sz w:val="24"/>
          <w:szCs w:val="24"/>
          <w:lang w:val="en-US"/>
        </w:rPr>
        <w:t>)</w:t>
      </w:r>
      <w:r w:rsidRPr="00DA6160">
        <w:rPr>
          <w:rFonts w:ascii="Times New Roman" w:hAnsi="Times New Roman"/>
          <w:color w:val="000000" w:themeColor="text1"/>
          <w:sz w:val="24"/>
          <w:szCs w:val="24"/>
        </w:rPr>
        <w:t>. Revised medium for</w:t>
      </w:r>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rapid growth and bioassay with tobacco tissue culture.</w:t>
      </w:r>
      <w:proofErr w:type="gramEnd"/>
      <w:r w:rsidRPr="00DA6160">
        <w:rPr>
          <w:rFonts w:ascii="Times New Roman" w:hAnsi="Times New Roman"/>
          <w:color w:val="000000" w:themeColor="text1"/>
          <w:sz w:val="24"/>
          <w:szCs w:val="24"/>
          <w:lang w:val="en-US"/>
        </w:rPr>
        <w:t xml:space="preserve"> </w:t>
      </w:r>
      <w:r w:rsidRPr="00DA6160">
        <w:rPr>
          <w:rFonts w:ascii="Times New Roman" w:hAnsi="Times New Roman"/>
          <w:color w:val="000000" w:themeColor="text1"/>
          <w:sz w:val="24"/>
          <w:szCs w:val="24"/>
        </w:rPr>
        <w:t>Physiologia Plantarum, 15: 473-479.</w:t>
      </w:r>
    </w:p>
    <w:p w:rsidR="00DA6160" w:rsidRPr="0078596E" w:rsidRDefault="00DA6160" w:rsidP="008258F9">
      <w:pPr>
        <w:spacing w:line="480" w:lineRule="auto"/>
        <w:rPr>
          <w:rFonts w:ascii="Times New Roman" w:hAnsi="Times New Roman" w:cs="Times New Roman"/>
          <w:color w:val="000000" w:themeColor="text1"/>
          <w:sz w:val="24"/>
          <w:szCs w:val="24"/>
          <w:lang w:val="en-US"/>
        </w:rPr>
      </w:pPr>
      <w:proofErr w:type="spellStart"/>
      <w:r w:rsidRPr="0078596E">
        <w:rPr>
          <w:rFonts w:ascii="Times New Roman" w:hAnsi="Times New Roman" w:cs="Times New Roman"/>
          <w:color w:val="000000" w:themeColor="text1"/>
          <w:sz w:val="24"/>
          <w:szCs w:val="24"/>
          <w:lang w:val="en-US"/>
        </w:rPr>
        <w:lastRenderedPageBreak/>
        <w:t>Pati</w:t>
      </w:r>
      <w:proofErr w:type="spellEnd"/>
      <w:r w:rsidRPr="0078596E">
        <w:rPr>
          <w:rFonts w:ascii="Times New Roman" w:hAnsi="Times New Roman" w:cs="Times New Roman"/>
          <w:color w:val="000000" w:themeColor="text1"/>
          <w:sz w:val="24"/>
          <w:szCs w:val="24"/>
          <w:lang w:val="en-US"/>
        </w:rPr>
        <w:t xml:space="preserve"> P. K, </w:t>
      </w:r>
      <w:proofErr w:type="spellStart"/>
      <w:r w:rsidRPr="0078596E">
        <w:rPr>
          <w:rFonts w:ascii="Times New Roman" w:hAnsi="Times New Roman" w:cs="Times New Roman"/>
          <w:color w:val="000000" w:themeColor="text1"/>
          <w:sz w:val="24"/>
          <w:szCs w:val="24"/>
          <w:lang w:val="en-US"/>
        </w:rPr>
        <w:t>Rath</w:t>
      </w:r>
      <w:proofErr w:type="spellEnd"/>
      <w:r w:rsidRPr="0078596E">
        <w:rPr>
          <w:rFonts w:ascii="Times New Roman" w:hAnsi="Times New Roman" w:cs="Times New Roman"/>
          <w:color w:val="000000" w:themeColor="text1"/>
          <w:sz w:val="24"/>
          <w:szCs w:val="24"/>
          <w:lang w:val="en-US"/>
        </w:rPr>
        <w:t xml:space="preserve"> S. P., Sharma M., </w:t>
      </w:r>
      <w:proofErr w:type="spellStart"/>
      <w:r w:rsidRPr="0078596E">
        <w:rPr>
          <w:rFonts w:ascii="Times New Roman" w:hAnsi="Times New Roman" w:cs="Times New Roman"/>
          <w:color w:val="000000" w:themeColor="text1"/>
          <w:sz w:val="24"/>
          <w:szCs w:val="24"/>
          <w:lang w:val="en-US"/>
        </w:rPr>
        <w:t>Sood</w:t>
      </w:r>
      <w:proofErr w:type="spellEnd"/>
      <w:r w:rsidRPr="0078596E">
        <w:rPr>
          <w:rFonts w:ascii="Times New Roman" w:hAnsi="Times New Roman" w:cs="Times New Roman"/>
          <w:color w:val="000000" w:themeColor="text1"/>
          <w:sz w:val="24"/>
          <w:szCs w:val="24"/>
          <w:lang w:val="en-US"/>
        </w:rPr>
        <w:t xml:space="preserve"> A., </w:t>
      </w:r>
      <w:proofErr w:type="spellStart"/>
      <w:r w:rsidRPr="0078596E">
        <w:rPr>
          <w:rFonts w:ascii="Times New Roman" w:hAnsi="Times New Roman" w:cs="Times New Roman"/>
          <w:color w:val="000000" w:themeColor="text1"/>
          <w:sz w:val="24"/>
          <w:szCs w:val="24"/>
          <w:lang w:val="en-US"/>
        </w:rPr>
        <w:t>Ahuja</w:t>
      </w:r>
      <w:proofErr w:type="spellEnd"/>
      <w:r w:rsidRPr="0078596E">
        <w:rPr>
          <w:rFonts w:ascii="Times New Roman" w:hAnsi="Times New Roman" w:cs="Times New Roman"/>
          <w:color w:val="000000" w:themeColor="text1"/>
          <w:sz w:val="24"/>
          <w:szCs w:val="24"/>
          <w:lang w:val="en-US"/>
        </w:rPr>
        <w:t xml:space="preserve"> P. S. (2006). In vitro propagation of rose: A review. </w:t>
      </w:r>
      <w:proofErr w:type="spellStart"/>
      <w:proofErr w:type="gramStart"/>
      <w:r w:rsidRPr="0078596E">
        <w:rPr>
          <w:rFonts w:ascii="Times New Roman" w:hAnsi="Times New Roman" w:cs="Times New Roman"/>
          <w:color w:val="000000" w:themeColor="text1"/>
          <w:sz w:val="24"/>
          <w:szCs w:val="24"/>
          <w:lang w:val="en-US"/>
        </w:rPr>
        <w:t>Biotechnol</w:t>
      </w:r>
      <w:proofErr w:type="spellEnd"/>
      <w:r w:rsidRPr="0078596E">
        <w:rPr>
          <w:rFonts w:ascii="Times New Roman" w:hAnsi="Times New Roman" w:cs="Times New Roman"/>
          <w:color w:val="000000" w:themeColor="text1"/>
          <w:sz w:val="24"/>
          <w:szCs w:val="24"/>
          <w:lang w:val="en-US"/>
        </w:rPr>
        <w:t>.</w:t>
      </w:r>
      <w:proofErr w:type="gramEnd"/>
      <w:r w:rsidRPr="0078596E">
        <w:rPr>
          <w:rFonts w:ascii="Times New Roman" w:hAnsi="Times New Roman" w:cs="Times New Roman"/>
          <w:color w:val="000000" w:themeColor="text1"/>
          <w:sz w:val="24"/>
          <w:szCs w:val="24"/>
          <w:lang w:val="en-US"/>
        </w:rPr>
        <w:t xml:space="preserve"> Adv., 24: 94-114.</w:t>
      </w:r>
    </w:p>
    <w:p w:rsidR="00DA6160" w:rsidRPr="0078596E" w:rsidRDefault="00DA6160" w:rsidP="008258F9">
      <w:pPr>
        <w:spacing w:line="480" w:lineRule="auto"/>
        <w:rPr>
          <w:rFonts w:ascii="Times New Roman" w:hAnsi="Times New Roman" w:cs="Times New Roman"/>
          <w:color w:val="000000" w:themeColor="text1"/>
          <w:sz w:val="24"/>
          <w:szCs w:val="24"/>
          <w:lang w:val="en-US"/>
        </w:rPr>
      </w:pPr>
      <w:proofErr w:type="spellStart"/>
      <w:r w:rsidRPr="0078596E">
        <w:rPr>
          <w:rFonts w:ascii="Times New Roman" w:hAnsi="Times New Roman" w:cs="Times New Roman"/>
          <w:color w:val="000000" w:themeColor="text1"/>
          <w:sz w:val="24"/>
          <w:szCs w:val="24"/>
          <w:lang w:val="en-US"/>
        </w:rPr>
        <w:t>Quoirin</w:t>
      </w:r>
      <w:proofErr w:type="spellEnd"/>
      <w:r w:rsidRPr="0078596E">
        <w:rPr>
          <w:rFonts w:ascii="Times New Roman" w:hAnsi="Times New Roman" w:cs="Times New Roman"/>
          <w:color w:val="000000" w:themeColor="text1"/>
          <w:sz w:val="24"/>
          <w:szCs w:val="24"/>
          <w:lang w:val="en-US"/>
        </w:rPr>
        <w:t xml:space="preserve"> M.</w:t>
      </w:r>
      <w:proofErr w:type="gramStart"/>
      <w:r w:rsidRPr="0078596E">
        <w:rPr>
          <w:rFonts w:ascii="Times New Roman" w:hAnsi="Times New Roman" w:cs="Times New Roman"/>
          <w:color w:val="000000" w:themeColor="text1"/>
          <w:sz w:val="24"/>
          <w:szCs w:val="24"/>
          <w:lang w:val="en-US"/>
        </w:rPr>
        <w:t xml:space="preserve">,  </w:t>
      </w:r>
      <w:proofErr w:type="spellStart"/>
      <w:r w:rsidRPr="0078596E">
        <w:rPr>
          <w:rFonts w:ascii="Times New Roman" w:hAnsi="Times New Roman" w:cs="Times New Roman"/>
          <w:color w:val="000000" w:themeColor="text1"/>
          <w:sz w:val="24"/>
          <w:szCs w:val="24"/>
          <w:lang w:val="en-US"/>
        </w:rPr>
        <w:t>Lepoivre</w:t>
      </w:r>
      <w:proofErr w:type="spellEnd"/>
      <w:proofErr w:type="gramEnd"/>
      <w:r w:rsidRPr="0078596E">
        <w:rPr>
          <w:rFonts w:ascii="Times New Roman" w:hAnsi="Times New Roman" w:cs="Times New Roman"/>
          <w:color w:val="000000" w:themeColor="text1"/>
          <w:sz w:val="24"/>
          <w:szCs w:val="24"/>
          <w:lang w:val="en-US"/>
        </w:rPr>
        <w:t xml:space="preserve"> P. (1977). </w:t>
      </w:r>
      <w:proofErr w:type="gramStart"/>
      <w:r w:rsidRPr="0078596E">
        <w:rPr>
          <w:rFonts w:ascii="Times New Roman" w:hAnsi="Times New Roman" w:cs="Times New Roman"/>
          <w:color w:val="000000" w:themeColor="text1"/>
          <w:sz w:val="24"/>
          <w:szCs w:val="24"/>
          <w:lang w:val="en-US"/>
        </w:rPr>
        <w:t xml:space="preserve">Improved media for in vitro culture of </w:t>
      </w:r>
      <w:proofErr w:type="spellStart"/>
      <w:r w:rsidRPr="0078596E">
        <w:rPr>
          <w:rFonts w:ascii="Times New Roman" w:hAnsi="Times New Roman" w:cs="Times New Roman"/>
          <w:i/>
          <w:color w:val="000000" w:themeColor="text1"/>
          <w:sz w:val="24"/>
          <w:szCs w:val="24"/>
          <w:lang w:val="en-US"/>
        </w:rPr>
        <w:t>Prunus</w:t>
      </w:r>
      <w:proofErr w:type="spellEnd"/>
      <w:r w:rsidRPr="0078596E">
        <w:rPr>
          <w:rFonts w:ascii="Times New Roman" w:hAnsi="Times New Roman" w:cs="Times New Roman"/>
          <w:i/>
          <w:color w:val="000000" w:themeColor="text1"/>
          <w:sz w:val="24"/>
          <w:szCs w:val="24"/>
          <w:lang w:val="en-US"/>
        </w:rPr>
        <w:t xml:space="preserve"> </w:t>
      </w:r>
      <w:r w:rsidRPr="0078596E">
        <w:rPr>
          <w:rFonts w:ascii="Times New Roman" w:hAnsi="Times New Roman" w:cs="Times New Roman"/>
          <w:color w:val="000000" w:themeColor="text1"/>
          <w:sz w:val="24"/>
          <w:szCs w:val="24"/>
          <w:lang w:val="en-US"/>
        </w:rPr>
        <w:t>species.</w:t>
      </w:r>
      <w:proofErr w:type="gramEnd"/>
      <w:r w:rsidRPr="0078596E">
        <w:rPr>
          <w:rFonts w:ascii="Times New Roman" w:hAnsi="Times New Roman" w:cs="Times New Roman"/>
          <w:color w:val="000000" w:themeColor="text1"/>
          <w:sz w:val="24"/>
          <w:szCs w:val="24"/>
          <w:lang w:val="en-US"/>
        </w:rPr>
        <w:t xml:space="preserve"> </w:t>
      </w:r>
      <w:proofErr w:type="spellStart"/>
      <w:r w:rsidRPr="0078596E">
        <w:rPr>
          <w:rFonts w:ascii="Times New Roman" w:hAnsi="Times New Roman" w:cs="Times New Roman"/>
          <w:color w:val="000000" w:themeColor="text1"/>
          <w:sz w:val="24"/>
          <w:szCs w:val="24"/>
          <w:lang w:val="en-US"/>
        </w:rPr>
        <w:t>Acta</w:t>
      </w:r>
      <w:proofErr w:type="spellEnd"/>
      <w:r w:rsidRPr="0078596E">
        <w:rPr>
          <w:rFonts w:ascii="Times New Roman" w:hAnsi="Times New Roman" w:cs="Times New Roman"/>
          <w:color w:val="000000" w:themeColor="text1"/>
          <w:sz w:val="24"/>
          <w:szCs w:val="24"/>
          <w:lang w:val="en-US"/>
        </w:rPr>
        <w:t xml:space="preserve"> Hort., 78: 437-442.</w:t>
      </w:r>
    </w:p>
    <w:p w:rsidR="00DA6160" w:rsidRPr="0078596E" w:rsidRDefault="00DA6160" w:rsidP="008258F9">
      <w:pPr>
        <w:spacing w:line="480" w:lineRule="auto"/>
        <w:rPr>
          <w:rFonts w:ascii="Times New Roman" w:hAnsi="Times New Roman" w:cs="Times New Roman"/>
          <w:color w:val="000000" w:themeColor="text1"/>
          <w:sz w:val="24"/>
          <w:szCs w:val="24"/>
          <w:lang w:val="en-US"/>
        </w:rPr>
      </w:pPr>
      <w:r w:rsidRPr="0078596E">
        <w:rPr>
          <w:rFonts w:ascii="Times New Roman" w:hAnsi="Times New Roman" w:cs="Times New Roman"/>
          <w:color w:val="000000" w:themeColor="text1"/>
          <w:sz w:val="24"/>
          <w:szCs w:val="24"/>
        </w:rPr>
        <w:t>Rashid A</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Street H</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F</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(1973)</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The development of haploid embryoids</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from anther cultures of </w:t>
      </w:r>
      <w:r w:rsidRPr="0078596E">
        <w:rPr>
          <w:rFonts w:ascii="Times New Roman" w:hAnsi="Times New Roman" w:cs="Times New Roman"/>
          <w:i/>
          <w:color w:val="000000" w:themeColor="text1"/>
          <w:sz w:val="24"/>
          <w:szCs w:val="24"/>
        </w:rPr>
        <w:t>Atropa belladonna</w:t>
      </w:r>
      <w:r w:rsidRPr="0078596E">
        <w:rPr>
          <w:rFonts w:ascii="Times New Roman" w:hAnsi="Times New Roman" w:cs="Times New Roman"/>
          <w:color w:val="000000" w:themeColor="text1"/>
          <w:sz w:val="24"/>
          <w:szCs w:val="24"/>
        </w:rPr>
        <w:t xml:space="preserve"> L. Planta</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113:263–270</w:t>
      </w:r>
    </w:p>
    <w:p w:rsidR="00DA6160" w:rsidRPr="0078596E" w:rsidRDefault="00DA6160" w:rsidP="008258F9">
      <w:pPr>
        <w:spacing w:line="480" w:lineRule="auto"/>
        <w:rPr>
          <w:rFonts w:ascii="Times New Roman" w:hAnsi="Times New Roman" w:cs="Times New Roman"/>
          <w:color w:val="000000" w:themeColor="text1"/>
          <w:sz w:val="24"/>
          <w:szCs w:val="24"/>
          <w:lang w:val="en-US"/>
        </w:rPr>
      </w:pPr>
      <w:r w:rsidRPr="0078596E">
        <w:rPr>
          <w:rFonts w:ascii="Times New Roman" w:hAnsi="Times New Roman" w:cs="Times New Roman"/>
          <w:color w:val="000000" w:themeColor="text1"/>
          <w:sz w:val="24"/>
          <w:szCs w:val="24"/>
        </w:rPr>
        <w:t>Rout G. R., Mohapatra A.</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 Mohan Jain S.</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2006</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Tissue culture of ornamental pot plant: A critical review on present scenario and future prospects. Biotechnology Advances, 24: 531–560.</w:t>
      </w:r>
    </w:p>
    <w:p w:rsidR="00DA6160" w:rsidRPr="0078596E" w:rsidRDefault="00DA6160" w:rsidP="008258F9">
      <w:pPr>
        <w:autoSpaceDE w:val="0"/>
        <w:autoSpaceDN w:val="0"/>
        <w:adjustRightInd w:val="0"/>
        <w:spacing w:line="480" w:lineRule="auto"/>
        <w:rPr>
          <w:rFonts w:ascii="Times New Roman" w:hAnsi="Times New Roman" w:cs="Times New Roman"/>
          <w:color w:val="000000" w:themeColor="text1"/>
          <w:sz w:val="24"/>
          <w:szCs w:val="24"/>
          <w:lang w:val="en-US"/>
        </w:rPr>
      </w:pPr>
      <w:r w:rsidRPr="0078596E">
        <w:rPr>
          <w:rFonts w:ascii="Times New Roman" w:hAnsi="Times New Roman" w:cs="Times New Roman"/>
          <w:bCs/>
          <w:color w:val="000000" w:themeColor="text1"/>
          <w:sz w:val="24"/>
          <w:szCs w:val="24"/>
        </w:rPr>
        <w:t>Saffari</w:t>
      </w:r>
      <w:r w:rsidRPr="0078596E">
        <w:rPr>
          <w:rFonts w:ascii="Times New Roman" w:hAnsi="Times New Roman" w:cs="Times New Roman"/>
          <w:bCs/>
          <w:color w:val="000000" w:themeColor="text1"/>
          <w:sz w:val="24"/>
          <w:szCs w:val="24"/>
          <w:lang w:val="en-US"/>
        </w:rPr>
        <w:t xml:space="preserve"> </w:t>
      </w:r>
      <w:r w:rsidRPr="0078596E">
        <w:rPr>
          <w:rFonts w:ascii="Times New Roman" w:hAnsi="Times New Roman" w:cs="Times New Roman"/>
          <w:bCs/>
          <w:color w:val="000000" w:themeColor="text1"/>
          <w:sz w:val="24"/>
          <w:szCs w:val="24"/>
        </w:rPr>
        <w:t xml:space="preserve"> V. R.,</w:t>
      </w:r>
      <w:r w:rsidRPr="0078596E">
        <w:rPr>
          <w:rFonts w:ascii="Times New Roman" w:hAnsi="Times New Roman" w:cs="Times New Roman"/>
          <w:bCs/>
          <w:color w:val="000000" w:themeColor="text1"/>
          <w:sz w:val="24"/>
          <w:szCs w:val="24"/>
          <w:lang w:val="en-US"/>
        </w:rPr>
        <w:t xml:space="preserve"> </w:t>
      </w:r>
      <w:r w:rsidRPr="0078596E">
        <w:rPr>
          <w:rFonts w:ascii="Times New Roman" w:hAnsi="Times New Roman" w:cs="Times New Roman"/>
          <w:bCs/>
          <w:color w:val="000000" w:themeColor="text1"/>
          <w:sz w:val="24"/>
          <w:szCs w:val="24"/>
        </w:rPr>
        <w:t>Khalighi A</w:t>
      </w:r>
      <w:r w:rsidRPr="0078596E">
        <w:rPr>
          <w:rFonts w:ascii="Times New Roman" w:hAnsi="Times New Roman" w:cs="Times New Roman"/>
          <w:bCs/>
          <w:color w:val="000000" w:themeColor="text1"/>
          <w:sz w:val="24"/>
          <w:szCs w:val="24"/>
          <w:lang w:val="en-US"/>
        </w:rPr>
        <w:t>.</w:t>
      </w:r>
      <w:r w:rsidRPr="0078596E">
        <w:rPr>
          <w:rFonts w:ascii="Times New Roman" w:hAnsi="Times New Roman" w:cs="Times New Roman"/>
          <w:bCs/>
          <w:color w:val="000000" w:themeColor="text1"/>
          <w:sz w:val="24"/>
          <w:szCs w:val="24"/>
        </w:rPr>
        <w:t>, Lesani H., Bablar M.</w:t>
      </w:r>
      <w:r w:rsidRPr="0078596E">
        <w:rPr>
          <w:rFonts w:ascii="Times New Roman" w:hAnsi="Times New Roman" w:cs="Times New Roman"/>
          <w:bCs/>
          <w:color w:val="000000" w:themeColor="text1"/>
          <w:sz w:val="24"/>
          <w:szCs w:val="24"/>
          <w:lang w:val="en-US"/>
        </w:rPr>
        <w:t xml:space="preserve">, </w:t>
      </w:r>
      <w:r w:rsidRPr="0078596E">
        <w:rPr>
          <w:rFonts w:ascii="Times New Roman" w:hAnsi="Times New Roman" w:cs="Times New Roman"/>
          <w:bCs/>
          <w:color w:val="000000" w:themeColor="text1"/>
          <w:sz w:val="24"/>
          <w:szCs w:val="24"/>
        </w:rPr>
        <w:t>Obermaier J. F.</w:t>
      </w:r>
      <w:r w:rsidRPr="0078596E">
        <w:rPr>
          <w:rFonts w:ascii="Times New Roman" w:hAnsi="Times New Roman" w:cs="Times New Roman"/>
          <w:bCs/>
          <w:color w:val="000000" w:themeColor="text1"/>
          <w:sz w:val="24"/>
          <w:szCs w:val="24"/>
          <w:lang w:val="en-US"/>
        </w:rPr>
        <w:t xml:space="preserve"> </w:t>
      </w:r>
      <w:proofErr w:type="gramStart"/>
      <w:r w:rsidRPr="0078596E">
        <w:rPr>
          <w:rFonts w:ascii="Times New Roman" w:hAnsi="Times New Roman" w:cs="Times New Roman"/>
          <w:bCs/>
          <w:color w:val="000000" w:themeColor="text1"/>
          <w:sz w:val="24"/>
          <w:szCs w:val="24"/>
          <w:lang w:val="en-US"/>
        </w:rPr>
        <w:t>(</w:t>
      </w:r>
      <w:r w:rsidRPr="0078596E">
        <w:rPr>
          <w:rFonts w:ascii="Times New Roman" w:hAnsi="Times New Roman" w:cs="Times New Roman"/>
          <w:color w:val="000000" w:themeColor="text1"/>
          <w:sz w:val="24"/>
          <w:szCs w:val="24"/>
        </w:rPr>
        <w:t xml:space="preserve"> 2004</w:t>
      </w:r>
      <w:proofErr w:type="gramEnd"/>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Effects of different plant growth regulators and time of pruning on yield components of </w:t>
      </w:r>
      <w:r w:rsidRPr="0078596E">
        <w:rPr>
          <w:rFonts w:ascii="Times New Roman" w:hAnsi="Times New Roman" w:cs="Times New Roman"/>
          <w:i/>
          <w:color w:val="000000" w:themeColor="text1"/>
          <w:sz w:val="24"/>
          <w:szCs w:val="24"/>
        </w:rPr>
        <w:t>Rosa</w:t>
      </w:r>
      <w:r w:rsidRPr="0078596E">
        <w:rPr>
          <w:rFonts w:ascii="Times New Roman" w:hAnsi="Times New Roman" w:cs="Times New Roman"/>
          <w:i/>
          <w:color w:val="000000" w:themeColor="text1"/>
          <w:sz w:val="24"/>
          <w:szCs w:val="24"/>
          <w:lang w:val="en-US"/>
        </w:rPr>
        <w:t xml:space="preserve"> </w:t>
      </w:r>
      <w:r w:rsidRPr="0078596E">
        <w:rPr>
          <w:rFonts w:ascii="Times New Roman" w:hAnsi="Times New Roman" w:cs="Times New Roman"/>
          <w:i/>
          <w:color w:val="000000" w:themeColor="text1"/>
          <w:sz w:val="24"/>
          <w:szCs w:val="24"/>
        </w:rPr>
        <w:t>damascena</w:t>
      </w:r>
      <w:r w:rsidRPr="0078596E">
        <w:rPr>
          <w:rFonts w:ascii="Times New Roman" w:hAnsi="Times New Roman" w:cs="Times New Roman"/>
          <w:color w:val="000000" w:themeColor="text1"/>
          <w:sz w:val="24"/>
          <w:szCs w:val="24"/>
        </w:rPr>
        <w:t xml:space="preserve"> Mill.</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Int. J. Agric. Biol., 6 (6): 1040-1042.</w:t>
      </w:r>
    </w:p>
    <w:p w:rsidR="00DA6160" w:rsidRPr="0078596E" w:rsidRDefault="00DA6160" w:rsidP="008258F9">
      <w:pPr>
        <w:spacing w:line="480" w:lineRule="auto"/>
        <w:rPr>
          <w:rFonts w:ascii="Times New Roman" w:eastAsia="Times New Roman" w:hAnsi="Times New Roman" w:cs="Times New Roman"/>
          <w:color w:val="000000" w:themeColor="text1"/>
          <w:sz w:val="24"/>
          <w:szCs w:val="24"/>
          <w:lang w:val="en-US"/>
        </w:rPr>
      </w:pPr>
      <w:r w:rsidRPr="0078596E">
        <w:rPr>
          <w:rFonts w:ascii="Times New Roman" w:eastAsia="Times New Roman" w:hAnsi="Times New Roman" w:cs="Times New Roman"/>
          <w:color w:val="000000" w:themeColor="text1"/>
          <w:sz w:val="24"/>
          <w:szCs w:val="24"/>
        </w:rPr>
        <w:t>Thomas T. D.</w:t>
      </w:r>
      <w:r w:rsidRPr="0078596E">
        <w:rPr>
          <w:rFonts w:ascii="Times New Roman" w:eastAsia="Times New Roman" w:hAnsi="Times New Roman" w:cs="Times New Roman"/>
          <w:color w:val="000000" w:themeColor="text1"/>
          <w:sz w:val="24"/>
          <w:szCs w:val="24"/>
          <w:lang w:val="en-US"/>
        </w:rPr>
        <w:t>(</w:t>
      </w:r>
      <w:r w:rsidRPr="0078596E">
        <w:rPr>
          <w:rFonts w:ascii="Times New Roman" w:eastAsia="Times New Roman" w:hAnsi="Times New Roman" w:cs="Times New Roman"/>
          <w:color w:val="000000" w:themeColor="text1"/>
          <w:sz w:val="24"/>
          <w:szCs w:val="24"/>
        </w:rPr>
        <w:t xml:space="preserve"> 2008</w:t>
      </w:r>
      <w:r w:rsidRPr="0078596E">
        <w:rPr>
          <w:rFonts w:ascii="Times New Roman" w:eastAsia="Times New Roman" w:hAnsi="Times New Roman" w:cs="Times New Roman"/>
          <w:color w:val="000000" w:themeColor="text1"/>
          <w:sz w:val="24"/>
          <w:szCs w:val="24"/>
          <w:lang w:val="en-US"/>
        </w:rPr>
        <w:t>)</w:t>
      </w:r>
      <w:r w:rsidRPr="0078596E">
        <w:rPr>
          <w:rFonts w:ascii="Times New Roman" w:eastAsia="Times New Roman" w:hAnsi="Times New Roman" w:cs="Times New Roman"/>
          <w:color w:val="000000" w:themeColor="text1"/>
          <w:sz w:val="24"/>
          <w:szCs w:val="24"/>
        </w:rPr>
        <w:t>. The role of activated charcoal in plant tissue culture.Biotechnology Advances</w:t>
      </w:r>
      <w:r w:rsidRPr="0078596E">
        <w:rPr>
          <w:rFonts w:ascii="Times New Roman" w:eastAsia="Times New Roman" w:hAnsi="Times New Roman" w:cs="Times New Roman"/>
          <w:color w:val="000000" w:themeColor="text1"/>
          <w:sz w:val="24"/>
          <w:szCs w:val="24"/>
          <w:lang w:val="en-US"/>
        </w:rPr>
        <w:t xml:space="preserve">, </w:t>
      </w:r>
      <w:r w:rsidRPr="0078596E">
        <w:rPr>
          <w:rFonts w:ascii="Times New Roman" w:eastAsia="Times New Roman" w:hAnsi="Times New Roman" w:cs="Times New Roman"/>
          <w:color w:val="000000" w:themeColor="text1"/>
          <w:sz w:val="24"/>
          <w:szCs w:val="24"/>
        </w:rPr>
        <w:t xml:space="preserve">26(6): 618-631. </w:t>
      </w:r>
    </w:p>
    <w:p w:rsidR="00DA6160" w:rsidRPr="0078596E" w:rsidRDefault="00DA6160" w:rsidP="008258F9">
      <w:pPr>
        <w:autoSpaceDE w:val="0"/>
        <w:autoSpaceDN w:val="0"/>
        <w:adjustRightInd w:val="0"/>
        <w:spacing w:line="480" w:lineRule="auto"/>
        <w:rPr>
          <w:rFonts w:ascii="Times New Roman" w:hAnsi="Times New Roman" w:cs="Times New Roman"/>
          <w:color w:val="000000" w:themeColor="text1"/>
          <w:sz w:val="24"/>
          <w:szCs w:val="24"/>
          <w:lang w:val="en-US"/>
        </w:rPr>
      </w:pPr>
      <w:r w:rsidRPr="0078596E">
        <w:rPr>
          <w:rFonts w:ascii="Times New Roman" w:hAnsi="Times New Roman" w:cs="Times New Roman"/>
          <w:color w:val="000000" w:themeColor="text1"/>
          <w:sz w:val="24"/>
          <w:szCs w:val="24"/>
        </w:rPr>
        <w:t>Van der Salm TP.M.</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Van del' Toorn C.J.G.</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Hanisch ten Cate</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 C.B.</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Dubois LA.M.</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De Vries</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 D.P.</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 Dons</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H.J.M.</w:t>
      </w:r>
      <w:r w:rsidRPr="0078596E">
        <w:rPr>
          <w:rFonts w:ascii="Times New Roman" w:hAnsi="Times New Roman" w:cs="Times New Roman"/>
          <w:color w:val="000000" w:themeColor="text1"/>
          <w:sz w:val="24"/>
          <w:szCs w:val="24"/>
          <w:lang w:val="en-US"/>
        </w:rPr>
        <w:t>(1994).</w:t>
      </w:r>
      <w:r w:rsidRPr="0078596E">
        <w:rPr>
          <w:rFonts w:ascii="Times New Roman" w:hAnsi="Times New Roman" w:cs="Times New Roman"/>
          <w:color w:val="000000" w:themeColor="text1"/>
          <w:sz w:val="24"/>
          <w:szCs w:val="24"/>
        </w:rPr>
        <w:t xml:space="preserve"> </w:t>
      </w:r>
      <w:proofErr w:type="spellStart"/>
      <w:proofErr w:type="gramStart"/>
      <w:r w:rsidRPr="0078596E">
        <w:rPr>
          <w:rFonts w:ascii="Times New Roman" w:hAnsi="Times New Roman" w:cs="Times New Roman"/>
          <w:color w:val="000000" w:themeColor="text1"/>
          <w:sz w:val="24"/>
          <w:szCs w:val="24"/>
          <w:lang w:val="en-US"/>
        </w:rPr>
        <w:t>Im</w:t>
      </w:r>
      <w:proofErr w:type="spellEnd"/>
      <w:r w:rsidRPr="0078596E">
        <w:rPr>
          <w:rFonts w:ascii="Times New Roman" w:hAnsi="Times New Roman" w:cs="Times New Roman"/>
          <w:color w:val="000000" w:themeColor="text1"/>
          <w:sz w:val="24"/>
          <w:szCs w:val="24"/>
        </w:rPr>
        <w:t>portance of the Iron</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 xml:space="preserve">Chelate for Micropropagation of </w:t>
      </w:r>
      <w:r w:rsidRPr="0078596E">
        <w:rPr>
          <w:rFonts w:ascii="Times New Roman" w:hAnsi="Times New Roman" w:cs="Times New Roman"/>
          <w:i/>
          <w:iCs/>
          <w:color w:val="000000" w:themeColor="text1"/>
          <w:sz w:val="24"/>
          <w:szCs w:val="24"/>
        </w:rPr>
        <w:t xml:space="preserve">Rosa hybrida L. </w:t>
      </w:r>
      <w:r w:rsidRPr="0078596E">
        <w:rPr>
          <w:rFonts w:ascii="Times New Roman" w:hAnsi="Times New Roman" w:cs="Times New Roman"/>
          <w:color w:val="000000" w:themeColor="text1"/>
          <w:sz w:val="24"/>
          <w:szCs w:val="24"/>
        </w:rPr>
        <w:t>'Moneyway'.</w:t>
      </w:r>
      <w:proofErr w:type="gramEnd"/>
      <w:r w:rsidRPr="0078596E">
        <w:rPr>
          <w:rFonts w:ascii="Times New Roman" w:hAnsi="Times New Roman" w:cs="Times New Roman"/>
          <w:color w:val="000000" w:themeColor="text1"/>
          <w:sz w:val="24"/>
          <w:szCs w:val="24"/>
        </w:rPr>
        <w:t xml:space="preserve"> Plant Cell,</w:t>
      </w:r>
      <w:r w:rsidRPr="0078596E">
        <w:rPr>
          <w:rFonts w:ascii="Times New Roman" w:hAnsi="Times New Roman" w:cs="Times New Roman"/>
          <w:color w:val="000000" w:themeColor="text1"/>
          <w:sz w:val="24"/>
          <w:szCs w:val="24"/>
          <w:lang w:val="en-US"/>
        </w:rPr>
        <w:t xml:space="preserve"> </w:t>
      </w:r>
      <w:r w:rsidRPr="0078596E">
        <w:rPr>
          <w:rFonts w:ascii="Times New Roman" w:hAnsi="Times New Roman" w:cs="Times New Roman"/>
          <w:color w:val="000000" w:themeColor="text1"/>
          <w:sz w:val="24"/>
          <w:szCs w:val="24"/>
        </w:rPr>
        <w:t>Tissue Organ Culture, 37</w:t>
      </w:r>
      <w:r w:rsidRPr="0078596E">
        <w:rPr>
          <w:rFonts w:ascii="Times New Roman" w:hAnsi="Times New Roman" w:cs="Times New Roman"/>
          <w:color w:val="000000" w:themeColor="text1"/>
          <w:sz w:val="24"/>
          <w:szCs w:val="24"/>
          <w:lang w:val="en-US"/>
        </w:rPr>
        <w:t>:</w:t>
      </w:r>
      <w:r w:rsidRPr="0078596E">
        <w:rPr>
          <w:rFonts w:ascii="Times New Roman" w:hAnsi="Times New Roman" w:cs="Times New Roman"/>
          <w:color w:val="000000" w:themeColor="text1"/>
          <w:sz w:val="24"/>
          <w:szCs w:val="24"/>
        </w:rPr>
        <w:t xml:space="preserve"> 73-77.</w:t>
      </w:r>
    </w:p>
    <w:p w:rsidR="00DA6160" w:rsidRPr="0078596E" w:rsidRDefault="00DA6160" w:rsidP="008258F9">
      <w:pPr>
        <w:spacing w:line="480" w:lineRule="auto"/>
        <w:rPr>
          <w:rFonts w:ascii="Times New Roman" w:hAnsi="Times New Roman" w:cs="Times New Roman"/>
          <w:color w:val="000000" w:themeColor="text1"/>
          <w:sz w:val="24"/>
          <w:szCs w:val="24"/>
          <w:lang w:val="en-US"/>
        </w:rPr>
      </w:pPr>
      <w:proofErr w:type="spellStart"/>
      <w:r w:rsidRPr="0078596E">
        <w:rPr>
          <w:rFonts w:ascii="Times New Roman" w:hAnsi="Times New Roman" w:cs="Times New Roman"/>
          <w:color w:val="000000" w:themeColor="text1"/>
          <w:sz w:val="24"/>
          <w:szCs w:val="24"/>
          <w:lang w:val="en-US"/>
        </w:rPr>
        <w:t>Vijaya</w:t>
      </w:r>
      <w:proofErr w:type="spellEnd"/>
      <w:r w:rsidRPr="0078596E">
        <w:rPr>
          <w:rFonts w:ascii="Times New Roman" w:hAnsi="Times New Roman" w:cs="Times New Roman"/>
          <w:color w:val="000000" w:themeColor="text1"/>
          <w:sz w:val="24"/>
          <w:szCs w:val="24"/>
          <w:lang w:val="en-US"/>
        </w:rPr>
        <w:t xml:space="preserve"> N., </w:t>
      </w:r>
      <w:proofErr w:type="spellStart"/>
      <w:r w:rsidRPr="0078596E">
        <w:rPr>
          <w:rFonts w:ascii="Times New Roman" w:hAnsi="Times New Roman" w:cs="Times New Roman"/>
          <w:color w:val="000000" w:themeColor="text1"/>
          <w:sz w:val="24"/>
          <w:szCs w:val="24"/>
          <w:lang w:val="en-US"/>
        </w:rPr>
        <w:t>Satyanarayana</w:t>
      </w:r>
      <w:proofErr w:type="spellEnd"/>
      <w:r w:rsidRPr="0078596E">
        <w:rPr>
          <w:rFonts w:ascii="Times New Roman" w:hAnsi="Times New Roman" w:cs="Times New Roman"/>
          <w:color w:val="000000" w:themeColor="text1"/>
          <w:sz w:val="24"/>
          <w:szCs w:val="24"/>
          <w:lang w:val="en-US"/>
        </w:rPr>
        <w:t xml:space="preserve"> G., </w:t>
      </w:r>
      <w:proofErr w:type="spellStart"/>
      <w:r w:rsidRPr="0078596E">
        <w:rPr>
          <w:rFonts w:ascii="Times New Roman" w:hAnsi="Times New Roman" w:cs="Times New Roman"/>
          <w:color w:val="000000" w:themeColor="text1"/>
          <w:sz w:val="24"/>
          <w:szCs w:val="24"/>
          <w:lang w:val="en-US"/>
        </w:rPr>
        <w:t>Prakash</w:t>
      </w:r>
      <w:proofErr w:type="spellEnd"/>
      <w:r w:rsidRPr="0078596E">
        <w:rPr>
          <w:rFonts w:ascii="Times New Roman" w:hAnsi="Times New Roman" w:cs="Times New Roman"/>
          <w:color w:val="000000" w:themeColor="text1"/>
          <w:sz w:val="24"/>
          <w:szCs w:val="24"/>
          <w:lang w:val="en-US"/>
        </w:rPr>
        <w:t xml:space="preserve"> J., </w:t>
      </w:r>
      <w:proofErr w:type="spellStart"/>
      <w:r w:rsidRPr="0078596E">
        <w:rPr>
          <w:rFonts w:ascii="Times New Roman" w:hAnsi="Times New Roman" w:cs="Times New Roman"/>
          <w:color w:val="000000" w:themeColor="text1"/>
          <w:sz w:val="24"/>
          <w:szCs w:val="24"/>
          <w:lang w:val="en-US"/>
        </w:rPr>
        <w:t>Pierik</w:t>
      </w:r>
      <w:proofErr w:type="spellEnd"/>
      <w:r w:rsidRPr="0078596E">
        <w:rPr>
          <w:rFonts w:ascii="Times New Roman" w:hAnsi="Times New Roman" w:cs="Times New Roman"/>
          <w:color w:val="000000" w:themeColor="text1"/>
          <w:sz w:val="24"/>
          <w:szCs w:val="24"/>
          <w:lang w:val="en-US"/>
        </w:rPr>
        <w:t xml:space="preserve"> R.L.M. (1991). </w:t>
      </w:r>
      <w:proofErr w:type="gramStart"/>
      <w:r w:rsidRPr="0078596E">
        <w:rPr>
          <w:rFonts w:ascii="Times New Roman" w:hAnsi="Times New Roman" w:cs="Times New Roman"/>
          <w:color w:val="000000" w:themeColor="text1"/>
          <w:sz w:val="24"/>
          <w:szCs w:val="24"/>
          <w:lang w:val="en-US"/>
        </w:rPr>
        <w:t>Effect of culture media and Growth Regulators on in vitro Propagation of rose.</w:t>
      </w:r>
      <w:proofErr w:type="gramEnd"/>
      <w:r w:rsidRPr="0078596E">
        <w:rPr>
          <w:rFonts w:ascii="Times New Roman" w:hAnsi="Times New Roman" w:cs="Times New Roman"/>
          <w:color w:val="000000" w:themeColor="text1"/>
          <w:sz w:val="24"/>
          <w:szCs w:val="24"/>
          <w:lang w:val="en-US"/>
        </w:rPr>
        <w:t xml:space="preserve"> </w:t>
      </w:r>
      <w:proofErr w:type="spellStart"/>
      <w:proofErr w:type="gramStart"/>
      <w:r w:rsidRPr="0078596E">
        <w:rPr>
          <w:rFonts w:ascii="Times New Roman" w:hAnsi="Times New Roman" w:cs="Times New Roman"/>
          <w:color w:val="000000" w:themeColor="text1"/>
          <w:sz w:val="24"/>
          <w:szCs w:val="24"/>
          <w:lang w:val="en-US"/>
        </w:rPr>
        <w:t>Curr</w:t>
      </w:r>
      <w:proofErr w:type="spellEnd"/>
      <w:r w:rsidRPr="0078596E">
        <w:rPr>
          <w:rFonts w:ascii="Times New Roman" w:hAnsi="Times New Roman" w:cs="Times New Roman"/>
          <w:color w:val="000000" w:themeColor="text1"/>
          <w:sz w:val="24"/>
          <w:szCs w:val="24"/>
          <w:lang w:val="en-US"/>
        </w:rPr>
        <w:t>.</w:t>
      </w:r>
      <w:proofErr w:type="gramEnd"/>
      <w:r w:rsidRPr="0078596E">
        <w:rPr>
          <w:rFonts w:ascii="Times New Roman" w:hAnsi="Times New Roman" w:cs="Times New Roman"/>
          <w:color w:val="000000" w:themeColor="text1"/>
          <w:sz w:val="24"/>
          <w:szCs w:val="24"/>
          <w:lang w:val="en-US"/>
        </w:rPr>
        <w:t xml:space="preserve"> Plant Sci. </w:t>
      </w:r>
      <w:proofErr w:type="spellStart"/>
      <w:r w:rsidRPr="0078596E">
        <w:rPr>
          <w:rFonts w:ascii="Times New Roman" w:hAnsi="Times New Roman" w:cs="Times New Roman"/>
          <w:color w:val="000000" w:themeColor="text1"/>
          <w:sz w:val="24"/>
          <w:szCs w:val="24"/>
          <w:lang w:val="en-US"/>
        </w:rPr>
        <w:t>Biotechnol</w:t>
      </w:r>
      <w:proofErr w:type="spellEnd"/>
      <w:r w:rsidRPr="0078596E">
        <w:rPr>
          <w:rFonts w:ascii="Times New Roman" w:hAnsi="Times New Roman" w:cs="Times New Roman"/>
          <w:color w:val="000000" w:themeColor="text1"/>
          <w:sz w:val="24"/>
          <w:szCs w:val="24"/>
          <w:lang w:val="en-US"/>
        </w:rPr>
        <w:t>. Agric., 12: 209-214.</w:t>
      </w:r>
    </w:p>
    <w:p w:rsidR="00DA6160" w:rsidRPr="0078596E" w:rsidRDefault="006C7916" w:rsidP="008258F9">
      <w:pPr>
        <w:spacing w:line="48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Wilson D., </w:t>
      </w:r>
      <w:proofErr w:type="spellStart"/>
      <w:r>
        <w:rPr>
          <w:rFonts w:ascii="Times New Roman" w:hAnsi="Times New Roman" w:cs="Times New Roman"/>
          <w:color w:val="000000" w:themeColor="text1"/>
          <w:sz w:val="24"/>
          <w:szCs w:val="24"/>
          <w:lang w:val="en-US"/>
        </w:rPr>
        <w:t>Nayar</w:t>
      </w:r>
      <w:proofErr w:type="spellEnd"/>
      <w:r>
        <w:rPr>
          <w:rFonts w:ascii="Times New Roman" w:hAnsi="Times New Roman" w:cs="Times New Roman"/>
          <w:color w:val="000000" w:themeColor="text1"/>
          <w:sz w:val="24"/>
          <w:szCs w:val="24"/>
          <w:lang w:val="en-US"/>
        </w:rPr>
        <w:t xml:space="preserve"> </w:t>
      </w:r>
      <w:r w:rsidR="00DA6160" w:rsidRPr="0078596E">
        <w:rPr>
          <w:rFonts w:ascii="Times New Roman" w:hAnsi="Times New Roman" w:cs="Times New Roman"/>
          <w:color w:val="000000" w:themeColor="text1"/>
          <w:sz w:val="24"/>
          <w:szCs w:val="24"/>
          <w:lang w:val="en-US"/>
        </w:rPr>
        <w:t>N. K. (1995). Effect of activated charcoal on in vitro rooting of cultured rose shoots. South Indian Horticulture, 43(1-2): 32-34</w:t>
      </w:r>
    </w:p>
    <w:p w:rsidR="00DA6160" w:rsidRPr="0078596E" w:rsidRDefault="00DA6160" w:rsidP="008258F9">
      <w:pPr>
        <w:spacing w:line="480" w:lineRule="auto"/>
        <w:rPr>
          <w:rFonts w:ascii="Times New Roman" w:eastAsia="Times New Roman" w:hAnsi="Times New Roman" w:cs="Times New Roman"/>
          <w:color w:val="000000" w:themeColor="text1"/>
          <w:sz w:val="24"/>
          <w:szCs w:val="24"/>
        </w:rPr>
      </w:pPr>
      <w:r w:rsidRPr="0078596E">
        <w:rPr>
          <w:rFonts w:ascii="Times New Roman" w:eastAsia="Times New Roman" w:hAnsi="Times New Roman" w:cs="Times New Roman"/>
          <w:color w:val="000000" w:themeColor="text1"/>
          <w:sz w:val="24"/>
          <w:szCs w:val="24"/>
        </w:rPr>
        <w:t>Ziv</w:t>
      </w:r>
      <w:r w:rsidRPr="0078596E">
        <w:rPr>
          <w:rFonts w:ascii="Times New Roman" w:eastAsia="Times New Roman" w:hAnsi="Times New Roman" w:cs="Times New Roman"/>
          <w:color w:val="000000" w:themeColor="text1"/>
          <w:sz w:val="24"/>
          <w:szCs w:val="24"/>
          <w:lang w:val="en-US"/>
        </w:rPr>
        <w:t xml:space="preserve"> </w:t>
      </w:r>
      <w:r w:rsidRPr="0078596E">
        <w:rPr>
          <w:rFonts w:ascii="Times New Roman" w:eastAsia="Times New Roman" w:hAnsi="Times New Roman" w:cs="Times New Roman"/>
          <w:color w:val="000000" w:themeColor="text1"/>
          <w:sz w:val="24"/>
          <w:szCs w:val="24"/>
        </w:rPr>
        <w:t>M. (2000). Bioreactor technology for plant micropropagation. Horticultural Review,</w:t>
      </w:r>
      <w:r w:rsidRPr="0078596E">
        <w:rPr>
          <w:rFonts w:ascii="Times New Roman" w:eastAsia="Times New Roman" w:hAnsi="Times New Roman" w:cs="Times New Roman"/>
          <w:color w:val="000000" w:themeColor="text1"/>
          <w:sz w:val="24"/>
          <w:szCs w:val="24"/>
          <w:lang w:val="en-US"/>
        </w:rPr>
        <w:t xml:space="preserve"> </w:t>
      </w:r>
      <w:r w:rsidRPr="0078596E">
        <w:rPr>
          <w:rFonts w:ascii="Times New Roman" w:eastAsia="Times New Roman" w:hAnsi="Times New Roman" w:cs="Times New Roman"/>
          <w:color w:val="000000" w:themeColor="text1"/>
          <w:sz w:val="24"/>
          <w:szCs w:val="24"/>
        </w:rPr>
        <w:t>24:</w:t>
      </w:r>
      <w:r w:rsidRPr="0078596E">
        <w:rPr>
          <w:rFonts w:ascii="Times New Roman" w:eastAsia="Times New Roman" w:hAnsi="Times New Roman" w:cs="Times New Roman"/>
          <w:color w:val="000000" w:themeColor="text1"/>
          <w:sz w:val="24"/>
          <w:szCs w:val="24"/>
          <w:lang w:val="en-US"/>
        </w:rPr>
        <w:t xml:space="preserve"> </w:t>
      </w:r>
      <w:r w:rsidRPr="0078596E">
        <w:rPr>
          <w:rFonts w:ascii="Times New Roman" w:eastAsia="Times New Roman" w:hAnsi="Times New Roman" w:cs="Times New Roman"/>
          <w:color w:val="000000" w:themeColor="text1"/>
          <w:sz w:val="24"/>
          <w:szCs w:val="24"/>
        </w:rPr>
        <w:t>1–30.</w:t>
      </w:r>
    </w:p>
    <w:p w:rsidR="00DA6160" w:rsidRPr="00BD76FE" w:rsidRDefault="00DA6160" w:rsidP="00DA6160">
      <w:pPr>
        <w:jc w:val="left"/>
        <w:rPr>
          <w:rFonts w:ascii="Times New Roman" w:hAnsi="Times New Roman"/>
          <w:b/>
          <w:sz w:val="24"/>
          <w:szCs w:val="24"/>
          <w:lang w:val="en-US"/>
        </w:rPr>
      </w:pPr>
    </w:p>
    <w:p w:rsidR="00D85817" w:rsidRPr="00BB4807" w:rsidRDefault="00D85817" w:rsidP="00247BC2">
      <w:pPr>
        <w:rPr>
          <w:rFonts w:ascii="Times New Roman" w:hAnsi="Times New Roman"/>
          <w:color w:val="000000" w:themeColor="text1"/>
          <w:sz w:val="24"/>
          <w:szCs w:val="24"/>
          <w:lang w:val="en-US"/>
        </w:rPr>
      </w:pPr>
    </w:p>
    <w:p w:rsidR="00E87AB6" w:rsidRDefault="00E87AB6" w:rsidP="00247BC2">
      <w:pPr>
        <w:rPr>
          <w:rFonts w:ascii="Times New Roman" w:hAnsi="Times New Roman"/>
          <w:color w:val="FF0000"/>
          <w:sz w:val="24"/>
          <w:szCs w:val="24"/>
        </w:rPr>
        <w:sectPr w:rsidR="00E87AB6" w:rsidSect="008258F9">
          <w:pgSz w:w="11906" w:h="16838"/>
          <w:pgMar w:top="1417" w:right="1417" w:bottom="1417" w:left="1417" w:header="709" w:footer="709" w:gutter="0"/>
          <w:lnNumType w:countBy="1" w:restart="continuous"/>
          <w:cols w:space="708"/>
          <w:docGrid w:linePitch="360"/>
        </w:sectPr>
      </w:pPr>
    </w:p>
    <w:p w:rsidR="007F63B0" w:rsidRPr="00E87AB6" w:rsidRDefault="00D85817" w:rsidP="00BD76FE">
      <w:pPr>
        <w:jc w:val="left"/>
        <w:rPr>
          <w:rFonts w:ascii="Times New Roman" w:hAnsi="Times New Roman" w:cs="Times New Roman"/>
          <w:b/>
          <w:color w:val="000000" w:themeColor="text1"/>
          <w:sz w:val="24"/>
          <w:szCs w:val="24"/>
        </w:rPr>
      </w:pPr>
      <w:r w:rsidRPr="00E87AB6">
        <w:rPr>
          <w:rFonts w:ascii="Times New Roman" w:hAnsi="Times New Roman" w:cs="Times New Roman"/>
          <w:b/>
          <w:color w:val="000000" w:themeColor="text1"/>
          <w:sz w:val="24"/>
          <w:szCs w:val="24"/>
          <w:lang w:val="en-US"/>
        </w:rPr>
        <w:lastRenderedPageBreak/>
        <w:t>Table I</w:t>
      </w:r>
      <w:r w:rsidR="00E87AB6" w:rsidRPr="00E87AB6">
        <w:rPr>
          <w:rFonts w:ascii="Times New Roman" w:hAnsi="Times New Roman" w:cs="Times New Roman"/>
          <w:b/>
          <w:color w:val="000000" w:themeColor="text1"/>
          <w:sz w:val="24"/>
          <w:szCs w:val="24"/>
        </w:rPr>
        <w:t xml:space="preserve">. </w:t>
      </w:r>
      <w:r w:rsidR="00700CCC" w:rsidRPr="00BD76FE">
        <w:rPr>
          <w:rFonts w:ascii="Times New Roman" w:eastAsia="Times New Roman" w:hAnsi="Times New Roman" w:cs="Times New Roman"/>
          <w:b/>
          <w:sz w:val="24"/>
          <w:szCs w:val="24"/>
          <w:lang w:eastAsia="en-US"/>
        </w:rPr>
        <w:t xml:space="preserve">Testing of various hormonal balances </w:t>
      </w:r>
      <w:r w:rsidR="007F63B0" w:rsidRPr="00BD76FE">
        <w:rPr>
          <w:rFonts w:ascii="Times New Roman" w:hAnsi="Times New Roman" w:cs="Times New Roman"/>
          <w:b/>
          <w:sz w:val="24"/>
          <w:szCs w:val="24"/>
          <w:lang w:val="en-US"/>
        </w:rPr>
        <w:t>in medium for rose root induction</w:t>
      </w:r>
    </w:p>
    <w:tbl>
      <w:tblPr>
        <w:tblStyle w:val="TableGrid"/>
        <w:tblW w:w="0" w:type="auto"/>
        <w:tblLook w:val="04A0"/>
      </w:tblPr>
      <w:tblGrid>
        <w:gridCol w:w="1105"/>
        <w:gridCol w:w="581"/>
        <w:gridCol w:w="581"/>
        <w:gridCol w:w="803"/>
        <w:gridCol w:w="803"/>
        <w:gridCol w:w="582"/>
        <w:gridCol w:w="582"/>
        <w:gridCol w:w="581"/>
        <w:gridCol w:w="581"/>
        <w:gridCol w:w="582"/>
        <w:gridCol w:w="582"/>
        <w:gridCol w:w="581"/>
        <w:gridCol w:w="581"/>
        <w:gridCol w:w="582"/>
        <w:gridCol w:w="582"/>
        <w:gridCol w:w="647"/>
        <w:gridCol w:w="647"/>
        <w:gridCol w:w="647"/>
        <w:gridCol w:w="647"/>
        <w:gridCol w:w="647"/>
        <w:gridCol w:w="647"/>
        <w:gridCol w:w="647"/>
      </w:tblGrid>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lang w:val="en-US"/>
              </w:rPr>
              <w:t>Medium</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1</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2</w:t>
            </w:r>
          </w:p>
        </w:tc>
        <w:tc>
          <w:tcPr>
            <w:tcW w:w="805"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3</w:t>
            </w:r>
          </w:p>
        </w:tc>
        <w:tc>
          <w:tcPr>
            <w:tcW w:w="805"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4</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5</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6</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7</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8</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9</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10</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rPr>
            </w:pPr>
            <w:r w:rsidRPr="00CE3082">
              <w:rPr>
                <w:rFonts w:ascii="Times New Roman" w:hAnsi="Times New Roman"/>
                <w:b/>
                <w:sz w:val="20"/>
                <w:szCs w:val="20"/>
              </w:rPr>
              <w:t>11</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12</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13</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14</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15</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16</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17</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18</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19</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b/>
                <w:sz w:val="20"/>
                <w:szCs w:val="20"/>
                <w:lang w:val="en-US"/>
              </w:rPr>
            </w:pPr>
            <w:r w:rsidRPr="00CE3082">
              <w:rPr>
                <w:rFonts w:ascii="Times New Roman" w:hAnsi="Times New Roman" w:cs="Times New Roman"/>
                <w:b/>
                <w:sz w:val="20"/>
                <w:szCs w:val="20"/>
                <w:lang w:val="en-US"/>
              </w:rPr>
              <w:t>21</w:t>
            </w:r>
          </w:p>
        </w:tc>
      </w:tr>
      <w:tr w:rsidR="00CE3082" w:rsidRPr="00CE3082" w:rsidTr="00CE3082">
        <w:tc>
          <w:tcPr>
            <w:tcW w:w="1016"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Macro</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QL</w:t>
            </w:r>
          </w:p>
        </w:tc>
        <w:tc>
          <w:tcPr>
            <w:tcW w:w="805"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WPM</w:t>
            </w:r>
          </w:p>
        </w:tc>
        <w:tc>
          <w:tcPr>
            <w:tcW w:w="805" w:type="dxa"/>
            <w:vAlign w:val="center"/>
          </w:tcPr>
          <w:p w:rsidR="00CE3082" w:rsidRPr="00CE3082" w:rsidRDefault="00CE3082" w:rsidP="002E37CC">
            <w:pPr>
              <w:jc w:val="center"/>
              <w:rPr>
                <w:sz w:val="20"/>
                <w:szCs w:val="20"/>
              </w:rPr>
            </w:pPr>
            <w:r w:rsidRPr="00CE3082">
              <w:rPr>
                <w:rFonts w:ascii="Times New Roman" w:hAnsi="Times New Roman"/>
                <w:sz w:val="20"/>
                <w:szCs w:val="20"/>
                <w:lang w:val="en-US"/>
              </w:rPr>
              <w:t>WPM</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rPr>
              <w:t xml:space="preserve">½ </w:t>
            </w: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½ QL</w:t>
            </w:r>
          </w:p>
        </w:tc>
      </w:tr>
      <w:tr w:rsidR="00CE3082" w:rsidRPr="00CE3082" w:rsidTr="008A6615">
        <w:tc>
          <w:tcPr>
            <w:tcW w:w="1016"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Micro</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805" w:type="dxa"/>
          </w:tcPr>
          <w:p w:rsidR="00CE3082" w:rsidRPr="00CE3082" w:rsidRDefault="00CE3082" w:rsidP="002E37CC">
            <w:pPr>
              <w:rPr>
                <w:sz w:val="20"/>
                <w:szCs w:val="20"/>
              </w:rPr>
            </w:pPr>
            <w:r w:rsidRPr="00CE3082">
              <w:rPr>
                <w:rFonts w:ascii="Times New Roman" w:hAnsi="Times New Roman"/>
                <w:sz w:val="20"/>
                <w:szCs w:val="20"/>
                <w:lang w:val="en-US"/>
              </w:rPr>
              <w:t>WPM</w:t>
            </w:r>
          </w:p>
        </w:tc>
        <w:tc>
          <w:tcPr>
            <w:tcW w:w="805" w:type="dxa"/>
          </w:tcPr>
          <w:p w:rsidR="00CE3082" w:rsidRPr="00CE3082" w:rsidRDefault="00CE3082" w:rsidP="002E37CC">
            <w:pPr>
              <w:rPr>
                <w:sz w:val="20"/>
                <w:szCs w:val="20"/>
              </w:rPr>
            </w:pPr>
            <w:r w:rsidRPr="00CE3082">
              <w:rPr>
                <w:rFonts w:ascii="Times New Roman" w:hAnsi="Times New Roman"/>
                <w:sz w:val="20"/>
                <w:szCs w:val="20"/>
                <w:lang w:val="en-US"/>
              </w:rPr>
              <w:t>WPM</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b/>
                <w:sz w:val="20"/>
                <w:szCs w:val="20"/>
                <w:lang w:val="en-US"/>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r>
      <w:tr w:rsidR="00CE3082" w:rsidRPr="00CE3082" w:rsidTr="008A6615">
        <w:tc>
          <w:tcPr>
            <w:tcW w:w="1016" w:type="dxa"/>
            <w:vAlign w:val="center"/>
          </w:tcPr>
          <w:p w:rsidR="00CE3082" w:rsidRPr="00CE3082" w:rsidRDefault="00CE3082"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vitamins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QL</w:t>
            </w:r>
          </w:p>
        </w:tc>
        <w:tc>
          <w:tcPr>
            <w:tcW w:w="805" w:type="dxa"/>
          </w:tcPr>
          <w:p w:rsidR="00CE3082" w:rsidRPr="00CE3082" w:rsidRDefault="00CE3082" w:rsidP="002E37CC">
            <w:pPr>
              <w:rPr>
                <w:sz w:val="20"/>
                <w:szCs w:val="20"/>
              </w:rPr>
            </w:pPr>
            <w:r w:rsidRPr="00CE3082">
              <w:rPr>
                <w:rFonts w:ascii="Times New Roman" w:hAnsi="Times New Roman"/>
                <w:sz w:val="20"/>
                <w:szCs w:val="20"/>
                <w:lang w:val="en-US"/>
              </w:rPr>
              <w:t>WPM</w:t>
            </w:r>
          </w:p>
        </w:tc>
        <w:tc>
          <w:tcPr>
            <w:tcW w:w="805" w:type="dxa"/>
          </w:tcPr>
          <w:p w:rsidR="00CE3082" w:rsidRPr="00CE3082" w:rsidRDefault="00CE3082" w:rsidP="002E37CC">
            <w:pPr>
              <w:rPr>
                <w:sz w:val="20"/>
                <w:szCs w:val="20"/>
              </w:rPr>
            </w:pPr>
            <w:r w:rsidRPr="00CE3082">
              <w:rPr>
                <w:rFonts w:ascii="Times New Roman" w:hAnsi="Times New Roman"/>
                <w:sz w:val="20"/>
                <w:szCs w:val="20"/>
                <w:lang w:val="en-US"/>
              </w:rPr>
              <w:t>WPM</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MS</w:t>
            </w:r>
          </w:p>
        </w:tc>
        <w:tc>
          <w:tcPr>
            <w:tcW w:w="583" w:type="dxa"/>
            <w:vAlign w:val="center"/>
          </w:tcPr>
          <w:p w:rsidR="00CE3082" w:rsidRPr="00CE3082" w:rsidRDefault="00CE3082"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c>
          <w:tcPr>
            <w:tcW w:w="650" w:type="dxa"/>
            <w:vAlign w:val="center"/>
          </w:tcPr>
          <w:p w:rsidR="00CE3082" w:rsidRPr="00CE3082" w:rsidRDefault="00CE3082"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QL</w:t>
            </w:r>
          </w:p>
        </w:tc>
      </w:tr>
      <w:tr w:rsidR="00E87AB6" w:rsidRPr="00CE3082" w:rsidTr="00DA6160">
        <w:tc>
          <w:tcPr>
            <w:tcW w:w="1016" w:type="dxa"/>
            <w:vAlign w:val="center"/>
          </w:tcPr>
          <w:p w:rsidR="00E87AB6" w:rsidRPr="00CE3082" w:rsidRDefault="00E87AB6" w:rsidP="002E37CC">
            <w:pPr>
              <w:jc w:val="center"/>
              <w:rPr>
                <w:rFonts w:ascii="Times New Roman" w:hAnsi="Times New Roman" w:cs="Times New Roman"/>
                <w:sz w:val="20"/>
                <w:szCs w:val="20"/>
                <w:lang w:val="en-US"/>
              </w:rPr>
            </w:pPr>
            <w:proofErr w:type="spellStart"/>
            <w:r w:rsidRPr="00CE3082">
              <w:rPr>
                <w:rFonts w:ascii="Times New Roman" w:hAnsi="Times New Roman" w:cs="Times New Roman"/>
                <w:sz w:val="20"/>
                <w:szCs w:val="20"/>
                <w:lang w:val="en-US"/>
              </w:rPr>
              <w:t>Meso-inositol</w:t>
            </w:r>
            <w:proofErr w:type="spellEnd"/>
            <w:r w:rsidRPr="00CE3082">
              <w:rPr>
                <w:rFonts w:ascii="Times New Roman" w:hAnsi="Times New Roman" w:cs="Times New Roman"/>
                <w:sz w:val="20"/>
                <w:szCs w:val="20"/>
                <w:lang w:val="en-US"/>
              </w:rPr>
              <w:t xml:space="preserve"> mg/l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Sucrose g/l</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805"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805"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20</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20</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NAA</w:t>
            </w:r>
            <w:r w:rsidR="00CE3082" w:rsidRPr="00CE3082">
              <w:rPr>
                <w:rFonts w:ascii="Times New Roman" w:hAnsi="Times New Roman"/>
                <w:sz w:val="20"/>
                <w:szCs w:val="20"/>
                <w:lang w:val="en-US"/>
              </w:rPr>
              <w:t xml:space="preserve"> </w:t>
            </w:r>
            <w:r w:rsidRPr="00CE3082">
              <w:rPr>
                <w:rFonts w:ascii="Times New Roman" w:hAnsi="Times New Roman"/>
                <w:sz w:val="20"/>
                <w:szCs w:val="20"/>
                <w:lang w:val="en-US"/>
              </w:rPr>
              <w:t>mg/l</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0.5</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0.5</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2.5</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2.5</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E87AB6">
        <w:trPr>
          <w:trHeight w:val="483"/>
        </w:trPr>
        <w:tc>
          <w:tcPr>
            <w:tcW w:w="1016" w:type="dxa"/>
            <w:vAlign w:val="center"/>
          </w:tcPr>
          <w:p w:rsidR="00E87AB6" w:rsidRPr="00CE3082" w:rsidRDefault="00E87AB6" w:rsidP="002E37CC">
            <w:pPr>
              <w:pStyle w:val="ListParagraph"/>
              <w:ind w:left="0"/>
              <w:rPr>
                <w:rFonts w:ascii="Times New Roman" w:hAnsi="Times New Roman"/>
                <w:sz w:val="20"/>
                <w:szCs w:val="20"/>
                <w:lang w:val="en-US"/>
              </w:rPr>
            </w:pPr>
            <w:r w:rsidRPr="00CE3082">
              <w:rPr>
                <w:rFonts w:ascii="Times New Roman" w:hAnsi="Times New Roman"/>
                <w:sz w:val="20"/>
                <w:szCs w:val="20"/>
                <w:lang w:val="en-US"/>
              </w:rPr>
              <w:t xml:space="preserve">IBA </w:t>
            </w:r>
            <w:r w:rsidR="00CE3082" w:rsidRPr="00CE3082">
              <w:rPr>
                <w:rFonts w:ascii="Times New Roman" w:hAnsi="Times New Roman"/>
                <w:sz w:val="20"/>
                <w:szCs w:val="20"/>
                <w:lang w:val="en-US"/>
              </w:rPr>
              <w:t xml:space="preserve"> </w:t>
            </w:r>
            <w:r w:rsidRPr="00CE3082">
              <w:rPr>
                <w:rFonts w:ascii="Times New Roman" w:hAnsi="Times New Roman"/>
                <w:sz w:val="20"/>
                <w:szCs w:val="20"/>
                <w:lang w:val="en-US"/>
              </w:rPr>
              <w:t>mg/l</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0.4</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IAA mg/l</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0.4</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0.4</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1</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1</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c>
          <w:tcPr>
            <w:tcW w:w="650" w:type="dxa"/>
            <w:vAlign w:val="center"/>
          </w:tcPr>
          <w:p w:rsidR="00E87AB6" w:rsidRPr="00CE3082" w:rsidRDefault="00E87AB6" w:rsidP="002E37CC">
            <w:pPr>
              <w:jc w:val="center"/>
              <w:rPr>
                <w:rFonts w:ascii="Times New Roman" w:hAnsi="Times New Roman" w:cs="Times New Roman"/>
                <w:sz w:val="20"/>
                <w:szCs w:val="20"/>
              </w:rPr>
            </w:pPr>
            <w:r w:rsidRPr="00CE3082">
              <w:rPr>
                <w:rFonts w:ascii="Times New Roman" w:hAnsi="Times New Roman" w:cs="Times New Roman"/>
                <w:sz w:val="20"/>
                <w:szCs w:val="20"/>
                <w:lang w:val="en-US"/>
              </w:rPr>
              <w:t>0.4</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2.4 D mg/l</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2.5</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2.5</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1</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1</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DA6160">
        <w:tc>
          <w:tcPr>
            <w:tcW w:w="1016"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PVP 10-1 µl/l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DA6160">
        <w:tc>
          <w:tcPr>
            <w:tcW w:w="1016" w:type="dxa"/>
            <w:vAlign w:val="center"/>
          </w:tcPr>
          <w:p w:rsidR="00E87AB6" w:rsidRPr="00CE3082" w:rsidRDefault="00E87AB6" w:rsidP="002E37CC">
            <w:pPr>
              <w:jc w:val="center"/>
              <w:rPr>
                <w:rFonts w:ascii="Times New Roman" w:hAnsi="Times New Roman" w:cs="Times New Roman"/>
                <w:sz w:val="20"/>
                <w:szCs w:val="20"/>
                <w:lang w:val="en-US"/>
              </w:rPr>
            </w:pPr>
            <w:proofErr w:type="spellStart"/>
            <w:r w:rsidRPr="00CE3082">
              <w:rPr>
                <w:rFonts w:ascii="Times New Roman" w:hAnsi="Times New Roman" w:cs="Times New Roman"/>
                <w:sz w:val="20"/>
                <w:szCs w:val="20"/>
                <w:lang w:val="en-US"/>
              </w:rPr>
              <w:t>Methionin</w:t>
            </w:r>
            <w:proofErr w:type="spellEnd"/>
            <w:r w:rsidRPr="00CE3082">
              <w:rPr>
                <w:rFonts w:ascii="Times New Roman" w:hAnsi="Times New Roman" w:cs="Times New Roman"/>
                <w:sz w:val="20"/>
                <w:szCs w:val="20"/>
                <w:lang w:val="en-US"/>
              </w:rPr>
              <w:t xml:space="preserve"> mg/l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DA6160">
        <w:tc>
          <w:tcPr>
            <w:tcW w:w="1016"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L-</w:t>
            </w:r>
            <w:proofErr w:type="spellStart"/>
            <w:r w:rsidRPr="00CE3082">
              <w:rPr>
                <w:rFonts w:ascii="Times New Roman" w:hAnsi="Times New Roman" w:cs="Times New Roman"/>
                <w:sz w:val="20"/>
                <w:szCs w:val="20"/>
                <w:lang w:val="en-US"/>
              </w:rPr>
              <w:t>Tyrosin</w:t>
            </w:r>
            <w:proofErr w:type="spellEnd"/>
            <w:r w:rsidRPr="00CE3082">
              <w:rPr>
                <w:rFonts w:ascii="Times New Roman" w:hAnsi="Times New Roman" w:cs="Times New Roman"/>
                <w:sz w:val="20"/>
                <w:szCs w:val="20"/>
                <w:lang w:val="en-US"/>
              </w:rPr>
              <w:t xml:space="preserve"> mg/l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100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DA6160">
        <w:tc>
          <w:tcPr>
            <w:tcW w:w="1016"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 xml:space="preserve">Casein </w:t>
            </w:r>
            <w:proofErr w:type="spellStart"/>
            <w:r w:rsidRPr="00CE3082">
              <w:rPr>
                <w:rFonts w:ascii="Times New Roman" w:hAnsi="Times New Roman" w:cs="Times New Roman"/>
                <w:sz w:val="20"/>
                <w:szCs w:val="20"/>
                <w:lang w:val="en-US"/>
              </w:rPr>
              <w:t>hydrolisate</w:t>
            </w:r>
            <w:proofErr w:type="spellEnd"/>
            <w:r w:rsidRPr="00CE3082">
              <w:rPr>
                <w:rFonts w:ascii="Times New Roman" w:hAnsi="Times New Roman" w:cs="Times New Roman"/>
                <w:sz w:val="20"/>
                <w:szCs w:val="20"/>
                <w:lang w:val="en-US"/>
              </w:rPr>
              <w:t xml:space="preserve"> mg/l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250</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Agar 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8</w:t>
            </w:r>
          </w:p>
        </w:tc>
        <w:tc>
          <w:tcPr>
            <w:tcW w:w="805" w:type="dxa"/>
            <w:vAlign w:val="center"/>
          </w:tcPr>
          <w:p w:rsidR="00E87AB6" w:rsidRPr="00CE3082" w:rsidRDefault="00E87AB6" w:rsidP="002E37CC">
            <w:pPr>
              <w:jc w:val="center"/>
              <w:rPr>
                <w:rFonts w:ascii="Times New Roman" w:hAnsi="Times New Roman" w:cs="Times New Roman"/>
                <w:color w:val="000000" w:themeColor="text1"/>
                <w:sz w:val="20"/>
                <w:szCs w:val="20"/>
                <w:lang w:val="en-US"/>
              </w:rPr>
            </w:pPr>
            <w:r w:rsidRPr="00CE3082">
              <w:rPr>
                <w:rFonts w:ascii="Times New Roman" w:hAnsi="Times New Roman" w:cs="Times New Roman"/>
                <w:color w:val="000000" w:themeColor="text1"/>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lang w:val="en-US"/>
              </w:rPr>
            </w:pPr>
            <w:r w:rsidRPr="00CE3082">
              <w:rPr>
                <w:rFonts w:ascii="Times New Roman" w:hAnsi="Times New Roman" w:cs="Times New Roman"/>
                <w:color w:val="000000" w:themeColor="text1"/>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lang w:val="en-US"/>
              </w:rPr>
            </w:pPr>
            <w:r w:rsidRPr="00CE3082">
              <w:rPr>
                <w:rFonts w:ascii="Times New Roman" w:hAnsi="Times New Roman" w:cs="Times New Roman"/>
                <w:color w:val="000000" w:themeColor="text1"/>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lang w:val="en-US"/>
              </w:rPr>
            </w:pPr>
            <w:r w:rsidRPr="00CE3082">
              <w:rPr>
                <w:rFonts w:ascii="Times New Roman" w:hAnsi="Times New Roman" w:cs="Times New Roman"/>
                <w:color w:val="000000" w:themeColor="text1"/>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lang w:val="en-US"/>
              </w:rPr>
            </w:pPr>
            <w:r w:rsidRPr="00CE3082">
              <w:rPr>
                <w:rFonts w:ascii="Times New Roman" w:hAnsi="Times New Roman" w:cs="Times New Roman"/>
                <w:color w:val="000000" w:themeColor="text1"/>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583" w:type="dxa"/>
            <w:vAlign w:val="center"/>
          </w:tcPr>
          <w:p w:rsidR="00E87AB6" w:rsidRPr="00CE3082" w:rsidRDefault="00E87AB6" w:rsidP="002E37CC">
            <w:pPr>
              <w:jc w:val="center"/>
              <w:rPr>
                <w:rFonts w:ascii="Times New Roman" w:hAnsi="Times New Roman" w:cs="Times New Roman"/>
                <w:color w:val="000000" w:themeColor="text1"/>
                <w:sz w:val="20"/>
                <w:szCs w:val="20"/>
              </w:rPr>
            </w:pPr>
            <w:r w:rsidRPr="00CE3082">
              <w:rPr>
                <w:rFonts w:ascii="Times New Roman" w:hAnsi="Times New Roman" w:cs="Times New Roman"/>
                <w:color w:val="000000" w:themeColor="text1"/>
                <w:sz w:val="20"/>
                <w:szCs w:val="20"/>
                <w:lang w:val="en-US"/>
              </w:rPr>
              <w:t>8</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r w:rsidR="00E87AB6" w:rsidRPr="00CE3082" w:rsidTr="00DA6160">
        <w:tc>
          <w:tcPr>
            <w:tcW w:w="1016"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Act</w:t>
            </w:r>
            <w:r w:rsidRPr="00CE3082">
              <w:rPr>
                <w:rFonts w:ascii="Times New Roman" w:hAnsi="Times New Roman"/>
                <w:sz w:val="20"/>
                <w:szCs w:val="20"/>
              </w:rPr>
              <w:t>.</w:t>
            </w:r>
            <w:r w:rsidRPr="00CE3082">
              <w:rPr>
                <w:rFonts w:ascii="Times New Roman" w:hAnsi="Times New Roman"/>
                <w:sz w:val="20"/>
                <w:szCs w:val="20"/>
                <w:lang w:val="en-US"/>
              </w:rPr>
              <w:t xml:space="preserve"> </w:t>
            </w:r>
            <w:proofErr w:type="spellStart"/>
            <w:r w:rsidRPr="00CE3082">
              <w:rPr>
                <w:rFonts w:ascii="Times New Roman" w:hAnsi="Times New Roman"/>
                <w:sz w:val="20"/>
                <w:szCs w:val="20"/>
                <w:lang w:val="en-US"/>
              </w:rPr>
              <w:t>Charc</w:t>
            </w:r>
            <w:proofErr w:type="spellEnd"/>
            <w:r w:rsidRPr="00CE3082">
              <w:rPr>
                <w:rFonts w:ascii="Times New Roman" w:hAnsi="Times New Roman"/>
                <w:sz w:val="20"/>
                <w:szCs w:val="20"/>
              </w:rPr>
              <w:t>о</w:t>
            </w:r>
            <w:r w:rsidRPr="00CE3082">
              <w:rPr>
                <w:rFonts w:ascii="Times New Roman" w:hAnsi="Times New Roman"/>
                <w:sz w:val="20"/>
                <w:szCs w:val="20"/>
                <w:lang w:val="en-US"/>
              </w:rPr>
              <w:t>al mg/l</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805"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b/>
                <w:sz w:val="20"/>
                <w:szCs w:val="20"/>
                <w:lang w:val="en-US"/>
              </w:rPr>
            </w:pPr>
            <w:r w:rsidRPr="00CE3082">
              <w:rPr>
                <w:rFonts w:ascii="Times New Roman" w:hAnsi="Times New Roman"/>
                <w:b/>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lang w:val="en-US"/>
              </w:rPr>
            </w:pPr>
            <w:r w:rsidRPr="00CE3082">
              <w:rPr>
                <w:rFonts w:ascii="Times New Roman" w:hAnsi="Times New Roman"/>
                <w:sz w:val="20"/>
                <w:szCs w:val="20"/>
                <w:lang w:val="en-US"/>
              </w:rPr>
              <w:t>500</w:t>
            </w:r>
          </w:p>
        </w:tc>
        <w:tc>
          <w:tcPr>
            <w:tcW w:w="583" w:type="dxa"/>
            <w:vAlign w:val="center"/>
          </w:tcPr>
          <w:p w:rsidR="00E87AB6" w:rsidRPr="00CE3082" w:rsidRDefault="00E87AB6" w:rsidP="002E37CC">
            <w:pPr>
              <w:pStyle w:val="ListParagraph"/>
              <w:ind w:left="0"/>
              <w:jc w:val="center"/>
              <w:rPr>
                <w:rFonts w:ascii="Times New Roman" w:hAnsi="Times New Roman"/>
                <w:sz w:val="20"/>
                <w:szCs w:val="20"/>
              </w:rPr>
            </w:pPr>
            <w:r w:rsidRPr="00CE3082">
              <w:rPr>
                <w:rFonts w:ascii="Times New Roman" w:hAnsi="Times New Roman"/>
                <w:sz w:val="20"/>
                <w:szCs w:val="20"/>
                <w:lang w:val="en-US"/>
              </w:rPr>
              <w:t>500</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c>
          <w:tcPr>
            <w:tcW w:w="650" w:type="dxa"/>
            <w:vAlign w:val="center"/>
          </w:tcPr>
          <w:p w:rsidR="00E87AB6" w:rsidRPr="00CE3082" w:rsidRDefault="00E87AB6" w:rsidP="002E37CC">
            <w:pPr>
              <w:jc w:val="center"/>
              <w:rPr>
                <w:rFonts w:ascii="Times New Roman" w:hAnsi="Times New Roman" w:cs="Times New Roman"/>
                <w:sz w:val="20"/>
                <w:szCs w:val="20"/>
                <w:lang w:val="en-US"/>
              </w:rPr>
            </w:pPr>
            <w:r w:rsidRPr="00CE3082">
              <w:rPr>
                <w:rFonts w:ascii="Times New Roman" w:hAnsi="Times New Roman" w:cs="Times New Roman"/>
                <w:sz w:val="20"/>
                <w:szCs w:val="20"/>
                <w:lang w:val="en-US"/>
              </w:rPr>
              <w:t>-</w:t>
            </w:r>
          </w:p>
        </w:tc>
      </w:tr>
    </w:tbl>
    <w:p w:rsidR="00E87AB6" w:rsidRDefault="00E87AB6" w:rsidP="00D85817">
      <w:pPr>
        <w:jc w:val="left"/>
        <w:rPr>
          <w:rFonts w:ascii="Times New Roman" w:hAnsi="Times New Roman" w:cs="Times New Roman"/>
          <w:color w:val="000000" w:themeColor="text1"/>
          <w:sz w:val="24"/>
          <w:szCs w:val="24"/>
          <w:lang w:val="en-US"/>
        </w:rPr>
      </w:pPr>
    </w:p>
    <w:p w:rsidR="00CE3082" w:rsidRDefault="00CE3082" w:rsidP="00D85817">
      <w:pPr>
        <w:jc w:val="left"/>
        <w:rPr>
          <w:rFonts w:ascii="Times New Roman" w:hAnsi="Times New Roman" w:cs="Times New Roman"/>
          <w:color w:val="000000" w:themeColor="text1"/>
          <w:sz w:val="24"/>
          <w:szCs w:val="24"/>
          <w:lang w:val="en-US"/>
        </w:rPr>
      </w:pPr>
    </w:p>
    <w:p w:rsidR="00CE3082" w:rsidRDefault="00CE3082" w:rsidP="00D85817">
      <w:pPr>
        <w:jc w:val="left"/>
        <w:rPr>
          <w:rFonts w:ascii="Times New Roman" w:hAnsi="Times New Roman" w:cs="Times New Roman"/>
          <w:color w:val="000000" w:themeColor="text1"/>
          <w:sz w:val="24"/>
          <w:szCs w:val="24"/>
          <w:lang w:val="en-US"/>
        </w:rPr>
      </w:pPr>
    </w:p>
    <w:p w:rsidR="00CE3082" w:rsidRDefault="00CE3082" w:rsidP="00D85817">
      <w:pPr>
        <w:jc w:val="left"/>
        <w:rPr>
          <w:rFonts w:ascii="Times New Roman" w:hAnsi="Times New Roman" w:cs="Times New Roman"/>
          <w:color w:val="000000" w:themeColor="text1"/>
          <w:sz w:val="24"/>
          <w:szCs w:val="24"/>
          <w:lang w:val="en-US"/>
        </w:rPr>
      </w:pPr>
    </w:p>
    <w:p w:rsidR="00CE3082" w:rsidRPr="00924071" w:rsidRDefault="00CE3082" w:rsidP="00D85817">
      <w:pPr>
        <w:jc w:val="left"/>
        <w:rPr>
          <w:rFonts w:ascii="Times New Roman" w:hAnsi="Times New Roman" w:cs="Times New Roman"/>
          <w:color w:val="000000" w:themeColor="text1"/>
          <w:sz w:val="24"/>
          <w:szCs w:val="24"/>
          <w:lang w:val="en-US"/>
        </w:rPr>
        <w:sectPr w:rsidR="00CE3082" w:rsidRPr="00924071" w:rsidSect="00E87AB6">
          <w:pgSz w:w="16838" w:h="11906" w:orient="landscape"/>
          <w:pgMar w:top="1418" w:right="1418" w:bottom="1418" w:left="1418" w:header="709" w:footer="709" w:gutter="0"/>
          <w:cols w:space="708"/>
          <w:docGrid w:linePitch="360"/>
        </w:sectPr>
      </w:pPr>
    </w:p>
    <w:p w:rsidR="00E87AB6" w:rsidRDefault="00BA05AC" w:rsidP="00E87AB6">
      <w:pPr>
        <w:rPr>
          <w:rFonts w:ascii="Times New Roman" w:hAnsi="Times New Roman"/>
          <w:sz w:val="24"/>
          <w:szCs w:val="24"/>
          <w:lang w:val="en-US"/>
        </w:rPr>
      </w:pPr>
      <w:r w:rsidRPr="00BA05AC">
        <w:rPr>
          <w:rFonts w:ascii="Times New Roman" w:hAnsi="Times New Roman"/>
          <w:noProof/>
          <w:sz w:val="24"/>
          <w:szCs w:val="24"/>
        </w:rPr>
        <w:lastRenderedPageBreak/>
        <w:drawing>
          <wp:inline distT="0" distB="0" distL="0" distR="0">
            <wp:extent cx="4572000" cy="287655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A3FC3" w:rsidRPr="00354EB7" w:rsidRDefault="00AA3FC3" w:rsidP="00E87AB6">
      <w:pPr>
        <w:rPr>
          <w:rFonts w:ascii="Times New Roman" w:hAnsi="Times New Roman"/>
          <w:b/>
          <w:color w:val="FF0000"/>
          <w:sz w:val="24"/>
          <w:szCs w:val="24"/>
          <w:lang w:val="en-US"/>
        </w:rPr>
      </w:pPr>
    </w:p>
    <w:p w:rsidR="00E87AB6" w:rsidRPr="00BB4807" w:rsidRDefault="00E87AB6" w:rsidP="00E87AB6">
      <w:pPr>
        <w:rPr>
          <w:rFonts w:ascii="Times New Roman" w:hAnsi="Times New Roman"/>
          <w:color w:val="000000" w:themeColor="text1"/>
          <w:sz w:val="24"/>
          <w:szCs w:val="24"/>
          <w:lang w:val="en-US"/>
        </w:rPr>
      </w:pPr>
      <w:r w:rsidRPr="00BB4807">
        <w:rPr>
          <w:rFonts w:ascii="Times New Roman" w:hAnsi="Times New Roman"/>
          <w:b/>
          <w:color w:val="000000" w:themeColor="text1"/>
          <w:sz w:val="24"/>
          <w:szCs w:val="24"/>
          <w:lang w:val="en-US"/>
        </w:rPr>
        <w:t>Fig1.</w:t>
      </w:r>
      <w:r w:rsidRPr="00354EB7">
        <w:rPr>
          <w:rFonts w:ascii="Times New Roman" w:hAnsi="Times New Roman"/>
          <w:b/>
          <w:color w:val="FF0000"/>
          <w:sz w:val="24"/>
          <w:szCs w:val="24"/>
        </w:rPr>
        <w:t xml:space="preserve"> </w:t>
      </w:r>
      <w:r w:rsidR="005330F7" w:rsidRPr="00BB4807">
        <w:rPr>
          <w:rFonts w:ascii="Times New Roman" w:hAnsi="Times New Roman"/>
          <w:b/>
          <w:color w:val="000000" w:themeColor="text1"/>
          <w:sz w:val="24"/>
          <w:szCs w:val="24"/>
          <w:lang w:val="en-US"/>
        </w:rPr>
        <w:t>Effect of different basal media and plant growth hormones on rooting proces</w:t>
      </w:r>
    </w:p>
    <w:p w:rsidR="00AA3FC3" w:rsidRDefault="00AA3FC3" w:rsidP="00E87AB6">
      <w:pPr>
        <w:rPr>
          <w:rFonts w:ascii="Times New Roman" w:hAnsi="Times New Roman"/>
          <w:sz w:val="24"/>
          <w:szCs w:val="24"/>
          <w:lang w:val="en-US"/>
        </w:rPr>
      </w:pPr>
    </w:p>
    <w:p w:rsidR="00AA3FC3" w:rsidRDefault="00AA3FC3" w:rsidP="00E87AB6">
      <w:pPr>
        <w:rPr>
          <w:rFonts w:ascii="Times New Roman" w:hAnsi="Times New Roman"/>
          <w:sz w:val="24"/>
          <w:szCs w:val="24"/>
          <w:lang w:val="en-US"/>
        </w:rPr>
      </w:pPr>
    </w:p>
    <w:p w:rsidR="00AA3FC3" w:rsidRDefault="00AA3FC3" w:rsidP="00E87AB6">
      <w:pPr>
        <w:rPr>
          <w:rFonts w:ascii="Times New Roman" w:hAnsi="Times New Roman"/>
          <w:sz w:val="24"/>
          <w:szCs w:val="24"/>
          <w:lang w:val="en-US"/>
        </w:rPr>
      </w:pPr>
    </w:p>
    <w:p w:rsidR="00AA3FC3" w:rsidRDefault="00AA3FC3" w:rsidP="00E87AB6">
      <w:pPr>
        <w:rPr>
          <w:rFonts w:ascii="Times New Roman" w:hAnsi="Times New Roman"/>
          <w:sz w:val="24"/>
          <w:szCs w:val="24"/>
          <w:lang w:val="en-US"/>
        </w:rPr>
      </w:pPr>
    </w:p>
    <w:p w:rsidR="00AA3FC3" w:rsidRDefault="00AA3FC3" w:rsidP="00E87AB6">
      <w:pPr>
        <w:rPr>
          <w:rFonts w:ascii="Times New Roman" w:hAnsi="Times New Roman"/>
          <w:sz w:val="24"/>
          <w:szCs w:val="24"/>
          <w:lang w:val="en-US"/>
        </w:rPr>
      </w:pPr>
    </w:p>
    <w:p w:rsidR="00AA3FC3" w:rsidRDefault="00AA3FC3" w:rsidP="00E87AB6">
      <w:pPr>
        <w:rPr>
          <w:rFonts w:ascii="Times New Roman" w:hAnsi="Times New Roman"/>
          <w:sz w:val="24"/>
          <w:szCs w:val="24"/>
          <w:lang w:val="en-US"/>
        </w:rPr>
      </w:pPr>
    </w:p>
    <w:p w:rsidR="00E87AB6" w:rsidRDefault="00CD6369" w:rsidP="00E87AB6">
      <w:pPr>
        <w:rPr>
          <w:rFonts w:ascii="Times New Roman" w:hAnsi="Times New Roman"/>
          <w:sz w:val="24"/>
          <w:szCs w:val="24"/>
          <w:lang w:val="en-US"/>
        </w:rPr>
      </w:pPr>
      <w:r>
        <w:rPr>
          <w:rFonts w:ascii="Times New Roman" w:hAnsi="Times New Roman"/>
          <w:noProof/>
          <w:sz w:val="24"/>
          <w:szCs w:val="24"/>
        </w:rPr>
        <w:lastRenderedPageBreak/>
        <w:pict>
          <v:shapetype id="_x0000_t202" coordsize="21600,21600" o:spt="202" path="m,l,21600r21600,l21600,xe">
            <v:stroke joinstyle="miter"/>
            <v:path gradientshapeok="t" o:connecttype="rect"/>
          </v:shapetype>
          <v:shape id="_x0000_s1028" type="#_x0000_t202" style="position:absolute;left:0;text-align:left;margin-left:399.4pt;margin-top:327.75pt;width:24pt;height:22.5pt;z-index:251662336" filled="f" stroked="f">
            <v:textbox>
              <w:txbxContent>
                <w:p w:rsidR="008A6615" w:rsidRPr="000F38A4" w:rsidRDefault="008A6615" w:rsidP="00E87AB6">
                  <w:pPr>
                    <w:rPr>
                      <w:b/>
                      <w:sz w:val="28"/>
                      <w:szCs w:val="28"/>
                      <w:lang w:val="en-US"/>
                    </w:rPr>
                  </w:pPr>
                  <w:proofErr w:type="gramStart"/>
                  <w:r w:rsidRPr="000F38A4">
                    <w:rPr>
                      <w:b/>
                      <w:sz w:val="28"/>
                      <w:szCs w:val="28"/>
                      <w:lang w:val="en-US"/>
                    </w:rPr>
                    <w:t>c</w:t>
                  </w:r>
                  <w:proofErr w:type="gramEnd"/>
                </w:p>
              </w:txbxContent>
            </v:textbox>
          </v:shape>
        </w:pict>
      </w:r>
      <w:r>
        <w:rPr>
          <w:rFonts w:ascii="Times New Roman" w:hAnsi="Times New Roman"/>
          <w:noProof/>
          <w:sz w:val="24"/>
          <w:szCs w:val="24"/>
        </w:rPr>
        <w:pict>
          <v:shape id="_x0000_s1027" type="#_x0000_t202" style="position:absolute;left:0;text-align:left;margin-left:399.4pt;margin-top:142.5pt;width:19.5pt;height:23.25pt;z-index:251661312" filled="f" stroked="f">
            <v:textbox>
              <w:txbxContent>
                <w:p w:rsidR="008A6615" w:rsidRPr="000F38A4" w:rsidRDefault="008A6615" w:rsidP="00E87AB6">
                  <w:pPr>
                    <w:rPr>
                      <w:b/>
                      <w:sz w:val="28"/>
                      <w:szCs w:val="28"/>
                      <w:lang w:val="en-US"/>
                    </w:rPr>
                  </w:pPr>
                  <w:proofErr w:type="gramStart"/>
                  <w:r w:rsidRPr="000F38A4">
                    <w:rPr>
                      <w:b/>
                      <w:sz w:val="28"/>
                      <w:szCs w:val="28"/>
                      <w:lang w:val="en-US"/>
                    </w:rPr>
                    <w:t>b</w:t>
                  </w:r>
                  <w:proofErr w:type="gramEnd"/>
                </w:p>
              </w:txbxContent>
            </v:textbox>
          </v:shape>
        </w:pict>
      </w:r>
      <w:r>
        <w:rPr>
          <w:rFonts w:ascii="Times New Roman" w:hAnsi="Times New Roman"/>
          <w:noProof/>
          <w:sz w:val="24"/>
          <w:szCs w:val="24"/>
        </w:rPr>
        <w:pict>
          <v:shape id="_x0000_s1026" type="#_x0000_t202" style="position:absolute;left:0;text-align:left;margin-left:153.05pt;margin-top:142.5pt;width:21pt;height:21.75pt;z-index:251660288" filled="f" stroked="f">
            <v:textbox>
              <w:txbxContent>
                <w:p w:rsidR="008A6615" w:rsidRPr="000F38A4" w:rsidRDefault="008A6615" w:rsidP="00E87AB6">
                  <w:pPr>
                    <w:rPr>
                      <w:b/>
                      <w:sz w:val="28"/>
                      <w:szCs w:val="28"/>
                      <w:lang w:val="en-US"/>
                    </w:rPr>
                  </w:pPr>
                  <w:proofErr w:type="gramStart"/>
                  <w:r w:rsidRPr="000F38A4">
                    <w:rPr>
                      <w:b/>
                      <w:sz w:val="28"/>
                      <w:szCs w:val="28"/>
                      <w:lang w:val="en-US"/>
                    </w:rPr>
                    <w:t>a</w:t>
                  </w:r>
                  <w:proofErr w:type="gramEnd"/>
                </w:p>
              </w:txbxContent>
            </v:textbox>
          </v:shape>
        </w:pict>
      </w:r>
      <w:r w:rsidR="00E87AB6">
        <w:rPr>
          <w:rFonts w:ascii="Times New Roman" w:hAnsi="Times New Roman"/>
          <w:noProof/>
          <w:sz w:val="24"/>
          <w:szCs w:val="24"/>
        </w:rPr>
        <w:drawing>
          <wp:inline distT="0" distB="0" distL="0" distR="0">
            <wp:extent cx="5334000" cy="4514850"/>
            <wp:effectExtent l="19050" t="0" r="0" b="0"/>
            <wp:docPr id="1" name="Picture 0" descr="art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jpg"/>
                    <pic:cNvPicPr/>
                  </pic:nvPicPr>
                  <pic:blipFill>
                    <a:blip r:embed="rId9" cstate="print"/>
                    <a:stretch>
                      <a:fillRect/>
                    </a:stretch>
                  </pic:blipFill>
                  <pic:spPr>
                    <a:xfrm>
                      <a:off x="0" y="0"/>
                      <a:ext cx="5334000" cy="4514850"/>
                    </a:xfrm>
                    <a:prstGeom prst="rect">
                      <a:avLst/>
                    </a:prstGeom>
                  </pic:spPr>
                </pic:pic>
              </a:graphicData>
            </a:graphic>
          </wp:inline>
        </w:drawing>
      </w:r>
      <w:r w:rsidR="00E87AB6">
        <w:rPr>
          <w:rFonts w:ascii="Times New Roman" w:hAnsi="Times New Roman"/>
          <w:sz w:val="24"/>
          <w:szCs w:val="24"/>
          <w:lang w:val="en-US"/>
        </w:rPr>
        <w:t xml:space="preserve"> </w:t>
      </w:r>
    </w:p>
    <w:p w:rsidR="00E87AB6" w:rsidRPr="00CE3082" w:rsidRDefault="00E87AB6" w:rsidP="00E87AB6">
      <w:pPr>
        <w:rPr>
          <w:rFonts w:ascii="Times New Roman" w:hAnsi="Times New Roman"/>
          <w:b/>
          <w:color w:val="000000" w:themeColor="text1"/>
          <w:sz w:val="20"/>
          <w:szCs w:val="20"/>
          <w:lang w:val="en-US"/>
        </w:rPr>
      </w:pPr>
      <w:proofErr w:type="gramStart"/>
      <w:r w:rsidRPr="00CE3082">
        <w:rPr>
          <w:rFonts w:ascii="Times New Roman" w:hAnsi="Times New Roman"/>
          <w:b/>
          <w:color w:val="000000" w:themeColor="text1"/>
          <w:sz w:val="24"/>
          <w:szCs w:val="24"/>
          <w:lang w:val="en-US"/>
        </w:rPr>
        <w:t xml:space="preserve">Fig. 2 </w:t>
      </w:r>
      <w:r w:rsidRPr="00CE3082">
        <w:rPr>
          <w:rFonts w:ascii="Times New Roman" w:hAnsi="Times New Roman"/>
          <w:b/>
          <w:i/>
          <w:color w:val="000000" w:themeColor="text1"/>
          <w:sz w:val="20"/>
          <w:szCs w:val="20"/>
          <w:lang w:val="en-US"/>
        </w:rPr>
        <w:t>In vitro</w:t>
      </w:r>
      <w:r w:rsidR="00D2371E" w:rsidRPr="00CE3082">
        <w:rPr>
          <w:rFonts w:ascii="Times New Roman" w:hAnsi="Times New Roman"/>
          <w:b/>
          <w:i/>
          <w:color w:val="000000" w:themeColor="text1"/>
          <w:sz w:val="20"/>
          <w:szCs w:val="20"/>
          <w:lang w:val="en-US"/>
        </w:rPr>
        <w:t xml:space="preserve"> </w:t>
      </w:r>
      <w:r w:rsidRPr="00CE3082">
        <w:rPr>
          <w:rFonts w:ascii="Times New Roman" w:hAnsi="Times New Roman"/>
          <w:b/>
          <w:color w:val="000000" w:themeColor="text1"/>
          <w:sz w:val="20"/>
          <w:szCs w:val="20"/>
          <w:lang w:val="en-US"/>
        </w:rPr>
        <w:t xml:space="preserve">propagation of </w:t>
      </w:r>
      <w:r w:rsidRPr="00CE3082">
        <w:rPr>
          <w:rFonts w:ascii="Times New Roman" w:hAnsi="Times New Roman"/>
          <w:b/>
          <w:i/>
          <w:color w:val="000000" w:themeColor="text1"/>
          <w:sz w:val="20"/>
          <w:szCs w:val="20"/>
          <w:lang w:val="en-US"/>
        </w:rPr>
        <w:t xml:space="preserve">Rosa </w:t>
      </w:r>
      <w:proofErr w:type="spellStart"/>
      <w:r w:rsidRPr="00CE3082">
        <w:rPr>
          <w:rFonts w:ascii="Times New Roman" w:hAnsi="Times New Roman"/>
          <w:b/>
          <w:i/>
          <w:color w:val="000000" w:themeColor="text1"/>
          <w:sz w:val="20"/>
          <w:szCs w:val="20"/>
          <w:lang w:val="en-US"/>
        </w:rPr>
        <w:t>damascena</w:t>
      </w:r>
      <w:proofErr w:type="spellEnd"/>
      <w:r w:rsidRPr="00CE3082">
        <w:rPr>
          <w:rFonts w:ascii="Times New Roman" w:hAnsi="Times New Roman"/>
          <w:b/>
          <w:color w:val="000000" w:themeColor="text1"/>
          <w:sz w:val="20"/>
          <w:szCs w:val="20"/>
          <w:lang w:val="en-US"/>
        </w:rPr>
        <w:t xml:space="preserve"> </w:t>
      </w:r>
      <w:r w:rsidR="00D2371E" w:rsidRPr="00CE3082">
        <w:rPr>
          <w:rFonts w:ascii="Times New Roman" w:hAnsi="Times New Roman"/>
          <w:b/>
          <w:color w:val="000000" w:themeColor="text1"/>
          <w:sz w:val="20"/>
          <w:szCs w:val="20"/>
          <w:lang w:val="en-US"/>
        </w:rPr>
        <w:t>Mill.</w:t>
      </w:r>
      <w:proofErr w:type="gramEnd"/>
      <w:r w:rsidR="00D2371E" w:rsidRPr="00CE3082">
        <w:rPr>
          <w:rFonts w:ascii="Times New Roman" w:hAnsi="Times New Roman"/>
          <w:b/>
          <w:color w:val="000000" w:themeColor="text1"/>
          <w:sz w:val="20"/>
          <w:szCs w:val="20"/>
          <w:lang w:val="en-US"/>
        </w:rPr>
        <w:t xml:space="preserve"> </w:t>
      </w:r>
      <w:r w:rsidRPr="00CE3082">
        <w:rPr>
          <w:rFonts w:ascii="Times New Roman" w:hAnsi="Times New Roman"/>
          <w:b/>
          <w:color w:val="000000" w:themeColor="text1"/>
          <w:sz w:val="20"/>
          <w:szCs w:val="20"/>
          <w:lang w:val="en-US"/>
        </w:rPr>
        <w:t xml:space="preserve">in bioreactor: a) </w:t>
      </w:r>
      <w:r w:rsidRPr="00FF3B0E">
        <w:rPr>
          <w:rFonts w:ascii="Times New Roman" w:hAnsi="Times New Roman" w:cs="Times New Roman"/>
          <w:b/>
          <w:color w:val="000000" w:themeColor="text1"/>
          <w:sz w:val="20"/>
          <w:szCs w:val="20"/>
          <w:lang w:val="en-US"/>
        </w:rPr>
        <w:t>m</w:t>
      </w:r>
      <w:r w:rsidRPr="00FF3B0E">
        <w:rPr>
          <w:rFonts w:ascii="Times New Roman" w:hAnsi="Times New Roman" w:cs="Times New Roman"/>
          <w:b/>
          <w:color w:val="000000" w:themeColor="text1"/>
          <w:sz w:val="20"/>
          <w:szCs w:val="20"/>
        </w:rPr>
        <w:t>ultiple shoots developed</w:t>
      </w:r>
      <w:r w:rsidRPr="00FF3B0E">
        <w:rPr>
          <w:rFonts w:ascii="Times New Roman" w:hAnsi="Times New Roman" w:cs="Times New Roman"/>
          <w:b/>
          <w:color w:val="000000" w:themeColor="text1"/>
          <w:sz w:val="20"/>
          <w:szCs w:val="20"/>
          <w:lang w:val="en-US"/>
        </w:rPr>
        <w:t xml:space="preserve"> on</w:t>
      </w:r>
      <w:r w:rsidRPr="00CE3082">
        <w:rPr>
          <w:rFonts w:ascii="Times New Roman" w:hAnsi="Times New Roman" w:cs="Times New Roman"/>
          <w:b/>
          <w:sz w:val="20"/>
          <w:szCs w:val="20"/>
          <w:lang w:val="en-US"/>
        </w:rPr>
        <w:t xml:space="preserve"> QL</w:t>
      </w:r>
      <w:r w:rsidR="000662C0" w:rsidRPr="00CE3082">
        <w:rPr>
          <w:rFonts w:ascii="Times New Roman" w:hAnsi="Times New Roman" w:cs="Times New Roman"/>
          <w:b/>
          <w:sz w:val="20"/>
          <w:szCs w:val="20"/>
          <w:lang w:val="en-US"/>
        </w:rPr>
        <w:t xml:space="preserve"> medium</w:t>
      </w:r>
      <w:r w:rsidRPr="00CE3082">
        <w:rPr>
          <w:rFonts w:ascii="Times New Roman" w:hAnsi="Times New Roman" w:cs="Times New Roman"/>
          <w:b/>
          <w:color w:val="231F20"/>
          <w:sz w:val="20"/>
          <w:szCs w:val="20"/>
          <w:lang w:val="en-US"/>
        </w:rPr>
        <w:t xml:space="preserve">,  </w:t>
      </w:r>
      <w:r w:rsidRPr="00CE3082">
        <w:rPr>
          <w:rFonts w:ascii="Times New Roman" w:hAnsi="Times New Roman"/>
          <w:b/>
          <w:sz w:val="20"/>
          <w:szCs w:val="20"/>
          <w:lang w:val="en-US"/>
        </w:rPr>
        <w:t>30</w:t>
      </w:r>
      <w:r w:rsidRPr="00CE3082">
        <w:rPr>
          <w:rFonts w:ascii="Times New Roman" w:hAnsi="Times New Roman"/>
          <w:b/>
          <w:sz w:val="20"/>
          <w:szCs w:val="20"/>
        </w:rPr>
        <w:t xml:space="preserve"> </w:t>
      </w:r>
      <w:r w:rsidRPr="00CE3082">
        <w:rPr>
          <w:rFonts w:ascii="Times New Roman" w:hAnsi="Times New Roman" w:cs="Times New Roman"/>
          <w:b/>
          <w:color w:val="000000"/>
          <w:sz w:val="20"/>
          <w:szCs w:val="20"/>
          <w:lang w:val="en-US"/>
        </w:rPr>
        <w:t>g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lang w:val="en-US"/>
        </w:rPr>
        <w:t>glucose, 0.5 mg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lang w:val="en-US"/>
        </w:rPr>
        <w:t>BA, 0.1 mg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lang w:val="en-US"/>
        </w:rPr>
        <w:t>IBA,  0.1 mg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lang w:val="en-US"/>
        </w:rPr>
        <w:t>GA</w:t>
      </w:r>
      <w:r w:rsidRPr="00CE3082">
        <w:rPr>
          <w:rFonts w:ascii="Times New Roman" w:hAnsi="Times New Roman"/>
          <w:b/>
          <w:sz w:val="20"/>
          <w:szCs w:val="20"/>
          <w:vertAlign w:val="subscript"/>
          <w:lang w:val="en-US"/>
        </w:rPr>
        <w:t>3</w:t>
      </w:r>
      <w:r w:rsidRPr="00CE3082">
        <w:rPr>
          <w:rFonts w:ascii="Times New Roman" w:hAnsi="Times New Roman"/>
          <w:b/>
          <w:sz w:val="20"/>
          <w:szCs w:val="20"/>
          <w:lang w:val="en-US"/>
        </w:rPr>
        <w:t>, 0.1 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00CE3082">
        <w:rPr>
          <w:rFonts w:ascii="Times New Roman" w:hAnsi="Times New Roman"/>
          <w:b/>
          <w:sz w:val="20"/>
          <w:szCs w:val="20"/>
          <w:lang w:val="en-US"/>
        </w:rPr>
        <w:t xml:space="preserve"> Fe-</w:t>
      </w:r>
      <w:r w:rsidRPr="00CE3082">
        <w:rPr>
          <w:rFonts w:ascii="Times New Roman" w:hAnsi="Times New Roman"/>
          <w:b/>
          <w:sz w:val="20"/>
          <w:szCs w:val="20"/>
          <w:lang w:val="en-US"/>
        </w:rPr>
        <w:t xml:space="preserve">EDDHA b) RITA bioreactors c) rooting of </w:t>
      </w:r>
      <w:r w:rsidRPr="00CE3082">
        <w:rPr>
          <w:rFonts w:ascii="Times New Roman" w:hAnsi="Times New Roman"/>
          <w:b/>
          <w:i/>
          <w:sz w:val="20"/>
          <w:szCs w:val="20"/>
          <w:lang w:val="en-US"/>
        </w:rPr>
        <w:t>in vitro</w:t>
      </w:r>
      <w:r w:rsidRPr="00CE3082">
        <w:rPr>
          <w:rFonts w:ascii="Times New Roman" w:hAnsi="Times New Roman"/>
          <w:b/>
          <w:sz w:val="20"/>
          <w:szCs w:val="20"/>
          <w:lang w:val="en-US"/>
        </w:rPr>
        <w:t xml:space="preserve"> shoots</w:t>
      </w:r>
      <w:r w:rsidRPr="00CE3082">
        <w:rPr>
          <w:rFonts w:ascii="Times New Roman" w:hAnsi="Times New Roman" w:cs="Times New Roman"/>
          <w:b/>
          <w:color w:val="231F20"/>
          <w:sz w:val="20"/>
          <w:szCs w:val="20"/>
          <w:lang w:val="en-US"/>
        </w:rPr>
        <w:t xml:space="preserve"> on </w:t>
      </w:r>
      <w:r w:rsidRPr="00CE3082">
        <w:rPr>
          <w:rFonts w:ascii="Times New Roman" w:hAnsi="Times New Roman" w:cs="Times New Roman"/>
          <w:b/>
          <w:sz w:val="20"/>
          <w:szCs w:val="20"/>
          <w:lang w:val="en-US"/>
        </w:rPr>
        <w:t>½ QL macro salt, QL micro salt and vitamins, 20 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 xml:space="preserve">-1 </w:t>
      </w:r>
      <w:r w:rsidRPr="00CE3082">
        <w:rPr>
          <w:rFonts w:ascii="Times New Roman" w:hAnsi="Times New Roman" w:cs="Times New Roman"/>
          <w:b/>
          <w:color w:val="000000"/>
          <w:sz w:val="20"/>
          <w:szCs w:val="20"/>
          <w:lang w:val="en-US"/>
        </w:rPr>
        <w:t xml:space="preserve">sucrose, </w:t>
      </w:r>
      <w:r w:rsidRPr="00CE3082">
        <w:rPr>
          <w:rFonts w:ascii="Times New Roman" w:hAnsi="Times New Roman"/>
          <w:b/>
          <w:sz w:val="20"/>
          <w:szCs w:val="20"/>
          <w:lang w:val="en-US"/>
        </w:rPr>
        <w:t>0.4 mg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lang w:val="en-US"/>
        </w:rPr>
        <w:t>IBA</w:t>
      </w:r>
      <w:r w:rsidRPr="00CE3082">
        <w:rPr>
          <w:rFonts w:ascii="Times New Roman" w:hAnsi="Times New Roman"/>
          <w:b/>
          <w:sz w:val="20"/>
          <w:szCs w:val="20"/>
        </w:rPr>
        <w:t>,</w:t>
      </w:r>
      <w:r w:rsidRPr="00CE3082">
        <w:rPr>
          <w:rFonts w:ascii="Times New Roman" w:hAnsi="Times New Roman"/>
          <w:b/>
          <w:sz w:val="20"/>
          <w:szCs w:val="20"/>
          <w:lang w:val="en-US"/>
        </w:rPr>
        <w:t xml:space="preserve"> 0.4 mg</w:t>
      </w:r>
      <w:r w:rsidRPr="00CE3082">
        <w:rPr>
          <w:rFonts w:ascii="Times New Roman" w:hAnsi="Times New Roman" w:cs="Times New Roman"/>
          <w:b/>
          <w:color w:val="000000"/>
          <w:sz w:val="20"/>
          <w:szCs w:val="20"/>
          <w:lang w:val="en-US"/>
        </w:rPr>
        <w:t xml:space="preserve"> 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r w:rsidRPr="00CE3082">
        <w:rPr>
          <w:rFonts w:ascii="Times New Roman" w:hAnsi="Times New Roman"/>
          <w:b/>
          <w:sz w:val="20"/>
          <w:szCs w:val="20"/>
        </w:rPr>
        <w:t xml:space="preserve"> </w:t>
      </w:r>
      <w:r w:rsidRPr="00CE3082">
        <w:rPr>
          <w:rFonts w:ascii="Times New Roman" w:hAnsi="Times New Roman"/>
          <w:b/>
          <w:sz w:val="20"/>
          <w:szCs w:val="20"/>
          <w:lang w:val="en-US"/>
        </w:rPr>
        <w:t xml:space="preserve">IAA, 250 mg </w:t>
      </w:r>
      <w:r w:rsidRPr="00CE3082">
        <w:rPr>
          <w:rFonts w:ascii="Times New Roman" w:hAnsi="Times New Roman" w:cs="Times New Roman"/>
          <w:b/>
          <w:color w:val="000000"/>
          <w:sz w:val="20"/>
          <w:szCs w:val="20"/>
          <w:lang w:val="en-US"/>
        </w:rPr>
        <w:t>l</w:t>
      </w:r>
      <w:r w:rsidRPr="00CE3082">
        <w:rPr>
          <w:rFonts w:ascii="Times New Roman" w:hAnsi="Times New Roman" w:cs="Times New Roman"/>
          <w:b/>
          <w:color w:val="000000"/>
          <w:sz w:val="20"/>
          <w:szCs w:val="20"/>
          <w:vertAlign w:val="superscript"/>
          <w:lang w:val="en-US"/>
        </w:rPr>
        <w:t>-1</w:t>
      </w:r>
      <w:r w:rsidRPr="00CE3082">
        <w:rPr>
          <w:rFonts w:ascii="Times New Roman" w:hAnsi="Times New Roman" w:cs="Times New Roman"/>
          <w:b/>
          <w:color w:val="000000"/>
          <w:sz w:val="20"/>
          <w:szCs w:val="20"/>
          <w:lang w:val="en-US"/>
        </w:rPr>
        <w:t xml:space="preserve">  </w:t>
      </w:r>
      <w:proofErr w:type="spellStart"/>
      <w:r w:rsidRPr="00CE3082">
        <w:rPr>
          <w:rFonts w:ascii="Times New Roman" w:hAnsi="Times New Roman"/>
          <w:b/>
          <w:sz w:val="20"/>
          <w:szCs w:val="20"/>
          <w:lang w:val="en-US"/>
        </w:rPr>
        <w:t>meso</w:t>
      </w:r>
      <w:proofErr w:type="spellEnd"/>
      <w:r w:rsidRPr="00CE3082">
        <w:rPr>
          <w:rFonts w:ascii="Times New Roman" w:hAnsi="Times New Roman"/>
          <w:b/>
          <w:sz w:val="20"/>
          <w:szCs w:val="20"/>
          <w:lang w:val="en-US"/>
        </w:rPr>
        <w:t xml:space="preserve"> – </w:t>
      </w:r>
      <w:proofErr w:type="spellStart"/>
      <w:r w:rsidRPr="00CE3082">
        <w:rPr>
          <w:rFonts w:ascii="Times New Roman" w:hAnsi="Times New Roman"/>
          <w:b/>
          <w:sz w:val="20"/>
          <w:szCs w:val="20"/>
          <w:lang w:val="en-US"/>
        </w:rPr>
        <w:t>inositol</w:t>
      </w:r>
      <w:proofErr w:type="spellEnd"/>
      <w:r w:rsidRPr="00CE3082">
        <w:rPr>
          <w:rFonts w:ascii="Times New Roman" w:hAnsi="Times New Roman"/>
          <w:b/>
          <w:sz w:val="20"/>
          <w:szCs w:val="20"/>
          <w:lang w:val="en-US"/>
        </w:rPr>
        <w:t xml:space="preserve"> </w:t>
      </w:r>
      <w:r w:rsidRPr="00CE3082">
        <w:rPr>
          <w:rFonts w:ascii="Times New Roman" w:hAnsi="Times New Roman" w:cs="Times New Roman"/>
          <w:b/>
          <w:color w:val="000000"/>
          <w:sz w:val="20"/>
          <w:szCs w:val="20"/>
          <w:lang w:val="en-US"/>
        </w:rPr>
        <w:t>and 250 mg l</w:t>
      </w:r>
      <w:r w:rsidRPr="00CE3082">
        <w:rPr>
          <w:rFonts w:ascii="Times New Roman" w:hAnsi="Times New Roman" w:cs="Times New Roman"/>
          <w:b/>
          <w:color w:val="000000"/>
          <w:sz w:val="20"/>
          <w:szCs w:val="20"/>
          <w:vertAlign w:val="superscript"/>
          <w:lang w:val="en-US"/>
        </w:rPr>
        <w:t xml:space="preserve">-1 </w:t>
      </w:r>
      <w:r w:rsidRPr="00CE3082">
        <w:rPr>
          <w:rFonts w:ascii="Times New Roman" w:hAnsi="Times New Roman" w:cs="Times New Roman"/>
          <w:b/>
          <w:color w:val="000000"/>
          <w:sz w:val="20"/>
          <w:szCs w:val="20"/>
          <w:lang w:val="en-US"/>
        </w:rPr>
        <w:t xml:space="preserve">casein </w:t>
      </w:r>
      <w:proofErr w:type="spellStart"/>
      <w:r w:rsidRPr="00CE3082">
        <w:rPr>
          <w:rFonts w:ascii="Times New Roman" w:hAnsi="Times New Roman" w:cs="Times New Roman"/>
          <w:b/>
          <w:color w:val="000000"/>
          <w:sz w:val="20"/>
          <w:szCs w:val="20"/>
          <w:lang w:val="en-US"/>
        </w:rPr>
        <w:t>hydrolisate</w:t>
      </w:r>
      <w:proofErr w:type="spellEnd"/>
      <w:r w:rsidRPr="00CE3082">
        <w:rPr>
          <w:rFonts w:ascii="Times New Roman" w:hAnsi="Times New Roman" w:cs="Times New Roman"/>
          <w:b/>
          <w:color w:val="000000"/>
          <w:sz w:val="20"/>
          <w:szCs w:val="20"/>
          <w:lang w:val="en-US"/>
        </w:rPr>
        <w:t>.</w:t>
      </w:r>
    </w:p>
    <w:p w:rsidR="00E87AB6" w:rsidRPr="007A5955" w:rsidRDefault="00E87AB6" w:rsidP="00E87AB6">
      <w:pPr>
        <w:rPr>
          <w:rFonts w:ascii="Times New Roman" w:hAnsi="Times New Roman"/>
          <w:color w:val="000000" w:themeColor="text1"/>
          <w:sz w:val="24"/>
          <w:szCs w:val="24"/>
          <w:lang w:val="en-US"/>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p w:rsidR="00D85817" w:rsidRPr="007A5955" w:rsidRDefault="00D85817" w:rsidP="00247BC2">
      <w:pPr>
        <w:rPr>
          <w:rFonts w:ascii="Times New Roman" w:hAnsi="Times New Roman" w:cs="Times New Roman"/>
          <w:color w:val="000000" w:themeColor="text1"/>
          <w:sz w:val="24"/>
          <w:szCs w:val="24"/>
        </w:rPr>
      </w:pPr>
    </w:p>
    <w:sectPr w:rsidR="00D85817" w:rsidRPr="007A5955" w:rsidSect="00E97D9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EF" w:usb1="C0007841" w:usb2="00000009" w:usb3="00000000" w:csb0="000001FF" w:csb1="00000000"/>
  </w:font>
  <w:font w:name="Tahoma">
    <w:panose1 w:val="020B0604030504040204"/>
    <w:charset w:val="CC"/>
    <w:family w:val="swiss"/>
    <w:pitch w:val="variable"/>
    <w:sig w:usb0="E1002A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67CC"/>
    <w:multiLevelType w:val="hybridMultilevel"/>
    <w:tmpl w:val="ACD850B8"/>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compat>
    <w:useFELayout/>
  </w:compat>
  <w:rsids>
    <w:rsidRoot w:val="00247BC2"/>
    <w:rsid w:val="00012C76"/>
    <w:rsid w:val="000662C0"/>
    <w:rsid w:val="000665F6"/>
    <w:rsid w:val="00070B2B"/>
    <w:rsid w:val="0007443D"/>
    <w:rsid w:val="00074704"/>
    <w:rsid w:val="00081B47"/>
    <w:rsid w:val="000B3F5A"/>
    <w:rsid w:val="000B4986"/>
    <w:rsid w:val="000C4B78"/>
    <w:rsid w:val="001260A9"/>
    <w:rsid w:val="0012633A"/>
    <w:rsid w:val="001367D0"/>
    <w:rsid w:val="00151528"/>
    <w:rsid w:val="001561EE"/>
    <w:rsid w:val="00165E20"/>
    <w:rsid w:val="001D6A46"/>
    <w:rsid w:val="002307D4"/>
    <w:rsid w:val="00243636"/>
    <w:rsid w:val="002441F5"/>
    <w:rsid w:val="00247BC2"/>
    <w:rsid w:val="002661F9"/>
    <w:rsid w:val="0027070D"/>
    <w:rsid w:val="0027482C"/>
    <w:rsid w:val="0027736D"/>
    <w:rsid w:val="002A0AA7"/>
    <w:rsid w:val="002C2229"/>
    <w:rsid w:val="002E37CC"/>
    <w:rsid w:val="00304931"/>
    <w:rsid w:val="0032521F"/>
    <w:rsid w:val="00343C85"/>
    <w:rsid w:val="00354EB7"/>
    <w:rsid w:val="00384345"/>
    <w:rsid w:val="003C29C0"/>
    <w:rsid w:val="003D406B"/>
    <w:rsid w:val="003D4B33"/>
    <w:rsid w:val="00475AB4"/>
    <w:rsid w:val="00492E52"/>
    <w:rsid w:val="004A4F3B"/>
    <w:rsid w:val="004A5F31"/>
    <w:rsid w:val="004C4915"/>
    <w:rsid w:val="004C7297"/>
    <w:rsid w:val="004D2003"/>
    <w:rsid w:val="004F1D1B"/>
    <w:rsid w:val="005049F1"/>
    <w:rsid w:val="00511E98"/>
    <w:rsid w:val="0051265B"/>
    <w:rsid w:val="00523186"/>
    <w:rsid w:val="005303DC"/>
    <w:rsid w:val="00532DBD"/>
    <w:rsid w:val="005330F7"/>
    <w:rsid w:val="00562ACF"/>
    <w:rsid w:val="005639EA"/>
    <w:rsid w:val="005C2175"/>
    <w:rsid w:val="00615B3A"/>
    <w:rsid w:val="00622F26"/>
    <w:rsid w:val="00685620"/>
    <w:rsid w:val="006B3106"/>
    <w:rsid w:val="006C5AE7"/>
    <w:rsid w:val="006C7916"/>
    <w:rsid w:val="00700CCC"/>
    <w:rsid w:val="00725770"/>
    <w:rsid w:val="007423A5"/>
    <w:rsid w:val="00780071"/>
    <w:rsid w:val="007A0BB7"/>
    <w:rsid w:val="007A5955"/>
    <w:rsid w:val="007A5AEE"/>
    <w:rsid w:val="007C243B"/>
    <w:rsid w:val="007C7C61"/>
    <w:rsid w:val="007D410B"/>
    <w:rsid w:val="007F63B0"/>
    <w:rsid w:val="008258F9"/>
    <w:rsid w:val="00842B97"/>
    <w:rsid w:val="00872EE9"/>
    <w:rsid w:val="008A6615"/>
    <w:rsid w:val="008C016C"/>
    <w:rsid w:val="008C620A"/>
    <w:rsid w:val="008F7184"/>
    <w:rsid w:val="00903D6F"/>
    <w:rsid w:val="00912B39"/>
    <w:rsid w:val="00924071"/>
    <w:rsid w:val="00936B69"/>
    <w:rsid w:val="009C462B"/>
    <w:rsid w:val="009C7EBF"/>
    <w:rsid w:val="00A052CB"/>
    <w:rsid w:val="00A311A3"/>
    <w:rsid w:val="00A41A50"/>
    <w:rsid w:val="00A42108"/>
    <w:rsid w:val="00A866D3"/>
    <w:rsid w:val="00AA3FC3"/>
    <w:rsid w:val="00AD69BE"/>
    <w:rsid w:val="00B421C9"/>
    <w:rsid w:val="00BA05AC"/>
    <w:rsid w:val="00BB4807"/>
    <w:rsid w:val="00BD76FE"/>
    <w:rsid w:val="00BE1975"/>
    <w:rsid w:val="00C170F5"/>
    <w:rsid w:val="00C21AA7"/>
    <w:rsid w:val="00C25F4D"/>
    <w:rsid w:val="00C6288D"/>
    <w:rsid w:val="00C7174B"/>
    <w:rsid w:val="00C847A4"/>
    <w:rsid w:val="00CA226F"/>
    <w:rsid w:val="00CA7A7C"/>
    <w:rsid w:val="00CD6369"/>
    <w:rsid w:val="00CE3082"/>
    <w:rsid w:val="00CE4D16"/>
    <w:rsid w:val="00CF59EB"/>
    <w:rsid w:val="00D2371E"/>
    <w:rsid w:val="00D26528"/>
    <w:rsid w:val="00D85817"/>
    <w:rsid w:val="00DA6160"/>
    <w:rsid w:val="00E216A0"/>
    <w:rsid w:val="00E40A66"/>
    <w:rsid w:val="00E87AB6"/>
    <w:rsid w:val="00E97D95"/>
    <w:rsid w:val="00EB4478"/>
    <w:rsid w:val="00EE0621"/>
    <w:rsid w:val="00F14B64"/>
    <w:rsid w:val="00F172E6"/>
    <w:rsid w:val="00F214AF"/>
    <w:rsid w:val="00F31073"/>
    <w:rsid w:val="00F936A4"/>
    <w:rsid w:val="00F9412D"/>
    <w:rsid w:val="00FA5974"/>
    <w:rsid w:val="00FA6D85"/>
    <w:rsid w:val="00FB284B"/>
    <w:rsid w:val="00FB591E"/>
    <w:rsid w:val="00FD324A"/>
    <w:rsid w:val="00FF3B0E"/>
    <w:rsid w:val="00FF782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D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BC2"/>
  </w:style>
  <w:style w:type="character" w:customStyle="1" w:styleId="shorttext">
    <w:name w:val="short_text"/>
    <w:basedOn w:val="DefaultParagraphFont"/>
    <w:rsid w:val="00247BC2"/>
  </w:style>
  <w:style w:type="paragraph" w:styleId="ListParagraph">
    <w:name w:val="List Paragraph"/>
    <w:basedOn w:val="Normal"/>
    <w:uiPriority w:val="34"/>
    <w:qFormat/>
    <w:rsid w:val="00247BC2"/>
    <w:pPr>
      <w:ind w:left="720"/>
      <w:contextualSpacing/>
    </w:pPr>
    <w:rPr>
      <w:rFonts w:ascii="Calibri" w:eastAsia="Times New Roman" w:hAnsi="Calibri" w:cs="Times New Roman"/>
    </w:rPr>
  </w:style>
  <w:style w:type="table" w:styleId="TableGrid">
    <w:name w:val="Table Grid"/>
    <w:basedOn w:val="TableNormal"/>
    <w:uiPriority w:val="59"/>
    <w:rsid w:val="00E87AB6"/>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E87AB6"/>
    <w:pPr>
      <w:autoSpaceDE w:val="0"/>
      <w:autoSpaceDN w:val="0"/>
      <w:adjustRightInd w:val="0"/>
      <w:spacing w:line="240" w:lineRule="auto"/>
    </w:pPr>
    <w:rPr>
      <w:rFonts w:ascii="Times New Roman" w:hAnsi="Times New Roman" w:cs="Times New Roman"/>
      <w:color w:val="000000"/>
      <w:sz w:val="24"/>
      <w:szCs w:val="24"/>
    </w:rPr>
  </w:style>
  <w:style w:type="paragraph" w:customStyle="1" w:styleId="NormalWeb15">
    <w:name w:val="Normal (Web)+15"/>
    <w:basedOn w:val="Default"/>
    <w:next w:val="Default"/>
    <w:uiPriority w:val="99"/>
    <w:rsid w:val="00E87AB6"/>
    <w:rPr>
      <w:color w:val="auto"/>
    </w:rPr>
  </w:style>
  <w:style w:type="character" w:styleId="FootnoteReference">
    <w:name w:val="footnote reference"/>
    <w:uiPriority w:val="99"/>
    <w:rsid w:val="00E87AB6"/>
    <w:rPr>
      <w:color w:val="000000"/>
    </w:rPr>
  </w:style>
  <w:style w:type="character" w:styleId="Emphasis">
    <w:name w:val="Emphasis"/>
    <w:basedOn w:val="DefaultParagraphFont"/>
    <w:uiPriority w:val="20"/>
    <w:qFormat/>
    <w:rsid w:val="00E87AB6"/>
    <w:rPr>
      <w:i/>
      <w:iCs/>
    </w:rPr>
  </w:style>
  <w:style w:type="paragraph" w:styleId="BalloonText">
    <w:name w:val="Balloon Text"/>
    <w:basedOn w:val="Normal"/>
    <w:link w:val="BalloonTextChar"/>
    <w:uiPriority w:val="99"/>
    <w:semiHidden/>
    <w:unhideWhenUsed/>
    <w:rsid w:val="00E87A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B6"/>
    <w:rPr>
      <w:rFonts w:ascii="Tahoma" w:hAnsi="Tahoma" w:cs="Tahoma"/>
      <w:sz w:val="16"/>
      <w:szCs w:val="16"/>
    </w:rPr>
  </w:style>
  <w:style w:type="character" w:styleId="LineNumber">
    <w:name w:val="line number"/>
    <w:basedOn w:val="DefaultParagraphFont"/>
    <w:uiPriority w:val="99"/>
    <w:semiHidden/>
    <w:unhideWhenUsed/>
    <w:rsid w:val="00BD76FE"/>
  </w:style>
  <w:style w:type="character" w:customStyle="1" w:styleId="st">
    <w:name w:val="st"/>
    <w:basedOn w:val="DefaultParagraphFont"/>
    <w:rsid w:val="00DA6160"/>
  </w:style>
  <w:style w:type="character" w:styleId="Hyperlink">
    <w:name w:val="Hyperlink"/>
    <w:basedOn w:val="DefaultParagraphFont"/>
    <w:uiPriority w:val="99"/>
    <w:unhideWhenUsed/>
    <w:rsid w:val="0027482C"/>
    <w:rPr>
      <w:color w:val="0000FF" w:themeColor="hyperlink"/>
      <w:u w:val="single"/>
    </w:rPr>
  </w:style>
  <w:style w:type="paragraph" w:styleId="BodyText">
    <w:name w:val="Body Text"/>
    <w:basedOn w:val="Normal"/>
    <w:link w:val="BodyTextChar"/>
    <w:rsid w:val="0027482C"/>
    <w:pPr>
      <w:spacing w:after="120" w:line="240" w:lineRule="auto"/>
      <w:jc w:val="left"/>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7482C"/>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657259">
      <w:bodyDiv w:val="1"/>
      <w:marLeft w:val="0"/>
      <w:marRight w:val="0"/>
      <w:marTop w:val="0"/>
      <w:marBottom w:val="0"/>
      <w:divBdr>
        <w:top w:val="none" w:sz="0" w:space="0" w:color="auto"/>
        <w:left w:val="none" w:sz="0" w:space="0" w:color="auto"/>
        <w:bottom w:val="none" w:sz="0" w:space="0" w:color="auto"/>
        <w:right w:val="none" w:sz="0" w:space="0" w:color="auto"/>
      </w:divBdr>
      <w:divsChild>
        <w:div w:id="859464848">
          <w:marLeft w:val="0"/>
          <w:marRight w:val="0"/>
          <w:marTop w:val="0"/>
          <w:marBottom w:val="0"/>
          <w:divBdr>
            <w:top w:val="none" w:sz="0" w:space="0" w:color="auto"/>
            <w:left w:val="none" w:sz="0" w:space="0" w:color="auto"/>
            <w:bottom w:val="none" w:sz="0" w:space="0" w:color="auto"/>
            <w:right w:val="none" w:sz="0" w:space="0" w:color="auto"/>
          </w:divBdr>
          <w:divsChild>
            <w:div w:id="1213468784">
              <w:marLeft w:val="0"/>
              <w:marRight w:val="0"/>
              <w:marTop w:val="0"/>
              <w:marBottom w:val="0"/>
              <w:divBdr>
                <w:top w:val="none" w:sz="0" w:space="0" w:color="auto"/>
                <w:left w:val="none" w:sz="0" w:space="0" w:color="auto"/>
                <w:bottom w:val="none" w:sz="0" w:space="0" w:color="auto"/>
                <w:right w:val="none" w:sz="0" w:space="0" w:color="auto"/>
              </w:divBdr>
              <w:divsChild>
                <w:div w:id="1411274146">
                  <w:marLeft w:val="0"/>
                  <w:marRight w:val="0"/>
                  <w:marTop w:val="0"/>
                  <w:marBottom w:val="0"/>
                  <w:divBdr>
                    <w:top w:val="none" w:sz="0" w:space="0" w:color="auto"/>
                    <w:left w:val="none" w:sz="0" w:space="0" w:color="auto"/>
                    <w:bottom w:val="none" w:sz="0" w:space="0" w:color="auto"/>
                    <w:right w:val="none" w:sz="0" w:space="0" w:color="auto"/>
                  </w:divBdr>
                  <w:divsChild>
                    <w:div w:id="1092553921">
                      <w:marLeft w:val="0"/>
                      <w:marRight w:val="0"/>
                      <w:marTop w:val="0"/>
                      <w:marBottom w:val="0"/>
                      <w:divBdr>
                        <w:top w:val="none" w:sz="0" w:space="0" w:color="auto"/>
                        <w:left w:val="none" w:sz="0" w:space="0" w:color="auto"/>
                        <w:bottom w:val="none" w:sz="0" w:space="0" w:color="auto"/>
                        <w:right w:val="none" w:sz="0" w:space="0" w:color="auto"/>
                      </w:divBdr>
                      <w:divsChild>
                        <w:div w:id="1523587426">
                          <w:marLeft w:val="0"/>
                          <w:marRight w:val="0"/>
                          <w:marTop w:val="0"/>
                          <w:marBottom w:val="0"/>
                          <w:divBdr>
                            <w:top w:val="none" w:sz="0" w:space="0" w:color="auto"/>
                            <w:left w:val="none" w:sz="0" w:space="0" w:color="auto"/>
                            <w:bottom w:val="none" w:sz="0" w:space="0" w:color="auto"/>
                            <w:right w:val="none" w:sz="0" w:space="0" w:color="auto"/>
                          </w:divBdr>
                          <w:divsChild>
                            <w:div w:id="117141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hyperlink" Target="mailto:violeta.kondakov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ginova@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Toni\Desktop\statiq%203\tissue%20culture-artic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bg-BG"/>
  <c:style val="17"/>
  <c:chart>
    <c:autoTitleDeleted val="1"/>
    <c:view3D>
      <c:perspective val="30"/>
    </c:view3D>
    <c:plotArea>
      <c:layout>
        <c:manualLayout>
          <c:layoutTarget val="inner"/>
          <c:xMode val="edge"/>
          <c:yMode val="edge"/>
          <c:x val="0.16858573928258969"/>
          <c:y val="5.7847769028871739E-2"/>
          <c:w val="0.69368963254593974"/>
          <c:h val="0.79784359736490063"/>
        </c:manualLayout>
      </c:layout>
      <c:bar3DChart>
        <c:barDir val="col"/>
        <c:grouping val="standard"/>
        <c:ser>
          <c:idx val="0"/>
          <c:order val="0"/>
          <c:val>
            <c:numRef>
              <c:f>Sheet3!$B$25:$V$25</c:f>
              <c:numCache>
                <c:formatCode>General</c:formatCode>
                <c:ptCount val="21"/>
                <c:pt idx="0">
                  <c:v>35</c:v>
                </c:pt>
                <c:pt idx="1">
                  <c:v>20</c:v>
                </c:pt>
                <c:pt idx="2">
                  <c:v>20</c:v>
                </c:pt>
                <c:pt idx="3">
                  <c:v>50</c:v>
                </c:pt>
                <c:pt idx="4">
                  <c:v>25</c:v>
                </c:pt>
                <c:pt idx="5">
                  <c:v>0</c:v>
                </c:pt>
                <c:pt idx="6">
                  <c:v>30</c:v>
                </c:pt>
                <c:pt idx="7">
                  <c:v>30</c:v>
                </c:pt>
                <c:pt idx="8">
                  <c:v>0</c:v>
                </c:pt>
                <c:pt idx="9">
                  <c:v>30</c:v>
                </c:pt>
                <c:pt idx="10">
                  <c:v>60</c:v>
                </c:pt>
                <c:pt idx="11">
                  <c:v>10</c:v>
                </c:pt>
                <c:pt idx="12">
                  <c:v>20</c:v>
                </c:pt>
                <c:pt idx="13">
                  <c:v>40</c:v>
                </c:pt>
                <c:pt idx="14">
                  <c:v>10</c:v>
                </c:pt>
                <c:pt idx="15">
                  <c:v>0</c:v>
                </c:pt>
                <c:pt idx="16">
                  <c:v>15</c:v>
                </c:pt>
                <c:pt idx="17">
                  <c:v>10</c:v>
                </c:pt>
                <c:pt idx="18">
                  <c:v>10</c:v>
                </c:pt>
                <c:pt idx="19">
                  <c:v>35</c:v>
                </c:pt>
                <c:pt idx="20">
                  <c:v>90</c:v>
                </c:pt>
              </c:numCache>
            </c:numRef>
          </c:val>
        </c:ser>
        <c:shape val="cone"/>
        <c:axId val="85235968"/>
        <c:axId val="86643072"/>
        <c:axId val="101558912"/>
      </c:bar3DChart>
      <c:catAx>
        <c:axId val="85235968"/>
        <c:scaling>
          <c:orientation val="minMax"/>
        </c:scaling>
        <c:axPos val="b"/>
        <c:title>
          <c:tx>
            <c:rich>
              <a:bodyPr/>
              <a:lstStyle/>
              <a:p>
                <a:pPr>
                  <a:defRPr lang="en-US"/>
                </a:pPr>
                <a:r>
                  <a:rPr lang="en-US"/>
                  <a:t>rooting medium</a:t>
                </a:r>
              </a:p>
            </c:rich>
          </c:tx>
        </c:title>
        <c:majorTickMark val="none"/>
        <c:tickLblPos val="nextTo"/>
        <c:txPr>
          <a:bodyPr/>
          <a:lstStyle/>
          <a:p>
            <a:pPr>
              <a:defRPr lang="en-US"/>
            </a:pPr>
            <a:endParaRPr lang="bg-BG"/>
          </a:p>
        </c:txPr>
        <c:crossAx val="86643072"/>
        <c:crosses val="autoZero"/>
        <c:auto val="1"/>
        <c:lblAlgn val="ctr"/>
        <c:lblOffset val="100"/>
      </c:catAx>
      <c:valAx>
        <c:axId val="86643072"/>
        <c:scaling>
          <c:orientation val="minMax"/>
        </c:scaling>
        <c:axPos val="l"/>
        <c:majorGridlines/>
        <c:title>
          <c:tx>
            <c:rich>
              <a:bodyPr/>
              <a:lstStyle/>
              <a:p>
                <a:pPr>
                  <a:defRPr lang="en-US"/>
                </a:pPr>
                <a:r>
                  <a:rPr lang="en-US"/>
                  <a:t>rooting plants %</a:t>
                </a:r>
              </a:p>
            </c:rich>
          </c:tx>
          <c:layout>
            <c:manualLayout>
              <c:xMode val="edge"/>
              <c:yMode val="edge"/>
              <c:x val="2.8895231846019411E-2"/>
              <c:y val="0.27312475013471038"/>
            </c:manualLayout>
          </c:layout>
        </c:title>
        <c:numFmt formatCode="General" sourceLinked="1"/>
        <c:tickLblPos val="nextTo"/>
        <c:txPr>
          <a:bodyPr/>
          <a:lstStyle/>
          <a:p>
            <a:pPr>
              <a:defRPr lang="en-US"/>
            </a:pPr>
            <a:endParaRPr lang="bg-BG"/>
          </a:p>
        </c:txPr>
        <c:crossAx val="85235968"/>
        <c:crosses val="autoZero"/>
        <c:crossBetween val="between"/>
      </c:valAx>
      <c:serAx>
        <c:axId val="101558912"/>
        <c:scaling>
          <c:orientation val="minMax"/>
        </c:scaling>
        <c:delete val="1"/>
        <c:axPos val="b"/>
        <c:tickLblPos val="none"/>
        <c:crossAx val="86643072"/>
        <c:crosses val="autoZero"/>
      </c:serAx>
      <c:spPr>
        <a:noFill/>
        <a:ln w="25400">
          <a:noFill/>
        </a:ln>
      </c:spPr>
    </c:plotArea>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313CC-4737-470F-A824-ACDD1FD87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14</Pages>
  <Words>3301</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Toni</dc:creator>
  <cp:lastModifiedBy>Toni</cp:lastModifiedBy>
  <cp:revision>5</cp:revision>
  <dcterms:created xsi:type="dcterms:W3CDTF">2013-06-18T11:21:00Z</dcterms:created>
  <dcterms:modified xsi:type="dcterms:W3CDTF">2013-06-18T11:45:00Z</dcterms:modified>
</cp:coreProperties>
</file>