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E0A56" w:rsidRPr="005F33F4" w:rsidRDefault="006E0A56" w:rsidP="008A1206">
      <w:pPr>
        <w:jc w:val="center"/>
        <w:rPr>
          <w:rFonts w:ascii="Times New Roman" w:hAnsi="Times New Roman"/>
          <w:b/>
          <w:sz w:val="24"/>
          <w:szCs w:val="24"/>
          <w:lang w:val="en-US"/>
        </w:rPr>
      </w:pPr>
      <w:r w:rsidRPr="005F33F4">
        <w:rPr>
          <w:rFonts w:ascii="Times New Roman" w:hAnsi="Times New Roman"/>
          <w:b/>
          <w:sz w:val="24"/>
          <w:szCs w:val="24"/>
          <w:lang w:val="en-US"/>
        </w:rPr>
        <w:t xml:space="preserve">ACCLIMATION UNDER RUSTIC CONDITIONS OF </w:t>
      </w:r>
      <w:r w:rsidRPr="005F33F4">
        <w:rPr>
          <w:rFonts w:ascii="Times New Roman" w:hAnsi="Times New Roman"/>
          <w:b/>
          <w:i/>
          <w:sz w:val="24"/>
          <w:szCs w:val="24"/>
          <w:lang w:val="en-US"/>
        </w:rPr>
        <w:t>IN VITRO</w:t>
      </w:r>
      <w:r w:rsidRPr="005F33F4">
        <w:rPr>
          <w:rFonts w:ascii="Times New Roman" w:hAnsi="Times New Roman"/>
          <w:b/>
          <w:sz w:val="24"/>
          <w:szCs w:val="24"/>
          <w:lang w:val="en-US"/>
        </w:rPr>
        <w:t xml:space="preserve"> PROPAGATED GLADIOLUS SEEDLINGS</w:t>
      </w:r>
    </w:p>
    <w:p w:rsidR="006E0A56" w:rsidRPr="005F33F4" w:rsidRDefault="006E0A56" w:rsidP="008A1206">
      <w:pPr>
        <w:rPr>
          <w:rFonts w:ascii="Times New Roman" w:hAnsi="Times New Roman"/>
          <w:sz w:val="24"/>
          <w:szCs w:val="24"/>
          <w:lang w:val="en-US"/>
        </w:rPr>
      </w:pPr>
    </w:p>
    <w:p w:rsidR="00ED2653" w:rsidRPr="005F33F4" w:rsidRDefault="00ED2653" w:rsidP="008A1206">
      <w:pPr>
        <w:jc w:val="center"/>
        <w:rPr>
          <w:rFonts w:ascii="Times New Roman" w:hAnsi="Times New Roman"/>
          <w:sz w:val="24"/>
          <w:szCs w:val="24"/>
        </w:rPr>
      </w:pPr>
      <w:r w:rsidRPr="005F33F4">
        <w:rPr>
          <w:rFonts w:ascii="Times New Roman" w:hAnsi="Times New Roman"/>
          <w:sz w:val="24"/>
          <w:szCs w:val="24"/>
        </w:rPr>
        <w:t>E</w:t>
      </w:r>
      <w:r w:rsidR="0066743D">
        <w:rPr>
          <w:rFonts w:ascii="Times New Roman" w:hAnsi="Times New Roman"/>
          <w:sz w:val="24"/>
          <w:szCs w:val="24"/>
        </w:rPr>
        <w:t>.</w:t>
      </w:r>
      <w:r w:rsidRPr="005F33F4">
        <w:rPr>
          <w:rFonts w:ascii="Times New Roman" w:hAnsi="Times New Roman"/>
          <w:sz w:val="24"/>
          <w:szCs w:val="24"/>
        </w:rPr>
        <w:t xml:space="preserve"> González-Pérez</w:t>
      </w:r>
      <w:r w:rsidRPr="005F33F4">
        <w:rPr>
          <w:rFonts w:ascii="Times New Roman" w:hAnsi="Times New Roman"/>
          <w:sz w:val="24"/>
          <w:szCs w:val="24"/>
          <w:vertAlign w:val="superscript"/>
        </w:rPr>
        <w:t>1*</w:t>
      </w:r>
      <w:r w:rsidRPr="005F33F4">
        <w:rPr>
          <w:rFonts w:ascii="Times New Roman" w:hAnsi="Times New Roman"/>
          <w:sz w:val="24"/>
          <w:szCs w:val="24"/>
        </w:rPr>
        <w:t>, J</w:t>
      </w:r>
      <w:r w:rsidR="0066743D">
        <w:rPr>
          <w:rFonts w:ascii="Times New Roman" w:hAnsi="Times New Roman"/>
          <w:sz w:val="24"/>
          <w:szCs w:val="24"/>
        </w:rPr>
        <w:t>.</w:t>
      </w:r>
      <w:r w:rsidRPr="005F33F4">
        <w:rPr>
          <w:rFonts w:ascii="Times New Roman" w:hAnsi="Times New Roman"/>
          <w:sz w:val="24"/>
          <w:szCs w:val="24"/>
        </w:rPr>
        <w:t xml:space="preserve"> Juárez-Muñoz</w:t>
      </w:r>
      <w:r w:rsidRPr="005F33F4">
        <w:rPr>
          <w:rFonts w:ascii="Times New Roman" w:hAnsi="Times New Roman"/>
          <w:sz w:val="24"/>
          <w:szCs w:val="24"/>
          <w:vertAlign w:val="superscript"/>
        </w:rPr>
        <w:t>2</w:t>
      </w:r>
      <w:r w:rsidRPr="005F33F4">
        <w:rPr>
          <w:rFonts w:ascii="Times New Roman" w:hAnsi="Times New Roman"/>
          <w:sz w:val="24"/>
          <w:szCs w:val="24"/>
        </w:rPr>
        <w:t xml:space="preserve">, </w:t>
      </w:r>
      <w:r w:rsidR="00056868" w:rsidRPr="005F33F4">
        <w:rPr>
          <w:rFonts w:ascii="Times New Roman" w:hAnsi="Times New Roman"/>
          <w:sz w:val="24"/>
          <w:szCs w:val="24"/>
        </w:rPr>
        <w:t>O</w:t>
      </w:r>
      <w:r w:rsidR="00056868">
        <w:rPr>
          <w:rFonts w:ascii="Times New Roman" w:hAnsi="Times New Roman"/>
          <w:sz w:val="24"/>
          <w:szCs w:val="24"/>
        </w:rPr>
        <w:t>.</w:t>
      </w:r>
      <w:r w:rsidR="00056868" w:rsidRPr="005F33F4">
        <w:rPr>
          <w:rFonts w:ascii="Times New Roman" w:hAnsi="Times New Roman"/>
          <w:sz w:val="24"/>
          <w:szCs w:val="24"/>
        </w:rPr>
        <w:t xml:space="preserve"> J</w:t>
      </w:r>
      <w:r w:rsidR="00056868">
        <w:rPr>
          <w:rFonts w:ascii="Times New Roman" w:hAnsi="Times New Roman"/>
          <w:sz w:val="24"/>
          <w:szCs w:val="24"/>
        </w:rPr>
        <w:t>.</w:t>
      </w:r>
      <w:r w:rsidR="00056868" w:rsidRPr="005F33F4">
        <w:rPr>
          <w:rFonts w:ascii="Times New Roman" w:hAnsi="Times New Roman"/>
          <w:sz w:val="24"/>
          <w:szCs w:val="24"/>
        </w:rPr>
        <w:t xml:space="preserve"> Ayala-Garay</w:t>
      </w:r>
      <w:r w:rsidR="00056868">
        <w:rPr>
          <w:rFonts w:ascii="Times New Roman" w:hAnsi="Times New Roman"/>
          <w:sz w:val="24"/>
          <w:szCs w:val="24"/>
          <w:vertAlign w:val="superscript"/>
        </w:rPr>
        <w:t>3</w:t>
      </w:r>
      <w:r w:rsidR="00056868" w:rsidRPr="00056868">
        <w:rPr>
          <w:rFonts w:ascii="Times New Roman" w:hAnsi="Times New Roman"/>
          <w:sz w:val="24"/>
          <w:szCs w:val="24"/>
        </w:rPr>
        <w:t xml:space="preserve"> </w:t>
      </w:r>
      <w:r w:rsidRPr="005F33F4">
        <w:rPr>
          <w:rFonts w:ascii="Times New Roman" w:hAnsi="Times New Roman"/>
          <w:sz w:val="24"/>
          <w:szCs w:val="24"/>
        </w:rPr>
        <w:t>M</w:t>
      </w:r>
      <w:r w:rsidR="0066743D">
        <w:rPr>
          <w:rFonts w:ascii="Times New Roman" w:hAnsi="Times New Roman"/>
          <w:sz w:val="24"/>
          <w:szCs w:val="24"/>
        </w:rPr>
        <w:t>.</w:t>
      </w:r>
      <w:r w:rsidRPr="005F33F4">
        <w:rPr>
          <w:rFonts w:ascii="Times New Roman" w:hAnsi="Times New Roman"/>
          <w:sz w:val="24"/>
          <w:szCs w:val="24"/>
        </w:rPr>
        <w:t xml:space="preserve"> J</w:t>
      </w:r>
      <w:r w:rsidR="0066743D">
        <w:rPr>
          <w:rFonts w:ascii="Times New Roman" w:hAnsi="Times New Roman"/>
          <w:sz w:val="24"/>
          <w:szCs w:val="24"/>
        </w:rPr>
        <w:t>.</w:t>
      </w:r>
      <w:r w:rsidRPr="005F33F4">
        <w:rPr>
          <w:rFonts w:ascii="Times New Roman" w:hAnsi="Times New Roman"/>
          <w:sz w:val="24"/>
          <w:szCs w:val="24"/>
        </w:rPr>
        <w:t xml:space="preserve"> Yáñez-Morales</w:t>
      </w:r>
      <w:r w:rsidR="00056868">
        <w:rPr>
          <w:rFonts w:ascii="Times New Roman" w:hAnsi="Times New Roman"/>
          <w:sz w:val="24"/>
          <w:szCs w:val="24"/>
          <w:vertAlign w:val="superscript"/>
        </w:rPr>
        <w:t>4</w:t>
      </w:r>
      <w:r w:rsidRPr="005F33F4">
        <w:rPr>
          <w:rFonts w:ascii="Times New Roman" w:hAnsi="Times New Roman"/>
          <w:sz w:val="24"/>
          <w:szCs w:val="24"/>
          <w:vertAlign w:val="superscript"/>
        </w:rPr>
        <w:t>*</w:t>
      </w:r>
      <w:r w:rsidR="0066743D">
        <w:rPr>
          <w:rFonts w:ascii="Times New Roman" w:hAnsi="Times New Roman"/>
          <w:sz w:val="24"/>
          <w:szCs w:val="24"/>
        </w:rPr>
        <w:t>,</w:t>
      </w:r>
      <w:r w:rsidRPr="005F33F4">
        <w:rPr>
          <w:rFonts w:ascii="Times New Roman" w:hAnsi="Times New Roman"/>
          <w:sz w:val="24"/>
          <w:szCs w:val="24"/>
        </w:rPr>
        <w:t xml:space="preserve"> </w:t>
      </w:r>
    </w:p>
    <w:p w:rsidR="00ED2653" w:rsidRPr="005F33F4" w:rsidRDefault="00ED2653" w:rsidP="008A1206">
      <w:pPr>
        <w:rPr>
          <w:rFonts w:ascii="Times New Roman" w:hAnsi="Times New Roman"/>
          <w:sz w:val="24"/>
          <w:szCs w:val="24"/>
        </w:rPr>
      </w:pPr>
    </w:p>
    <w:p w:rsidR="00ED2653" w:rsidRPr="005F33F4" w:rsidRDefault="00ED2653" w:rsidP="008A1206">
      <w:pPr>
        <w:rPr>
          <w:rFonts w:ascii="Times New Roman" w:hAnsi="Times New Roman"/>
          <w:i/>
          <w:sz w:val="24"/>
          <w:szCs w:val="24"/>
        </w:rPr>
      </w:pPr>
      <w:r w:rsidRPr="005F33F4">
        <w:rPr>
          <w:rFonts w:ascii="Times New Roman" w:hAnsi="Times New Roman"/>
          <w:i/>
          <w:sz w:val="24"/>
          <w:szCs w:val="24"/>
          <w:vertAlign w:val="superscript"/>
        </w:rPr>
        <w:t>1</w:t>
      </w:r>
      <w:r w:rsidRPr="005F33F4">
        <w:rPr>
          <w:rFonts w:ascii="Times New Roman" w:hAnsi="Times New Roman"/>
          <w:i/>
          <w:sz w:val="24"/>
          <w:szCs w:val="24"/>
        </w:rPr>
        <w:t xml:space="preserve">Campo Experimental Bajío. Instituto Nacional de Investigaciones Forestales, Agrícolas y Pecuarias. Km. 6.5 Carretera Celaya–San Miguel de Allende. Apartado Postal 112. CP 38110. Celaya, Guanajuato, México. </w:t>
      </w:r>
      <w:r w:rsidRPr="005F33F4">
        <w:rPr>
          <w:rFonts w:ascii="Times New Roman" w:hAnsi="Times New Roman"/>
          <w:i/>
          <w:sz w:val="24"/>
          <w:szCs w:val="24"/>
          <w:vertAlign w:val="superscript"/>
        </w:rPr>
        <w:t>2</w:t>
      </w:r>
      <w:r w:rsidRPr="005F33F4">
        <w:rPr>
          <w:rFonts w:ascii="Times New Roman" w:hAnsi="Times New Roman"/>
          <w:i/>
          <w:sz w:val="24"/>
          <w:szCs w:val="24"/>
        </w:rPr>
        <w:t xml:space="preserve">Univesidad Autónoma del Estado de Hidalgo. Rancho Universitario, ex-hacienda </w:t>
      </w:r>
      <w:proofErr w:type="spellStart"/>
      <w:r w:rsidRPr="005F33F4">
        <w:rPr>
          <w:rFonts w:ascii="Times New Roman" w:hAnsi="Times New Roman"/>
          <w:i/>
          <w:sz w:val="24"/>
          <w:szCs w:val="24"/>
        </w:rPr>
        <w:t>Aquetzalpa</w:t>
      </w:r>
      <w:proofErr w:type="spellEnd"/>
      <w:r w:rsidRPr="005F33F4">
        <w:rPr>
          <w:rFonts w:ascii="Times New Roman" w:hAnsi="Times New Roman"/>
          <w:i/>
          <w:sz w:val="24"/>
          <w:szCs w:val="24"/>
        </w:rPr>
        <w:t xml:space="preserve">, CP 43660. Tulancingo, Hidalgo. </w:t>
      </w:r>
      <w:r w:rsidR="00056868">
        <w:rPr>
          <w:rFonts w:ascii="Times New Roman" w:hAnsi="Times New Roman"/>
          <w:i/>
          <w:sz w:val="24"/>
          <w:szCs w:val="24"/>
          <w:vertAlign w:val="superscript"/>
        </w:rPr>
        <w:t>4</w:t>
      </w:r>
      <w:r w:rsidR="00056868">
        <w:rPr>
          <w:rFonts w:ascii="Times New Roman" w:hAnsi="Times New Roman"/>
          <w:i/>
          <w:sz w:val="24"/>
          <w:szCs w:val="24"/>
        </w:rPr>
        <w:t xml:space="preserve">Programa de Fitopatología, </w:t>
      </w:r>
      <w:r w:rsidR="00056868">
        <w:rPr>
          <w:rFonts w:ascii="Times New Roman" w:hAnsi="Times New Roman"/>
          <w:i/>
          <w:sz w:val="24"/>
          <w:szCs w:val="24"/>
          <w:vertAlign w:val="superscript"/>
        </w:rPr>
        <w:t>3</w:t>
      </w:r>
      <w:r w:rsidRPr="005F33F4">
        <w:rPr>
          <w:rFonts w:ascii="Times New Roman" w:hAnsi="Times New Roman"/>
          <w:i/>
          <w:sz w:val="24"/>
          <w:szCs w:val="24"/>
        </w:rPr>
        <w:t xml:space="preserve">Programa de Recursos Genéticos, Colegio de Postgraduados. Campus Montecillo, Km. 36.5 Carretera México-Texcoco. CP 56230, Montecillo, Texcoco, Edo. </w:t>
      </w:r>
      <w:proofErr w:type="gramStart"/>
      <w:r w:rsidRPr="005F33F4">
        <w:rPr>
          <w:rFonts w:ascii="Times New Roman" w:hAnsi="Times New Roman"/>
          <w:i/>
          <w:sz w:val="24"/>
          <w:szCs w:val="24"/>
        </w:rPr>
        <w:t>de</w:t>
      </w:r>
      <w:proofErr w:type="gramEnd"/>
      <w:r w:rsidRPr="005F33F4">
        <w:rPr>
          <w:rFonts w:ascii="Times New Roman" w:hAnsi="Times New Roman"/>
          <w:i/>
          <w:sz w:val="24"/>
          <w:szCs w:val="24"/>
        </w:rPr>
        <w:t xml:space="preserve"> México. México. Autor para correspondencia*: gonzalez.enrique@inifap.gob.mx; yanezmj@colpos.mx</w:t>
      </w:r>
    </w:p>
    <w:p w:rsidR="00ED2653" w:rsidRPr="005F33F4" w:rsidRDefault="00ED2653" w:rsidP="008A1206">
      <w:pPr>
        <w:rPr>
          <w:rFonts w:ascii="Times New Roman" w:hAnsi="Times New Roman"/>
          <w:b/>
          <w:sz w:val="24"/>
          <w:szCs w:val="24"/>
        </w:rPr>
      </w:pPr>
    </w:p>
    <w:p w:rsidR="00FB2439" w:rsidRPr="005F33F4" w:rsidRDefault="006E0A56" w:rsidP="008A1206">
      <w:pPr>
        <w:jc w:val="center"/>
        <w:rPr>
          <w:rFonts w:ascii="Times New Roman" w:hAnsi="Times New Roman"/>
          <w:b/>
          <w:sz w:val="24"/>
          <w:szCs w:val="24"/>
          <w:lang w:val="en-US"/>
        </w:rPr>
      </w:pPr>
      <w:r w:rsidRPr="005F33F4">
        <w:rPr>
          <w:rFonts w:ascii="Times New Roman" w:hAnsi="Times New Roman"/>
          <w:b/>
          <w:sz w:val="24"/>
          <w:szCs w:val="24"/>
          <w:lang w:val="en-US"/>
        </w:rPr>
        <w:t>ABSTRACT</w:t>
      </w:r>
    </w:p>
    <w:p w:rsidR="00C73393" w:rsidRDefault="00E04A68" w:rsidP="008A1206">
      <w:pPr>
        <w:rPr>
          <w:rFonts w:ascii="Times New Roman" w:hAnsi="Times New Roman"/>
          <w:sz w:val="24"/>
          <w:szCs w:val="24"/>
          <w:lang w:val="en-US"/>
        </w:rPr>
      </w:pPr>
      <w:r w:rsidRPr="005F33F4">
        <w:rPr>
          <w:rFonts w:ascii="Times New Roman" w:hAnsi="Times New Roman"/>
          <w:sz w:val="24"/>
          <w:szCs w:val="24"/>
          <w:lang w:val="en-US"/>
        </w:rPr>
        <w:t xml:space="preserve">     </w:t>
      </w:r>
      <w:r w:rsidR="00C73393" w:rsidRPr="005F33F4">
        <w:rPr>
          <w:rFonts w:ascii="Times New Roman" w:hAnsi="Times New Roman"/>
          <w:sz w:val="24"/>
          <w:szCs w:val="24"/>
          <w:lang w:val="en-US"/>
        </w:rPr>
        <w:t>In Mexico, the gladiolus (</w:t>
      </w:r>
      <w:r w:rsidR="00C73393" w:rsidRPr="005F33F4">
        <w:rPr>
          <w:rFonts w:ascii="Times New Roman" w:hAnsi="Times New Roman"/>
          <w:i/>
          <w:sz w:val="24"/>
          <w:szCs w:val="24"/>
          <w:lang w:val="en-US"/>
        </w:rPr>
        <w:t xml:space="preserve">Gladiolus </w:t>
      </w:r>
      <w:proofErr w:type="spellStart"/>
      <w:r w:rsidR="00C73393" w:rsidRPr="005F33F4">
        <w:rPr>
          <w:rFonts w:ascii="Times New Roman" w:hAnsi="Times New Roman"/>
          <w:i/>
          <w:sz w:val="24"/>
          <w:szCs w:val="24"/>
          <w:lang w:val="en-US"/>
        </w:rPr>
        <w:t>grandiflorus</w:t>
      </w:r>
      <w:proofErr w:type="spellEnd"/>
      <w:r w:rsidR="00C73393" w:rsidRPr="005F33F4">
        <w:rPr>
          <w:rFonts w:ascii="Times New Roman" w:hAnsi="Times New Roman"/>
          <w:sz w:val="24"/>
          <w:szCs w:val="24"/>
          <w:lang w:val="en-US"/>
        </w:rPr>
        <w:t xml:space="preserve"> Hort.) asexual propagation is carried out with corms and </w:t>
      </w:r>
      <w:proofErr w:type="spellStart"/>
      <w:r w:rsidR="00C73393" w:rsidRPr="005F33F4">
        <w:rPr>
          <w:rFonts w:ascii="Times New Roman" w:hAnsi="Times New Roman"/>
          <w:sz w:val="24"/>
          <w:szCs w:val="24"/>
          <w:lang w:val="en-US"/>
        </w:rPr>
        <w:t>cormels</w:t>
      </w:r>
      <w:proofErr w:type="spellEnd"/>
      <w:r w:rsidR="00C73393" w:rsidRPr="005F33F4">
        <w:rPr>
          <w:rFonts w:ascii="Times New Roman" w:hAnsi="Times New Roman"/>
          <w:sz w:val="24"/>
          <w:szCs w:val="24"/>
          <w:lang w:val="en-US"/>
        </w:rPr>
        <w:t xml:space="preserve"> produced by the </w:t>
      </w:r>
      <w:r w:rsidR="00ED12A6" w:rsidRPr="005F33F4">
        <w:rPr>
          <w:rFonts w:ascii="Times New Roman" w:hAnsi="Times New Roman"/>
          <w:sz w:val="24"/>
          <w:szCs w:val="24"/>
          <w:lang w:val="en-US"/>
        </w:rPr>
        <w:t xml:space="preserve">own farmers, but </w:t>
      </w:r>
      <w:r w:rsidR="00C73393" w:rsidRPr="005F33F4">
        <w:rPr>
          <w:rFonts w:ascii="Times New Roman" w:hAnsi="Times New Roman"/>
          <w:sz w:val="24"/>
          <w:szCs w:val="24"/>
          <w:lang w:val="en-US"/>
        </w:rPr>
        <w:t xml:space="preserve">this type of reproduction is problematic when trying to obtain high quality corms because diseases spread </w:t>
      </w:r>
      <w:r w:rsidR="00ED12A6" w:rsidRPr="005F33F4">
        <w:rPr>
          <w:rFonts w:ascii="Times New Roman" w:hAnsi="Times New Roman"/>
          <w:sz w:val="24"/>
          <w:szCs w:val="24"/>
          <w:lang w:val="en-US"/>
        </w:rPr>
        <w:t xml:space="preserve">more </w:t>
      </w:r>
      <w:r w:rsidR="00C73393" w:rsidRPr="005F33F4">
        <w:rPr>
          <w:rFonts w:ascii="Times New Roman" w:hAnsi="Times New Roman"/>
          <w:sz w:val="24"/>
          <w:szCs w:val="24"/>
          <w:lang w:val="en-US"/>
        </w:rPr>
        <w:t>easily</w:t>
      </w:r>
      <w:r w:rsidR="00ED12A6" w:rsidRPr="005F33F4">
        <w:rPr>
          <w:rFonts w:ascii="Times New Roman" w:hAnsi="Times New Roman"/>
          <w:sz w:val="24"/>
          <w:szCs w:val="24"/>
          <w:lang w:val="en-US"/>
        </w:rPr>
        <w:t>. T</w:t>
      </w:r>
      <w:r w:rsidR="00C73393" w:rsidRPr="005F33F4">
        <w:rPr>
          <w:rFonts w:ascii="Times New Roman" w:hAnsi="Times New Roman"/>
          <w:sz w:val="24"/>
          <w:szCs w:val="24"/>
          <w:lang w:val="en-US"/>
        </w:rPr>
        <w:t>herefore, the</w:t>
      </w:r>
      <w:r w:rsidR="00ED12A6" w:rsidRPr="005F33F4">
        <w:rPr>
          <w:rFonts w:ascii="Times New Roman" w:hAnsi="Times New Roman"/>
          <w:sz w:val="24"/>
          <w:szCs w:val="24"/>
          <w:lang w:val="en-US"/>
        </w:rPr>
        <w:t xml:space="preserve"> aim</w:t>
      </w:r>
      <w:r w:rsidR="00C73393" w:rsidRPr="005F33F4">
        <w:rPr>
          <w:rFonts w:ascii="Times New Roman" w:hAnsi="Times New Roman"/>
          <w:sz w:val="24"/>
          <w:szCs w:val="24"/>
          <w:lang w:val="en-US"/>
        </w:rPr>
        <w:t xml:space="preserve"> of this study was to determine the most suitable environment for growth acclimation of </w:t>
      </w:r>
      <w:r w:rsidR="00B508CA" w:rsidRPr="005F33F4">
        <w:rPr>
          <w:rFonts w:ascii="Times New Roman" w:hAnsi="Times New Roman"/>
          <w:i/>
          <w:sz w:val="24"/>
          <w:szCs w:val="24"/>
          <w:lang w:val="en-US"/>
        </w:rPr>
        <w:t>in vitro</w:t>
      </w:r>
      <w:r w:rsidR="00C73393" w:rsidRPr="005F33F4">
        <w:rPr>
          <w:rFonts w:ascii="Times New Roman" w:hAnsi="Times New Roman"/>
          <w:sz w:val="24"/>
          <w:szCs w:val="24"/>
          <w:lang w:val="en-US"/>
        </w:rPr>
        <w:t xml:space="preserve"> </w:t>
      </w:r>
      <w:r w:rsidR="003C7E01" w:rsidRPr="005F33F4">
        <w:rPr>
          <w:rFonts w:ascii="Times New Roman" w:hAnsi="Times New Roman"/>
          <w:sz w:val="24"/>
          <w:szCs w:val="24"/>
          <w:lang w:val="en-US"/>
        </w:rPr>
        <w:t>and</w:t>
      </w:r>
      <w:r w:rsidR="00C73393" w:rsidRPr="005F33F4">
        <w:rPr>
          <w:rFonts w:ascii="Times New Roman" w:hAnsi="Times New Roman"/>
          <w:sz w:val="24"/>
          <w:szCs w:val="24"/>
          <w:lang w:val="en-US"/>
        </w:rPr>
        <w:t xml:space="preserve"> </w:t>
      </w:r>
      <w:proofErr w:type="spellStart"/>
      <w:r w:rsidR="003C7E01" w:rsidRPr="005F33F4">
        <w:rPr>
          <w:rFonts w:ascii="Times New Roman" w:hAnsi="Times New Roman"/>
          <w:i/>
          <w:sz w:val="24"/>
          <w:szCs w:val="24"/>
          <w:lang w:val="en-US"/>
        </w:rPr>
        <w:t>Fusarium</w:t>
      </w:r>
      <w:proofErr w:type="spellEnd"/>
      <w:r w:rsidR="003C7E01" w:rsidRPr="005F33F4">
        <w:rPr>
          <w:rFonts w:ascii="Times New Roman" w:hAnsi="Times New Roman"/>
          <w:sz w:val="24"/>
          <w:szCs w:val="24"/>
          <w:lang w:val="en-US"/>
        </w:rPr>
        <w:t xml:space="preserve"> </w:t>
      </w:r>
      <w:r w:rsidR="00C73393" w:rsidRPr="005F33F4">
        <w:rPr>
          <w:rFonts w:ascii="Times New Roman" w:hAnsi="Times New Roman"/>
          <w:sz w:val="24"/>
          <w:szCs w:val="24"/>
          <w:lang w:val="en-US"/>
        </w:rPr>
        <w:t>free</w:t>
      </w:r>
      <w:r w:rsidR="003C7E01" w:rsidRPr="005F33F4">
        <w:rPr>
          <w:rFonts w:ascii="Times New Roman" w:hAnsi="Times New Roman"/>
          <w:sz w:val="24"/>
          <w:szCs w:val="24"/>
          <w:lang w:val="en-US"/>
        </w:rPr>
        <w:t xml:space="preserve"> plants</w:t>
      </w:r>
      <w:r w:rsidR="00C73393" w:rsidRPr="005F33F4">
        <w:rPr>
          <w:rFonts w:ascii="Times New Roman" w:hAnsi="Times New Roman"/>
          <w:sz w:val="24"/>
          <w:szCs w:val="24"/>
          <w:lang w:val="en-US"/>
        </w:rPr>
        <w:t xml:space="preserve">. </w:t>
      </w:r>
      <w:r w:rsidR="003C7E01" w:rsidRPr="005F33F4">
        <w:rPr>
          <w:rFonts w:ascii="Times New Roman" w:hAnsi="Times New Roman"/>
          <w:sz w:val="24"/>
          <w:szCs w:val="24"/>
          <w:lang w:val="en-US"/>
        </w:rPr>
        <w:t>As f</w:t>
      </w:r>
      <w:r w:rsidR="00C73393" w:rsidRPr="005F33F4">
        <w:rPr>
          <w:rFonts w:ascii="Times New Roman" w:hAnsi="Times New Roman"/>
          <w:sz w:val="24"/>
          <w:szCs w:val="24"/>
          <w:lang w:val="en-US"/>
        </w:rPr>
        <w:t xml:space="preserve">or </w:t>
      </w:r>
      <w:r w:rsidR="003C7E01" w:rsidRPr="005F33F4">
        <w:rPr>
          <w:rFonts w:ascii="Times New Roman" w:hAnsi="Times New Roman"/>
          <w:i/>
          <w:sz w:val="24"/>
          <w:szCs w:val="24"/>
          <w:lang w:val="en-US"/>
        </w:rPr>
        <w:t>in vitro</w:t>
      </w:r>
      <w:r w:rsidR="003C7E01" w:rsidRPr="005F33F4">
        <w:rPr>
          <w:rFonts w:ascii="Times New Roman" w:hAnsi="Times New Roman"/>
          <w:sz w:val="24"/>
          <w:szCs w:val="24"/>
          <w:lang w:val="en-US"/>
        </w:rPr>
        <w:t xml:space="preserve"> </w:t>
      </w:r>
      <w:r w:rsidR="00C73393" w:rsidRPr="005F33F4">
        <w:rPr>
          <w:rFonts w:ascii="Times New Roman" w:hAnsi="Times New Roman"/>
          <w:sz w:val="24"/>
          <w:szCs w:val="24"/>
          <w:lang w:val="en-US"/>
        </w:rPr>
        <w:t>propagation</w:t>
      </w:r>
      <w:r w:rsidR="003C7E01" w:rsidRPr="005F33F4">
        <w:rPr>
          <w:rFonts w:ascii="Times New Roman" w:hAnsi="Times New Roman"/>
          <w:sz w:val="24"/>
          <w:szCs w:val="24"/>
          <w:lang w:val="en-US"/>
        </w:rPr>
        <w:t xml:space="preserve"> five</w:t>
      </w:r>
      <w:r w:rsidR="00C73393" w:rsidRPr="005F33F4">
        <w:rPr>
          <w:rFonts w:ascii="Times New Roman" w:hAnsi="Times New Roman"/>
          <w:sz w:val="24"/>
          <w:szCs w:val="24"/>
          <w:lang w:val="en-US"/>
        </w:rPr>
        <w:t xml:space="preserve"> </w:t>
      </w:r>
      <w:proofErr w:type="spellStart"/>
      <w:r w:rsidR="003C7E01" w:rsidRPr="005F33F4">
        <w:rPr>
          <w:rFonts w:ascii="Times New Roman" w:hAnsi="Times New Roman"/>
          <w:sz w:val="24"/>
          <w:szCs w:val="24"/>
          <w:lang w:val="en-US"/>
        </w:rPr>
        <w:t>phytohormone</w:t>
      </w:r>
      <w:proofErr w:type="spellEnd"/>
      <w:r w:rsidR="003C7E01" w:rsidRPr="005F33F4">
        <w:rPr>
          <w:rFonts w:ascii="Times New Roman" w:hAnsi="Times New Roman"/>
          <w:sz w:val="24"/>
          <w:szCs w:val="24"/>
          <w:lang w:val="en-US"/>
        </w:rPr>
        <w:t xml:space="preserve"> combinations were evaluated</w:t>
      </w:r>
      <w:r w:rsidR="00A01FBE" w:rsidRPr="005F33F4">
        <w:rPr>
          <w:rFonts w:ascii="Times New Roman" w:hAnsi="Times New Roman"/>
          <w:sz w:val="24"/>
          <w:szCs w:val="24"/>
          <w:lang w:val="en-US"/>
        </w:rPr>
        <w:t>,</w:t>
      </w:r>
      <w:r w:rsidR="003C7E01" w:rsidRPr="005F33F4">
        <w:rPr>
          <w:rFonts w:ascii="Times New Roman" w:hAnsi="Times New Roman"/>
          <w:sz w:val="24"/>
          <w:szCs w:val="24"/>
          <w:lang w:val="en-US"/>
        </w:rPr>
        <w:t xml:space="preserve"> and for </w:t>
      </w:r>
      <w:r w:rsidR="00C73393" w:rsidRPr="005F33F4">
        <w:rPr>
          <w:rFonts w:ascii="Times New Roman" w:hAnsi="Times New Roman"/>
          <w:sz w:val="24"/>
          <w:szCs w:val="24"/>
          <w:lang w:val="en-US"/>
        </w:rPr>
        <w:t xml:space="preserve">acclimation </w:t>
      </w:r>
      <w:r w:rsidR="003C7E01" w:rsidRPr="005F33F4">
        <w:rPr>
          <w:rFonts w:ascii="Times New Roman" w:hAnsi="Times New Roman"/>
          <w:sz w:val="24"/>
          <w:szCs w:val="24"/>
          <w:lang w:val="en-US"/>
        </w:rPr>
        <w:t xml:space="preserve">studies, </w:t>
      </w:r>
      <w:r w:rsidR="00C73393" w:rsidRPr="005F33F4">
        <w:rPr>
          <w:rFonts w:ascii="Times New Roman" w:hAnsi="Times New Roman"/>
          <w:sz w:val="24"/>
          <w:szCs w:val="24"/>
          <w:lang w:val="en-US"/>
        </w:rPr>
        <w:t xml:space="preserve">four rustic </w:t>
      </w:r>
      <w:r w:rsidR="003C7E01" w:rsidRPr="005F33F4">
        <w:rPr>
          <w:rFonts w:ascii="Times New Roman" w:hAnsi="Times New Roman"/>
          <w:sz w:val="24"/>
          <w:szCs w:val="24"/>
          <w:lang w:val="en-US"/>
        </w:rPr>
        <w:t>environments</w:t>
      </w:r>
      <w:r w:rsidR="00C73393" w:rsidRPr="005F33F4">
        <w:rPr>
          <w:rFonts w:ascii="Times New Roman" w:hAnsi="Times New Roman"/>
          <w:sz w:val="24"/>
          <w:szCs w:val="24"/>
          <w:lang w:val="en-US"/>
        </w:rPr>
        <w:t xml:space="preserve"> on a completely randomized experimental design</w:t>
      </w:r>
      <w:r w:rsidR="003C7E01" w:rsidRPr="005F33F4">
        <w:rPr>
          <w:rFonts w:ascii="Times New Roman" w:hAnsi="Times New Roman"/>
          <w:sz w:val="24"/>
          <w:szCs w:val="24"/>
          <w:lang w:val="en-US"/>
        </w:rPr>
        <w:t xml:space="preserve"> were studied</w:t>
      </w:r>
      <w:r w:rsidR="00C73393" w:rsidRPr="005F33F4">
        <w:rPr>
          <w:rFonts w:ascii="Times New Roman" w:hAnsi="Times New Roman"/>
          <w:sz w:val="24"/>
          <w:szCs w:val="24"/>
          <w:lang w:val="en-US"/>
        </w:rPr>
        <w:t xml:space="preserve">. </w:t>
      </w:r>
      <w:r w:rsidR="003C7E01" w:rsidRPr="005F33F4">
        <w:rPr>
          <w:rFonts w:ascii="Times New Roman" w:hAnsi="Times New Roman"/>
          <w:sz w:val="24"/>
          <w:szCs w:val="24"/>
          <w:lang w:val="en-US"/>
        </w:rPr>
        <w:t xml:space="preserve">The highest </w:t>
      </w:r>
      <w:r w:rsidR="0070118F" w:rsidRPr="005F33F4">
        <w:rPr>
          <w:rFonts w:ascii="Times New Roman" w:hAnsi="Times New Roman"/>
          <w:sz w:val="24"/>
          <w:szCs w:val="24"/>
          <w:lang w:val="en-US"/>
        </w:rPr>
        <w:t xml:space="preserve">regeneration </w:t>
      </w:r>
      <w:r w:rsidR="003C7E01" w:rsidRPr="005F33F4">
        <w:rPr>
          <w:rFonts w:ascii="Times New Roman" w:hAnsi="Times New Roman"/>
          <w:sz w:val="24"/>
          <w:szCs w:val="24"/>
          <w:lang w:val="en-US"/>
        </w:rPr>
        <w:t>percentage, number of roots</w:t>
      </w:r>
      <w:r w:rsidR="0070118F" w:rsidRPr="005F33F4">
        <w:rPr>
          <w:rFonts w:ascii="Times New Roman" w:hAnsi="Times New Roman"/>
          <w:sz w:val="24"/>
          <w:szCs w:val="24"/>
          <w:lang w:val="en-US"/>
        </w:rPr>
        <w:t>,</w:t>
      </w:r>
      <w:r w:rsidR="003C7E01" w:rsidRPr="005F33F4">
        <w:rPr>
          <w:rFonts w:ascii="Times New Roman" w:hAnsi="Times New Roman"/>
          <w:sz w:val="24"/>
          <w:szCs w:val="24"/>
          <w:lang w:val="en-US"/>
        </w:rPr>
        <w:t xml:space="preserve"> plant height </w:t>
      </w:r>
      <w:r w:rsidR="0070118F" w:rsidRPr="005F33F4">
        <w:rPr>
          <w:rFonts w:ascii="Times New Roman" w:hAnsi="Times New Roman"/>
          <w:sz w:val="24"/>
          <w:szCs w:val="24"/>
          <w:lang w:val="en-US"/>
        </w:rPr>
        <w:t>and 100 % free of fungus plants were obtained when using</w:t>
      </w:r>
      <w:r w:rsidR="003C7E01" w:rsidRPr="005F33F4">
        <w:rPr>
          <w:rFonts w:ascii="Times New Roman" w:hAnsi="Times New Roman"/>
          <w:sz w:val="24"/>
          <w:szCs w:val="24"/>
          <w:lang w:val="en-US"/>
        </w:rPr>
        <w:t xml:space="preserve"> </w:t>
      </w:r>
      <w:proofErr w:type="spellStart"/>
      <w:r w:rsidR="00274741">
        <w:rPr>
          <w:rFonts w:ascii="Times New Roman" w:hAnsi="Times New Roman"/>
          <w:sz w:val="24"/>
          <w:szCs w:val="24"/>
          <w:lang w:val="en-US"/>
        </w:rPr>
        <w:t>naphthaleneacetic</w:t>
      </w:r>
      <w:proofErr w:type="spellEnd"/>
      <w:r w:rsidR="00274741">
        <w:rPr>
          <w:rFonts w:ascii="Times New Roman" w:hAnsi="Times New Roman"/>
          <w:sz w:val="24"/>
          <w:szCs w:val="24"/>
          <w:lang w:val="en-US"/>
        </w:rPr>
        <w:t xml:space="preserve"> acid (0.2 mg/l</w:t>
      </w:r>
      <w:r w:rsidR="00C73393" w:rsidRPr="005F33F4">
        <w:rPr>
          <w:rFonts w:ascii="Times New Roman" w:hAnsi="Times New Roman"/>
          <w:sz w:val="24"/>
          <w:szCs w:val="24"/>
          <w:vertAlign w:val="superscript"/>
          <w:lang w:val="en-US"/>
        </w:rPr>
        <w:t>-1</w:t>
      </w:r>
      <w:r w:rsidR="0070118F" w:rsidRPr="005F33F4">
        <w:rPr>
          <w:rFonts w:ascii="Times New Roman" w:hAnsi="Times New Roman"/>
          <w:sz w:val="24"/>
          <w:szCs w:val="24"/>
          <w:lang w:val="en-US"/>
        </w:rPr>
        <w:t>)</w:t>
      </w:r>
      <w:r w:rsidR="00C73393" w:rsidRPr="005F33F4">
        <w:rPr>
          <w:rFonts w:ascii="Times New Roman" w:hAnsi="Times New Roman"/>
          <w:sz w:val="24"/>
          <w:szCs w:val="24"/>
          <w:lang w:val="en-US"/>
        </w:rPr>
        <w:t xml:space="preserve">. </w:t>
      </w:r>
      <w:r w:rsidR="0070118F" w:rsidRPr="005F33F4">
        <w:rPr>
          <w:rFonts w:ascii="Times New Roman" w:hAnsi="Times New Roman"/>
          <w:sz w:val="24"/>
          <w:szCs w:val="24"/>
          <w:lang w:val="en-US"/>
        </w:rPr>
        <w:t>The best a</w:t>
      </w:r>
      <w:r w:rsidR="00C73393" w:rsidRPr="005F33F4">
        <w:rPr>
          <w:rFonts w:ascii="Times New Roman" w:hAnsi="Times New Roman"/>
          <w:sz w:val="24"/>
          <w:szCs w:val="24"/>
          <w:lang w:val="en-US"/>
        </w:rPr>
        <w:t xml:space="preserve">cclimatization </w:t>
      </w:r>
      <w:r w:rsidR="0070118F" w:rsidRPr="005F33F4">
        <w:rPr>
          <w:rFonts w:ascii="Times New Roman" w:hAnsi="Times New Roman"/>
          <w:sz w:val="24"/>
          <w:szCs w:val="24"/>
          <w:lang w:val="en-US"/>
        </w:rPr>
        <w:t xml:space="preserve">environment was when using </w:t>
      </w:r>
      <w:r w:rsidR="0037141B" w:rsidRPr="005F33F4">
        <w:rPr>
          <w:rFonts w:ascii="Times New Roman" w:hAnsi="Times New Roman"/>
          <w:sz w:val="24"/>
          <w:szCs w:val="24"/>
          <w:lang w:val="en-US"/>
        </w:rPr>
        <w:t>75</w:t>
      </w:r>
      <w:r w:rsidR="00DB4BDE" w:rsidRPr="005F33F4">
        <w:rPr>
          <w:rFonts w:ascii="Times New Roman" w:hAnsi="Times New Roman"/>
          <w:sz w:val="24"/>
          <w:szCs w:val="24"/>
          <w:lang w:val="en-US"/>
        </w:rPr>
        <w:t xml:space="preserve"> </w:t>
      </w:r>
      <w:r w:rsidR="0037141B" w:rsidRPr="005F33F4">
        <w:rPr>
          <w:rFonts w:ascii="Times New Roman" w:hAnsi="Times New Roman"/>
          <w:sz w:val="24"/>
          <w:szCs w:val="24"/>
          <w:lang w:val="en-US"/>
        </w:rPr>
        <w:t xml:space="preserve">% </w:t>
      </w:r>
      <w:r w:rsidR="00F82361" w:rsidRPr="005F33F4">
        <w:rPr>
          <w:rFonts w:ascii="Times New Roman" w:hAnsi="Times New Roman"/>
          <w:sz w:val="24"/>
          <w:szCs w:val="24"/>
          <w:lang w:val="en-US"/>
        </w:rPr>
        <w:t xml:space="preserve">shading </w:t>
      </w:r>
      <w:r w:rsidR="0037141B" w:rsidRPr="005F33F4">
        <w:rPr>
          <w:rFonts w:ascii="Times New Roman" w:hAnsi="Times New Roman"/>
          <w:sz w:val="24"/>
          <w:szCs w:val="24"/>
          <w:lang w:val="en-US"/>
        </w:rPr>
        <w:t xml:space="preserve">mesh </w:t>
      </w:r>
      <w:r w:rsidR="00C73393" w:rsidRPr="005F33F4">
        <w:rPr>
          <w:rFonts w:ascii="Times New Roman" w:hAnsi="Times New Roman"/>
          <w:sz w:val="24"/>
          <w:szCs w:val="24"/>
          <w:lang w:val="en-US"/>
        </w:rPr>
        <w:t xml:space="preserve">which promoted </w:t>
      </w:r>
      <w:r w:rsidR="00A01FBE" w:rsidRPr="005F33F4">
        <w:rPr>
          <w:rFonts w:ascii="Times New Roman" w:hAnsi="Times New Roman"/>
          <w:sz w:val="24"/>
          <w:szCs w:val="24"/>
          <w:lang w:val="en-US"/>
        </w:rPr>
        <w:t xml:space="preserve">the </w:t>
      </w:r>
      <w:r w:rsidR="00C73393" w:rsidRPr="005F33F4">
        <w:rPr>
          <w:rFonts w:ascii="Times New Roman" w:hAnsi="Times New Roman"/>
          <w:sz w:val="24"/>
          <w:szCs w:val="24"/>
          <w:lang w:val="en-US"/>
        </w:rPr>
        <w:t>highe</w:t>
      </w:r>
      <w:r w:rsidR="00BD4A83" w:rsidRPr="005F33F4">
        <w:rPr>
          <w:rFonts w:ascii="Times New Roman" w:hAnsi="Times New Roman"/>
          <w:sz w:val="24"/>
          <w:szCs w:val="24"/>
          <w:lang w:val="en-US"/>
        </w:rPr>
        <w:t>st</w:t>
      </w:r>
      <w:r w:rsidR="00C73393" w:rsidRPr="005F33F4">
        <w:rPr>
          <w:rFonts w:ascii="Times New Roman" w:hAnsi="Times New Roman"/>
          <w:sz w:val="24"/>
          <w:szCs w:val="24"/>
          <w:lang w:val="en-US"/>
        </w:rPr>
        <w:t xml:space="preserve"> survival (95</w:t>
      </w:r>
      <w:r w:rsidR="00DB4BDE" w:rsidRPr="005F33F4">
        <w:rPr>
          <w:rFonts w:ascii="Times New Roman" w:hAnsi="Times New Roman"/>
          <w:sz w:val="24"/>
          <w:szCs w:val="24"/>
          <w:lang w:val="en-US"/>
        </w:rPr>
        <w:t xml:space="preserve"> </w:t>
      </w:r>
      <w:r w:rsidR="00F82361" w:rsidRPr="005F33F4">
        <w:rPr>
          <w:rFonts w:ascii="Times New Roman" w:hAnsi="Times New Roman"/>
          <w:sz w:val="24"/>
          <w:szCs w:val="24"/>
          <w:lang w:val="en-US"/>
        </w:rPr>
        <w:lastRenderedPageBreak/>
        <w:t>%</w:t>
      </w:r>
      <w:r w:rsidR="00C73393" w:rsidRPr="005F33F4">
        <w:rPr>
          <w:rFonts w:ascii="Times New Roman" w:hAnsi="Times New Roman"/>
          <w:sz w:val="24"/>
          <w:szCs w:val="24"/>
          <w:lang w:val="en-US"/>
        </w:rPr>
        <w:t>), plant heigh</w:t>
      </w:r>
      <w:r w:rsidR="00274741">
        <w:rPr>
          <w:rFonts w:ascii="Times New Roman" w:hAnsi="Times New Roman"/>
          <w:sz w:val="24"/>
          <w:szCs w:val="24"/>
          <w:lang w:val="en-US"/>
        </w:rPr>
        <w:t>t (24 cm), total biomass (2.5 g/</w:t>
      </w:r>
      <w:r w:rsidR="00C73393" w:rsidRPr="005F33F4">
        <w:rPr>
          <w:rFonts w:ascii="Times New Roman" w:hAnsi="Times New Roman"/>
          <w:sz w:val="24"/>
          <w:szCs w:val="24"/>
          <w:lang w:val="en-US"/>
        </w:rPr>
        <w:t>plant</w:t>
      </w:r>
      <w:r w:rsidR="00C73393" w:rsidRPr="005F33F4">
        <w:rPr>
          <w:rFonts w:ascii="Times New Roman" w:hAnsi="Times New Roman"/>
          <w:sz w:val="24"/>
          <w:szCs w:val="24"/>
          <w:vertAlign w:val="superscript"/>
          <w:lang w:val="en-US"/>
        </w:rPr>
        <w:t>-1</w:t>
      </w:r>
      <w:r w:rsidR="0070118F" w:rsidRPr="005F33F4">
        <w:rPr>
          <w:rFonts w:ascii="Times New Roman" w:hAnsi="Times New Roman"/>
          <w:sz w:val="24"/>
          <w:szCs w:val="24"/>
          <w:lang w:val="en-US"/>
        </w:rPr>
        <w:t>)</w:t>
      </w:r>
      <w:r w:rsidR="00C73393" w:rsidRPr="005F33F4">
        <w:rPr>
          <w:rFonts w:ascii="Times New Roman" w:hAnsi="Times New Roman"/>
          <w:sz w:val="24"/>
          <w:szCs w:val="24"/>
          <w:lang w:val="en-US"/>
        </w:rPr>
        <w:t xml:space="preserve">, corm biomass (1.20 g) and photosynthetic efficiency </w:t>
      </w:r>
      <w:r w:rsidR="00BD4A83" w:rsidRPr="005F33F4">
        <w:rPr>
          <w:rFonts w:ascii="Times New Roman" w:hAnsi="Times New Roman"/>
          <w:sz w:val="24"/>
          <w:szCs w:val="24"/>
          <w:lang w:val="en-US"/>
        </w:rPr>
        <w:t xml:space="preserve">index </w:t>
      </w:r>
      <w:r w:rsidR="00C73393" w:rsidRPr="005F33F4">
        <w:rPr>
          <w:rFonts w:ascii="Times New Roman" w:hAnsi="Times New Roman"/>
          <w:sz w:val="24"/>
          <w:szCs w:val="24"/>
          <w:lang w:val="en-US"/>
        </w:rPr>
        <w:t>(2.9)</w:t>
      </w:r>
      <w:r w:rsidR="00BD4A83" w:rsidRPr="005F33F4">
        <w:rPr>
          <w:rFonts w:ascii="Times New Roman" w:hAnsi="Times New Roman"/>
          <w:sz w:val="24"/>
          <w:szCs w:val="24"/>
          <w:lang w:val="en-US"/>
        </w:rPr>
        <w:t>; additionally, the</w:t>
      </w:r>
      <w:r w:rsidR="00C73393" w:rsidRPr="005F33F4">
        <w:rPr>
          <w:rFonts w:ascii="Times New Roman" w:hAnsi="Times New Roman"/>
          <w:sz w:val="24"/>
          <w:szCs w:val="24"/>
          <w:lang w:val="en-US"/>
        </w:rPr>
        <w:t xml:space="preserve"> </w:t>
      </w:r>
      <w:r w:rsidR="00E45B07" w:rsidRPr="005F33F4">
        <w:rPr>
          <w:rFonts w:ascii="Times New Roman" w:hAnsi="Times New Roman"/>
          <w:sz w:val="24"/>
          <w:szCs w:val="24"/>
          <w:lang w:val="en-US"/>
        </w:rPr>
        <w:t xml:space="preserve">variable </w:t>
      </w:r>
      <w:r w:rsidR="00BD4A83" w:rsidRPr="005F33F4">
        <w:rPr>
          <w:rFonts w:ascii="Times New Roman" w:hAnsi="Times New Roman"/>
          <w:sz w:val="24"/>
          <w:szCs w:val="24"/>
          <w:lang w:val="en-US"/>
        </w:rPr>
        <w:t xml:space="preserve">and </w:t>
      </w:r>
      <w:r w:rsidR="00C73393" w:rsidRPr="005F33F4">
        <w:rPr>
          <w:rFonts w:ascii="Times New Roman" w:hAnsi="Times New Roman"/>
          <w:sz w:val="24"/>
          <w:szCs w:val="24"/>
          <w:lang w:val="en-US"/>
        </w:rPr>
        <w:t xml:space="preserve">maximum fluorescence </w:t>
      </w:r>
      <w:r w:rsidR="00BD4A83" w:rsidRPr="005F33F4">
        <w:rPr>
          <w:rFonts w:ascii="Times New Roman" w:hAnsi="Times New Roman"/>
          <w:sz w:val="24"/>
          <w:szCs w:val="24"/>
          <w:lang w:val="en-US"/>
        </w:rPr>
        <w:t xml:space="preserve">ratio </w:t>
      </w:r>
      <w:r w:rsidR="00C73393" w:rsidRPr="005F33F4">
        <w:rPr>
          <w:rFonts w:ascii="Times New Roman" w:hAnsi="Times New Roman"/>
          <w:sz w:val="24"/>
          <w:szCs w:val="24"/>
          <w:lang w:val="en-US"/>
        </w:rPr>
        <w:t xml:space="preserve">was nearly </w:t>
      </w:r>
      <w:r w:rsidR="00BD4A83" w:rsidRPr="005F33F4">
        <w:rPr>
          <w:rFonts w:ascii="Times New Roman" w:hAnsi="Times New Roman"/>
          <w:sz w:val="24"/>
          <w:szCs w:val="24"/>
          <w:lang w:val="en-US"/>
        </w:rPr>
        <w:t xml:space="preserve">the </w:t>
      </w:r>
      <w:r w:rsidR="00C73393" w:rsidRPr="005F33F4">
        <w:rPr>
          <w:rFonts w:ascii="Times New Roman" w:hAnsi="Times New Roman"/>
          <w:sz w:val="24"/>
          <w:szCs w:val="24"/>
          <w:lang w:val="en-US"/>
        </w:rPr>
        <w:t>optimal (0.83</w:t>
      </w:r>
      <w:r w:rsidR="0070118F" w:rsidRPr="005F33F4">
        <w:rPr>
          <w:rFonts w:ascii="Times New Roman" w:hAnsi="Times New Roman"/>
          <w:sz w:val="24"/>
          <w:szCs w:val="24"/>
          <w:lang w:val="en-US"/>
        </w:rPr>
        <w:t>)</w:t>
      </w:r>
      <w:r w:rsidR="00C73393" w:rsidRPr="005F33F4">
        <w:rPr>
          <w:rFonts w:ascii="Times New Roman" w:hAnsi="Times New Roman"/>
          <w:sz w:val="24"/>
          <w:szCs w:val="24"/>
          <w:lang w:val="en-US"/>
        </w:rPr>
        <w:t>. This</w:t>
      </w:r>
      <w:r w:rsidR="00BD4A83" w:rsidRPr="005F33F4">
        <w:rPr>
          <w:rFonts w:ascii="Times New Roman" w:hAnsi="Times New Roman"/>
          <w:sz w:val="24"/>
          <w:szCs w:val="24"/>
          <w:lang w:val="en-US"/>
        </w:rPr>
        <w:t xml:space="preserve"> procedure is an option for massive</w:t>
      </w:r>
      <w:r w:rsidR="00C73393" w:rsidRPr="005F33F4">
        <w:rPr>
          <w:rFonts w:ascii="Times New Roman" w:hAnsi="Times New Roman"/>
          <w:sz w:val="24"/>
          <w:szCs w:val="24"/>
          <w:lang w:val="en-US"/>
        </w:rPr>
        <w:t xml:space="preserve"> propagation of </w:t>
      </w:r>
      <w:r w:rsidR="00BD4A83" w:rsidRPr="005F33F4">
        <w:rPr>
          <w:rFonts w:ascii="Times New Roman" w:hAnsi="Times New Roman"/>
          <w:sz w:val="24"/>
          <w:szCs w:val="24"/>
          <w:lang w:val="en-US"/>
        </w:rPr>
        <w:t xml:space="preserve">healthy </w:t>
      </w:r>
      <w:r w:rsidR="00C73393" w:rsidRPr="005F33F4">
        <w:rPr>
          <w:rFonts w:ascii="Times New Roman" w:hAnsi="Times New Roman"/>
          <w:sz w:val="24"/>
          <w:szCs w:val="24"/>
          <w:lang w:val="en-US"/>
        </w:rPr>
        <w:t>gladiolus plants</w:t>
      </w:r>
      <w:r w:rsidR="00BD4A83" w:rsidRPr="005F33F4">
        <w:rPr>
          <w:rFonts w:ascii="Times New Roman" w:hAnsi="Times New Roman"/>
          <w:sz w:val="24"/>
          <w:szCs w:val="24"/>
          <w:lang w:val="en-US"/>
        </w:rPr>
        <w:t xml:space="preserve"> under</w:t>
      </w:r>
      <w:r w:rsidR="00C73393" w:rsidRPr="005F33F4">
        <w:rPr>
          <w:rFonts w:ascii="Times New Roman" w:hAnsi="Times New Roman"/>
          <w:sz w:val="24"/>
          <w:szCs w:val="24"/>
          <w:lang w:val="en-US"/>
        </w:rPr>
        <w:t xml:space="preserve"> rustic environments.</w:t>
      </w:r>
    </w:p>
    <w:p w:rsidR="008A1206" w:rsidRPr="005F33F4" w:rsidRDefault="008A1206" w:rsidP="008A1206">
      <w:pPr>
        <w:rPr>
          <w:rFonts w:ascii="Times New Roman" w:hAnsi="Times New Roman"/>
          <w:sz w:val="24"/>
          <w:szCs w:val="24"/>
          <w:lang w:val="en-US"/>
        </w:rPr>
      </w:pPr>
    </w:p>
    <w:p w:rsidR="00380DEF" w:rsidRPr="005F33F4" w:rsidRDefault="00380DEF" w:rsidP="008A1206">
      <w:pPr>
        <w:rPr>
          <w:rFonts w:ascii="Times New Roman" w:hAnsi="Times New Roman"/>
          <w:sz w:val="24"/>
          <w:szCs w:val="24"/>
          <w:lang w:val="en-US"/>
        </w:rPr>
      </w:pPr>
      <w:r w:rsidRPr="005F33F4">
        <w:rPr>
          <w:rFonts w:ascii="Times New Roman" w:hAnsi="Times New Roman"/>
          <w:b/>
          <w:sz w:val="24"/>
          <w:szCs w:val="24"/>
          <w:lang w:val="en-US"/>
        </w:rPr>
        <w:t>Keywords:</w:t>
      </w:r>
      <w:r w:rsidRPr="005F33F4">
        <w:rPr>
          <w:rFonts w:ascii="Times New Roman" w:hAnsi="Times New Roman"/>
          <w:sz w:val="24"/>
          <w:szCs w:val="24"/>
          <w:lang w:val="en-US"/>
        </w:rPr>
        <w:t xml:space="preserve"> </w:t>
      </w:r>
      <w:r w:rsidR="00730DCD">
        <w:rPr>
          <w:rFonts w:ascii="Times New Roman" w:hAnsi="Times New Roman"/>
          <w:sz w:val="24"/>
          <w:szCs w:val="24"/>
          <w:lang w:val="en-US"/>
        </w:rPr>
        <w:t>E</w:t>
      </w:r>
      <w:r w:rsidR="00206F70" w:rsidRPr="005F33F4">
        <w:rPr>
          <w:rFonts w:ascii="Times New Roman" w:hAnsi="Times New Roman"/>
          <w:sz w:val="24"/>
          <w:szCs w:val="24"/>
          <w:lang w:val="en-US"/>
        </w:rPr>
        <w:t>xplants</w:t>
      </w:r>
      <w:r w:rsidR="0045459A" w:rsidRPr="005F33F4">
        <w:rPr>
          <w:rFonts w:ascii="Times New Roman" w:hAnsi="Times New Roman"/>
          <w:sz w:val="24"/>
          <w:szCs w:val="24"/>
          <w:lang w:val="en-US"/>
        </w:rPr>
        <w:t xml:space="preserve">, </w:t>
      </w:r>
      <w:r w:rsidR="00730DCD">
        <w:rPr>
          <w:rFonts w:ascii="Times New Roman" w:hAnsi="Times New Roman"/>
          <w:sz w:val="24"/>
          <w:szCs w:val="24"/>
          <w:lang w:val="en-US"/>
        </w:rPr>
        <w:t xml:space="preserve">ornamental plant, </w:t>
      </w:r>
      <w:r w:rsidR="0045459A" w:rsidRPr="005F33F4">
        <w:rPr>
          <w:rFonts w:ascii="Times New Roman" w:hAnsi="Times New Roman"/>
          <w:sz w:val="24"/>
          <w:szCs w:val="24"/>
          <w:lang w:val="en-US"/>
        </w:rPr>
        <w:t xml:space="preserve">photosynthetic efficiency, </w:t>
      </w:r>
      <w:r w:rsidR="00730DCD">
        <w:rPr>
          <w:rFonts w:ascii="Times New Roman" w:hAnsi="Times New Roman"/>
          <w:sz w:val="24"/>
          <w:szCs w:val="24"/>
          <w:lang w:val="en-US"/>
        </w:rPr>
        <w:t>production</w:t>
      </w:r>
      <w:r w:rsidRPr="005F33F4">
        <w:rPr>
          <w:rFonts w:ascii="Times New Roman" w:hAnsi="Times New Roman"/>
          <w:sz w:val="24"/>
          <w:szCs w:val="24"/>
          <w:lang w:val="en-US"/>
        </w:rPr>
        <w:t>.</w:t>
      </w:r>
    </w:p>
    <w:p w:rsidR="00380DEF" w:rsidRPr="005F33F4" w:rsidRDefault="00380DEF" w:rsidP="008A1206">
      <w:pPr>
        <w:rPr>
          <w:rFonts w:ascii="Times New Roman" w:hAnsi="Times New Roman"/>
          <w:sz w:val="24"/>
          <w:szCs w:val="24"/>
          <w:lang w:val="en-US"/>
        </w:rPr>
      </w:pPr>
    </w:p>
    <w:p w:rsidR="00380DEF" w:rsidRPr="005F33F4" w:rsidRDefault="00E04A68" w:rsidP="008A1206">
      <w:pPr>
        <w:rPr>
          <w:rFonts w:ascii="Times New Roman" w:hAnsi="Times New Roman"/>
          <w:sz w:val="24"/>
          <w:szCs w:val="24"/>
          <w:lang w:val="en-US"/>
        </w:rPr>
      </w:pPr>
      <w:r w:rsidRPr="005F33F4">
        <w:rPr>
          <w:rFonts w:ascii="Times New Roman" w:hAnsi="Times New Roman"/>
          <w:sz w:val="24"/>
          <w:szCs w:val="24"/>
          <w:lang w:val="en-US"/>
        </w:rPr>
        <w:t xml:space="preserve">     </w:t>
      </w:r>
      <w:r w:rsidR="00380DEF" w:rsidRPr="005F33F4">
        <w:rPr>
          <w:rFonts w:ascii="Times New Roman" w:hAnsi="Times New Roman"/>
          <w:sz w:val="24"/>
          <w:szCs w:val="24"/>
          <w:lang w:val="en-US"/>
        </w:rPr>
        <w:t xml:space="preserve">In Mexico, gladiolus is grown in open fields from corms and </w:t>
      </w:r>
      <w:proofErr w:type="spellStart"/>
      <w:r w:rsidR="00380DEF" w:rsidRPr="005F33F4">
        <w:rPr>
          <w:rFonts w:ascii="Times New Roman" w:hAnsi="Times New Roman"/>
          <w:sz w:val="24"/>
          <w:szCs w:val="24"/>
          <w:lang w:val="en-US"/>
        </w:rPr>
        <w:t>cormels</w:t>
      </w:r>
      <w:proofErr w:type="spellEnd"/>
      <w:r w:rsidR="00380DEF" w:rsidRPr="005F33F4">
        <w:rPr>
          <w:rFonts w:ascii="Times New Roman" w:hAnsi="Times New Roman"/>
          <w:sz w:val="24"/>
          <w:szCs w:val="24"/>
          <w:lang w:val="en-US"/>
        </w:rPr>
        <w:t xml:space="preserve"> (vegetative seed) which are </w:t>
      </w:r>
      <w:r w:rsidR="008059EA" w:rsidRPr="005F33F4">
        <w:rPr>
          <w:rFonts w:ascii="Times New Roman" w:hAnsi="Times New Roman"/>
          <w:sz w:val="24"/>
          <w:szCs w:val="24"/>
          <w:lang w:val="en-US"/>
        </w:rPr>
        <w:t xml:space="preserve">mostly </w:t>
      </w:r>
      <w:r w:rsidR="00380DEF" w:rsidRPr="005F33F4">
        <w:rPr>
          <w:rFonts w:ascii="Times New Roman" w:hAnsi="Times New Roman"/>
          <w:sz w:val="24"/>
          <w:szCs w:val="24"/>
          <w:lang w:val="en-US"/>
        </w:rPr>
        <w:t>produced (80</w:t>
      </w:r>
      <w:r w:rsidR="009E67AF" w:rsidRPr="005F33F4">
        <w:rPr>
          <w:rFonts w:ascii="Times New Roman" w:hAnsi="Times New Roman"/>
          <w:sz w:val="24"/>
          <w:szCs w:val="24"/>
          <w:lang w:val="en-US"/>
        </w:rPr>
        <w:t xml:space="preserve"> </w:t>
      </w:r>
      <w:r w:rsidR="00380DEF" w:rsidRPr="005F33F4">
        <w:rPr>
          <w:rFonts w:ascii="Times New Roman" w:hAnsi="Times New Roman"/>
          <w:sz w:val="24"/>
          <w:szCs w:val="24"/>
          <w:lang w:val="en-US"/>
        </w:rPr>
        <w:t xml:space="preserve">%) by local farmers, </w:t>
      </w:r>
      <w:r w:rsidR="00C25ACD" w:rsidRPr="005F33F4">
        <w:rPr>
          <w:rFonts w:ascii="Times New Roman" w:hAnsi="Times New Roman"/>
          <w:sz w:val="24"/>
          <w:szCs w:val="24"/>
          <w:lang w:val="en-US"/>
        </w:rPr>
        <w:t>such as</w:t>
      </w:r>
      <w:r w:rsidR="008059EA" w:rsidRPr="005F33F4">
        <w:rPr>
          <w:rFonts w:ascii="Times New Roman" w:hAnsi="Times New Roman"/>
          <w:sz w:val="24"/>
          <w:szCs w:val="24"/>
          <w:lang w:val="en-US"/>
        </w:rPr>
        <w:t xml:space="preserve"> in San Martín </w:t>
      </w:r>
      <w:proofErr w:type="spellStart"/>
      <w:r w:rsidR="008059EA" w:rsidRPr="005F33F4">
        <w:rPr>
          <w:rFonts w:ascii="Times New Roman" w:hAnsi="Times New Roman"/>
          <w:sz w:val="24"/>
          <w:szCs w:val="24"/>
          <w:lang w:val="en-US"/>
        </w:rPr>
        <w:t>Texmelucan</w:t>
      </w:r>
      <w:proofErr w:type="spellEnd"/>
      <w:r w:rsidR="008059EA" w:rsidRPr="005F33F4">
        <w:rPr>
          <w:rFonts w:ascii="Times New Roman" w:hAnsi="Times New Roman"/>
          <w:sz w:val="24"/>
          <w:szCs w:val="24"/>
          <w:lang w:val="en-US"/>
        </w:rPr>
        <w:t>, Puebla</w:t>
      </w:r>
      <w:r w:rsidR="00380DEF" w:rsidRPr="005F33F4">
        <w:rPr>
          <w:rFonts w:ascii="Times New Roman" w:hAnsi="Times New Roman"/>
          <w:sz w:val="24"/>
          <w:szCs w:val="24"/>
          <w:lang w:val="en-US"/>
        </w:rPr>
        <w:t xml:space="preserve"> (SM</w:t>
      </w:r>
      <w:r w:rsidR="007B3507" w:rsidRPr="005F33F4">
        <w:rPr>
          <w:rFonts w:ascii="Times New Roman" w:hAnsi="Times New Roman"/>
          <w:sz w:val="24"/>
          <w:szCs w:val="24"/>
          <w:lang w:val="en-US"/>
        </w:rPr>
        <w:t xml:space="preserve">T, </w:t>
      </w:r>
      <w:proofErr w:type="spellStart"/>
      <w:r w:rsidR="007B3507" w:rsidRPr="005F33F4">
        <w:rPr>
          <w:rFonts w:ascii="Times New Roman" w:hAnsi="Times New Roman"/>
          <w:sz w:val="24"/>
          <w:szCs w:val="24"/>
          <w:lang w:val="en-US"/>
        </w:rPr>
        <w:t>Pue</w:t>
      </w:r>
      <w:proofErr w:type="spellEnd"/>
      <w:r w:rsidR="007B3507" w:rsidRPr="005F33F4">
        <w:rPr>
          <w:rFonts w:ascii="Times New Roman" w:hAnsi="Times New Roman"/>
          <w:sz w:val="24"/>
          <w:szCs w:val="24"/>
          <w:lang w:val="en-US"/>
        </w:rPr>
        <w:t>.) (González-Pérez et al.</w:t>
      </w:r>
      <w:r w:rsidR="00380DEF" w:rsidRPr="005F33F4">
        <w:rPr>
          <w:rFonts w:ascii="Times New Roman" w:hAnsi="Times New Roman"/>
          <w:sz w:val="24"/>
          <w:szCs w:val="24"/>
          <w:lang w:val="en-US"/>
        </w:rPr>
        <w:t xml:space="preserve"> 2011). The main problem of this traditional form of reproduction</w:t>
      </w:r>
      <w:r w:rsidR="00213B18" w:rsidRPr="005F33F4">
        <w:rPr>
          <w:rFonts w:ascii="Times New Roman" w:hAnsi="Times New Roman"/>
          <w:sz w:val="24"/>
          <w:szCs w:val="24"/>
          <w:lang w:val="en-US"/>
        </w:rPr>
        <w:t>,</w:t>
      </w:r>
      <w:r w:rsidR="00380DEF" w:rsidRPr="005F33F4">
        <w:rPr>
          <w:rFonts w:ascii="Times New Roman" w:hAnsi="Times New Roman"/>
          <w:sz w:val="24"/>
          <w:szCs w:val="24"/>
          <w:lang w:val="en-US"/>
        </w:rPr>
        <w:t xml:space="preserve"> </w:t>
      </w:r>
      <w:r w:rsidR="00213B18" w:rsidRPr="005F33F4">
        <w:rPr>
          <w:rFonts w:ascii="Times New Roman" w:hAnsi="Times New Roman"/>
          <w:sz w:val="24"/>
          <w:szCs w:val="24"/>
          <w:lang w:val="en-US"/>
        </w:rPr>
        <w:t xml:space="preserve">when it is not totally controlled with fungicides, </w:t>
      </w:r>
      <w:r w:rsidR="00380DEF" w:rsidRPr="005F33F4">
        <w:rPr>
          <w:rFonts w:ascii="Times New Roman" w:hAnsi="Times New Roman"/>
          <w:sz w:val="24"/>
          <w:szCs w:val="24"/>
          <w:lang w:val="en-US"/>
        </w:rPr>
        <w:t xml:space="preserve">is </w:t>
      </w:r>
      <w:r w:rsidR="004A0113" w:rsidRPr="005F33F4">
        <w:rPr>
          <w:rFonts w:ascii="Times New Roman" w:hAnsi="Times New Roman"/>
          <w:sz w:val="24"/>
          <w:szCs w:val="24"/>
          <w:lang w:val="en-US"/>
        </w:rPr>
        <w:t xml:space="preserve">the </w:t>
      </w:r>
      <w:r w:rsidR="00380DEF" w:rsidRPr="005F33F4">
        <w:rPr>
          <w:rFonts w:ascii="Times New Roman" w:hAnsi="Times New Roman"/>
          <w:sz w:val="24"/>
          <w:szCs w:val="24"/>
          <w:lang w:val="en-US"/>
        </w:rPr>
        <w:t xml:space="preserve">corm rot caused mainly by </w:t>
      </w:r>
      <w:proofErr w:type="spellStart"/>
      <w:r w:rsidR="00380DEF" w:rsidRPr="005F33F4">
        <w:rPr>
          <w:rFonts w:ascii="Times New Roman" w:hAnsi="Times New Roman"/>
          <w:i/>
          <w:sz w:val="24"/>
          <w:szCs w:val="24"/>
          <w:lang w:val="en-US"/>
        </w:rPr>
        <w:t>Fusarium</w:t>
      </w:r>
      <w:proofErr w:type="spellEnd"/>
      <w:r w:rsidR="00380DEF" w:rsidRPr="005F33F4">
        <w:rPr>
          <w:rFonts w:ascii="Times New Roman" w:hAnsi="Times New Roman"/>
          <w:i/>
          <w:sz w:val="24"/>
          <w:szCs w:val="24"/>
          <w:lang w:val="en-US"/>
        </w:rPr>
        <w:t xml:space="preserve"> </w:t>
      </w:r>
      <w:proofErr w:type="spellStart"/>
      <w:r w:rsidR="00380DEF" w:rsidRPr="005F33F4">
        <w:rPr>
          <w:rFonts w:ascii="Times New Roman" w:hAnsi="Times New Roman"/>
          <w:i/>
          <w:sz w:val="24"/>
          <w:szCs w:val="24"/>
          <w:lang w:val="en-US"/>
        </w:rPr>
        <w:t>oxysporum</w:t>
      </w:r>
      <w:proofErr w:type="spellEnd"/>
      <w:r w:rsidR="00380DEF" w:rsidRPr="005F33F4">
        <w:rPr>
          <w:rFonts w:ascii="Times New Roman" w:hAnsi="Times New Roman"/>
          <w:sz w:val="24"/>
          <w:szCs w:val="24"/>
          <w:lang w:val="en-US"/>
        </w:rPr>
        <w:t xml:space="preserve"> f. sp. </w:t>
      </w:r>
      <w:r w:rsidR="004A0113" w:rsidRPr="005F33F4">
        <w:rPr>
          <w:rFonts w:ascii="Times New Roman" w:hAnsi="Times New Roman"/>
          <w:i/>
          <w:sz w:val="24"/>
          <w:szCs w:val="24"/>
          <w:lang w:val="en-US"/>
        </w:rPr>
        <w:t xml:space="preserve">gladioli, </w:t>
      </w:r>
      <w:r w:rsidR="004A0113" w:rsidRPr="005F33F4">
        <w:rPr>
          <w:rFonts w:ascii="Times New Roman" w:hAnsi="Times New Roman"/>
          <w:sz w:val="24"/>
          <w:szCs w:val="24"/>
          <w:lang w:val="en-US"/>
        </w:rPr>
        <w:t xml:space="preserve">which demerits </w:t>
      </w:r>
      <w:r w:rsidR="00380DEF" w:rsidRPr="005F33F4">
        <w:rPr>
          <w:rFonts w:ascii="Times New Roman" w:hAnsi="Times New Roman"/>
          <w:sz w:val="24"/>
          <w:szCs w:val="24"/>
          <w:lang w:val="en-US"/>
        </w:rPr>
        <w:t xml:space="preserve">the physical, physiological and sanitary quality of </w:t>
      </w:r>
      <w:r w:rsidR="004A0113" w:rsidRPr="005F33F4">
        <w:rPr>
          <w:rFonts w:ascii="Times New Roman" w:hAnsi="Times New Roman"/>
          <w:sz w:val="24"/>
          <w:szCs w:val="24"/>
          <w:lang w:val="en-US"/>
        </w:rPr>
        <w:t xml:space="preserve">the </w:t>
      </w:r>
      <w:proofErr w:type="spellStart"/>
      <w:r w:rsidR="00380DEF" w:rsidRPr="005F33F4">
        <w:rPr>
          <w:rFonts w:ascii="Times New Roman" w:hAnsi="Times New Roman"/>
          <w:sz w:val="24"/>
          <w:szCs w:val="24"/>
          <w:lang w:val="en-US"/>
        </w:rPr>
        <w:t>propagules</w:t>
      </w:r>
      <w:proofErr w:type="spellEnd"/>
      <w:r w:rsidR="00380DEF" w:rsidRPr="005F33F4">
        <w:rPr>
          <w:rFonts w:ascii="Times New Roman" w:hAnsi="Times New Roman"/>
          <w:sz w:val="24"/>
          <w:szCs w:val="24"/>
          <w:lang w:val="en-US"/>
        </w:rPr>
        <w:t xml:space="preserve"> (corms and</w:t>
      </w:r>
      <w:r w:rsidR="007B3507" w:rsidRPr="005F33F4">
        <w:rPr>
          <w:rFonts w:ascii="Times New Roman" w:hAnsi="Times New Roman"/>
          <w:sz w:val="24"/>
          <w:szCs w:val="24"/>
          <w:lang w:val="en-US"/>
        </w:rPr>
        <w:t xml:space="preserve"> </w:t>
      </w:r>
      <w:proofErr w:type="spellStart"/>
      <w:r w:rsidR="007B3507" w:rsidRPr="005F33F4">
        <w:rPr>
          <w:rFonts w:ascii="Times New Roman" w:hAnsi="Times New Roman"/>
          <w:sz w:val="24"/>
          <w:szCs w:val="24"/>
          <w:lang w:val="en-US"/>
        </w:rPr>
        <w:t>cormels</w:t>
      </w:r>
      <w:proofErr w:type="spellEnd"/>
      <w:r w:rsidR="007B3507" w:rsidRPr="005F33F4">
        <w:rPr>
          <w:rFonts w:ascii="Times New Roman" w:hAnsi="Times New Roman"/>
          <w:sz w:val="24"/>
          <w:szCs w:val="24"/>
          <w:lang w:val="en-US"/>
        </w:rPr>
        <w:t>) (</w:t>
      </w:r>
      <w:proofErr w:type="spellStart"/>
      <w:r w:rsidR="007B3507" w:rsidRPr="005F33F4">
        <w:rPr>
          <w:rFonts w:ascii="Times New Roman" w:hAnsi="Times New Roman"/>
          <w:sz w:val="24"/>
          <w:szCs w:val="24"/>
          <w:lang w:val="en-US"/>
        </w:rPr>
        <w:t>Chandel</w:t>
      </w:r>
      <w:proofErr w:type="spellEnd"/>
      <w:r w:rsidR="007B3507" w:rsidRPr="005F33F4">
        <w:rPr>
          <w:rFonts w:ascii="Times New Roman" w:hAnsi="Times New Roman"/>
          <w:sz w:val="24"/>
          <w:szCs w:val="24"/>
          <w:lang w:val="en-US"/>
        </w:rPr>
        <w:t xml:space="preserve">, </w:t>
      </w:r>
      <w:proofErr w:type="spellStart"/>
      <w:r w:rsidR="007B3507" w:rsidRPr="005F33F4">
        <w:rPr>
          <w:rFonts w:ascii="Times New Roman" w:hAnsi="Times New Roman"/>
          <w:sz w:val="24"/>
          <w:szCs w:val="24"/>
          <w:lang w:val="en-US"/>
        </w:rPr>
        <w:t>Deepika</w:t>
      </w:r>
      <w:proofErr w:type="spellEnd"/>
      <w:r w:rsidR="006337DF" w:rsidRPr="005F33F4">
        <w:rPr>
          <w:rFonts w:ascii="Times New Roman" w:hAnsi="Times New Roman"/>
          <w:sz w:val="24"/>
          <w:szCs w:val="24"/>
          <w:lang w:val="en-US"/>
        </w:rPr>
        <w:t xml:space="preserve"> 2010). </w:t>
      </w:r>
      <w:r w:rsidR="0041047F" w:rsidRPr="005F33F4">
        <w:rPr>
          <w:rFonts w:ascii="Times New Roman" w:hAnsi="Times New Roman"/>
          <w:sz w:val="24"/>
          <w:szCs w:val="24"/>
          <w:lang w:val="en-US"/>
        </w:rPr>
        <w:t>In the f</w:t>
      </w:r>
      <w:r w:rsidR="006337DF" w:rsidRPr="005F33F4">
        <w:rPr>
          <w:rFonts w:ascii="Times New Roman" w:hAnsi="Times New Roman"/>
          <w:sz w:val="24"/>
          <w:szCs w:val="24"/>
          <w:lang w:val="en-US"/>
        </w:rPr>
        <w:t>ield</w:t>
      </w:r>
      <w:r w:rsidR="0041047F" w:rsidRPr="005F33F4">
        <w:rPr>
          <w:rFonts w:ascii="Times New Roman" w:hAnsi="Times New Roman"/>
          <w:sz w:val="24"/>
          <w:szCs w:val="24"/>
          <w:lang w:val="en-US"/>
        </w:rPr>
        <w:t xml:space="preserve">, the </w:t>
      </w:r>
      <w:r w:rsidR="006337DF" w:rsidRPr="005F33F4">
        <w:rPr>
          <w:rFonts w:ascii="Times New Roman" w:hAnsi="Times New Roman"/>
          <w:sz w:val="24"/>
          <w:szCs w:val="24"/>
          <w:lang w:val="en-US"/>
        </w:rPr>
        <w:t xml:space="preserve">infected </w:t>
      </w:r>
      <w:proofErr w:type="spellStart"/>
      <w:r w:rsidR="006337DF" w:rsidRPr="005F33F4">
        <w:rPr>
          <w:rFonts w:ascii="Times New Roman" w:hAnsi="Times New Roman"/>
          <w:sz w:val="24"/>
          <w:szCs w:val="24"/>
          <w:lang w:val="en-US"/>
        </w:rPr>
        <w:t>propagules</w:t>
      </w:r>
      <w:proofErr w:type="spellEnd"/>
      <w:r w:rsidR="006337DF" w:rsidRPr="005F33F4">
        <w:rPr>
          <w:rFonts w:ascii="Times New Roman" w:hAnsi="Times New Roman"/>
          <w:sz w:val="24"/>
          <w:szCs w:val="24"/>
          <w:lang w:val="en-US"/>
        </w:rPr>
        <w:t xml:space="preserve"> </w:t>
      </w:r>
      <w:r w:rsidR="005277AF" w:rsidRPr="005F33F4">
        <w:rPr>
          <w:rFonts w:ascii="Times New Roman" w:hAnsi="Times New Roman"/>
          <w:sz w:val="24"/>
          <w:szCs w:val="24"/>
          <w:lang w:val="en-US"/>
        </w:rPr>
        <w:t xml:space="preserve">can lead to </w:t>
      </w:r>
      <w:r w:rsidR="006337DF" w:rsidRPr="005F33F4">
        <w:rPr>
          <w:rFonts w:ascii="Times New Roman" w:hAnsi="Times New Roman"/>
          <w:sz w:val="24"/>
          <w:szCs w:val="24"/>
          <w:lang w:val="en-US"/>
        </w:rPr>
        <w:t xml:space="preserve">new </w:t>
      </w:r>
      <w:r w:rsidR="005277AF" w:rsidRPr="005F33F4">
        <w:rPr>
          <w:rFonts w:ascii="Times New Roman" w:hAnsi="Times New Roman"/>
          <w:sz w:val="24"/>
          <w:szCs w:val="24"/>
          <w:lang w:val="en-US"/>
        </w:rPr>
        <w:t xml:space="preserve">rotten </w:t>
      </w:r>
      <w:proofErr w:type="spellStart"/>
      <w:r w:rsidR="006337DF" w:rsidRPr="005F33F4">
        <w:rPr>
          <w:rFonts w:ascii="Times New Roman" w:hAnsi="Times New Roman"/>
          <w:sz w:val="24"/>
          <w:szCs w:val="24"/>
          <w:lang w:val="en-US"/>
        </w:rPr>
        <w:t>propagule</w:t>
      </w:r>
      <w:r w:rsidR="005277AF" w:rsidRPr="005F33F4">
        <w:rPr>
          <w:rFonts w:ascii="Times New Roman" w:hAnsi="Times New Roman"/>
          <w:sz w:val="24"/>
          <w:szCs w:val="24"/>
          <w:lang w:val="en-US"/>
        </w:rPr>
        <w:t>s</w:t>
      </w:r>
      <w:proofErr w:type="spellEnd"/>
      <w:r w:rsidR="005277AF" w:rsidRPr="005F33F4">
        <w:rPr>
          <w:rFonts w:ascii="Times New Roman" w:hAnsi="Times New Roman"/>
          <w:sz w:val="24"/>
          <w:szCs w:val="24"/>
          <w:lang w:val="en-US"/>
        </w:rPr>
        <w:t>,</w:t>
      </w:r>
      <w:r w:rsidR="006337DF" w:rsidRPr="005F33F4">
        <w:rPr>
          <w:rFonts w:ascii="Times New Roman" w:hAnsi="Times New Roman"/>
          <w:sz w:val="24"/>
          <w:szCs w:val="24"/>
          <w:lang w:val="en-US"/>
        </w:rPr>
        <w:t xml:space="preserve"> wilting and death of </w:t>
      </w:r>
      <w:r w:rsidR="00213B18" w:rsidRPr="005F33F4">
        <w:rPr>
          <w:rFonts w:ascii="Times New Roman" w:hAnsi="Times New Roman"/>
          <w:sz w:val="24"/>
          <w:szCs w:val="24"/>
          <w:lang w:val="en-US"/>
        </w:rPr>
        <w:t xml:space="preserve">the </w:t>
      </w:r>
      <w:r w:rsidR="006337DF" w:rsidRPr="005F33F4">
        <w:rPr>
          <w:rFonts w:ascii="Times New Roman" w:hAnsi="Times New Roman"/>
          <w:sz w:val="24"/>
          <w:szCs w:val="24"/>
          <w:lang w:val="en-US"/>
        </w:rPr>
        <w:t>plant</w:t>
      </w:r>
      <w:r w:rsidR="005277AF" w:rsidRPr="005F33F4">
        <w:rPr>
          <w:rFonts w:ascii="Times New Roman" w:hAnsi="Times New Roman"/>
          <w:sz w:val="24"/>
          <w:szCs w:val="24"/>
          <w:lang w:val="en-US"/>
        </w:rPr>
        <w:t>s, and in extreme conditions to a</w:t>
      </w:r>
      <w:r w:rsidR="006337DF" w:rsidRPr="005F33F4">
        <w:rPr>
          <w:rFonts w:ascii="Times New Roman" w:hAnsi="Times New Roman"/>
          <w:sz w:val="24"/>
          <w:szCs w:val="24"/>
          <w:lang w:val="en-US"/>
        </w:rPr>
        <w:t xml:space="preserve"> total c</w:t>
      </w:r>
      <w:r w:rsidR="007B3507" w:rsidRPr="005F33F4">
        <w:rPr>
          <w:rFonts w:ascii="Times New Roman" w:hAnsi="Times New Roman"/>
          <w:sz w:val="24"/>
          <w:szCs w:val="24"/>
          <w:lang w:val="en-US"/>
        </w:rPr>
        <w:t>rop loss (González-Pérez et al.</w:t>
      </w:r>
      <w:r w:rsidR="006337DF" w:rsidRPr="005F33F4">
        <w:rPr>
          <w:rFonts w:ascii="Times New Roman" w:hAnsi="Times New Roman"/>
          <w:sz w:val="24"/>
          <w:szCs w:val="24"/>
          <w:lang w:val="en-US"/>
        </w:rPr>
        <w:t xml:space="preserve"> 2009).</w:t>
      </w:r>
    </w:p>
    <w:p w:rsidR="00213B18" w:rsidRPr="005F33F4" w:rsidRDefault="00E04A68" w:rsidP="008A1206">
      <w:pPr>
        <w:rPr>
          <w:rFonts w:ascii="Times New Roman" w:hAnsi="Times New Roman"/>
          <w:sz w:val="24"/>
          <w:szCs w:val="24"/>
          <w:lang w:val="en-US"/>
        </w:rPr>
      </w:pPr>
      <w:r w:rsidRPr="005F33F4">
        <w:rPr>
          <w:rFonts w:ascii="Times New Roman" w:hAnsi="Times New Roman"/>
          <w:sz w:val="24"/>
          <w:szCs w:val="24"/>
          <w:lang w:val="en-US"/>
        </w:rPr>
        <w:t xml:space="preserve">     </w:t>
      </w:r>
      <w:r w:rsidR="00BF36EB" w:rsidRPr="005F33F4">
        <w:rPr>
          <w:rFonts w:ascii="Times New Roman" w:hAnsi="Times New Roman"/>
          <w:sz w:val="24"/>
          <w:szCs w:val="24"/>
          <w:lang w:val="en-US"/>
        </w:rPr>
        <w:t>Relying on integrated methods for mass propagation that</w:t>
      </w:r>
      <w:r w:rsidR="00213B18" w:rsidRPr="005F33F4">
        <w:rPr>
          <w:rFonts w:ascii="Times New Roman" w:hAnsi="Times New Roman"/>
          <w:sz w:val="24"/>
          <w:szCs w:val="24"/>
          <w:lang w:val="en-US"/>
        </w:rPr>
        <w:t xml:space="preserve"> </w:t>
      </w:r>
      <w:r w:rsidR="00BF36EB" w:rsidRPr="005F33F4">
        <w:rPr>
          <w:rFonts w:ascii="Times New Roman" w:hAnsi="Times New Roman"/>
          <w:sz w:val="24"/>
          <w:szCs w:val="24"/>
          <w:lang w:val="en-US"/>
        </w:rPr>
        <w:t>guarantee</w:t>
      </w:r>
      <w:r w:rsidR="00213B18" w:rsidRPr="005F33F4">
        <w:rPr>
          <w:rFonts w:ascii="Times New Roman" w:hAnsi="Times New Roman"/>
          <w:sz w:val="24"/>
          <w:szCs w:val="24"/>
          <w:lang w:val="en-US"/>
        </w:rPr>
        <w:t xml:space="preserve"> the sanitary quality of the corm is of </w:t>
      </w:r>
      <w:r w:rsidR="00BF36EB" w:rsidRPr="005F33F4">
        <w:rPr>
          <w:rFonts w:ascii="Times New Roman" w:hAnsi="Times New Roman"/>
          <w:sz w:val="24"/>
          <w:szCs w:val="24"/>
          <w:lang w:val="en-US"/>
        </w:rPr>
        <w:t xml:space="preserve">very high </w:t>
      </w:r>
      <w:r w:rsidR="00213B18" w:rsidRPr="005F33F4">
        <w:rPr>
          <w:rFonts w:ascii="Times New Roman" w:hAnsi="Times New Roman"/>
          <w:sz w:val="24"/>
          <w:szCs w:val="24"/>
          <w:lang w:val="en-US"/>
        </w:rPr>
        <w:t>commercial interest</w:t>
      </w:r>
      <w:r w:rsidR="00BF36EB" w:rsidRPr="005F33F4">
        <w:rPr>
          <w:rFonts w:ascii="Times New Roman" w:hAnsi="Times New Roman"/>
          <w:sz w:val="24"/>
          <w:szCs w:val="24"/>
          <w:lang w:val="en-US"/>
        </w:rPr>
        <w:t>;</w:t>
      </w:r>
      <w:r w:rsidR="00213B18" w:rsidRPr="005F33F4">
        <w:rPr>
          <w:rFonts w:ascii="Times New Roman" w:hAnsi="Times New Roman"/>
          <w:sz w:val="24"/>
          <w:szCs w:val="24"/>
          <w:lang w:val="en-US"/>
        </w:rPr>
        <w:t xml:space="preserve"> </w:t>
      </w:r>
      <w:r w:rsidR="00BF36EB" w:rsidRPr="005F33F4">
        <w:rPr>
          <w:rFonts w:ascii="Times New Roman" w:hAnsi="Times New Roman"/>
          <w:sz w:val="24"/>
          <w:szCs w:val="24"/>
          <w:lang w:val="en-US"/>
        </w:rPr>
        <w:t>among</w:t>
      </w:r>
      <w:r w:rsidR="00213B18" w:rsidRPr="005F33F4">
        <w:rPr>
          <w:rFonts w:ascii="Times New Roman" w:hAnsi="Times New Roman"/>
          <w:sz w:val="24"/>
          <w:szCs w:val="24"/>
          <w:lang w:val="en-US"/>
        </w:rPr>
        <w:t xml:space="preserve"> the components of integrated management, an alternative is </w:t>
      </w:r>
      <w:r w:rsidR="00BF36EB" w:rsidRPr="005F33F4">
        <w:rPr>
          <w:rFonts w:ascii="Times New Roman" w:hAnsi="Times New Roman"/>
          <w:sz w:val="24"/>
          <w:szCs w:val="24"/>
          <w:lang w:val="en-US"/>
        </w:rPr>
        <w:t xml:space="preserve">the </w:t>
      </w:r>
      <w:r w:rsidR="00BF36EB" w:rsidRPr="005F33F4">
        <w:rPr>
          <w:rFonts w:ascii="Times New Roman" w:hAnsi="Times New Roman"/>
          <w:i/>
          <w:sz w:val="24"/>
          <w:szCs w:val="24"/>
          <w:lang w:val="en-US"/>
        </w:rPr>
        <w:t xml:space="preserve">in vitro </w:t>
      </w:r>
      <w:r w:rsidR="00213B18" w:rsidRPr="005F33F4">
        <w:rPr>
          <w:rFonts w:ascii="Times New Roman" w:hAnsi="Times New Roman"/>
          <w:sz w:val="24"/>
          <w:szCs w:val="24"/>
          <w:lang w:val="en-US"/>
        </w:rPr>
        <w:t>vegetat</w:t>
      </w:r>
      <w:r w:rsidR="007B3507" w:rsidRPr="005F33F4">
        <w:rPr>
          <w:rFonts w:ascii="Times New Roman" w:hAnsi="Times New Roman"/>
          <w:sz w:val="24"/>
          <w:szCs w:val="24"/>
          <w:lang w:val="en-US"/>
        </w:rPr>
        <w:t>ive propagation (</w:t>
      </w:r>
      <w:proofErr w:type="spellStart"/>
      <w:r w:rsidR="007B3507" w:rsidRPr="005F33F4">
        <w:rPr>
          <w:rFonts w:ascii="Times New Roman" w:hAnsi="Times New Roman"/>
          <w:sz w:val="24"/>
          <w:szCs w:val="24"/>
          <w:lang w:val="en-US"/>
        </w:rPr>
        <w:t>Emek</w:t>
      </w:r>
      <w:proofErr w:type="spellEnd"/>
      <w:r w:rsidR="007B3507" w:rsidRPr="005F33F4">
        <w:rPr>
          <w:rFonts w:ascii="Times New Roman" w:hAnsi="Times New Roman"/>
          <w:sz w:val="24"/>
          <w:szCs w:val="24"/>
          <w:lang w:val="en-US"/>
        </w:rPr>
        <w:t xml:space="preserve"> and </w:t>
      </w:r>
      <w:proofErr w:type="spellStart"/>
      <w:r w:rsidR="007B3507" w:rsidRPr="005F33F4">
        <w:rPr>
          <w:rFonts w:ascii="Times New Roman" w:hAnsi="Times New Roman"/>
          <w:sz w:val="24"/>
          <w:szCs w:val="24"/>
          <w:lang w:val="en-US"/>
        </w:rPr>
        <w:t>Erdag</w:t>
      </w:r>
      <w:proofErr w:type="spellEnd"/>
      <w:r w:rsidR="00213B18" w:rsidRPr="005F33F4">
        <w:rPr>
          <w:rFonts w:ascii="Times New Roman" w:hAnsi="Times New Roman"/>
          <w:sz w:val="24"/>
          <w:szCs w:val="24"/>
          <w:lang w:val="en-US"/>
        </w:rPr>
        <w:t xml:space="preserve"> 2007). In Holland</w:t>
      </w:r>
      <w:r w:rsidR="00BF36EB" w:rsidRPr="005F33F4">
        <w:rPr>
          <w:rFonts w:ascii="Times New Roman" w:hAnsi="Times New Roman"/>
          <w:sz w:val="24"/>
          <w:szCs w:val="24"/>
          <w:lang w:val="en-US"/>
        </w:rPr>
        <w:t>,</w:t>
      </w:r>
      <w:r w:rsidR="00213B18" w:rsidRPr="005F33F4">
        <w:rPr>
          <w:rFonts w:ascii="Times New Roman" w:hAnsi="Times New Roman"/>
          <w:sz w:val="24"/>
          <w:szCs w:val="24"/>
          <w:lang w:val="en-US"/>
        </w:rPr>
        <w:t xml:space="preserve"> </w:t>
      </w:r>
      <w:r w:rsidR="00BF36EB" w:rsidRPr="005F33F4">
        <w:rPr>
          <w:rFonts w:ascii="Times New Roman" w:hAnsi="Times New Roman"/>
          <w:sz w:val="24"/>
          <w:szCs w:val="24"/>
          <w:lang w:val="en-US"/>
        </w:rPr>
        <w:t xml:space="preserve">the </w:t>
      </w:r>
      <w:r w:rsidR="00213B18" w:rsidRPr="005F33F4">
        <w:rPr>
          <w:rFonts w:ascii="Times New Roman" w:hAnsi="Times New Roman"/>
          <w:sz w:val="24"/>
          <w:szCs w:val="24"/>
          <w:lang w:val="en-US"/>
        </w:rPr>
        <w:t xml:space="preserve">gladiolus corms </w:t>
      </w:r>
      <w:r w:rsidR="00BF36EB" w:rsidRPr="005F33F4">
        <w:rPr>
          <w:rFonts w:ascii="Times New Roman" w:hAnsi="Times New Roman"/>
          <w:sz w:val="24"/>
          <w:szCs w:val="24"/>
          <w:lang w:val="en-US"/>
        </w:rPr>
        <w:t xml:space="preserve">are </w:t>
      </w:r>
      <w:r w:rsidR="00213B18" w:rsidRPr="005F33F4">
        <w:rPr>
          <w:rFonts w:ascii="Times New Roman" w:hAnsi="Times New Roman"/>
          <w:sz w:val="24"/>
          <w:szCs w:val="24"/>
          <w:lang w:val="en-US"/>
        </w:rPr>
        <w:t>reproduce</w:t>
      </w:r>
      <w:r w:rsidR="00BF36EB" w:rsidRPr="005F33F4">
        <w:rPr>
          <w:rFonts w:ascii="Times New Roman" w:hAnsi="Times New Roman"/>
          <w:sz w:val="24"/>
          <w:szCs w:val="24"/>
          <w:lang w:val="en-US"/>
        </w:rPr>
        <w:t>d</w:t>
      </w:r>
      <w:r w:rsidR="00213B18" w:rsidRPr="005F33F4">
        <w:rPr>
          <w:rFonts w:ascii="Times New Roman" w:hAnsi="Times New Roman"/>
          <w:sz w:val="24"/>
          <w:szCs w:val="24"/>
          <w:lang w:val="en-US"/>
        </w:rPr>
        <w:t xml:space="preserve"> by </w:t>
      </w:r>
      <w:proofErr w:type="spellStart"/>
      <w:r w:rsidR="00213B18" w:rsidRPr="005F33F4">
        <w:rPr>
          <w:rFonts w:ascii="Times New Roman" w:hAnsi="Times New Roman"/>
          <w:sz w:val="24"/>
          <w:szCs w:val="24"/>
          <w:lang w:val="en-US"/>
        </w:rPr>
        <w:t>micropropagation</w:t>
      </w:r>
      <w:proofErr w:type="spellEnd"/>
      <w:r w:rsidR="00213B18" w:rsidRPr="005F33F4">
        <w:rPr>
          <w:rFonts w:ascii="Times New Roman" w:hAnsi="Times New Roman"/>
          <w:sz w:val="24"/>
          <w:szCs w:val="24"/>
          <w:lang w:val="en-US"/>
        </w:rPr>
        <w:t xml:space="preserve"> in greenhouses </w:t>
      </w:r>
      <w:r w:rsidR="00BF36EB" w:rsidRPr="005F33F4">
        <w:rPr>
          <w:rFonts w:ascii="Times New Roman" w:hAnsi="Times New Roman"/>
          <w:sz w:val="24"/>
          <w:szCs w:val="24"/>
          <w:lang w:val="en-US"/>
        </w:rPr>
        <w:t>under</w:t>
      </w:r>
      <w:r w:rsidR="00213B18" w:rsidRPr="005F33F4">
        <w:rPr>
          <w:rFonts w:ascii="Times New Roman" w:hAnsi="Times New Roman"/>
          <w:sz w:val="24"/>
          <w:szCs w:val="24"/>
          <w:lang w:val="en-US"/>
        </w:rPr>
        <w:t xml:space="preserve"> controlled condi</w:t>
      </w:r>
      <w:r w:rsidR="00BF36EB" w:rsidRPr="005F33F4">
        <w:rPr>
          <w:rFonts w:ascii="Times New Roman" w:hAnsi="Times New Roman"/>
          <w:sz w:val="24"/>
          <w:szCs w:val="24"/>
          <w:lang w:val="en-US"/>
        </w:rPr>
        <w:t>tions at a</w:t>
      </w:r>
      <w:r w:rsidR="00213B18" w:rsidRPr="005F33F4">
        <w:rPr>
          <w:rFonts w:ascii="Times New Roman" w:hAnsi="Times New Roman"/>
          <w:sz w:val="24"/>
          <w:szCs w:val="24"/>
          <w:lang w:val="en-US"/>
        </w:rPr>
        <w:t xml:space="preserve"> commercial level (</w:t>
      </w:r>
      <w:r w:rsidR="007B3507" w:rsidRPr="005F33F4">
        <w:rPr>
          <w:rFonts w:ascii="Times New Roman" w:hAnsi="Times New Roman"/>
          <w:sz w:val="24"/>
          <w:szCs w:val="24"/>
          <w:lang w:val="en-US"/>
        </w:rPr>
        <w:t xml:space="preserve">Cantor, </w:t>
      </w:r>
      <w:proofErr w:type="spellStart"/>
      <w:r w:rsidR="007B3507" w:rsidRPr="005F33F4">
        <w:rPr>
          <w:rFonts w:ascii="Times New Roman" w:hAnsi="Times New Roman"/>
          <w:sz w:val="24"/>
          <w:szCs w:val="24"/>
          <w:lang w:val="en-US"/>
        </w:rPr>
        <w:t>Tolety</w:t>
      </w:r>
      <w:proofErr w:type="spellEnd"/>
      <w:r w:rsidR="00213B18" w:rsidRPr="005F33F4">
        <w:rPr>
          <w:rFonts w:ascii="Times New Roman" w:hAnsi="Times New Roman"/>
          <w:sz w:val="24"/>
          <w:szCs w:val="24"/>
          <w:lang w:val="en-US"/>
        </w:rPr>
        <w:t xml:space="preserve"> 2011)</w:t>
      </w:r>
      <w:r w:rsidR="00FE2682" w:rsidRPr="005F33F4">
        <w:rPr>
          <w:rFonts w:ascii="Times New Roman" w:hAnsi="Times New Roman"/>
          <w:sz w:val="24"/>
          <w:szCs w:val="24"/>
          <w:lang w:val="en-US"/>
        </w:rPr>
        <w:t>;</w:t>
      </w:r>
      <w:r w:rsidR="00213B18" w:rsidRPr="005F33F4">
        <w:rPr>
          <w:rFonts w:ascii="Times New Roman" w:hAnsi="Times New Roman"/>
          <w:sz w:val="24"/>
          <w:szCs w:val="24"/>
          <w:lang w:val="en-US"/>
        </w:rPr>
        <w:t xml:space="preserve"> </w:t>
      </w:r>
      <w:r w:rsidR="00BF36EB" w:rsidRPr="005F33F4">
        <w:rPr>
          <w:rFonts w:ascii="Times New Roman" w:hAnsi="Times New Roman"/>
          <w:sz w:val="24"/>
          <w:szCs w:val="24"/>
          <w:lang w:val="en-US"/>
        </w:rPr>
        <w:t xml:space="preserve">in </w:t>
      </w:r>
      <w:r w:rsidR="007B3507" w:rsidRPr="005F33F4">
        <w:rPr>
          <w:rFonts w:ascii="Times New Roman" w:hAnsi="Times New Roman"/>
          <w:sz w:val="24"/>
          <w:szCs w:val="24"/>
          <w:lang w:val="en-US"/>
        </w:rPr>
        <w:t>India (Gupta,</w:t>
      </w:r>
      <w:r w:rsidR="00213B18" w:rsidRPr="005F33F4">
        <w:rPr>
          <w:rFonts w:ascii="Times New Roman" w:hAnsi="Times New Roman"/>
          <w:sz w:val="24"/>
          <w:szCs w:val="24"/>
          <w:lang w:val="en-US"/>
        </w:rPr>
        <w:t xml:space="preserve"> Prasad, 2010) the </w:t>
      </w:r>
      <w:r w:rsidR="00FE2682" w:rsidRPr="005F33F4">
        <w:rPr>
          <w:rFonts w:ascii="Times New Roman" w:hAnsi="Times New Roman"/>
          <w:i/>
          <w:sz w:val="24"/>
          <w:szCs w:val="24"/>
          <w:lang w:val="en-US"/>
        </w:rPr>
        <w:t>in vitro</w:t>
      </w:r>
      <w:r w:rsidR="00FE2682" w:rsidRPr="005F33F4">
        <w:rPr>
          <w:rFonts w:ascii="Times New Roman" w:hAnsi="Times New Roman"/>
          <w:sz w:val="24"/>
          <w:szCs w:val="24"/>
          <w:lang w:val="en-US"/>
        </w:rPr>
        <w:t xml:space="preserve"> </w:t>
      </w:r>
      <w:r w:rsidR="00213B18" w:rsidRPr="005F33F4">
        <w:rPr>
          <w:rFonts w:ascii="Times New Roman" w:hAnsi="Times New Roman"/>
          <w:sz w:val="24"/>
          <w:szCs w:val="24"/>
          <w:lang w:val="en-US"/>
        </w:rPr>
        <w:t xml:space="preserve">formation of seedlings and corms </w:t>
      </w:r>
      <w:r w:rsidR="00FE2682" w:rsidRPr="005F33F4">
        <w:rPr>
          <w:rFonts w:ascii="Times New Roman" w:hAnsi="Times New Roman"/>
          <w:sz w:val="24"/>
          <w:szCs w:val="24"/>
          <w:lang w:val="en-US"/>
        </w:rPr>
        <w:t xml:space="preserve">has been induced </w:t>
      </w:r>
      <w:r w:rsidR="00213B18" w:rsidRPr="005F33F4">
        <w:rPr>
          <w:rFonts w:ascii="Times New Roman" w:hAnsi="Times New Roman"/>
          <w:sz w:val="24"/>
          <w:szCs w:val="24"/>
          <w:lang w:val="en-US"/>
        </w:rPr>
        <w:t xml:space="preserve">completing </w:t>
      </w:r>
      <w:r w:rsidR="00FE2682" w:rsidRPr="005F33F4">
        <w:rPr>
          <w:rFonts w:ascii="Times New Roman" w:hAnsi="Times New Roman"/>
          <w:sz w:val="24"/>
          <w:szCs w:val="24"/>
          <w:lang w:val="en-US"/>
        </w:rPr>
        <w:t xml:space="preserve">their vegetative cycle </w:t>
      </w:r>
      <w:r w:rsidR="00213B18" w:rsidRPr="005F33F4">
        <w:rPr>
          <w:rFonts w:ascii="Times New Roman" w:hAnsi="Times New Roman"/>
          <w:sz w:val="24"/>
          <w:szCs w:val="24"/>
          <w:lang w:val="en-US"/>
        </w:rPr>
        <w:t xml:space="preserve">in the greenhouse. </w:t>
      </w:r>
      <w:r w:rsidR="009E67AF" w:rsidRPr="005F33F4">
        <w:rPr>
          <w:rFonts w:ascii="Times New Roman" w:hAnsi="Times New Roman"/>
          <w:sz w:val="24"/>
          <w:szCs w:val="24"/>
          <w:lang w:val="en-US"/>
        </w:rPr>
        <w:t>Furthermore of the</w:t>
      </w:r>
      <w:r w:rsidR="00213B18" w:rsidRPr="005F33F4">
        <w:rPr>
          <w:rFonts w:ascii="Times New Roman" w:hAnsi="Times New Roman"/>
          <w:sz w:val="24"/>
          <w:szCs w:val="24"/>
          <w:lang w:val="en-US"/>
        </w:rPr>
        <w:t xml:space="preserve"> vegetative reproduction by this technique, </w:t>
      </w:r>
      <w:r w:rsidR="00FE2682" w:rsidRPr="005F33F4">
        <w:rPr>
          <w:rFonts w:ascii="Times New Roman" w:hAnsi="Times New Roman"/>
          <w:sz w:val="24"/>
          <w:szCs w:val="24"/>
          <w:lang w:val="en-US"/>
        </w:rPr>
        <w:t xml:space="preserve">it is also necessary to establish </w:t>
      </w:r>
      <w:r w:rsidR="00213B18" w:rsidRPr="005F33F4">
        <w:rPr>
          <w:rFonts w:ascii="Times New Roman" w:hAnsi="Times New Roman"/>
          <w:sz w:val="24"/>
          <w:szCs w:val="24"/>
          <w:lang w:val="en-US"/>
        </w:rPr>
        <w:t xml:space="preserve">the acclimatization process </w:t>
      </w:r>
      <w:r w:rsidR="00FE2682" w:rsidRPr="005F33F4">
        <w:rPr>
          <w:rFonts w:ascii="Times New Roman" w:hAnsi="Times New Roman"/>
          <w:sz w:val="24"/>
          <w:szCs w:val="24"/>
          <w:lang w:val="en-US"/>
        </w:rPr>
        <w:t xml:space="preserve">of </w:t>
      </w:r>
      <w:r w:rsidR="00213B18" w:rsidRPr="005F33F4">
        <w:rPr>
          <w:rFonts w:ascii="Times New Roman" w:hAnsi="Times New Roman"/>
          <w:sz w:val="24"/>
          <w:szCs w:val="24"/>
          <w:lang w:val="en-US"/>
        </w:rPr>
        <w:t>the material (relative humidity, soil moisture, irradiance level</w:t>
      </w:r>
      <w:r w:rsidR="00FE2682" w:rsidRPr="005F33F4">
        <w:rPr>
          <w:rFonts w:ascii="Times New Roman" w:hAnsi="Times New Roman"/>
          <w:sz w:val="24"/>
          <w:szCs w:val="24"/>
          <w:lang w:val="en-US"/>
        </w:rPr>
        <w:t>,</w:t>
      </w:r>
      <w:r w:rsidR="00213B18" w:rsidRPr="005F33F4">
        <w:rPr>
          <w:rFonts w:ascii="Times New Roman" w:hAnsi="Times New Roman"/>
          <w:sz w:val="24"/>
          <w:szCs w:val="24"/>
          <w:lang w:val="en-US"/>
        </w:rPr>
        <w:t xml:space="preserve"> ground and air temperature, etc.)</w:t>
      </w:r>
      <w:r w:rsidR="00B648D4" w:rsidRPr="005F33F4">
        <w:rPr>
          <w:rFonts w:ascii="Times New Roman" w:hAnsi="Times New Roman"/>
          <w:sz w:val="24"/>
          <w:szCs w:val="24"/>
          <w:lang w:val="en-US"/>
        </w:rPr>
        <w:t xml:space="preserve"> o</w:t>
      </w:r>
      <w:r w:rsidR="00213B18" w:rsidRPr="005F33F4">
        <w:rPr>
          <w:rFonts w:ascii="Times New Roman" w:hAnsi="Times New Roman"/>
          <w:sz w:val="24"/>
          <w:szCs w:val="24"/>
          <w:lang w:val="en-US"/>
        </w:rPr>
        <w:t xml:space="preserve">utside the greenhouse to promote </w:t>
      </w:r>
      <w:r w:rsidR="00B648D4" w:rsidRPr="005F33F4">
        <w:rPr>
          <w:rFonts w:ascii="Times New Roman" w:hAnsi="Times New Roman"/>
          <w:sz w:val="24"/>
          <w:szCs w:val="24"/>
          <w:lang w:val="en-US"/>
        </w:rPr>
        <w:t xml:space="preserve">its </w:t>
      </w:r>
      <w:r w:rsidR="007B3507" w:rsidRPr="005F33F4">
        <w:rPr>
          <w:rFonts w:ascii="Times New Roman" w:hAnsi="Times New Roman"/>
          <w:sz w:val="24"/>
          <w:szCs w:val="24"/>
          <w:lang w:val="en-US"/>
        </w:rPr>
        <w:t>development (Roy et al.</w:t>
      </w:r>
      <w:r w:rsidR="00213B18" w:rsidRPr="005F33F4">
        <w:rPr>
          <w:rFonts w:ascii="Times New Roman" w:hAnsi="Times New Roman"/>
          <w:sz w:val="24"/>
          <w:szCs w:val="24"/>
          <w:lang w:val="en-US"/>
        </w:rPr>
        <w:t xml:space="preserve"> 2006). Since </w:t>
      </w:r>
      <w:r w:rsidR="00B648D4" w:rsidRPr="005F33F4">
        <w:rPr>
          <w:rFonts w:ascii="Times New Roman" w:hAnsi="Times New Roman"/>
          <w:sz w:val="24"/>
          <w:szCs w:val="24"/>
          <w:lang w:val="en-US"/>
        </w:rPr>
        <w:t xml:space="preserve">still </w:t>
      </w:r>
      <w:r w:rsidR="00213B18" w:rsidRPr="005F33F4">
        <w:rPr>
          <w:rFonts w:ascii="Times New Roman" w:hAnsi="Times New Roman"/>
          <w:sz w:val="24"/>
          <w:szCs w:val="24"/>
          <w:lang w:val="en-US"/>
        </w:rPr>
        <w:t xml:space="preserve">such information is </w:t>
      </w:r>
      <w:r w:rsidR="00B648D4" w:rsidRPr="005F33F4">
        <w:rPr>
          <w:rFonts w:ascii="Times New Roman" w:hAnsi="Times New Roman"/>
          <w:sz w:val="24"/>
          <w:szCs w:val="24"/>
          <w:lang w:val="en-US"/>
        </w:rPr>
        <w:lastRenderedPageBreak/>
        <w:t>missing</w:t>
      </w:r>
      <w:r w:rsidR="00213B18" w:rsidRPr="005F33F4">
        <w:rPr>
          <w:rFonts w:ascii="Times New Roman" w:hAnsi="Times New Roman"/>
          <w:sz w:val="24"/>
          <w:szCs w:val="24"/>
          <w:lang w:val="en-US"/>
        </w:rPr>
        <w:t xml:space="preserve"> and th</w:t>
      </w:r>
      <w:r w:rsidR="00B648D4" w:rsidRPr="005F33F4">
        <w:rPr>
          <w:rFonts w:ascii="Times New Roman" w:hAnsi="Times New Roman"/>
          <w:sz w:val="24"/>
          <w:szCs w:val="24"/>
          <w:lang w:val="en-US"/>
        </w:rPr>
        <w:t xml:space="preserve">at farmers generally do not have </w:t>
      </w:r>
      <w:r w:rsidR="00213B18" w:rsidRPr="005F33F4">
        <w:rPr>
          <w:rFonts w:ascii="Times New Roman" w:hAnsi="Times New Roman"/>
          <w:sz w:val="24"/>
          <w:szCs w:val="24"/>
          <w:lang w:val="en-US"/>
        </w:rPr>
        <w:t xml:space="preserve">greenhouses, the </w:t>
      </w:r>
      <w:r w:rsidR="00B648D4" w:rsidRPr="005F33F4">
        <w:rPr>
          <w:rFonts w:ascii="Times New Roman" w:hAnsi="Times New Roman"/>
          <w:sz w:val="24"/>
          <w:szCs w:val="24"/>
          <w:lang w:val="en-US"/>
        </w:rPr>
        <w:t>aim</w:t>
      </w:r>
      <w:r w:rsidR="00213B18" w:rsidRPr="005F33F4">
        <w:rPr>
          <w:rFonts w:ascii="Times New Roman" w:hAnsi="Times New Roman"/>
          <w:sz w:val="24"/>
          <w:szCs w:val="24"/>
          <w:lang w:val="en-US"/>
        </w:rPr>
        <w:t xml:space="preserve"> of this study was to determine the most appropriate </w:t>
      </w:r>
      <w:r w:rsidR="00B648D4" w:rsidRPr="005F33F4">
        <w:rPr>
          <w:rFonts w:ascii="Times New Roman" w:hAnsi="Times New Roman"/>
          <w:sz w:val="24"/>
          <w:szCs w:val="24"/>
          <w:lang w:val="en-US"/>
        </w:rPr>
        <w:t xml:space="preserve">acclimatization </w:t>
      </w:r>
      <w:r w:rsidR="00213B18" w:rsidRPr="005F33F4">
        <w:rPr>
          <w:rFonts w:ascii="Times New Roman" w:hAnsi="Times New Roman"/>
          <w:sz w:val="24"/>
          <w:szCs w:val="24"/>
          <w:lang w:val="en-US"/>
        </w:rPr>
        <w:t xml:space="preserve">environment </w:t>
      </w:r>
      <w:r w:rsidR="00B648D4" w:rsidRPr="005F33F4">
        <w:rPr>
          <w:rFonts w:ascii="Times New Roman" w:hAnsi="Times New Roman"/>
          <w:sz w:val="24"/>
          <w:szCs w:val="24"/>
          <w:lang w:val="en-US"/>
        </w:rPr>
        <w:t>under</w:t>
      </w:r>
      <w:r w:rsidR="00213B18" w:rsidRPr="005F33F4">
        <w:rPr>
          <w:rFonts w:ascii="Times New Roman" w:hAnsi="Times New Roman"/>
          <w:sz w:val="24"/>
          <w:szCs w:val="24"/>
          <w:lang w:val="en-US"/>
        </w:rPr>
        <w:t xml:space="preserve"> rustic conditions for </w:t>
      </w:r>
      <w:r w:rsidR="00B844B5" w:rsidRPr="005F33F4">
        <w:rPr>
          <w:rFonts w:ascii="Times New Roman" w:hAnsi="Times New Roman"/>
          <w:sz w:val="24"/>
          <w:szCs w:val="24"/>
          <w:lang w:val="en-US"/>
        </w:rPr>
        <w:t xml:space="preserve">growth of the </w:t>
      </w:r>
      <w:r w:rsidR="00213B18" w:rsidRPr="005F33F4">
        <w:rPr>
          <w:rFonts w:ascii="Times New Roman" w:hAnsi="Times New Roman"/>
          <w:sz w:val="24"/>
          <w:szCs w:val="24"/>
          <w:lang w:val="en-US"/>
        </w:rPr>
        <w:t>plant</w:t>
      </w:r>
      <w:r w:rsidR="00B844B5" w:rsidRPr="005F33F4">
        <w:rPr>
          <w:rFonts w:ascii="Times New Roman" w:hAnsi="Times New Roman"/>
          <w:sz w:val="24"/>
          <w:szCs w:val="24"/>
          <w:lang w:val="en-US"/>
        </w:rPr>
        <w:t>s</w:t>
      </w:r>
      <w:r w:rsidR="00213B18" w:rsidRPr="005F33F4">
        <w:rPr>
          <w:rFonts w:ascii="Times New Roman" w:hAnsi="Times New Roman"/>
          <w:sz w:val="24"/>
          <w:szCs w:val="24"/>
          <w:lang w:val="en-US"/>
        </w:rPr>
        <w:t xml:space="preserve"> generated </w:t>
      </w:r>
      <w:r w:rsidR="00213B18" w:rsidRPr="005F33F4">
        <w:rPr>
          <w:rFonts w:ascii="Times New Roman" w:hAnsi="Times New Roman"/>
          <w:i/>
          <w:sz w:val="24"/>
          <w:szCs w:val="24"/>
          <w:lang w:val="en-US"/>
        </w:rPr>
        <w:t>in vitro</w:t>
      </w:r>
      <w:r w:rsidR="00213B18" w:rsidRPr="005F33F4">
        <w:rPr>
          <w:rFonts w:ascii="Times New Roman" w:hAnsi="Times New Roman"/>
          <w:sz w:val="24"/>
          <w:szCs w:val="24"/>
          <w:lang w:val="en-US"/>
        </w:rPr>
        <w:t xml:space="preserve"> and </w:t>
      </w:r>
      <w:proofErr w:type="spellStart"/>
      <w:r w:rsidR="00B844B5" w:rsidRPr="005F33F4">
        <w:rPr>
          <w:rFonts w:ascii="Times New Roman" w:hAnsi="Times New Roman"/>
          <w:i/>
          <w:sz w:val="24"/>
          <w:szCs w:val="24"/>
          <w:lang w:val="en-US"/>
        </w:rPr>
        <w:t>Fusarium</w:t>
      </w:r>
      <w:proofErr w:type="spellEnd"/>
      <w:r w:rsidR="00B844B5" w:rsidRPr="005F33F4">
        <w:rPr>
          <w:rFonts w:ascii="Times New Roman" w:hAnsi="Times New Roman"/>
          <w:sz w:val="24"/>
          <w:szCs w:val="24"/>
          <w:lang w:val="en-US"/>
        </w:rPr>
        <w:t xml:space="preserve"> </w:t>
      </w:r>
      <w:r w:rsidR="00213B18" w:rsidRPr="005F33F4">
        <w:rPr>
          <w:rFonts w:ascii="Times New Roman" w:hAnsi="Times New Roman"/>
          <w:sz w:val="24"/>
          <w:szCs w:val="24"/>
          <w:lang w:val="en-US"/>
        </w:rPr>
        <w:t>free</w:t>
      </w:r>
      <w:r w:rsidR="00B844B5" w:rsidRPr="005F33F4">
        <w:rPr>
          <w:rFonts w:ascii="Times New Roman" w:hAnsi="Times New Roman"/>
          <w:sz w:val="24"/>
          <w:szCs w:val="24"/>
          <w:lang w:val="en-US"/>
        </w:rPr>
        <w:t>, w</w:t>
      </w:r>
      <w:r w:rsidR="00213B18" w:rsidRPr="005F33F4">
        <w:rPr>
          <w:rFonts w:ascii="Times New Roman" w:hAnsi="Times New Roman"/>
          <w:sz w:val="24"/>
          <w:szCs w:val="24"/>
          <w:lang w:val="en-US"/>
        </w:rPr>
        <w:t xml:space="preserve">ith the hypothesis that the </w:t>
      </w:r>
      <w:r w:rsidR="00213B18" w:rsidRPr="005F33F4">
        <w:rPr>
          <w:rFonts w:ascii="Times New Roman" w:hAnsi="Times New Roman"/>
          <w:i/>
          <w:sz w:val="24"/>
          <w:szCs w:val="24"/>
          <w:lang w:val="en-US"/>
        </w:rPr>
        <w:t>in vitro</w:t>
      </w:r>
      <w:r w:rsidR="00213B18" w:rsidRPr="005F33F4">
        <w:rPr>
          <w:rFonts w:ascii="Times New Roman" w:hAnsi="Times New Roman"/>
          <w:sz w:val="24"/>
          <w:szCs w:val="24"/>
          <w:lang w:val="en-US"/>
        </w:rPr>
        <w:t xml:space="preserve"> seedlings lack </w:t>
      </w:r>
      <w:r w:rsidR="00B844B5" w:rsidRPr="005F33F4">
        <w:rPr>
          <w:rFonts w:ascii="Times New Roman" w:hAnsi="Times New Roman"/>
          <w:sz w:val="24"/>
          <w:szCs w:val="24"/>
          <w:lang w:val="en-US"/>
        </w:rPr>
        <w:t xml:space="preserve">of </w:t>
      </w:r>
      <w:r w:rsidR="00213B18" w:rsidRPr="005F33F4">
        <w:rPr>
          <w:rFonts w:ascii="Times New Roman" w:hAnsi="Times New Roman"/>
          <w:sz w:val="24"/>
          <w:szCs w:val="24"/>
          <w:lang w:val="en-US"/>
        </w:rPr>
        <w:t>the physiological mechanisms to survive in conditions without environmental control.</w:t>
      </w:r>
    </w:p>
    <w:p w:rsidR="00C25ACD" w:rsidRPr="005F33F4" w:rsidRDefault="00C25ACD" w:rsidP="008A1206">
      <w:pPr>
        <w:ind w:firstLine="708"/>
        <w:rPr>
          <w:rFonts w:ascii="Times New Roman" w:hAnsi="Times New Roman"/>
          <w:sz w:val="24"/>
          <w:szCs w:val="24"/>
          <w:lang w:val="en-US"/>
        </w:rPr>
      </w:pPr>
    </w:p>
    <w:p w:rsidR="00C25ACD" w:rsidRPr="005F33F4" w:rsidRDefault="00C25ACD" w:rsidP="008A1206">
      <w:pPr>
        <w:ind w:firstLine="708"/>
        <w:jc w:val="center"/>
        <w:rPr>
          <w:rFonts w:ascii="Times New Roman" w:hAnsi="Times New Roman"/>
          <w:b/>
          <w:sz w:val="24"/>
          <w:szCs w:val="24"/>
          <w:lang w:val="en-US"/>
        </w:rPr>
      </w:pPr>
      <w:r w:rsidRPr="005F33F4">
        <w:rPr>
          <w:rFonts w:ascii="Times New Roman" w:hAnsi="Times New Roman"/>
          <w:b/>
          <w:sz w:val="24"/>
          <w:szCs w:val="24"/>
          <w:lang w:val="en-US"/>
        </w:rPr>
        <w:t>MATERIALS AND METHODS</w:t>
      </w:r>
    </w:p>
    <w:p w:rsidR="00C25ACD" w:rsidRPr="005F33F4" w:rsidRDefault="005727D9" w:rsidP="008A1206">
      <w:pPr>
        <w:rPr>
          <w:rFonts w:ascii="Times New Roman" w:hAnsi="Times New Roman"/>
          <w:sz w:val="24"/>
          <w:szCs w:val="24"/>
          <w:lang w:val="en-US"/>
        </w:rPr>
      </w:pPr>
      <w:r w:rsidRPr="005F33F4">
        <w:rPr>
          <w:rFonts w:ascii="Times New Roman" w:hAnsi="Times New Roman"/>
          <w:b/>
          <w:sz w:val="24"/>
          <w:szCs w:val="24"/>
          <w:lang w:val="en-US"/>
        </w:rPr>
        <w:t>E</w:t>
      </w:r>
      <w:r w:rsidR="00C25ACD" w:rsidRPr="005F33F4">
        <w:rPr>
          <w:rFonts w:ascii="Times New Roman" w:hAnsi="Times New Roman"/>
          <w:b/>
          <w:sz w:val="24"/>
          <w:szCs w:val="24"/>
          <w:lang w:val="en-US"/>
        </w:rPr>
        <w:t>xplants</w:t>
      </w:r>
      <w:r w:rsidRPr="005F33F4">
        <w:rPr>
          <w:rFonts w:ascii="Times New Roman" w:hAnsi="Times New Roman"/>
          <w:b/>
          <w:sz w:val="24"/>
          <w:szCs w:val="24"/>
          <w:lang w:val="en-US"/>
        </w:rPr>
        <w:t xml:space="preserve"> samples</w:t>
      </w:r>
      <w:r w:rsidR="00C25ACD" w:rsidRPr="005F33F4">
        <w:rPr>
          <w:rFonts w:ascii="Times New Roman" w:hAnsi="Times New Roman"/>
          <w:b/>
          <w:sz w:val="24"/>
          <w:szCs w:val="24"/>
          <w:lang w:val="en-US"/>
        </w:rPr>
        <w:t>.</w:t>
      </w:r>
      <w:r w:rsidR="00C25ACD" w:rsidRPr="005F33F4">
        <w:rPr>
          <w:rFonts w:ascii="Times New Roman" w:hAnsi="Times New Roman"/>
          <w:sz w:val="24"/>
          <w:szCs w:val="24"/>
          <w:lang w:val="en-US"/>
        </w:rPr>
        <w:t xml:space="preserve"> In the winter of 2010</w:t>
      </w:r>
      <w:r w:rsidRPr="005F33F4">
        <w:rPr>
          <w:rFonts w:ascii="Times New Roman" w:hAnsi="Times New Roman"/>
          <w:sz w:val="24"/>
          <w:szCs w:val="24"/>
          <w:lang w:val="en-US"/>
        </w:rPr>
        <w:t>,</w:t>
      </w:r>
      <w:r w:rsidR="00C25ACD" w:rsidRPr="005F33F4">
        <w:rPr>
          <w:rFonts w:ascii="Times New Roman" w:hAnsi="Times New Roman"/>
          <w:sz w:val="24"/>
          <w:szCs w:val="24"/>
          <w:lang w:val="en-US"/>
        </w:rPr>
        <w:t xml:space="preserve"> in a batch of 500 boxes of c</w:t>
      </w:r>
      <w:r w:rsidRPr="005F33F4">
        <w:rPr>
          <w:rFonts w:ascii="Times New Roman" w:hAnsi="Times New Roman"/>
          <w:sz w:val="24"/>
          <w:szCs w:val="24"/>
          <w:lang w:val="en-US"/>
        </w:rPr>
        <w:t>orms of the variety "</w:t>
      </w:r>
      <w:proofErr w:type="spellStart"/>
      <w:r w:rsidRPr="005F33F4">
        <w:rPr>
          <w:rFonts w:ascii="Times New Roman" w:hAnsi="Times New Roman"/>
          <w:sz w:val="24"/>
          <w:szCs w:val="24"/>
          <w:lang w:val="en-US"/>
        </w:rPr>
        <w:t>Borrega</w:t>
      </w:r>
      <w:proofErr w:type="spellEnd"/>
      <w:r w:rsidRPr="005F33F4">
        <w:rPr>
          <w:rFonts w:ascii="Times New Roman" w:hAnsi="Times New Roman"/>
          <w:sz w:val="24"/>
          <w:szCs w:val="24"/>
          <w:lang w:val="en-US"/>
        </w:rPr>
        <w:t xml:space="preserve"> </w:t>
      </w:r>
      <w:proofErr w:type="spellStart"/>
      <w:r w:rsidRPr="005F33F4">
        <w:rPr>
          <w:rFonts w:ascii="Times New Roman" w:hAnsi="Times New Roman"/>
          <w:sz w:val="24"/>
          <w:szCs w:val="24"/>
          <w:lang w:val="en-US"/>
        </w:rPr>
        <w:t>Roja</w:t>
      </w:r>
      <w:proofErr w:type="spellEnd"/>
      <w:r w:rsidR="00C25ACD" w:rsidRPr="005F33F4">
        <w:rPr>
          <w:rFonts w:ascii="Times New Roman" w:hAnsi="Times New Roman"/>
          <w:sz w:val="24"/>
          <w:szCs w:val="24"/>
          <w:lang w:val="en-US"/>
        </w:rPr>
        <w:t xml:space="preserve">" produced in the study area </w:t>
      </w:r>
      <w:r w:rsidRPr="005F33F4">
        <w:rPr>
          <w:rFonts w:ascii="Times New Roman" w:hAnsi="Times New Roman"/>
          <w:sz w:val="24"/>
          <w:szCs w:val="24"/>
          <w:lang w:val="en-US"/>
        </w:rPr>
        <w:t xml:space="preserve">(SMT, </w:t>
      </w:r>
      <w:proofErr w:type="spellStart"/>
      <w:r w:rsidRPr="005F33F4">
        <w:rPr>
          <w:rFonts w:ascii="Times New Roman" w:hAnsi="Times New Roman"/>
          <w:sz w:val="24"/>
          <w:szCs w:val="24"/>
          <w:lang w:val="en-US"/>
        </w:rPr>
        <w:t>Pue</w:t>
      </w:r>
      <w:proofErr w:type="spellEnd"/>
      <w:r w:rsidRPr="005F33F4">
        <w:rPr>
          <w:rFonts w:ascii="Times New Roman" w:hAnsi="Times New Roman"/>
          <w:sz w:val="24"/>
          <w:szCs w:val="24"/>
          <w:lang w:val="en-US"/>
        </w:rPr>
        <w:t>,</w:t>
      </w:r>
      <w:r w:rsidR="00C25ACD" w:rsidRPr="005F33F4">
        <w:rPr>
          <w:rFonts w:ascii="Times New Roman" w:hAnsi="Times New Roman"/>
          <w:sz w:val="24"/>
          <w:szCs w:val="24"/>
          <w:lang w:val="en-US"/>
        </w:rPr>
        <w:t xml:space="preserve"> </w:t>
      </w:r>
      <w:r w:rsidRPr="005F33F4">
        <w:rPr>
          <w:rFonts w:ascii="Times New Roman" w:hAnsi="Times New Roman"/>
          <w:sz w:val="24"/>
          <w:szCs w:val="24"/>
          <w:lang w:val="en-US"/>
        </w:rPr>
        <w:t>19º12’18’’ NL, 98º26’54’’ WL, altitude</w:t>
      </w:r>
      <w:r w:rsidR="00C25ACD" w:rsidRPr="005F33F4">
        <w:rPr>
          <w:rFonts w:ascii="Times New Roman" w:hAnsi="Times New Roman"/>
          <w:sz w:val="24"/>
          <w:szCs w:val="24"/>
          <w:lang w:val="en-US"/>
        </w:rPr>
        <w:t xml:space="preserve"> 2425 </w:t>
      </w:r>
      <w:r w:rsidR="009E67AF" w:rsidRPr="005F33F4">
        <w:rPr>
          <w:rFonts w:ascii="Times New Roman" w:hAnsi="Times New Roman"/>
          <w:sz w:val="24"/>
          <w:szCs w:val="24"/>
          <w:lang w:val="en-US"/>
        </w:rPr>
        <w:t>meters over the sea level</w:t>
      </w:r>
      <w:r w:rsidR="00C25ACD" w:rsidRPr="005F33F4">
        <w:rPr>
          <w:rFonts w:ascii="Times New Roman" w:hAnsi="Times New Roman"/>
          <w:sz w:val="24"/>
          <w:szCs w:val="24"/>
          <w:lang w:val="en-US"/>
        </w:rPr>
        <w:t>), 120 apparently healthy corms</w:t>
      </w:r>
      <w:r w:rsidRPr="005F33F4">
        <w:rPr>
          <w:rFonts w:ascii="Times New Roman" w:hAnsi="Times New Roman"/>
          <w:sz w:val="24"/>
          <w:szCs w:val="24"/>
          <w:lang w:val="en-US"/>
        </w:rPr>
        <w:t xml:space="preserve"> were randomly selected</w:t>
      </w:r>
      <w:r w:rsidR="00C25ACD" w:rsidRPr="005F33F4">
        <w:rPr>
          <w:rFonts w:ascii="Times New Roman" w:hAnsi="Times New Roman"/>
          <w:sz w:val="24"/>
          <w:szCs w:val="24"/>
          <w:lang w:val="en-US"/>
        </w:rPr>
        <w:t>. T</w:t>
      </w:r>
      <w:r w:rsidRPr="005F33F4">
        <w:rPr>
          <w:rFonts w:ascii="Times New Roman" w:hAnsi="Times New Roman"/>
          <w:sz w:val="24"/>
          <w:szCs w:val="24"/>
          <w:lang w:val="en-US"/>
        </w:rPr>
        <w:t xml:space="preserve">heir robes </w:t>
      </w:r>
      <w:r w:rsidR="00C25ACD" w:rsidRPr="005F33F4">
        <w:rPr>
          <w:rFonts w:ascii="Times New Roman" w:hAnsi="Times New Roman"/>
          <w:sz w:val="24"/>
          <w:szCs w:val="24"/>
          <w:lang w:val="en-US"/>
        </w:rPr>
        <w:t xml:space="preserve">were detached, </w:t>
      </w:r>
      <w:r w:rsidR="00683811" w:rsidRPr="005F33F4">
        <w:rPr>
          <w:rFonts w:ascii="Times New Roman" w:hAnsi="Times New Roman"/>
          <w:sz w:val="24"/>
          <w:szCs w:val="24"/>
          <w:lang w:val="en-US"/>
        </w:rPr>
        <w:t xml:space="preserve">washed in </w:t>
      </w:r>
      <w:r w:rsidR="00C25ACD" w:rsidRPr="005F33F4">
        <w:rPr>
          <w:rFonts w:ascii="Times New Roman" w:hAnsi="Times New Roman"/>
          <w:sz w:val="24"/>
          <w:szCs w:val="24"/>
          <w:lang w:val="en-US"/>
        </w:rPr>
        <w:t>ru</w:t>
      </w:r>
      <w:r w:rsidR="00683811" w:rsidRPr="005F33F4">
        <w:rPr>
          <w:rFonts w:ascii="Times New Roman" w:hAnsi="Times New Roman"/>
          <w:sz w:val="24"/>
          <w:szCs w:val="24"/>
          <w:lang w:val="en-US"/>
        </w:rPr>
        <w:t>nning water for 20 min (to</w:t>
      </w:r>
      <w:r w:rsidR="00C25ACD" w:rsidRPr="005F33F4">
        <w:rPr>
          <w:rFonts w:ascii="Times New Roman" w:hAnsi="Times New Roman"/>
          <w:sz w:val="24"/>
          <w:szCs w:val="24"/>
          <w:lang w:val="en-US"/>
        </w:rPr>
        <w:t xml:space="preserve"> remove impurities) and dried on sterile paper towels. </w:t>
      </w:r>
      <w:r w:rsidR="00D97478" w:rsidRPr="005F33F4">
        <w:rPr>
          <w:rFonts w:ascii="Times New Roman" w:hAnsi="Times New Roman"/>
          <w:sz w:val="24"/>
          <w:szCs w:val="24"/>
          <w:lang w:val="en-US"/>
        </w:rPr>
        <w:t xml:space="preserve">Then with a </w:t>
      </w:r>
      <w:r w:rsidR="00C25ACD" w:rsidRPr="005F33F4">
        <w:rPr>
          <w:rFonts w:ascii="Times New Roman" w:hAnsi="Times New Roman"/>
          <w:sz w:val="24"/>
          <w:szCs w:val="24"/>
          <w:lang w:val="en-US"/>
        </w:rPr>
        <w:t>stereo</w:t>
      </w:r>
      <w:r w:rsidR="00D97478" w:rsidRPr="005F33F4">
        <w:rPr>
          <w:rFonts w:ascii="Times New Roman" w:hAnsi="Times New Roman"/>
          <w:sz w:val="24"/>
          <w:szCs w:val="24"/>
          <w:lang w:val="en-US"/>
        </w:rPr>
        <w:t xml:space="preserve">scopic </w:t>
      </w:r>
      <w:r w:rsidR="00C25ACD" w:rsidRPr="005F33F4">
        <w:rPr>
          <w:rFonts w:ascii="Times New Roman" w:hAnsi="Times New Roman"/>
          <w:sz w:val="24"/>
          <w:szCs w:val="24"/>
          <w:lang w:val="en-US"/>
        </w:rPr>
        <w:t>microscope</w:t>
      </w:r>
      <w:r w:rsidR="00D97478" w:rsidRPr="005F33F4">
        <w:rPr>
          <w:rFonts w:ascii="Times New Roman" w:hAnsi="Times New Roman"/>
          <w:sz w:val="24"/>
          <w:szCs w:val="24"/>
          <w:lang w:val="en-US"/>
        </w:rPr>
        <w:t>,</w:t>
      </w:r>
      <w:r w:rsidR="00C25ACD" w:rsidRPr="005F33F4">
        <w:rPr>
          <w:rFonts w:ascii="Times New Roman" w:hAnsi="Times New Roman"/>
          <w:sz w:val="24"/>
          <w:szCs w:val="24"/>
          <w:lang w:val="en-US"/>
        </w:rPr>
        <w:t xml:space="preserve"> </w:t>
      </w:r>
      <w:r w:rsidR="00D97478" w:rsidRPr="005F33F4">
        <w:rPr>
          <w:rFonts w:ascii="Times New Roman" w:hAnsi="Times New Roman"/>
          <w:sz w:val="24"/>
          <w:szCs w:val="24"/>
          <w:lang w:val="en-US"/>
        </w:rPr>
        <w:t xml:space="preserve">a portion of the apical meristem (3-5 mm thick) was removed from each corm and </w:t>
      </w:r>
      <w:r w:rsidR="00C25ACD" w:rsidRPr="005F33F4">
        <w:rPr>
          <w:rFonts w:ascii="Times New Roman" w:hAnsi="Times New Roman"/>
          <w:sz w:val="24"/>
          <w:szCs w:val="24"/>
          <w:lang w:val="en-US"/>
        </w:rPr>
        <w:t>used as the explant</w:t>
      </w:r>
      <w:r w:rsidR="00B71E49" w:rsidRPr="005F33F4">
        <w:rPr>
          <w:rFonts w:ascii="Times New Roman" w:hAnsi="Times New Roman"/>
          <w:sz w:val="24"/>
          <w:szCs w:val="24"/>
          <w:lang w:val="en-US"/>
        </w:rPr>
        <w:t xml:space="preserve"> samples</w:t>
      </w:r>
      <w:r w:rsidR="00C25ACD" w:rsidRPr="005F33F4">
        <w:rPr>
          <w:rFonts w:ascii="Times New Roman" w:hAnsi="Times New Roman"/>
          <w:sz w:val="24"/>
          <w:szCs w:val="24"/>
          <w:lang w:val="en-US"/>
        </w:rPr>
        <w:t xml:space="preserve">. </w:t>
      </w:r>
      <w:r w:rsidR="006554F1" w:rsidRPr="005F33F4">
        <w:rPr>
          <w:rFonts w:ascii="Times New Roman" w:hAnsi="Times New Roman"/>
          <w:b/>
          <w:sz w:val="24"/>
          <w:szCs w:val="24"/>
          <w:lang w:val="en-US"/>
        </w:rPr>
        <w:t>Explants disinfestation</w:t>
      </w:r>
      <w:r w:rsidR="00C25ACD" w:rsidRPr="005F33F4">
        <w:rPr>
          <w:rFonts w:ascii="Times New Roman" w:hAnsi="Times New Roman"/>
          <w:b/>
          <w:sz w:val="24"/>
          <w:szCs w:val="24"/>
          <w:lang w:val="en-US"/>
        </w:rPr>
        <w:t xml:space="preserve">. </w:t>
      </w:r>
      <w:r w:rsidR="00C25ACD" w:rsidRPr="005F33F4">
        <w:rPr>
          <w:rFonts w:ascii="Times New Roman" w:hAnsi="Times New Roman"/>
          <w:sz w:val="24"/>
          <w:szCs w:val="24"/>
          <w:lang w:val="en-US"/>
        </w:rPr>
        <w:t xml:space="preserve">These </w:t>
      </w:r>
      <w:r w:rsidR="00B71E49" w:rsidRPr="005F33F4">
        <w:rPr>
          <w:rFonts w:ascii="Times New Roman" w:hAnsi="Times New Roman"/>
          <w:sz w:val="24"/>
          <w:szCs w:val="24"/>
          <w:lang w:val="en-US"/>
        </w:rPr>
        <w:t xml:space="preserve">samples </w:t>
      </w:r>
      <w:r w:rsidR="00C25ACD" w:rsidRPr="005F33F4">
        <w:rPr>
          <w:rFonts w:ascii="Times New Roman" w:hAnsi="Times New Roman"/>
          <w:sz w:val="24"/>
          <w:szCs w:val="24"/>
          <w:lang w:val="en-US"/>
        </w:rPr>
        <w:t>were disinfecte</w:t>
      </w:r>
      <w:r w:rsidR="00B71E49" w:rsidRPr="005F33F4">
        <w:rPr>
          <w:rFonts w:ascii="Times New Roman" w:hAnsi="Times New Roman"/>
          <w:sz w:val="24"/>
          <w:szCs w:val="24"/>
          <w:lang w:val="en-US"/>
        </w:rPr>
        <w:t>d with 80</w:t>
      </w:r>
      <w:r w:rsidR="008C6293" w:rsidRPr="005F33F4">
        <w:rPr>
          <w:rFonts w:ascii="Times New Roman" w:hAnsi="Times New Roman"/>
          <w:sz w:val="24"/>
          <w:szCs w:val="24"/>
          <w:lang w:val="en-US"/>
        </w:rPr>
        <w:t xml:space="preserve"> % ethanol (v</w:t>
      </w:r>
      <w:r w:rsidR="00B71E49" w:rsidRPr="005F33F4">
        <w:rPr>
          <w:rFonts w:ascii="Times New Roman" w:hAnsi="Times New Roman"/>
          <w:sz w:val="24"/>
          <w:szCs w:val="24"/>
          <w:lang w:val="en-US"/>
        </w:rPr>
        <w:t>/</w:t>
      </w:r>
      <w:r w:rsidR="00C25ACD" w:rsidRPr="005F33F4">
        <w:rPr>
          <w:rFonts w:ascii="Times New Roman" w:hAnsi="Times New Roman"/>
          <w:sz w:val="24"/>
          <w:szCs w:val="24"/>
          <w:lang w:val="en-US"/>
        </w:rPr>
        <w:t xml:space="preserve">v) for 2 min, rinsed with sterile distilled water, dried on </w:t>
      </w:r>
      <w:r w:rsidR="00B71E49" w:rsidRPr="005F33F4">
        <w:rPr>
          <w:rFonts w:ascii="Times New Roman" w:hAnsi="Times New Roman"/>
          <w:sz w:val="24"/>
          <w:szCs w:val="24"/>
          <w:lang w:val="en-US"/>
        </w:rPr>
        <w:t xml:space="preserve">sterile </w:t>
      </w:r>
      <w:r w:rsidR="00C25ACD" w:rsidRPr="005F33F4">
        <w:rPr>
          <w:rFonts w:ascii="Times New Roman" w:hAnsi="Times New Roman"/>
          <w:sz w:val="24"/>
          <w:szCs w:val="24"/>
          <w:lang w:val="en-US"/>
        </w:rPr>
        <w:t xml:space="preserve">paper towel </w:t>
      </w:r>
      <w:r w:rsidR="00B71E49" w:rsidRPr="005F33F4">
        <w:rPr>
          <w:rFonts w:ascii="Times New Roman" w:hAnsi="Times New Roman"/>
          <w:sz w:val="24"/>
          <w:szCs w:val="24"/>
          <w:lang w:val="en-US"/>
        </w:rPr>
        <w:t xml:space="preserve">and again </w:t>
      </w:r>
      <w:r w:rsidR="00C25ACD" w:rsidRPr="005F33F4">
        <w:rPr>
          <w:rFonts w:ascii="Times New Roman" w:hAnsi="Times New Roman"/>
          <w:sz w:val="24"/>
          <w:szCs w:val="24"/>
          <w:lang w:val="en-US"/>
        </w:rPr>
        <w:t xml:space="preserve">disinfested with </w:t>
      </w:r>
      <w:r w:rsidR="00B71E49" w:rsidRPr="005F33F4">
        <w:rPr>
          <w:rFonts w:ascii="Times New Roman" w:hAnsi="Times New Roman"/>
          <w:sz w:val="24"/>
          <w:szCs w:val="24"/>
          <w:lang w:val="en-US"/>
        </w:rPr>
        <w:t>1.5</w:t>
      </w:r>
      <w:r w:rsidR="008C6293" w:rsidRPr="005F33F4">
        <w:rPr>
          <w:rFonts w:ascii="Times New Roman" w:hAnsi="Times New Roman"/>
          <w:sz w:val="24"/>
          <w:szCs w:val="24"/>
          <w:lang w:val="en-US"/>
        </w:rPr>
        <w:t xml:space="preserve"> </w:t>
      </w:r>
      <w:r w:rsidR="00B71E49" w:rsidRPr="005F33F4">
        <w:rPr>
          <w:rFonts w:ascii="Times New Roman" w:hAnsi="Times New Roman"/>
          <w:sz w:val="24"/>
          <w:szCs w:val="24"/>
          <w:lang w:val="en-US"/>
        </w:rPr>
        <w:t xml:space="preserve">% </w:t>
      </w:r>
      <w:r w:rsidR="00C25ACD" w:rsidRPr="005F33F4">
        <w:rPr>
          <w:rFonts w:ascii="Times New Roman" w:hAnsi="Times New Roman"/>
          <w:sz w:val="24"/>
          <w:szCs w:val="24"/>
          <w:lang w:val="en-US"/>
        </w:rPr>
        <w:t xml:space="preserve">sodium hypochlorite for 3 min, and </w:t>
      </w:r>
      <w:r w:rsidR="009E67AF" w:rsidRPr="005F33F4">
        <w:rPr>
          <w:rFonts w:ascii="Times New Roman" w:hAnsi="Times New Roman"/>
          <w:sz w:val="24"/>
          <w:szCs w:val="24"/>
          <w:lang w:val="en-US"/>
        </w:rPr>
        <w:t>one time more</w:t>
      </w:r>
      <w:r w:rsidR="00C25ACD" w:rsidRPr="005F33F4">
        <w:rPr>
          <w:rFonts w:ascii="Times New Roman" w:hAnsi="Times New Roman"/>
          <w:sz w:val="24"/>
          <w:szCs w:val="24"/>
          <w:lang w:val="en-US"/>
        </w:rPr>
        <w:t xml:space="preserve"> rinsed and dried as indicated above (</w:t>
      </w:r>
      <w:proofErr w:type="spellStart"/>
      <w:r w:rsidR="00C25ACD" w:rsidRPr="005F33F4">
        <w:rPr>
          <w:rFonts w:ascii="Times New Roman" w:hAnsi="Times New Roman"/>
          <w:sz w:val="24"/>
          <w:szCs w:val="24"/>
          <w:lang w:val="en-US"/>
        </w:rPr>
        <w:t>Remotti</w:t>
      </w:r>
      <w:proofErr w:type="spellEnd"/>
      <w:r w:rsidR="00C25ACD" w:rsidRPr="005F33F4">
        <w:rPr>
          <w:rFonts w:ascii="Times New Roman" w:hAnsi="Times New Roman"/>
          <w:sz w:val="24"/>
          <w:szCs w:val="24"/>
          <w:lang w:val="en-US"/>
        </w:rPr>
        <w:t xml:space="preserve"> and </w:t>
      </w:r>
      <w:proofErr w:type="spellStart"/>
      <w:r w:rsidR="00C25ACD" w:rsidRPr="005F33F4">
        <w:rPr>
          <w:rFonts w:ascii="Times New Roman" w:hAnsi="Times New Roman"/>
          <w:sz w:val="24"/>
          <w:szCs w:val="24"/>
          <w:lang w:val="en-US"/>
        </w:rPr>
        <w:t>Löffler</w:t>
      </w:r>
      <w:proofErr w:type="spellEnd"/>
      <w:r w:rsidR="00C25ACD" w:rsidRPr="005F33F4">
        <w:rPr>
          <w:rFonts w:ascii="Times New Roman" w:hAnsi="Times New Roman"/>
          <w:sz w:val="24"/>
          <w:szCs w:val="24"/>
          <w:lang w:val="en-US"/>
        </w:rPr>
        <w:t>, 1995).</w:t>
      </w:r>
      <w:r w:rsidR="00AC0B88" w:rsidRPr="005F33F4">
        <w:rPr>
          <w:rFonts w:ascii="Times New Roman" w:hAnsi="Times New Roman"/>
          <w:sz w:val="24"/>
          <w:szCs w:val="24"/>
          <w:lang w:val="en-US"/>
        </w:rPr>
        <w:t xml:space="preserve"> </w:t>
      </w:r>
    </w:p>
    <w:p w:rsidR="00AC0B88" w:rsidRPr="005F33F4" w:rsidRDefault="00AC0B88" w:rsidP="008A1206">
      <w:pPr>
        <w:ind w:firstLine="708"/>
        <w:jc w:val="center"/>
        <w:rPr>
          <w:rFonts w:ascii="Times New Roman" w:hAnsi="Times New Roman"/>
          <w:b/>
          <w:sz w:val="24"/>
          <w:szCs w:val="24"/>
          <w:lang w:val="en-US"/>
        </w:rPr>
      </w:pPr>
      <w:r w:rsidRPr="005F33F4">
        <w:rPr>
          <w:rFonts w:ascii="Times New Roman" w:hAnsi="Times New Roman"/>
          <w:b/>
          <w:i/>
          <w:sz w:val="24"/>
          <w:szCs w:val="24"/>
          <w:lang w:val="en-US"/>
        </w:rPr>
        <w:t xml:space="preserve">In vitro </w:t>
      </w:r>
      <w:r w:rsidR="009E67AF" w:rsidRPr="005F33F4">
        <w:rPr>
          <w:rFonts w:ascii="Times New Roman" w:hAnsi="Times New Roman"/>
          <w:b/>
          <w:sz w:val="24"/>
          <w:szCs w:val="24"/>
          <w:lang w:val="en-US"/>
        </w:rPr>
        <w:t>explants</w:t>
      </w:r>
    </w:p>
    <w:p w:rsidR="00016192" w:rsidRPr="005F33F4" w:rsidRDefault="000E3918" w:rsidP="008A1206">
      <w:pPr>
        <w:rPr>
          <w:rFonts w:ascii="Times New Roman" w:hAnsi="Times New Roman"/>
          <w:sz w:val="24"/>
          <w:szCs w:val="24"/>
          <w:lang w:val="en-US"/>
        </w:rPr>
      </w:pPr>
      <w:proofErr w:type="spellStart"/>
      <w:r w:rsidRPr="005F33F4">
        <w:rPr>
          <w:rFonts w:ascii="Times New Roman" w:hAnsi="Times New Roman"/>
          <w:b/>
          <w:sz w:val="24"/>
          <w:szCs w:val="24"/>
          <w:lang w:val="en-US"/>
        </w:rPr>
        <w:t>P</w:t>
      </w:r>
      <w:r w:rsidR="00AC0B88" w:rsidRPr="005F33F4">
        <w:rPr>
          <w:rFonts w:ascii="Times New Roman" w:hAnsi="Times New Roman"/>
          <w:b/>
          <w:sz w:val="24"/>
          <w:szCs w:val="24"/>
          <w:lang w:val="en-US"/>
        </w:rPr>
        <w:t>hytohormones</w:t>
      </w:r>
      <w:proofErr w:type="spellEnd"/>
      <w:r w:rsidRPr="005F33F4">
        <w:rPr>
          <w:rFonts w:ascii="Times New Roman" w:hAnsi="Times New Roman"/>
          <w:b/>
          <w:sz w:val="24"/>
          <w:szCs w:val="24"/>
          <w:lang w:val="en-US"/>
        </w:rPr>
        <w:t xml:space="preserve"> treatments</w:t>
      </w:r>
      <w:r w:rsidR="00AC0B88" w:rsidRPr="005F33F4">
        <w:rPr>
          <w:rFonts w:ascii="Times New Roman" w:hAnsi="Times New Roman"/>
          <w:b/>
          <w:sz w:val="24"/>
          <w:szCs w:val="24"/>
          <w:lang w:val="en-US"/>
        </w:rPr>
        <w:t>.</w:t>
      </w:r>
      <w:r w:rsidR="00AC0B88" w:rsidRPr="005F33F4">
        <w:rPr>
          <w:rFonts w:ascii="Times New Roman" w:hAnsi="Times New Roman"/>
          <w:sz w:val="24"/>
          <w:szCs w:val="24"/>
          <w:lang w:val="en-US"/>
        </w:rPr>
        <w:t xml:space="preserve"> The explants were cult</w:t>
      </w:r>
      <w:r w:rsidR="007B3507" w:rsidRPr="005F33F4">
        <w:rPr>
          <w:rFonts w:ascii="Times New Roman" w:hAnsi="Times New Roman"/>
          <w:sz w:val="24"/>
          <w:szCs w:val="24"/>
          <w:lang w:val="en-US"/>
        </w:rPr>
        <w:t>ured on MS medium (</w:t>
      </w:r>
      <w:proofErr w:type="spellStart"/>
      <w:r w:rsidR="007B3507" w:rsidRPr="005F33F4">
        <w:rPr>
          <w:rFonts w:ascii="Times New Roman" w:hAnsi="Times New Roman"/>
          <w:sz w:val="24"/>
          <w:szCs w:val="24"/>
          <w:lang w:val="en-US"/>
        </w:rPr>
        <w:t>Murashige</w:t>
      </w:r>
      <w:proofErr w:type="spellEnd"/>
      <w:r w:rsidR="007B3507" w:rsidRPr="005F33F4">
        <w:rPr>
          <w:rFonts w:ascii="Times New Roman" w:hAnsi="Times New Roman"/>
          <w:sz w:val="24"/>
          <w:szCs w:val="24"/>
          <w:lang w:val="en-US"/>
        </w:rPr>
        <w:t>,</w:t>
      </w:r>
      <w:r w:rsidR="00AC0B88" w:rsidRPr="005F33F4">
        <w:rPr>
          <w:rFonts w:ascii="Times New Roman" w:hAnsi="Times New Roman"/>
          <w:sz w:val="24"/>
          <w:szCs w:val="24"/>
          <w:lang w:val="en-US"/>
        </w:rPr>
        <w:t xml:space="preserve"> </w:t>
      </w:r>
      <w:proofErr w:type="spellStart"/>
      <w:r w:rsidR="00AC0B88" w:rsidRPr="005F33F4">
        <w:rPr>
          <w:rFonts w:ascii="Times New Roman" w:hAnsi="Times New Roman"/>
          <w:sz w:val="24"/>
          <w:szCs w:val="24"/>
          <w:lang w:val="en-US"/>
        </w:rPr>
        <w:t>Skoog</w:t>
      </w:r>
      <w:proofErr w:type="spellEnd"/>
      <w:r w:rsidR="00AC0B88" w:rsidRPr="005F33F4">
        <w:rPr>
          <w:rFonts w:ascii="Times New Roman" w:hAnsi="Times New Roman"/>
          <w:sz w:val="24"/>
          <w:szCs w:val="24"/>
          <w:lang w:val="en-US"/>
        </w:rPr>
        <w:t>, 1962) supplemented with 30 g L</w:t>
      </w:r>
      <w:r w:rsidR="00AC0B88" w:rsidRPr="005F33F4">
        <w:rPr>
          <w:rFonts w:ascii="Times New Roman" w:hAnsi="Times New Roman"/>
          <w:sz w:val="24"/>
          <w:szCs w:val="24"/>
          <w:vertAlign w:val="superscript"/>
          <w:lang w:val="en-US"/>
        </w:rPr>
        <w:t xml:space="preserve">-1 </w:t>
      </w:r>
      <w:r w:rsidR="00274741">
        <w:rPr>
          <w:rFonts w:ascii="Times New Roman" w:hAnsi="Times New Roman"/>
          <w:sz w:val="24"/>
          <w:szCs w:val="24"/>
          <w:lang w:val="en-US"/>
        </w:rPr>
        <w:t>sucrose, 4 g/l</w:t>
      </w:r>
      <w:r w:rsidR="00AC0B88" w:rsidRPr="005F33F4">
        <w:rPr>
          <w:rFonts w:ascii="Times New Roman" w:hAnsi="Times New Roman"/>
          <w:sz w:val="24"/>
          <w:szCs w:val="24"/>
          <w:vertAlign w:val="superscript"/>
          <w:lang w:val="en-US"/>
        </w:rPr>
        <w:t>-1</w:t>
      </w:r>
      <w:r w:rsidR="00AC0B88" w:rsidRPr="005F33F4">
        <w:rPr>
          <w:rFonts w:ascii="Times New Roman" w:hAnsi="Times New Roman"/>
          <w:sz w:val="24"/>
          <w:szCs w:val="24"/>
          <w:lang w:val="en-US"/>
        </w:rPr>
        <w:t xml:space="preserve"> agar and growth regula</w:t>
      </w:r>
      <w:r w:rsidRPr="005F33F4">
        <w:rPr>
          <w:rFonts w:ascii="Times New Roman" w:hAnsi="Times New Roman"/>
          <w:sz w:val="24"/>
          <w:szCs w:val="24"/>
          <w:lang w:val="en-US"/>
        </w:rPr>
        <w:t>tors (</w:t>
      </w:r>
      <w:proofErr w:type="spellStart"/>
      <w:r w:rsidRPr="005F33F4">
        <w:rPr>
          <w:rFonts w:ascii="Times New Roman" w:hAnsi="Times New Roman"/>
          <w:sz w:val="24"/>
          <w:szCs w:val="24"/>
          <w:lang w:val="en-US"/>
        </w:rPr>
        <w:t>auxins</w:t>
      </w:r>
      <w:proofErr w:type="spellEnd"/>
      <w:r w:rsidRPr="005F33F4">
        <w:rPr>
          <w:rFonts w:ascii="Times New Roman" w:hAnsi="Times New Roman"/>
          <w:sz w:val="24"/>
          <w:szCs w:val="24"/>
          <w:lang w:val="en-US"/>
        </w:rPr>
        <w:t xml:space="preserve"> and </w:t>
      </w:r>
      <w:proofErr w:type="spellStart"/>
      <w:r w:rsidRPr="005F33F4">
        <w:rPr>
          <w:rFonts w:ascii="Times New Roman" w:hAnsi="Times New Roman"/>
          <w:sz w:val="24"/>
          <w:szCs w:val="24"/>
          <w:lang w:val="en-US"/>
        </w:rPr>
        <w:t>cytokinins</w:t>
      </w:r>
      <w:proofErr w:type="spellEnd"/>
      <w:r w:rsidRPr="005F33F4">
        <w:rPr>
          <w:rFonts w:ascii="Times New Roman" w:hAnsi="Times New Roman"/>
          <w:sz w:val="24"/>
          <w:szCs w:val="24"/>
          <w:lang w:val="en-US"/>
        </w:rPr>
        <w:t xml:space="preserve">). </w:t>
      </w:r>
      <w:r w:rsidR="009E67AF" w:rsidRPr="005F33F4">
        <w:rPr>
          <w:rFonts w:ascii="Times New Roman" w:hAnsi="Times New Roman"/>
          <w:sz w:val="24"/>
          <w:szCs w:val="24"/>
          <w:lang w:val="en-US"/>
        </w:rPr>
        <w:t>Five treatments were prepared: three</w:t>
      </w:r>
      <w:r w:rsidR="00274741">
        <w:rPr>
          <w:rFonts w:ascii="Times New Roman" w:hAnsi="Times New Roman"/>
          <w:sz w:val="24"/>
          <w:szCs w:val="24"/>
          <w:lang w:val="en-US"/>
        </w:rPr>
        <w:t xml:space="preserve"> concentrations (mg/l</w:t>
      </w:r>
      <w:r w:rsidR="005C516E" w:rsidRPr="005F33F4">
        <w:rPr>
          <w:rFonts w:ascii="Times New Roman" w:hAnsi="Times New Roman"/>
          <w:sz w:val="24"/>
          <w:szCs w:val="24"/>
          <w:vertAlign w:val="superscript"/>
          <w:lang w:val="en-US"/>
        </w:rPr>
        <w:t>-1</w:t>
      </w:r>
      <w:r w:rsidR="005C516E" w:rsidRPr="005F33F4">
        <w:rPr>
          <w:rFonts w:ascii="Times New Roman" w:hAnsi="Times New Roman"/>
          <w:sz w:val="24"/>
          <w:szCs w:val="24"/>
          <w:lang w:val="en-US"/>
        </w:rPr>
        <w:t xml:space="preserve">) of </w:t>
      </w:r>
      <w:proofErr w:type="spellStart"/>
      <w:r w:rsidR="005C516E" w:rsidRPr="005F33F4">
        <w:rPr>
          <w:rFonts w:ascii="Times New Roman" w:hAnsi="Times New Roman"/>
          <w:sz w:val="24"/>
          <w:szCs w:val="24"/>
          <w:lang w:val="en-US"/>
        </w:rPr>
        <w:t>dichloro</w:t>
      </w:r>
      <w:proofErr w:type="spellEnd"/>
      <w:r w:rsidR="005C516E" w:rsidRPr="005F33F4">
        <w:rPr>
          <w:rFonts w:ascii="Times New Roman" w:hAnsi="Times New Roman"/>
          <w:sz w:val="24"/>
          <w:szCs w:val="24"/>
          <w:lang w:val="en-US"/>
        </w:rPr>
        <w:t xml:space="preserve"> </w:t>
      </w:r>
      <w:proofErr w:type="spellStart"/>
      <w:r w:rsidR="005C516E" w:rsidRPr="005F33F4">
        <w:rPr>
          <w:rFonts w:ascii="Times New Roman" w:hAnsi="Times New Roman"/>
          <w:sz w:val="24"/>
          <w:szCs w:val="24"/>
          <w:lang w:val="en-US"/>
        </w:rPr>
        <w:t>phenoxyacetic</w:t>
      </w:r>
      <w:proofErr w:type="spellEnd"/>
      <w:r w:rsidR="005C516E" w:rsidRPr="005F33F4">
        <w:rPr>
          <w:rFonts w:ascii="Times New Roman" w:hAnsi="Times New Roman"/>
          <w:sz w:val="24"/>
          <w:szCs w:val="24"/>
          <w:lang w:val="en-US"/>
        </w:rPr>
        <w:t xml:space="preserve"> acid (2</w:t>
      </w:r>
      <w:r w:rsidR="0056267F" w:rsidRPr="005F33F4">
        <w:rPr>
          <w:rFonts w:ascii="Times New Roman" w:hAnsi="Times New Roman"/>
          <w:sz w:val="24"/>
          <w:szCs w:val="24"/>
          <w:lang w:val="en-US"/>
        </w:rPr>
        <w:t>, 4</w:t>
      </w:r>
      <w:r w:rsidR="005C516E" w:rsidRPr="005F33F4">
        <w:rPr>
          <w:rFonts w:ascii="Times New Roman" w:hAnsi="Times New Roman"/>
          <w:sz w:val="24"/>
          <w:szCs w:val="24"/>
          <w:lang w:val="en-US"/>
        </w:rPr>
        <w:t xml:space="preserve"> D; 0.2, 0.6, </w:t>
      </w:r>
      <w:r w:rsidR="0056267F" w:rsidRPr="005F33F4">
        <w:rPr>
          <w:rFonts w:ascii="Times New Roman" w:hAnsi="Times New Roman"/>
          <w:sz w:val="24"/>
          <w:szCs w:val="24"/>
          <w:lang w:val="en-US"/>
        </w:rPr>
        <w:t>and 1.0</w:t>
      </w:r>
      <w:r w:rsidR="009E67AF" w:rsidRPr="005F33F4">
        <w:rPr>
          <w:rFonts w:ascii="Times New Roman" w:hAnsi="Times New Roman"/>
          <w:sz w:val="24"/>
          <w:szCs w:val="24"/>
          <w:lang w:val="en-US"/>
        </w:rPr>
        <w:t>), one</w:t>
      </w:r>
      <w:r w:rsidR="005C516E" w:rsidRPr="005F33F4">
        <w:rPr>
          <w:rFonts w:ascii="Times New Roman" w:hAnsi="Times New Roman"/>
          <w:sz w:val="24"/>
          <w:szCs w:val="24"/>
          <w:lang w:val="en-US"/>
        </w:rPr>
        <w:t xml:space="preserve"> of </w:t>
      </w:r>
      <w:proofErr w:type="spellStart"/>
      <w:r w:rsidR="008C6293" w:rsidRPr="005F33F4">
        <w:rPr>
          <w:rFonts w:ascii="Times New Roman" w:hAnsi="Times New Roman"/>
          <w:sz w:val="24"/>
          <w:szCs w:val="24"/>
          <w:lang w:val="en-US"/>
        </w:rPr>
        <w:t>naphthalenacetic</w:t>
      </w:r>
      <w:proofErr w:type="spellEnd"/>
      <w:r w:rsidR="00AC0B88" w:rsidRPr="005F33F4">
        <w:rPr>
          <w:rFonts w:ascii="Times New Roman" w:hAnsi="Times New Roman"/>
          <w:sz w:val="24"/>
          <w:szCs w:val="24"/>
          <w:lang w:val="en-US"/>
        </w:rPr>
        <w:t xml:space="preserve"> acid (NAA</w:t>
      </w:r>
      <w:r w:rsidR="005C516E" w:rsidRPr="005F33F4">
        <w:rPr>
          <w:rFonts w:ascii="Times New Roman" w:hAnsi="Times New Roman"/>
          <w:sz w:val="24"/>
          <w:szCs w:val="24"/>
          <w:lang w:val="en-US"/>
        </w:rPr>
        <w:t>;</w:t>
      </w:r>
      <w:r w:rsidR="00AC0B88" w:rsidRPr="005F33F4">
        <w:rPr>
          <w:rFonts w:ascii="Times New Roman" w:hAnsi="Times New Roman"/>
          <w:sz w:val="24"/>
          <w:szCs w:val="24"/>
          <w:lang w:val="en-US"/>
        </w:rPr>
        <w:t xml:space="preserve"> 0.2), </w:t>
      </w:r>
      <w:r w:rsidR="009E67AF" w:rsidRPr="005F33F4">
        <w:rPr>
          <w:rFonts w:ascii="Times New Roman" w:hAnsi="Times New Roman"/>
          <w:sz w:val="24"/>
          <w:szCs w:val="24"/>
          <w:lang w:val="en-US"/>
        </w:rPr>
        <w:t>one</w:t>
      </w:r>
      <w:r w:rsidR="005C516E" w:rsidRPr="005F33F4">
        <w:rPr>
          <w:rFonts w:ascii="Times New Roman" w:hAnsi="Times New Roman"/>
          <w:sz w:val="24"/>
          <w:szCs w:val="24"/>
          <w:lang w:val="en-US"/>
        </w:rPr>
        <w:t xml:space="preserve"> of </w:t>
      </w:r>
      <w:proofErr w:type="spellStart"/>
      <w:r w:rsidR="00AC0B88" w:rsidRPr="005F33F4">
        <w:rPr>
          <w:rFonts w:ascii="Times New Roman" w:hAnsi="Times New Roman"/>
          <w:sz w:val="24"/>
          <w:szCs w:val="24"/>
          <w:lang w:val="en-US"/>
        </w:rPr>
        <w:t>indoleacetic</w:t>
      </w:r>
      <w:proofErr w:type="spellEnd"/>
      <w:r w:rsidR="00AC0B88" w:rsidRPr="005F33F4">
        <w:rPr>
          <w:rFonts w:ascii="Times New Roman" w:hAnsi="Times New Roman"/>
          <w:sz w:val="24"/>
          <w:szCs w:val="24"/>
          <w:lang w:val="en-US"/>
        </w:rPr>
        <w:t xml:space="preserve"> acid</w:t>
      </w:r>
      <w:r w:rsidR="005C516E" w:rsidRPr="005F33F4">
        <w:rPr>
          <w:rFonts w:ascii="Times New Roman" w:hAnsi="Times New Roman"/>
          <w:sz w:val="24"/>
          <w:szCs w:val="24"/>
          <w:lang w:val="en-US"/>
        </w:rPr>
        <w:t xml:space="preserve"> plus</w:t>
      </w:r>
      <w:r w:rsidR="00AC0B88" w:rsidRPr="005F33F4">
        <w:rPr>
          <w:rFonts w:ascii="Times New Roman" w:hAnsi="Times New Roman"/>
          <w:sz w:val="24"/>
          <w:szCs w:val="24"/>
          <w:lang w:val="en-US"/>
        </w:rPr>
        <w:t xml:space="preserve"> </w:t>
      </w:r>
      <w:r w:rsidR="005C516E" w:rsidRPr="005F33F4">
        <w:rPr>
          <w:rFonts w:ascii="Times New Roman" w:hAnsi="Times New Roman"/>
          <w:sz w:val="24"/>
          <w:szCs w:val="24"/>
          <w:lang w:val="en-US"/>
        </w:rPr>
        <w:t>kinetin (IAA</w:t>
      </w:r>
      <w:r w:rsidR="00AC0B88" w:rsidRPr="005F33F4">
        <w:rPr>
          <w:rFonts w:ascii="Times New Roman" w:hAnsi="Times New Roman"/>
          <w:sz w:val="24"/>
          <w:szCs w:val="24"/>
          <w:lang w:val="en-US"/>
        </w:rPr>
        <w:t xml:space="preserve">/ </w:t>
      </w:r>
      <w:r w:rsidR="0056267F" w:rsidRPr="005F33F4">
        <w:rPr>
          <w:rFonts w:ascii="Times New Roman" w:hAnsi="Times New Roman"/>
          <w:sz w:val="24"/>
          <w:szCs w:val="24"/>
          <w:lang w:val="en-US"/>
        </w:rPr>
        <w:t>KN</w:t>
      </w:r>
      <w:r w:rsidR="00AC0B88" w:rsidRPr="005F33F4">
        <w:rPr>
          <w:rFonts w:ascii="Times New Roman" w:hAnsi="Times New Roman"/>
          <w:sz w:val="24"/>
          <w:szCs w:val="24"/>
          <w:lang w:val="en-US"/>
        </w:rPr>
        <w:t>, 0.2 / 0.05), and a control with no growth regulators. The pH of the medium was adjusted to 5.8 before autoclaving (</w:t>
      </w:r>
      <w:r w:rsidR="0056267F" w:rsidRPr="005F33F4">
        <w:rPr>
          <w:rFonts w:ascii="Times New Roman" w:hAnsi="Times New Roman"/>
          <w:sz w:val="24"/>
          <w:szCs w:val="24"/>
          <w:lang w:val="en-US"/>
        </w:rPr>
        <w:t>Isolable</w:t>
      </w:r>
      <w:r w:rsidR="00AC0B88" w:rsidRPr="005F33F4">
        <w:rPr>
          <w:rFonts w:ascii="Times New Roman" w:hAnsi="Times New Roman"/>
          <w:sz w:val="24"/>
          <w:szCs w:val="24"/>
          <w:lang w:val="en-US"/>
        </w:rPr>
        <w:t xml:space="preserve">, </w:t>
      </w:r>
      <w:r w:rsidR="0056267F" w:rsidRPr="005F33F4">
        <w:rPr>
          <w:rFonts w:ascii="Times New Roman" w:hAnsi="Times New Roman"/>
          <w:sz w:val="24"/>
          <w:szCs w:val="24"/>
          <w:lang w:val="en-US"/>
        </w:rPr>
        <w:t>Abrogate</w:t>
      </w:r>
      <w:r w:rsidR="00AC0B88" w:rsidRPr="005F33F4">
        <w:rPr>
          <w:rFonts w:ascii="Times New Roman" w:hAnsi="Times New Roman"/>
          <w:sz w:val="24"/>
          <w:szCs w:val="24"/>
          <w:lang w:val="en-US"/>
        </w:rPr>
        <w:t xml:space="preserve"> GMBH) at 120</w:t>
      </w:r>
      <w:r w:rsidR="008C6293" w:rsidRPr="005F33F4">
        <w:rPr>
          <w:rFonts w:ascii="Times New Roman" w:hAnsi="Times New Roman"/>
          <w:sz w:val="24"/>
          <w:szCs w:val="24"/>
          <w:lang w:val="en-US"/>
        </w:rPr>
        <w:t xml:space="preserve"> </w:t>
      </w:r>
      <w:r w:rsidR="00AC0B88" w:rsidRPr="005F33F4">
        <w:rPr>
          <w:rFonts w:ascii="Times New Roman" w:hAnsi="Times New Roman"/>
          <w:sz w:val="24"/>
          <w:szCs w:val="24"/>
          <w:lang w:val="en-US"/>
        </w:rPr>
        <w:t xml:space="preserve">°C </w:t>
      </w:r>
      <w:r w:rsidR="005C516E" w:rsidRPr="005F33F4">
        <w:rPr>
          <w:rFonts w:ascii="Times New Roman" w:hAnsi="Times New Roman"/>
          <w:sz w:val="24"/>
          <w:szCs w:val="24"/>
          <w:lang w:val="en-US"/>
        </w:rPr>
        <w:t>during</w:t>
      </w:r>
      <w:r w:rsidR="00AC0B88" w:rsidRPr="005F33F4">
        <w:rPr>
          <w:rFonts w:ascii="Times New Roman" w:hAnsi="Times New Roman"/>
          <w:sz w:val="24"/>
          <w:szCs w:val="24"/>
          <w:lang w:val="en-US"/>
        </w:rPr>
        <w:t xml:space="preserve"> 15 min. </w:t>
      </w:r>
      <w:r w:rsidR="00405CB4" w:rsidRPr="005F33F4">
        <w:rPr>
          <w:rFonts w:ascii="Times New Roman" w:hAnsi="Times New Roman"/>
          <w:sz w:val="24"/>
          <w:szCs w:val="24"/>
          <w:lang w:val="en-US"/>
        </w:rPr>
        <w:t>From e</w:t>
      </w:r>
      <w:r w:rsidR="00AC0B88" w:rsidRPr="005F33F4">
        <w:rPr>
          <w:rFonts w:ascii="Times New Roman" w:hAnsi="Times New Roman"/>
          <w:sz w:val="24"/>
          <w:szCs w:val="24"/>
          <w:lang w:val="en-US"/>
        </w:rPr>
        <w:t>ach treatment, 20 m</w:t>
      </w:r>
      <w:r w:rsidR="00274741">
        <w:rPr>
          <w:rFonts w:ascii="Times New Roman" w:hAnsi="Times New Roman"/>
          <w:sz w:val="24"/>
          <w:szCs w:val="24"/>
          <w:lang w:val="en-US"/>
        </w:rPr>
        <w:t>l</w:t>
      </w:r>
      <w:r w:rsidR="00AC0B88" w:rsidRPr="005F33F4">
        <w:rPr>
          <w:rFonts w:ascii="Times New Roman" w:hAnsi="Times New Roman"/>
          <w:sz w:val="24"/>
          <w:szCs w:val="24"/>
          <w:lang w:val="en-US"/>
        </w:rPr>
        <w:t xml:space="preserve"> of solution </w:t>
      </w:r>
      <w:r w:rsidR="00405CB4" w:rsidRPr="005F33F4">
        <w:rPr>
          <w:rFonts w:ascii="Times New Roman" w:hAnsi="Times New Roman"/>
          <w:sz w:val="24"/>
          <w:szCs w:val="24"/>
          <w:lang w:val="en-US"/>
        </w:rPr>
        <w:t xml:space="preserve">were poured </w:t>
      </w:r>
      <w:r w:rsidR="00AC0B88" w:rsidRPr="005F33F4">
        <w:rPr>
          <w:rFonts w:ascii="Times New Roman" w:hAnsi="Times New Roman"/>
          <w:sz w:val="24"/>
          <w:szCs w:val="24"/>
          <w:lang w:val="en-US"/>
        </w:rPr>
        <w:t xml:space="preserve">in </w:t>
      </w:r>
      <w:r w:rsidR="008C6293" w:rsidRPr="005F33F4">
        <w:rPr>
          <w:rFonts w:ascii="Times New Roman" w:hAnsi="Times New Roman"/>
          <w:sz w:val="24"/>
          <w:szCs w:val="24"/>
          <w:lang w:val="en-US"/>
        </w:rPr>
        <w:lastRenderedPageBreak/>
        <w:t>flask</w:t>
      </w:r>
      <w:r w:rsidR="00274741">
        <w:rPr>
          <w:rFonts w:ascii="Times New Roman" w:hAnsi="Times New Roman"/>
          <w:sz w:val="24"/>
          <w:szCs w:val="24"/>
          <w:lang w:val="en-US"/>
        </w:rPr>
        <w:t>s of 120 ml</w:t>
      </w:r>
      <w:r w:rsidR="00AC0B88" w:rsidRPr="005F33F4">
        <w:rPr>
          <w:rFonts w:ascii="Times New Roman" w:hAnsi="Times New Roman"/>
          <w:sz w:val="24"/>
          <w:szCs w:val="24"/>
          <w:lang w:val="en-US"/>
        </w:rPr>
        <w:t xml:space="preserve"> capacity and four explants per flask were seeded</w:t>
      </w:r>
      <w:r w:rsidR="00405CB4" w:rsidRPr="005F33F4">
        <w:rPr>
          <w:rFonts w:ascii="Times New Roman" w:hAnsi="Times New Roman"/>
          <w:sz w:val="24"/>
          <w:szCs w:val="24"/>
          <w:lang w:val="en-US"/>
        </w:rPr>
        <w:t>;</w:t>
      </w:r>
      <w:r w:rsidR="00AC0B88" w:rsidRPr="005F33F4">
        <w:rPr>
          <w:rFonts w:ascii="Times New Roman" w:hAnsi="Times New Roman"/>
          <w:sz w:val="24"/>
          <w:szCs w:val="24"/>
          <w:lang w:val="en-US"/>
        </w:rPr>
        <w:t xml:space="preserve"> five replicates per treatment</w:t>
      </w:r>
      <w:r w:rsidR="00405CB4" w:rsidRPr="005F33F4">
        <w:rPr>
          <w:rFonts w:ascii="Times New Roman" w:hAnsi="Times New Roman"/>
          <w:sz w:val="24"/>
          <w:szCs w:val="24"/>
          <w:lang w:val="en-US"/>
        </w:rPr>
        <w:t xml:space="preserve"> were done</w:t>
      </w:r>
      <w:r w:rsidR="00AC0B88" w:rsidRPr="005F33F4">
        <w:rPr>
          <w:rFonts w:ascii="Times New Roman" w:hAnsi="Times New Roman"/>
          <w:sz w:val="24"/>
          <w:szCs w:val="24"/>
          <w:lang w:val="en-US"/>
        </w:rPr>
        <w:t xml:space="preserve"> in aseptic conditions in</w:t>
      </w:r>
      <w:r w:rsidR="00405CB4" w:rsidRPr="005F33F4">
        <w:rPr>
          <w:rFonts w:ascii="Times New Roman" w:hAnsi="Times New Roman"/>
          <w:sz w:val="24"/>
          <w:szCs w:val="24"/>
          <w:lang w:val="en-US"/>
        </w:rPr>
        <w:t>side</w:t>
      </w:r>
      <w:r w:rsidR="00AC0B88" w:rsidRPr="005F33F4">
        <w:rPr>
          <w:rFonts w:ascii="Times New Roman" w:hAnsi="Times New Roman"/>
          <w:sz w:val="24"/>
          <w:szCs w:val="24"/>
          <w:lang w:val="en-US"/>
        </w:rPr>
        <w:t xml:space="preserve"> a laminar flow chamber (ESCO).</w:t>
      </w:r>
      <w:r w:rsidR="000222B7" w:rsidRPr="005F33F4">
        <w:rPr>
          <w:rFonts w:ascii="Times New Roman" w:hAnsi="Times New Roman"/>
          <w:sz w:val="24"/>
          <w:szCs w:val="24"/>
          <w:lang w:val="en-US"/>
        </w:rPr>
        <w:t xml:space="preserve"> </w:t>
      </w:r>
      <w:r w:rsidR="000A710C" w:rsidRPr="005F33F4">
        <w:rPr>
          <w:rFonts w:ascii="Times New Roman" w:hAnsi="Times New Roman"/>
          <w:b/>
          <w:sz w:val="24"/>
          <w:szCs w:val="24"/>
          <w:lang w:val="en-US"/>
        </w:rPr>
        <w:t>I</w:t>
      </w:r>
      <w:r w:rsidR="00016192" w:rsidRPr="005F33F4">
        <w:rPr>
          <w:rFonts w:ascii="Times New Roman" w:hAnsi="Times New Roman"/>
          <w:b/>
          <w:sz w:val="24"/>
          <w:szCs w:val="24"/>
          <w:lang w:val="en-US"/>
        </w:rPr>
        <w:t>ncubation</w:t>
      </w:r>
      <w:r w:rsidR="000A710C" w:rsidRPr="005F33F4">
        <w:rPr>
          <w:rFonts w:ascii="Times New Roman" w:hAnsi="Times New Roman"/>
          <w:b/>
          <w:sz w:val="24"/>
          <w:szCs w:val="24"/>
          <w:lang w:val="en-US"/>
        </w:rPr>
        <w:t xml:space="preserve"> phases</w:t>
      </w:r>
      <w:r w:rsidR="00016192" w:rsidRPr="005F33F4">
        <w:rPr>
          <w:rFonts w:ascii="Times New Roman" w:hAnsi="Times New Roman"/>
          <w:b/>
          <w:sz w:val="24"/>
          <w:szCs w:val="24"/>
          <w:lang w:val="en-US"/>
        </w:rPr>
        <w:t>.</w:t>
      </w:r>
      <w:r w:rsidR="00016192" w:rsidRPr="005F33F4">
        <w:rPr>
          <w:rFonts w:ascii="Times New Roman" w:hAnsi="Times New Roman"/>
          <w:sz w:val="24"/>
          <w:szCs w:val="24"/>
          <w:lang w:val="en-US"/>
        </w:rPr>
        <w:t xml:space="preserve"> Explants </w:t>
      </w:r>
      <w:r w:rsidR="000A710C" w:rsidRPr="005F33F4">
        <w:rPr>
          <w:rFonts w:ascii="Times New Roman" w:hAnsi="Times New Roman"/>
          <w:sz w:val="24"/>
          <w:szCs w:val="24"/>
          <w:lang w:val="en-US"/>
        </w:rPr>
        <w:t>went</w:t>
      </w:r>
      <w:r w:rsidR="00016192" w:rsidRPr="005F33F4">
        <w:rPr>
          <w:rFonts w:ascii="Times New Roman" w:hAnsi="Times New Roman"/>
          <w:sz w:val="24"/>
          <w:szCs w:val="24"/>
          <w:lang w:val="en-US"/>
        </w:rPr>
        <w:t xml:space="preserve"> through two stages of incubation in </w:t>
      </w:r>
      <w:r w:rsidR="000A710C" w:rsidRPr="005F33F4">
        <w:rPr>
          <w:rFonts w:ascii="Times New Roman" w:hAnsi="Times New Roman"/>
          <w:sz w:val="24"/>
          <w:szCs w:val="24"/>
          <w:lang w:val="en-US"/>
        </w:rPr>
        <w:t xml:space="preserve">a </w:t>
      </w:r>
      <w:r w:rsidR="00016192" w:rsidRPr="005F33F4">
        <w:rPr>
          <w:rFonts w:ascii="Times New Roman" w:hAnsi="Times New Roman"/>
          <w:sz w:val="24"/>
          <w:szCs w:val="24"/>
          <w:lang w:val="en-US"/>
        </w:rPr>
        <w:t xml:space="preserve">bioclimatic chamber at different time intervals. The first </w:t>
      </w:r>
      <w:r w:rsidR="000A710C" w:rsidRPr="005F33F4">
        <w:rPr>
          <w:rFonts w:ascii="Times New Roman" w:hAnsi="Times New Roman"/>
          <w:sz w:val="24"/>
          <w:szCs w:val="24"/>
          <w:lang w:val="en-US"/>
        </w:rPr>
        <w:t>one was</w:t>
      </w:r>
      <w:r w:rsidR="000222B7" w:rsidRPr="005F33F4">
        <w:rPr>
          <w:rFonts w:ascii="Times New Roman" w:hAnsi="Times New Roman"/>
          <w:sz w:val="24"/>
          <w:szCs w:val="24"/>
          <w:lang w:val="en-US"/>
        </w:rPr>
        <w:t xml:space="preserve"> a photoperiod of 16/8 h light</w:t>
      </w:r>
      <w:r w:rsidR="00016192" w:rsidRPr="005F33F4">
        <w:rPr>
          <w:rFonts w:ascii="Times New Roman" w:hAnsi="Times New Roman"/>
          <w:sz w:val="24"/>
          <w:szCs w:val="24"/>
          <w:lang w:val="en-US"/>
        </w:rPr>
        <w:t>/</w:t>
      </w:r>
      <w:r w:rsidR="000A710C" w:rsidRPr="005F33F4">
        <w:rPr>
          <w:rFonts w:ascii="Times New Roman" w:hAnsi="Times New Roman"/>
          <w:sz w:val="24"/>
          <w:szCs w:val="24"/>
          <w:lang w:val="en-US"/>
        </w:rPr>
        <w:t>dark at 26 ± 2</w:t>
      </w:r>
      <w:r w:rsidR="00E85905" w:rsidRPr="005F33F4">
        <w:rPr>
          <w:rFonts w:ascii="Times New Roman" w:hAnsi="Times New Roman"/>
          <w:sz w:val="24"/>
          <w:szCs w:val="24"/>
          <w:lang w:val="en-US"/>
        </w:rPr>
        <w:t xml:space="preserve"> </w:t>
      </w:r>
      <w:r w:rsidR="000A710C" w:rsidRPr="005F33F4">
        <w:rPr>
          <w:rFonts w:ascii="Times New Roman" w:hAnsi="Times New Roman"/>
          <w:sz w:val="24"/>
          <w:szCs w:val="24"/>
          <w:lang w:val="en-US"/>
        </w:rPr>
        <w:t>°C during 15 days;</w:t>
      </w:r>
      <w:r w:rsidR="00016192" w:rsidRPr="005F33F4">
        <w:rPr>
          <w:rFonts w:ascii="Times New Roman" w:hAnsi="Times New Roman"/>
          <w:sz w:val="24"/>
          <w:szCs w:val="24"/>
          <w:lang w:val="en-US"/>
        </w:rPr>
        <w:t xml:space="preserve"> at the end of this phase</w:t>
      </w:r>
      <w:r w:rsidR="000A710C" w:rsidRPr="005F33F4">
        <w:rPr>
          <w:rFonts w:ascii="Times New Roman" w:hAnsi="Times New Roman"/>
          <w:sz w:val="24"/>
          <w:szCs w:val="24"/>
          <w:lang w:val="en-US"/>
        </w:rPr>
        <w:t>, the</w:t>
      </w:r>
      <w:r w:rsidR="00016192" w:rsidRPr="005F33F4">
        <w:rPr>
          <w:rFonts w:ascii="Times New Roman" w:hAnsi="Times New Roman"/>
          <w:sz w:val="24"/>
          <w:szCs w:val="24"/>
          <w:lang w:val="en-US"/>
        </w:rPr>
        <w:t xml:space="preserve"> explants with roots and shoots </w:t>
      </w:r>
      <w:r w:rsidR="000A710C" w:rsidRPr="005F33F4">
        <w:rPr>
          <w:rFonts w:ascii="Times New Roman" w:hAnsi="Times New Roman"/>
          <w:sz w:val="24"/>
          <w:szCs w:val="24"/>
          <w:lang w:val="en-US"/>
        </w:rPr>
        <w:t xml:space="preserve">were transferred </w:t>
      </w:r>
      <w:r w:rsidR="00016192" w:rsidRPr="005F33F4">
        <w:rPr>
          <w:rFonts w:ascii="Times New Roman" w:hAnsi="Times New Roman"/>
          <w:sz w:val="24"/>
          <w:szCs w:val="24"/>
          <w:lang w:val="en-US"/>
        </w:rPr>
        <w:t>to plastic cups containing peat (Premier</w:t>
      </w:r>
      <w:r w:rsidR="000A710C" w:rsidRPr="005F33F4">
        <w:rPr>
          <w:rFonts w:ascii="Times New Roman" w:hAnsi="Times New Roman"/>
          <w:sz w:val="24"/>
          <w:szCs w:val="24"/>
          <w:lang w:val="en-US"/>
        </w:rPr>
        <w:t xml:space="preserve"> </w:t>
      </w:r>
      <w:r w:rsidR="00DC28AB" w:rsidRPr="005F33F4">
        <w:rPr>
          <w:rFonts w:ascii="Times New Roman" w:hAnsi="Times New Roman"/>
          <w:sz w:val="24"/>
          <w:szCs w:val="24"/>
          <w:lang w:val="en-US"/>
        </w:rPr>
        <w:t>PRO-MIX</w:t>
      </w:r>
      <w:r w:rsidR="000A710C" w:rsidRPr="005F33F4">
        <w:rPr>
          <w:rFonts w:ascii="Times New Roman" w:hAnsi="Times New Roman"/>
          <w:sz w:val="24"/>
          <w:szCs w:val="24"/>
          <w:vertAlign w:val="superscript"/>
          <w:lang w:val="en-US"/>
        </w:rPr>
        <w:t>®</w:t>
      </w:r>
      <w:r w:rsidR="000A710C" w:rsidRPr="005F33F4">
        <w:rPr>
          <w:rFonts w:ascii="Times New Roman" w:hAnsi="Times New Roman"/>
          <w:sz w:val="24"/>
          <w:szCs w:val="24"/>
          <w:lang w:val="en-US"/>
        </w:rPr>
        <w:t xml:space="preserve"> </w:t>
      </w:r>
      <w:r w:rsidR="00016192" w:rsidRPr="005F33F4">
        <w:rPr>
          <w:rFonts w:ascii="Times New Roman" w:hAnsi="Times New Roman"/>
          <w:sz w:val="24"/>
          <w:szCs w:val="24"/>
          <w:lang w:val="en-US"/>
        </w:rPr>
        <w:t xml:space="preserve">PGX) previously disinfested and hydrated, </w:t>
      </w:r>
      <w:r w:rsidR="00DC28AB" w:rsidRPr="005F33F4">
        <w:rPr>
          <w:rFonts w:ascii="Times New Roman" w:hAnsi="Times New Roman"/>
          <w:sz w:val="24"/>
          <w:szCs w:val="24"/>
          <w:lang w:val="en-US"/>
        </w:rPr>
        <w:t>where</w:t>
      </w:r>
      <w:r w:rsidR="00016192" w:rsidRPr="005F33F4">
        <w:rPr>
          <w:rFonts w:ascii="Times New Roman" w:hAnsi="Times New Roman"/>
          <w:sz w:val="24"/>
          <w:szCs w:val="24"/>
          <w:lang w:val="en-US"/>
        </w:rPr>
        <w:t xml:space="preserve"> the second phase </w:t>
      </w:r>
      <w:r w:rsidR="00DC28AB" w:rsidRPr="005F33F4">
        <w:rPr>
          <w:rFonts w:ascii="Times New Roman" w:hAnsi="Times New Roman"/>
          <w:sz w:val="24"/>
          <w:szCs w:val="24"/>
          <w:lang w:val="en-US"/>
        </w:rPr>
        <w:t xml:space="preserve">was carried out </w:t>
      </w:r>
      <w:r w:rsidR="00016192" w:rsidRPr="005F33F4">
        <w:rPr>
          <w:rFonts w:ascii="Times New Roman" w:hAnsi="Times New Roman"/>
          <w:sz w:val="24"/>
          <w:szCs w:val="24"/>
          <w:lang w:val="en-US"/>
        </w:rPr>
        <w:t>under the same conditions of incubation for another 1</w:t>
      </w:r>
      <w:r w:rsidR="000A710C" w:rsidRPr="005F33F4">
        <w:rPr>
          <w:rFonts w:ascii="Times New Roman" w:hAnsi="Times New Roman"/>
          <w:sz w:val="24"/>
          <w:szCs w:val="24"/>
          <w:lang w:val="en-US"/>
        </w:rPr>
        <w:t xml:space="preserve">8 days. </w:t>
      </w:r>
      <w:r w:rsidR="000A710C" w:rsidRPr="005F33F4">
        <w:rPr>
          <w:rFonts w:ascii="Times New Roman" w:hAnsi="Times New Roman"/>
          <w:b/>
          <w:sz w:val="24"/>
          <w:szCs w:val="24"/>
          <w:lang w:val="en-US"/>
        </w:rPr>
        <w:t>Variables evaluated.</w:t>
      </w:r>
      <w:r w:rsidR="000A710C" w:rsidRPr="005F33F4">
        <w:rPr>
          <w:rFonts w:ascii="Times New Roman" w:hAnsi="Times New Roman"/>
          <w:sz w:val="24"/>
          <w:szCs w:val="24"/>
          <w:lang w:val="en-US"/>
        </w:rPr>
        <w:t xml:space="preserve"> </w:t>
      </w:r>
      <w:r w:rsidR="00DC28AB" w:rsidRPr="005F33F4">
        <w:rPr>
          <w:rFonts w:ascii="Times New Roman" w:hAnsi="Times New Roman"/>
          <w:sz w:val="24"/>
          <w:szCs w:val="24"/>
          <w:lang w:val="en-US"/>
        </w:rPr>
        <w:t>At the end of the second phase the following morphogenetic responses in 10 seedlings</w:t>
      </w:r>
      <w:r w:rsidR="000222B7" w:rsidRPr="005F33F4">
        <w:rPr>
          <w:rFonts w:ascii="Times New Roman" w:hAnsi="Times New Roman"/>
          <w:sz w:val="24"/>
          <w:szCs w:val="24"/>
          <w:lang w:val="en-US"/>
        </w:rPr>
        <w:t xml:space="preserve"> were evaluated</w:t>
      </w:r>
      <w:r w:rsidR="00EE47DE" w:rsidRPr="005F33F4">
        <w:rPr>
          <w:rFonts w:ascii="Times New Roman" w:hAnsi="Times New Roman"/>
          <w:sz w:val="24"/>
          <w:szCs w:val="24"/>
          <w:lang w:val="en-US"/>
        </w:rPr>
        <w:t>:</w:t>
      </w:r>
      <w:r w:rsidR="000222B7" w:rsidRPr="005F33F4">
        <w:rPr>
          <w:rFonts w:ascii="Times New Roman" w:hAnsi="Times New Roman"/>
          <w:sz w:val="24"/>
          <w:szCs w:val="24"/>
          <w:lang w:val="en-US"/>
        </w:rPr>
        <w:t xml:space="preserve"> regeneration (%; frequency of explants with root, stem and leaf), number of roots per corm</w:t>
      </w:r>
      <w:r w:rsidR="00016192" w:rsidRPr="005F33F4">
        <w:rPr>
          <w:rFonts w:ascii="Times New Roman" w:hAnsi="Times New Roman"/>
          <w:sz w:val="24"/>
          <w:szCs w:val="24"/>
          <w:lang w:val="en-US"/>
        </w:rPr>
        <w:t xml:space="preserve"> and seedling height (cm) taken from the base of the corm </w:t>
      </w:r>
      <w:r w:rsidR="000222B7" w:rsidRPr="005F33F4">
        <w:rPr>
          <w:rFonts w:ascii="Times New Roman" w:hAnsi="Times New Roman"/>
          <w:sz w:val="24"/>
          <w:szCs w:val="24"/>
          <w:lang w:val="en-US"/>
        </w:rPr>
        <w:t xml:space="preserve">to the </w:t>
      </w:r>
      <w:r w:rsidR="00016192" w:rsidRPr="005F33F4">
        <w:rPr>
          <w:rFonts w:ascii="Times New Roman" w:hAnsi="Times New Roman"/>
          <w:sz w:val="24"/>
          <w:szCs w:val="24"/>
          <w:lang w:val="en-US"/>
        </w:rPr>
        <w:t>leaf apex.</w:t>
      </w:r>
    </w:p>
    <w:p w:rsidR="00AB12FB" w:rsidRPr="005F33F4" w:rsidRDefault="00AB12FB" w:rsidP="008A1206">
      <w:pPr>
        <w:rPr>
          <w:rFonts w:ascii="Times New Roman" w:hAnsi="Times New Roman"/>
          <w:sz w:val="24"/>
          <w:szCs w:val="24"/>
          <w:lang w:val="en-US"/>
        </w:rPr>
      </w:pPr>
      <w:r w:rsidRPr="005F33F4">
        <w:rPr>
          <w:rFonts w:ascii="Times New Roman" w:hAnsi="Times New Roman"/>
          <w:b/>
          <w:sz w:val="24"/>
          <w:szCs w:val="24"/>
          <w:lang w:val="en-US"/>
        </w:rPr>
        <w:t>Propagation and transplantation.</w:t>
      </w:r>
      <w:r w:rsidRPr="005F33F4">
        <w:rPr>
          <w:rFonts w:ascii="Times New Roman" w:hAnsi="Times New Roman"/>
          <w:sz w:val="24"/>
          <w:szCs w:val="24"/>
          <w:lang w:val="en-US"/>
        </w:rPr>
        <w:t xml:space="preserve"> With the best treatment and same incubation conditions, 400 plants were generated. Under aseptic conditions the seedlings were washed with distilled water, dried on sterile paper</w:t>
      </w:r>
      <w:r w:rsidR="00274741">
        <w:rPr>
          <w:rFonts w:ascii="Times New Roman" w:hAnsi="Times New Roman"/>
          <w:sz w:val="24"/>
          <w:szCs w:val="24"/>
          <w:lang w:val="en-US"/>
        </w:rPr>
        <w:t xml:space="preserve"> towels and transferred to 0.5 l</w:t>
      </w:r>
      <w:r w:rsidRPr="005F33F4">
        <w:rPr>
          <w:rFonts w:ascii="Times New Roman" w:hAnsi="Times New Roman"/>
          <w:sz w:val="24"/>
          <w:szCs w:val="24"/>
          <w:lang w:val="en-US"/>
        </w:rPr>
        <w:t xml:space="preserve"> plastic pots (two seedlings per pot), 12 cm in diameter and containing sterilized peat at 120</w:t>
      </w:r>
      <w:r w:rsidR="004245A6"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°C for 20 min. </w:t>
      </w:r>
      <w:r w:rsidR="00E00E6C" w:rsidRPr="005F33F4">
        <w:rPr>
          <w:rFonts w:ascii="Times New Roman" w:hAnsi="Times New Roman"/>
          <w:sz w:val="24"/>
          <w:szCs w:val="24"/>
          <w:lang w:val="en-US"/>
        </w:rPr>
        <w:t>In order t</w:t>
      </w:r>
      <w:r w:rsidRPr="005F33F4">
        <w:rPr>
          <w:rFonts w:ascii="Times New Roman" w:hAnsi="Times New Roman"/>
          <w:sz w:val="24"/>
          <w:szCs w:val="24"/>
          <w:lang w:val="en-US"/>
        </w:rPr>
        <w:t xml:space="preserve">o keep the RH around the plant, the pots were covered with </w:t>
      </w:r>
      <w:r w:rsidR="00274741">
        <w:rPr>
          <w:rFonts w:ascii="Times New Roman" w:hAnsi="Times New Roman"/>
          <w:sz w:val="24"/>
          <w:szCs w:val="24"/>
          <w:lang w:val="en-US"/>
        </w:rPr>
        <w:t>1.0 l</w:t>
      </w:r>
      <w:r w:rsidR="00E00E6C" w:rsidRPr="005F33F4">
        <w:rPr>
          <w:rFonts w:ascii="Times New Roman" w:hAnsi="Times New Roman"/>
          <w:sz w:val="24"/>
          <w:szCs w:val="24"/>
          <w:lang w:val="en-US"/>
        </w:rPr>
        <w:t xml:space="preserve"> </w:t>
      </w:r>
      <w:r w:rsidRPr="005F33F4">
        <w:rPr>
          <w:rFonts w:ascii="Times New Roman" w:hAnsi="Times New Roman"/>
          <w:sz w:val="24"/>
          <w:szCs w:val="24"/>
          <w:lang w:val="en-US"/>
        </w:rPr>
        <w:t>clear plastic cups and incubated in bioclimatic chamber at 16/8 h light/dark and 26 ± 2</w:t>
      </w:r>
      <w:r w:rsidR="004245A6" w:rsidRPr="005F33F4">
        <w:rPr>
          <w:rFonts w:ascii="Times New Roman" w:hAnsi="Times New Roman"/>
          <w:sz w:val="24"/>
          <w:szCs w:val="24"/>
          <w:lang w:val="en-US"/>
        </w:rPr>
        <w:t xml:space="preserve"> </w:t>
      </w:r>
      <w:r w:rsidRPr="005F33F4">
        <w:rPr>
          <w:rFonts w:ascii="Times New Roman" w:hAnsi="Times New Roman"/>
          <w:sz w:val="24"/>
          <w:szCs w:val="24"/>
          <w:lang w:val="en-US"/>
        </w:rPr>
        <w:t>°C for 10 days.</w:t>
      </w:r>
    </w:p>
    <w:p w:rsidR="00A66303" w:rsidRPr="005F33F4" w:rsidRDefault="00A66303" w:rsidP="008A1206">
      <w:pPr>
        <w:ind w:firstLine="708"/>
        <w:jc w:val="center"/>
        <w:rPr>
          <w:rFonts w:ascii="Times New Roman" w:hAnsi="Times New Roman"/>
          <w:b/>
          <w:sz w:val="24"/>
          <w:szCs w:val="24"/>
          <w:lang w:val="en-US"/>
        </w:rPr>
      </w:pPr>
      <w:r w:rsidRPr="005F33F4">
        <w:rPr>
          <w:rFonts w:ascii="Times New Roman" w:hAnsi="Times New Roman"/>
          <w:b/>
          <w:sz w:val="24"/>
          <w:szCs w:val="24"/>
          <w:lang w:val="en-US"/>
        </w:rPr>
        <w:t xml:space="preserve">Acclimation of </w:t>
      </w:r>
      <w:proofErr w:type="spellStart"/>
      <w:r w:rsidRPr="005F33F4">
        <w:rPr>
          <w:rFonts w:ascii="Times New Roman" w:hAnsi="Times New Roman"/>
          <w:b/>
          <w:sz w:val="24"/>
          <w:szCs w:val="24"/>
          <w:lang w:val="en-US"/>
        </w:rPr>
        <w:t>propagules</w:t>
      </w:r>
      <w:proofErr w:type="spellEnd"/>
    </w:p>
    <w:p w:rsidR="00AB12FB" w:rsidRPr="005F33F4" w:rsidRDefault="00A66303" w:rsidP="008A1206">
      <w:pPr>
        <w:rPr>
          <w:rFonts w:ascii="Times New Roman" w:hAnsi="Times New Roman"/>
          <w:sz w:val="24"/>
          <w:szCs w:val="24"/>
          <w:lang w:val="en-US"/>
        </w:rPr>
      </w:pPr>
      <w:r w:rsidRPr="005F33F4">
        <w:rPr>
          <w:rFonts w:ascii="Times New Roman" w:hAnsi="Times New Roman"/>
          <w:b/>
          <w:sz w:val="24"/>
          <w:szCs w:val="24"/>
          <w:lang w:val="en-US"/>
        </w:rPr>
        <w:t>Pre-climatic adaptation.</w:t>
      </w:r>
      <w:r w:rsidRPr="005F33F4">
        <w:rPr>
          <w:rFonts w:ascii="Times New Roman" w:hAnsi="Times New Roman"/>
          <w:sz w:val="24"/>
          <w:szCs w:val="24"/>
          <w:lang w:val="en-US"/>
        </w:rPr>
        <w:t xml:space="preserve"> At the end of the bioclimatic phase, the plants were removed from the chamber and placed in a tunnel</w:t>
      </w:r>
      <w:r w:rsidR="00D66C79" w:rsidRPr="005F33F4">
        <w:rPr>
          <w:rFonts w:ascii="Times New Roman" w:hAnsi="Times New Roman"/>
          <w:sz w:val="24"/>
          <w:szCs w:val="24"/>
          <w:lang w:val="en-US"/>
        </w:rPr>
        <w:t xml:space="preserve"> with a 50</w:t>
      </w:r>
      <w:r w:rsidR="004245A6" w:rsidRPr="005F33F4">
        <w:rPr>
          <w:rFonts w:ascii="Times New Roman" w:hAnsi="Times New Roman"/>
          <w:sz w:val="24"/>
          <w:szCs w:val="24"/>
          <w:lang w:val="en-US"/>
        </w:rPr>
        <w:t xml:space="preserve"> </w:t>
      </w:r>
      <w:r w:rsidR="00D66C79" w:rsidRPr="005F33F4">
        <w:rPr>
          <w:rFonts w:ascii="Times New Roman" w:hAnsi="Times New Roman"/>
          <w:sz w:val="24"/>
          <w:szCs w:val="24"/>
          <w:lang w:val="en-US"/>
        </w:rPr>
        <w:t>%</w:t>
      </w:r>
      <w:r w:rsidRPr="005F33F4">
        <w:rPr>
          <w:rFonts w:ascii="Times New Roman" w:hAnsi="Times New Roman"/>
          <w:sz w:val="24"/>
          <w:szCs w:val="24"/>
          <w:lang w:val="en-US"/>
        </w:rPr>
        <w:t xml:space="preserve"> </w:t>
      </w:r>
      <w:r w:rsidR="00D66C79" w:rsidRPr="005F33F4">
        <w:rPr>
          <w:rFonts w:ascii="Times New Roman" w:hAnsi="Times New Roman"/>
          <w:sz w:val="24"/>
          <w:szCs w:val="24"/>
          <w:lang w:val="en-US"/>
        </w:rPr>
        <w:t xml:space="preserve">shading </w:t>
      </w:r>
      <w:r w:rsidR="0037141B" w:rsidRPr="005F33F4">
        <w:rPr>
          <w:rFonts w:ascii="Times New Roman" w:hAnsi="Times New Roman"/>
          <w:sz w:val="24"/>
          <w:szCs w:val="24"/>
          <w:lang w:val="en-US"/>
        </w:rPr>
        <w:t xml:space="preserve">mesh </w:t>
      </w:r>
      <w:r w:rsidRPr="005F33F4">
        <w:rPr>
          <w:rFonts w:ascii="Times New Roman" w:hAnsi="Times New Roman"/>
          <w:sz w:val="24"/>
          <w:szCs w:val="24"/>
          <w:lang w:val="en-US"/>
        </w:rPr>
        <w:t>of 25x15 threads per inch</w:t>
      </w:r>
      <w:r w:rsidRPr="005F33F4">
        <w:rPr>
          <w:rFonts w:ascii="Times New Roman" w:hAnsi="Times New Roman"/>
          <w:sz w:val="24"/>
          <w:szCs w:val="24"/>
          <w:vertAlign w:val="superscript"/>
          <w:lang w:val="en-US"/>
        </w:rPr>
        <w:t>-2</w:t>
      </w:r>
      <w:r w:rsidRPr="005F33F4">
        <w:rPr>
          <w:rFonts w:ascii="Times New Roman" w:hAnsi="Times New Roman"/>
          <w:sz w:val="24"/>
          <w:szCs w:val="24"/>
          <w:lang w:val="en-US"/>
        </w:rPr>
        <w:t xml:space="preserve"> (BIOMALLA; HDPE</w:t>
      </w:r>
      <w:r w:rsidR="00940088" w:rsidRPr="005F33F4">
        <w:rPr>
          <w:rFonts w:ascii="Times New Roman" w:hAnsi="Times New Roman"/>
          <w:sz w:val="24"/>
          <w:szCs w:val="24"/>
          <w:lang w:val="en-US"/>
        </w:rPr>
        <w:t xml:space="preserve"> monofilament yarn</w:t>
      </w:r>
      <w:r w:rsidRPr="005F33F4">
        <w:rPr>
          <w:rFonts w:ascii="Times New Roman" w:hAnsi="Times New Roman"/>
          <w:sz w:val="24"/>
          <w:szCs w:val="24"/>
          <w:lang w:val="en-US"/>
        </w:rPr>
        <w:t>) in ru</w:t>
      </w:r>
      <w:r w:rsidR="00940088" w:rsidRPr="005F33F4">
        <w:rPr>
          <w:rFonts w:ascii="Times New Roman" w:hAnsi="Times New Roman"/>
          <w:sz w:val="24"/>
          <w:szCs w:val="24"/>
          <w:lang w:val="en-US"/>
        </w:rPr>
        <w:t>stic</w:t>
      </w:r>
      <w:r w:rsidRPr="005F33F4">
        <w:rPr>
          <w:rFonts w:ascii="Times New Roman" w:hAnsi="Times New Roman"/>
          <w:sz w:val="24"/>
          <w:szCs w:val="24"/>
          <w:lang w:val="en-US"/>
        </w:rPr>
        <w:t xml:space="preserve"> environment</w:t>
      </w:r>
      <w:r w:rsidR="00940088" w:rsidRPr="005F33F4">
        <w:rPr>
          <w:rFonts w:ascii="Times New Roman" w:hAnsi="Times New Roman"/>
          <w:sz w:val="24"/>
          <w:szCs w:val="24"/>
          <w:lang w:val="en-US"/>
        </w:rPr>
        <w:t>al</w:t>
      </w:r>
      <w:r w:rsidRPr="005F33F4">
        <w:rPr>
          <w:rFonts w:ascii="Times New Roman" w:hAnsi="Times New Roman"/>
          <w:sz w:val="24"/>
          <w:szCs w:val="24"/>
          <w:lang w:val="en-US"/>
        </w:rPr>
        <w:t xml:space="preserve"> conditions without temperature and humidity control for seven days (</w:t>
      </w:r>
      <w:proofErr w:type="spellStart"/>
      <w:r w:rsidRPr="005F33F4">
        <w:rPr>
          <w:rFonts w:ascii="Times New Roman" w:hAnsi="Times New Roman"/>
          <w:sz w:val="24"/>
          <w:szCs w:val="24"/>
          <w:lang w:val="en-US"/>
        </w:rPr>
        <w:t>Schia</w:t>
      </w:r>
      <w:r w:rsidR="007B3507" w:rsidRPr="005F33F4">
        <w:rPr>
          <w:rFonts w:ascii="Times New Roman" w:hAnsi="Times New Roman"/>
          <w:sz w:val="24"/>
          <w:szCs w:val="24"/>
          <w:lang w:val="en-US"/>
        </w:rPr>
        <w:t>ppacasse</w:t>
      </w:r>
      <w:proofErr w:type="spellEnd"/>
      <w:r w:rsidR="007B3507" w:rsidRPr="005F33F4">
        <w:rPr>
          <w:rFonts w:ascii="Times New Roman" w:hAnsi="Times New Roman"/>
          <w:sz w:val="24"/>
          <w:szCs w:val="24"/>
          <w:lang w:val="en-US"/>
        </w:rPr>
        <w:t xml:space="preserve"> et al.</w:t>
      </w:r>
      <w:r w:rsidRPr="005F33F4">
        <w:rPr>
          <w:rFonts w:ascii="Times New Roman" w:hAnsi="Times New Roman"/>
          <w:sz w:val="24"/>
          <w:szCs w:val="24"/>
          <w:lang w:val="en-US"/>
        </w:rPr>
        <w:t xml:space="preserve"> 2006). </w:t>
      </w:r>
      <w:r w:rsidR="004C3865" w:rsidRPr="005F33F4">
        <w:rPr>
          <w:rFonts w:ascii="Times New Roman" w:hAnsi="Times New Roman"/>
          <w:sz w:val="24"/>
          <w:szCs w:val="24"/>
          <w:lang w:val="en-US"/>
        </w:rPr>
        <w:t>Three s</w:t>
      </w:r>
      <w:r w:rsidR="00093613">
        <w:rPr>
          <w:rFonts w:ascii="Times New Roman" w:hAnsi="Times New Roman"/>
          <w:sz w:val="24"/>
          <w:szCs w:val="24"/>
          <w:lang w:val="en-US"/>
        </w:rPr>
        <w:t>ide holes were done to the 1.0 l</w:t>
      </w:r>
      <w:r w:rsidR="004C3865" w:rsidRPr="005F33F4">
        <w:rPr>
          <w:rFonts w:ascii="Times New Roman" w:hAnsi="Times New Roman"/>
          <w:sz w:val="24"/>
          <w:szCs w:val="24"/>
          <w:lang w:val="en-US"/>
        </w:rPr>
        <w:t xml:space="preserve"> clear plastic cups </w:t>
      </w:r>
      <w:r w:rsidRPr="005F33F4">
        <w:rPr>
          <w:rFonts w:ascii="Times New Roman" w:hAnsi="Times New Roman"/>
          <w:sz w:val="24"/>
          <w:szCs w:val="24"/>
          <w:lang w:val="en-US"/>
        </w:rPr>
        <w:t xml:space="preserve">and removed three days later. During the acclimatization two light </w:t>
      </w:r>
      <w:proofErr w:type="spellStart"/>
      <w:r w:rsidR="00EB05D3" w:rsidRPr="005F33F4">
        <w:rPr>
          <w:rFonts w:ascii="Times New Roman" w:hAnsi="Times New Roman"/>
          <w:sz w:val="24"/>
          <w:szCs w:val="24"/>
          <w:lang w:val="en-US"/>
        </w:rPr>
        <w:t>waterings</w:t>
      </w:r>
      <w:proofErr w:type="spellEnd"/>
      <w:r w:rsidRPr="005F33F4">
        <w:rPr>
          <w:rFonts w:ascii="Times New Roman" w:hAnsi="Times New Roman"/>
          <w:sz w:val="24"/>
          <w:szCs w:val="24"/>
          <w:lang w:val="en-US"/>
        </w:rPr>
        <w:t xml:space="preserve"> were applied.</w:t>
      </w:r>
    </w:p>
    <w:p w:rsidR="00A6057D" w:rsidRPr="005F33F4" w:rsidRDefault="00A6057D" w:rsidP="008A1206">
      <w:pPr>
        <w:rPr>
          <w:rFonts w:ascii="Times New Roman" w:hAnsi="Times New Roman"/>
          <w:sz w:val="24"/>
          <w:szCs w:val="24"/>
          <w:lang w:val="en-US"/>
        </w:rPr>
      </w:pPr>
      <w:r w:rsidRPr="005F33F4">
        <w:rPr>
          <w:rFonts w:ascii="Times New Roman" w:hAnsi="Times New Roman"/>
          <w:b/>
          <w:sz w:val="24"/>
          <w:szCs w:val="24"/>
          <w:lang w:val="en-US"/>
        </w:rPr>
        <w:lastRenderedPageBreak/>
        <w:t>Environments tested.</w:t>
      </w:r>
      <w:r w:rsidRPr="005F33F4">
        <w:rPr>
          <w:rFonts w:ascii="Times New Roman" w:hAnsi="Times New Roman"/>
          <w:sz w:val="24"/>
          <w:szCs w:val="24"/>
          <w:lang w:val="en-US"/>
        </w:rPr>
        <w:t xml:space="preserve"> Seven days after transplanting the seedlings</w:t>
      </w:r>
      <w:r w:rsidR="00BC6EB4" w:rsidRPr="005F33F4">
        <w:rPr>
          <w:rFonts w:ascii="Times New Roman" w:hAnsi="Times New Roman"/>
          <w:sz w:val="24"/>
          <w:szCs w:val="24"/>
          <w:lang w:val="en-US"/>
        </w:rPr>
        <w:t xml:space="preserve">, they </w:t>
      </w:r>
      <w:r w:rsidRPr="005F33F4">
        <w:rPr>
          <w:rFonts w:ascii="Times New Roman" w:hAnsi="Times New Roman"/>
          <w:sz w:val="24"/>
          <w:szCs w:val="24"/>
          <w:lang w:val="en-US"/>
        </w:rPr>
        <w:t xml:space="preserve">were transferred to new 1.0 </w:t>
      </w:r>
      <w:r w:rsidR="00093613">
        <w:rPr>
          <w:rFonts w:ascii="Times New Roman" w:hAnsi="Times New Roman"/>
          <w:sz w:val="24"/>
          <w:szCs w:val="24"/>
          <w:lang w:val="en-US"/>
        </w:rPr>
        <w:t>l</w:t>
      </w:r>
      <w:r w:rsidRPr="005F33F4">
        <w:rPr>
          <w:rFonts w:ascii="Times New Roman" w:hAnsi="Times New Roman"/>
          <w:sz w:val="24"/>
          <w:szCs w:val="24"/>
          <w:lang w:val="en-US"/>
        </w:rPr>
        <w:t xml:space="preserve"> pots of 16 cm in diameter and containing </w:t>
      </w:r>
      <w:r w:rsidR="00EC597E" w:rsidRPr="005F33F4">
        <w:rPr>
          <w:rFonts w:ascii="Times New Roman" w:hAnsi="Times New Roman"/>
          <w:sz w:val="24"/>
          <w:szCs w:val="24"/>
          <w:lang w:val="en-US"/>
        </w:rPr>
        <w:t>sterilized and humid</w:t>
      </w:r>
      <w:r w:rsidRPr="005F33F4">
        <w:rPr>
          <w:rFonts w:ascii="Times New Roman" w:hAnsi="Times New Roman"/>
          <w:sz w:val="24"/>
          <w:szCs w:val="24"/>
          <w:lang w:val="en-US"/>
        </w:rPr>
        <w:t xml:space="preserve"> peat. An experimental design of completely random four experiments </w:t>
      </w:r>
      <w:r w:rsidR="0061585F" w:rsidRPr="005F33F4">
        <w:rPr>
          <w:rFonts w:ascii="Times New Roman" w:hAnsi="Times New Roman"/>
          <w:sz w:val="24"/>
          <w:szCs w:val="24"/>
          <w:lang w:val="en-US"/>
        </w:rPr>
        <w:t xml:space="preserve">was established, the four </w:t>
      </w:r>
      <w:r w:rsidR="005959D2" w:rsidRPr="005F33F4">
        <w:rPr>
          <w:rFonts w:ascii="Times New Roman" w:hAnsi="Times New Roman"/>
          <w:sz w:val="24"/>
          <w:szCs w:val="24"/>
          <w:lang w:val="en-US"/>
        </w:rPr>
        <w:t xml:space="preserve">acclimation </w:t>
      </w:r>
      <w:r w:rsidR="0061585F" w:rsidRPr="005F33F4">
        <w:rPr>
          <w:rFonts w:ascii="Times New Roman" w:hAnsi="Times New Roman"/>
          <w:sz w:val="24"/>
          <w:szCs w:val="24"/>
          <w:lang w:val="en-US"/>
        </w:rPr>
        <w:t xml:space="preserve">experiments were the following: </w:t>
      </w:r>
      <w:r w:rsidR="00EC597E" w:rsidRPr="005F33F4">
        <w:rPr>
          <w:rFonts w:ascii="Times New Roman" w:hAnsi="Times New Roman"/>
          <w:sz w:val="24"/>
          <w:szCs w:val="24"/>
          <w:lang w:val="en-US"/>
        </w:rPr>
        <w:t xml:space="preserve">50 % reduction </w:t>
      </w:r>
      <w:r w:rsidR="0061585F" w:rsidRPr="005F33F4">
        <w:rPr>
          <w:rFonts w:ascii="Times New Roman" w:hAnsi="Times New Roman"/>
          <w:sz w:val="24"/>
          <w:szCs w:val="24"/>
          <w:lang w:val="en-US"/>
        </w:rPr>
        <w:t>shading mesh (</w:t>
      </w:r>
      <w:r w:rsidR="00EC597E" w:rsidRPr="005F33F4">
        <w:rPr>
          <w:rFonts w:ascii="Times New Roman" w:hAnsi="Times New Roman"/>
          <w:sz w:val="24"/>
          <w:szCs w:val="24"/>
          <w:lang w:val="en-US"/>
        </w:rPr>
        <w:t>25x15 threads per inch</w:t>
      </w:r>
      <w:r w:rsidR="0061585F" w:rsidRPr="005F33F4">
        <w:rPr>
          <w:rFonts w:ascii="Times New Roman" w:hAnsi="Times New Roman"/>
          <w:sz w:val="24"/>
          <w:szCs w:val="24"/>
          <w:vertAlign w:val="superscript"/>
          <w:lang w:val="en-US"/>
        </w:rPr>
        <w:t>-2</w:t>
      </w:r>
      <w:r w:rsidR="006C1C7C" w:rsidRPr="005F33F4">
        <w:rPr>
          <w:rFonts w:ascii="Times New Roman" w:hAnsi="Times New Roman"/>
          <w:sz w:val="24"/>
          <w:szCs w:val="24"/>
          <w:lang w:val="en-US"/>
        </w:rPr>
        <w:t>),</w:t>
      </w:r>
      <w:r w:rsidR="0061585F" w:rsidRPr="005F33F4">
        <w:rPr>
          <w:rFonts w:ascii="Times New Roman" w:hAnsi="Times New Roman"/>
          <w:sz w:val="24"/>
          <w:szCs w:val="24"/>
          <w:lang w:val="en-US"/>
        </w:rPr>
        <w:t xml:space="preserve"> 75</w:t>
      </w:r>
      <w:r w:rsidR="004245A6" w:rsidRPr="005F33F4">
        <w:rPr>
          <w:rFonts w:ascii="Times New Roman" w:hAnsi="Times New Roman"/>
          <w:sz w:val="24"/>
          <w:szCs w:val="24"/>
          <w:lang w:val="en-US"/>
        </w:rPr>
        <w:t xml:space="preserve"> </w:t>
      </w:r>
      <w:r w:rsidR="00EC597E" w:rsidRPr="005F33F4">
        <w:rPr>
          <w:rFonts w:ascii="Times New Roman" w:hAnsi="Times New Roman"/>
          <w:sz w:val="24"/>
          <w:szCs w:val="24"/>
          <w:lang w:val="en-US"/>
        </w:rPr>
        <w:t xml:space="preserve">% </w:t>
      </w:r>
      <w:r w:rsidR="004245A6" w:rsidRPr="005F33F4">
        <w:rPr>
          <w:rFonts w:ascii="Times New Roman" w:hAnsi="Times New Roman"/>
          <w:sz w:val="24"/>
          <w:szCs w:val="24"/>
          <w:lang w:val="en-US"/>
        </w:rPr>
        <w:t>reduction shading</w:t>
      </w:r>
      <w:r w:rsidR="0061585F" w:rsidRPr="005F33F4">
        <w:rPr>
          <w:rFonts w:ascii="Times New Roman" w:hAnsi="Times New Roman"/>
          <w:sz w:val="24"/>
          <w:szCs w:val="24"/>
          <w:lang w:val="en-US"/>
        </w:rPr>
        <w:t xml:space="preserve"> </w:t>
      </w:r>
      <w:r w:rsidR="006C1C7C" w:rsidRPr="005F33F4">
        <w:rPr>
          <w:rFonts w:ascii="Times New Roman" w:hAnsi="Times New Roman"/>
          <w:sz w:val="24"/>
          <w:szCs w:val="24"/>
          <w:lang w:val="en-US"/>
        </w:rPr>
        <w:t xml:space="preserve">mesh </w:t>
      </w:r>
      <w:r w:rsidR="0061585F" w:rsidRPr="005F33F4">
        <w:rPr>
          <w:rFonts w:ascii="Times New Roman" w:hAnsi="Times New Roman"/>
          <w:sz w:val="24"/>
          <w:szCs w:val="24"/>
          <w:lang w:val="en-US"/>
        </w:rPr>
        <w:t>(44x14 threads per inch</w:t>
      </w:r>
      <w:r w:rsidR="00EC597E" w:rsidRPr="005F33F4">
        <w:rPr>
          <w:rFonts w:ascii="Times New Roman" w:hAnsi="Times New Roman"/>
          <w:sz w:val="24"/>
          <w:szCs w:val="24"/>
          <w:vertAlign w:val="superscript"/>
          <w:lang w:val="en-US"/>
        </w:rPr>
        <w:t>-2</w:t>
      </w:r>
      <w:r w:rsidR="00EC597E" w:rsidRPr="005F33F4">
        <w:rPr>
          <w:rFonts w:ascii="Times New Roman" w:hAnsi="Times New Roman"/>
          <w:sz w:val="24"/>
          <w:szCs w:val="24"/>
          <w:lang w:val="en-US"/>
        </w:rPr>
        <w:t>)</w:t>
      </w:r>
      <w:r w:rsidRPr="005F33F4">
        <w:rPr>
          <w:rFonts w:ascii="Times New Roman" w:hAnsi="Times New Roman"/>
          <w:sz w:val="24"/>
          <w:szCs w:val="24"/>
          <w:lang w:val="en-US"/>
        </w:rPr>
        <w:t xml:space="preserve">, milky white </w:t>
      </w:r>
      <w:r w:rsidR="005959D2" w:rsidRPr="005F33F4">
        <w:rPr>
          <w:rFonts w:ascii="Times New Roman" w:hAnsi="Times New Roman"/>
          <w:sz w:val="24"/>
          <w:szCs w:val="24"/>
          <w:lang w:val="en-US"/>
        </w:rPr>
        <w:t xml:space="preserve">polyethylene </w:t>
      </w:r>
      <w:r w:rsidRPr="005F33F4">
        <w:rPr>
          <w:rFonts w:ascii="Times New Roman" w:hAnsi="Times New Roman"/>
          <w:sz w:val="24"/>
          <w:szCs w:val="24"/>
          <w:lang w:val="en-US"/>
        </w:rPr>
        <w:t>plastic cover with 70</w:t>
      </w:r>
      <w:r w:rsidR="004245A6" w:rsidRPr="005F33F4">
        <w:rPr>
          <w:rFonts w:ascii="Times New Roman" w:hAnsi="Times New Roman"/>
          <w:sz w:val="24"/>
          <w:szCs w:val="24"/>
          <w:lang w:val="en-US"/>
        </w:rPr>
        <w:t xml:space="preserve"> </w:t>
      </w:r>
      <w:r w:rsidRPr="005F33F4">
        <w:rPr>
          <w:rFonts w:ascii="Times New Roman" w:hAnsi="Times New Roman"/>
          <w:sz w:val="24"/>
          <w:szCs w:val="24"/>
          <w:lang w:val="en-US"/>
        </w:rPr>
        <w:t>%</w:t>
      </w:r>
      <w:r w:rsidR="00F33083" w:rsidRPr="005F33F4">
        <w:rPr>
          <w:rFonts w:ascii="Times New Roman" w:hAnsi="Times New Roman"/>
          <w:sz w:val="24"/>
          <w:szCs w:val="24"/>
          <w:lang w:val="en-US"/>
        </w:rPr>
        <w:t xml:space="preserve"> light transmission, and </w:t>
      </w:r>
      <w:r w:rsidR="006C1C7C" w:rsidRPr="005F33F4">
        <w:rPr>
          <w:rFonts w:ascii="Times New Roman" w:hAnsi="Times New Roman"/>
          <w:sz w:val="24"/>
          <w:szCs w:val="24"/>
          <w:lang w:val="en-US"/>
        </w:rPr>
        <w:t xml:space="preserve">an </w:t>
      </w:r>
      <w:r w:rsidR="00F33083" w:rsidRPr="005F33F4">
        <w:rPr>
          <w:rFonts w:ascii="Times New Roman" w:hAnsi="Times New Roman"/>
          <w:sz w:val="24"/>
          <w:szCs w:val="24"/>
          <w:lang w:val="en-US"/>
        </w:rPr>
        <w:t xml:space="preserve">open air </w:t>
      </w:r>
      <w:r w:rsidR="00A56088" w:rsidRPr="005F33F4">
        <w:rPr>
          <w:rFonts w:ascii="Times New Roman" w:hAnsi="Times New Roman"/>
          <w:sz w:val="24"/>
          <w:szCs w:val="24"/>
          <w:lang w:val="en-US"/>
        </w:rPr>
        <w:t>control</w:t>
      </w:r>
      <w:r w:rsidR="006C1C7C" w:rsidRPr="005F33F4">
        <w:rPr>
          <w:rFonts w:ascii="Times New Roman" w:hAnsi="Times New Roman"/>
          <w:sz w:val="24"/>
          <w:szCs w:val="24"/>
          <w:lang w:val="en-US"/>
        </w:rPr>
        <w:t xml:space="preserve"> experiment</w:t>
      </w:r>
      <w:r w:rsidRPr="005F33F4">
        <w:rPr>
          <w:rFonts w:ascii="Times New Roman" w:hAnsi="Times New Roman"/>
          <w:sz w:val="24"/>
          <w:szCs w:val="24"/>
          <w:lang w:val="en-US"/>
        </w:rPr>
        <w:t xml:space="preserve">. In each </w:t>
      </w:r>
      <w:r w:rsidR="00022B2B" w:rsidRPr="005F33F4">
        <w:rPr>
          <w:rFonts w:ascii="Times New Roman" w:hAnsi="Times New Roman"/>
          <w:sz w:val="24"/>
          <w:szCs w:val="24"/>
          <w:lang w:val="en-US"/>
        </w:rPr>
        <w:t xml:space="preserve">environment </w:t>
      </w:r>
      <w:r w:rsidRPr="005F33F4">
        <w:rPr>
          <w:rFonts w:ascii="Times New Roman" w:hAnsi="Times New Roman"/>
          <w:sz w:val="24"/>
          <w:szCs w:val="24"/>
          <w:lang w:val="en-US"/>
        </w:rPr>
        <w:t xml:space="preserve">50 pots (two seedlings per pot) were placed. During the acclimation </w:t>
      </w:r>
      <w:r w:rsidR="00022B2B" w:rsidRPr="005F33F4">
        <w:rPr>
          <w:rFonts w:ascii="Times New Roman" w:hAnsi="Times New Roman"/>
          <w:sz w:val="24"/>
          <w:szCs w:val="24"/>
          <w:lang w:val="en-US"/>
        </w:rPr>
        <w:t xml:space="preserve">process, light watering was applied three times per week </w:t>
      </w:r>
      <w:r w:rsidRPr="005F33F4">
        <w:rPr>
          <w:rFonts w:ascii="Times New Roman" w:hAnsi="Times New Roman"/>
          <w:sz w:val="24"/>
          <w:szCs w:val="24"/>
          <w:lang w:val="en-US"/>
        </w:rPr>
        <w:t xml:space="preserve">and </w:t>
      </w:r>
      <w:r w:rsidR="00696DF0" w:rsidRPr="005F33F4">
        <w:rPr>
          <w:rFonts w:ascii="Times New Roman" w:hAnsi="Times New Roman"/>
          <w:sz w:val="24"/>
          <w:szCs w:val="24"/>
          <w:lang w:val="en-US"/>
        </w:rPr>
        <w:t>twice per</w:t>
      </w:r>
      <w:r w:rsidR="00022B2B" w:rsidRPr="005F33F4">
        <w:rPr>
          <w:rFonts w:ascii="Times New Roman" w:hAnsi="Times New Roman"/>
          <w:sz w:val="24"/>
          <w:szCs w:val="24"/>
          <w:lang w:val="en-US"/>
        </w:rPr>
        <w:t xml:space="preserve"> week</w:t>
      </w:r>
      <w:r w:rsidR="004245A6" w:rsidRPr="005F33F4">
        <w:rPr>
          <w:rFonts w:ascii="Times New Roman" w:hAnsi="Times New Roman"/>
          <w:sz w:val="24"/>
          <w:szCs w:val="24"/>
          <w:lang w:val="en-US"/>
        </w:rPr>
        <w:t xml:space="preserve"> </w:t>
      </w:r>
      <w:r w:rsidR="00696DF0" w:rsidRPr="005F33F4">
        <w:rPr>
          <w:rFonts w:ascii="Times New Roman" w:hAnsi="Times New Roman"/>
          <w:sz w:val="24"/>
          <w:szCs w:val="24"/>
          <w:lang w:val="en-US"/>
        </w:rPr>
        <w:t xml:space="preserve">a </w:t>
      </w:r>
      <w:r w:rsidR="00022B2B" w:rsidRPr="005F33F4">
        <w:rPr>
          <w:rFonts w:ascii="Times New Roman" w:hAnsi="Times New Roman"/>
          <w:sz w:val="24"/>
          <w:szCs w:val="24"/>
          <w:lang w:val="en-US"/>
        </w:rPr>
        <w:t>fertilization</w:t>
      </w:r>
      <w:r w:rsidRPr="005F33F4">
        <w:rPr>
          <w:rFonts w:ascii="Times New Roman" w:hAnsi="Times New Roman"/>
          <w:sz w:val="24"/>
          <w:szCs w:val="24"/>
          <w:lang w:val="en-US"/>
        </w:rPr>
        <w:t xml:space="preserve"> with the formula 20N</w:t>
      </w:r>
      <w:r w:rsidR="004245A6" w:rsidRPr="005F33F4">
        <w:rPr>
          <w:rFonts w:ascii="Times New Roman" w:hAnsi="Times New Roman"/>
          <w:sz w:val="24"/>
          <w:szCs w:val="24"/>
          <w:lang w:val="en-US"/>
        </w:rPr>
        <w:t xml:space="preserve"> </w:t>
      </w:r>
      <w:r w:rsidRPr="005F33F4">
        <w:rPr>
          <w:rFonts w:ascii="Times New Roman" w:hAnsi="Times New Roman"/>
          <w:sz w:val="24"/>
          <w:szCs w:val="24"/>
          <w:lang w:val="en-US"/>
        </w:rPr>
        <w:t>- 30P -</w:t>
      </w:r>
      <w:r w:rsidR="004245A6"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10K. The response variables </w:t>
      </w:r>
      <w:r w:rsidR="00022B2B" w:rsidRPr="005F33F4">
        <w:rPr>
          <w:rFonts w:ascii="Times New Roman" w:hAnsi="Times New Roman"/>
          <w:sz w:val="24"/>
          <w:szCs w:val="24"/>
          <w:lang w:val="en-US"/>
        </w:rPr>
        <w:t>underwent a variance analysis by</w:t>
      </w:r>
      <w:r w:rsidRPr="005F33F4">
        <w:rPr>
          <w:rFonts w:ascii="Times New Roman" w:hAnsi="Times New Roman"/>
          <w:sz w:val="24"/>
          <w:szCs w:val="24"/>
          <w:lang w:val="en-US"/>
        </w:rPr>
        <w:t xml:space="preserve"> using the St</w:t>
      </w:r>
      <w:r w:rsidR="007B3507" w:rsidRPr="005F33F4">
        <w:rPr>
          <w:rFonts w:ascii="Times New Roman" w:hAnsi="Times New Roman"/>
          <w:sz w:val="24"/>
          <w:szCs w:val="24"/>
          <w:lang w:val="en-US"/>
        </w:rPr>
        <w:t>atistical System (SAS Institute</w:t>
      </w:r>
      <w:r w:rsidRPr="005F33F4">
        <w:rPr>
          <w:rFonts w:ascii="Times New Roman" w:hAnsi="Times New Roman"/>
          <w:sz w:val="24"/>
          <w:szCs w:val="24"/>
          <w:lang w:val="en-US"/>
        </w:rPr>
        <w:t xml:space="preserve"> 2009) </w:t>
      </w:r>
      <w:r w:rsidR="0062070D" w:rsidRPr="005F33F4">
        <w:rPr>
          <w:rFonts w:ascii="Times New Roman" w:hAnsi="Times New Roman"/>
          <w:sz w:val="24"/>
          <w:szCs w:val="24"/>
          <w:lang w:val="en-US"/>
        </w:rPr>
        <w:t>soft</w:t>
      </w:r>
      <w:r w:rsidR="00022B2B" w:rsidRPr="005F33F4">
        <w:rPr>
          <w:rFonts w:ascii="Times New Roman" w:hAnsi="Times New Roman"/>
          <w:sz w:val="24"/>
          <w:szCs w:val="24"/>
          <w:lang w:val="en-US"/>
        </w:rPr>
        <w:t>ware</w:t>
      </w:r>
      <w:r w:rsidRPr="005F33F4">
        <w:rPr>
          <w:rFonts w:ascii="Times New Roman" w:hAnsi="Times New Roman"/>
          <w:sz w:val="24"/>
          <w:szCs w:val="24"/>
          <w:lang w:val="en-US"/>
        </w:rPr>
        <w:t xml:space="preserve"> and</w:t>
      </w:r>
      <w:r w:rsidR="00022B2B" w:rsidRPr="005F33F4">
        <w:rPr>
          <w:rFonts w:ascii="Times New Roman" w:hAnsi="Times New Roman"/>
          <w:sz w:val="24"/>
          <w:szCs w:val="24"/>
          <w:lang w:val="en-US"/>
        </w:rPr>
        <w:t xml:space="preserve"> a</w:t>
      </w:r>
      <w:r w:rsidRPr="005F33F4">
        <w:rPr>
          <w:rFonts w:ascii="Times New Roman" w:hAnsi="Times New Roman"/>
          <w:sz w:val="24"/>
          <w:szCs w:val="24"/>
          <w:lang w:val="en-US"/>
        </w:rPr>
        <w:t xml:space="preserve"> </w:t>
      </w:r>
      <w:proofErr w:type="spellStart"/>
      <w:r w:rsidR="00022B2B" w:rsidRPr="005F33F4">
        <w:rPr>
          <w:rFonts w:ascii="Times New Roman" w:hAnsi="Times New Roman"/>
          <w:sz w:val="24"/>
          <w:szCs w:val="24"/>
          <w:lang w:val="en-US"/>
        </w:rPr>
        <w:t>Tukey</w:t>
      </w:r>
      <w:proofErr w:type="spellEnd"/>
      <w:r w:rsidR="00022B2B" w:rsidRPr="005F33F4">
        <w:rPr>
          <w:rFonts w:ascii="Times New Roman" w:hAnsi="Times New Roman"/>
          <w:sz w:val="24"/>
          <w:szCs w:val="24"/>
          <w:lang w:val="en-US"/>
        </w:rPr>
        <w:t xml:space="preserve"> means comparison</w:t>
      </w:r>
      <w:r w:rsidRPr="005F33F4">
        <w:rPr>
          <w:rFonts w:ascii="Times New Roman" w:hAnsi="Times New Roman"/>
          <w:sz w:val="24"/>
          <w:szCs w:val="24"/>
          <w:lang w:val="en-US"/>
        </w:rPr>
        <w:t xml:space="preserve"> (p ≤ 0.05). The variables measured in percentage were transformed </w:t>
      </w:r>
      <w:r w:rsidR="009E67AF" w:rsidRPr="005F33F4">
        <w:rPr>
          <w:rFonts w:ascii="Times New Roman" w:hAnsi="Times New Roman"/>
          <w:sz w:val="24"/>
          <w:szCs w:val="24"/>
          <w:lang w:val="en-US"/>
        </w:rPr>
        <w:t>with the arcsine formula √ (100/</w:t>
      </w:r>
      <w:r w:rsidRPr="005F33F4">
        <w:rPr>
          <w:rFonts w:ascii="Times New Roman" w:hAnsi="Times New Roman"/>
          <w:sz w:val="24"/>
          <w:szCs w:val="24"/>
          <w:lang w:val="en-US"/>
        </w:rPr>
        <w:t>X).</w:t>
      </w:r>
    </w:p>
    <w:p w:rsidR="00820E48" w:rsidRPr="005F33F4" w:rsidRDefault="00820E48" w:rsidP="008A1206">
      <w:pPr>
        <w:jc w:val="left"/>
        <w:rPr>
          <w:rFonts w:ascii="Times New Roman" w:hAnsi="Times New Roman"/>
          <w:b/>
          <w:sz w:val="24"/>
          <w:szCs w:val="24"/>
          <w:lang w:val="en-US"/>
        </w:rPr>
      </w:pPr>
      <w:r w:rsidRPr="005F33F4">
        <w:rPr>
          <w:rFonts w:ascii="Times New Roman" w:hAnsi="Times New Roman"/>
          <w:b/>
          <w:sz w:val="24"/>
          <w:szCs w:val="24"/>
          <w:lang w:val="en-US"/>
        </w:rPr>
        <w:t>Evaluated parameters</w:t>
      </w:r>
    </w:p>
    <w:p w:rsidR="00820E48" w:rsidRPr="005F33F4" w:rsidRDefault="00820E48" w:rsidP="008A1206">
      <w:pPr>
        <w:rPr>
          <w:rFonts w:ascii="Times New Roman" w:hAnsi="Times New Roman"/>
          <w:sz w:val="24"/>
          <w:szCs w:val="24"/>
          <w:lang w:val="en-US"/>
        </w:rPr>
      </w:pPr>
      <w:r w:rsidRPr="005F33F4">
        <w:rPr>
          <w:rFonts w:ascii="Times New Roman" w:hAnsi="Times New Roman"/>
          <w:b/>
          <w:sz w:val="24"/>
          <w:szCs w:val="24"/>
          <w:lang w:val="en-US"/>
        </w:rPr>
        <w:t>a) Environmental variables.</w:t>
      </w:r>
      <w:r w:rsidRPr="005F33F4">
        <w:rPr>
          <w:rFonts w:ascii="Times New Roman" w:hAnsi="Times New Roman"/>
          <w:sz w:val="24"/>
          <w:szCs w:val="24"/>
          <w:lang w:val="en-US"/>
        </w:rPr>
        <w:t xml:space="preserve"> In order to record the air temperature (°</w:t>
      </w:r>
      <w:r w:rsidR="007E70F0" w:rsidRPr="005F33F4">
        <w:rPr>
          <w:rFonts w:ascii="Times New Roman" w:hAnsi="Times New Roman"/>
          <w:sz w:val="24"/>
          <w:szCs w:val="24"/>
          <w:lang w:val="en-US"/>
        </w:rPr>
        <w:t xml:space="preserve">C) and </w:t>
      </w:r>
      <w:r w:rsidRPr="005F33F4">
        <w:rPr>
          <w:rFonts w:ascii="Times New Roman" w:hAnsi="Times New Roman"/>
          <w:sz w:val="24"/>
          <w:szCs w:val="24"/>
          <w:lang w:val="en-US"/>
        </w:rPr>
        <w:t>R</w:t>
      </w:r>
      <w:r w:rsidR="007E70F0" w:rsidRPr="005F33F4">
        <w:rPr>
          <w:rFonts w:ascii="Times New Roman" w:hAnsi="Times New Roman"/>
          <w:sz w:val="24"/>
          <w:szCs w:val="24"/>
          <w:lang w:val="en-US"/>
        </w:rPr>
        <w:t>H</w:t>
      </w:r>
      <w:r w:rsidRPr="005F33F4">
        <w:rPr>
          <w:rFonts w:ascii="Times New Roman" w:hAnsi="Times New Roman"/>
          <w:sz w:val="24"/>
          <w:szCs w:val="24"/>
          <w:lang w:val="en-US"/>
        </w:rPr>
        <w:t xml:space="preserve"> every 30 min</w:t>
      </w:r>
      <w:r w:rsidR="007D56AA" w:rsidRPr="005F33F4">
        <w:rPr>
          <w:rFonts w:ascii="Times New Roman" w:hAnsi="Times New Roman"/>
          <w:sz w:val="24"/>
          <w:szCs w:val="24"/>
          <w:lang w:val="en-US"/>
        </w:rPr>
        <w:t>,</w:t>
      </w:r>
      <w:r w:rsidR="00CC1D26" w:rsidRPr="005F33F4">
        <w:rPr>
          <w:rFonts w:ascii="Times New Roman" w:hAnsi="Times New Roman"/>
          <w:sz w:val="24"/>
          <w:szCs w:val="24"/>
          <w:lang w:val="en-US"/>
        </w:rPr>
        <w:t xml:space="preserve"> a Data L</w:t>
      </w:r>
      <w:r w:rsidRPr="005F33F4">
        <w:rPr>
          <w:rFonts w:ascii="Times New Roman" w:hAnsi="Times New Roman"/>
          <w:sz w:val="24"/>
          <w:szCs w:val="24"/>
          <w:lang w:val="en-US"/>
        </w:rPr>
        <w:t xml:space="preserve">ogger (HOBO H8-032-08, Onset Computer Corporation) </w:t>
      </w:r>
      <w:r w:rsidR="00CC1D26" w:rsidRPr="005F33F4">
        <w:rPr>
          <w:rFonts w:ascii="Times New Roman" w:hAnsi="Times New Roman"/>
          <w:sz w:val="24"/>
          <w:szCs w:val="24"/>
          <w:lang w:val="en-US"/>
        </w:rPr>
        <w:t xml:space="preserve">was placed on </w:t>
      </w:r>
      <w:r w:rsidR="007E70F0" w:rsidRPr="005F33F4">
        <w:rPr>
          <w:rFonts w:ascii="Times New Roman" w:hAnsi="Times New Roman"/>
          <w:sz w:val="24"/>
          <w:szCs w:val="24"/>
          <w:lang w:val="en-US"/>
        </w:rPr>
        <w:t>e</w:t>
      </w:r>
      <w:r w:rsidR="00CC1D26" w:rsidRPr="005F33F4">
        <w:rPr>
          <w:rFonts w:ascii="Times New Roman" w:hAnsi="Times New Roman"/>
          <w:sz w:val="24"/>
          <w:szCs w:val="24"/>
          <w:lang w:val="en-US"/>
        </w:rPr>
        <w:t>ach environment.</w:t>
      </w:r>
      <w:r w:rsidR="007E70F0" w:rsidRPr="005F33F4">
        <w:rPr>
          <w:rFonts w:ascii="Times New Roman" w:hAnsi="Times New Roman"/>
          <w:sz w:val="24"/>
          <w:szCs w:val="24"/>
          <w:lang w:val="en-US"/>
        </w:rPr>
        <w:t xml:space="preserve"> </w:t>
      </w:r>
      <w:r w:rsidR="00CC1D26" w:rsidRPr="005F33F4">
        <w:rPr>
          <w:rFonts w:ascii="Times New Roman" w:hAnsi="Times New Roman"/>
          <w:sz w:val="24"/>
          <w:szCs w:val="24"/>
          <w:lang w:val="en-US"/>
        </w:rPr>
        <w:t>The average, maximum and minimum temperatures were r</w:t>
      </w:r>
      <w:r w:rsidRPr="005F33F4">
        <w:rPr>
          <w:rFonts w:ascii="Times New Roman" w:hAnsi="Times New Roman"/>
          <w:sz w:val="24"/>
          <w:szCs w:val="24"/>
          <w:lang w:val="en-US"/>
        </w:rPr>
        <w:t xml:space="preserve">ecorded and calculated, </w:t>
      </w:r>
      <w:r w:rsidR="00CC1D26" w:rsidRPr="005F33F4">
        <w:rPr>
          <w:rFonts w:ascii="Times New Roman" w:hAnsi="Times New Roman"/>
          <w:sz w:val="24"/>
          <w:szCs w:val="24"/>
          <w:lang w:val="en-US"/>
        </w:rPr>
        <w:t xml:space="preserve">as well as </w:t>
      </w:r>
      <w:r w:rsidR="000745F2" w:rsidRPr="005F33F4">
        <w:rPr>
          <w:rFonts w:ascii="Times New Roman" w:hAnsi="Times New Roman"/>
          <w:sz w:val="24"/>
          <w:szCs w:val="24"/>
          <w:lang w:val="en-US"/>
        </w:rPr>
        <w:t xml:space="preserve">the days </w:t>
      </w:r>
      <w:r w:rsidR="00CC1D26" w:rsidRPr="005F33F4">
        <w:rPr>
          <w:rFonts w:ascii="Times New Roman" w:hAnsi="Times New Roman"/>
          <w:sz w:val="24"/>
          <w:szCs w:val="24"/>
          <w:lang w:val="en-US"/>
        </w:rPr>
        <w:t>with temperatures below 0</w:t>
      </w:r>
      <w:r w:rsidRPr="005F33F4">
        <w:rPr>
          <w:rFonts w:ascii="Times New Roman" w:hAnsi="Times New Roman"/>
          <w:sz w:val="24"/>
          <w:szCs w:val="24"/>
          <w:lang w:val="en-US"/>
        </w:rPr>
        <w:t>°C (frost</w:t>
      </w:r>
      <w:r w:rsidR="000745F2" w:rsidRPr="005F33F4">
        <w:rPr>
          <w:rFonts w:ascii="Times New Roman" w:hAnsi="Times New Roman"/>
          <w:sz w:val="24"/>
          <w:szCs w:val="24"/>
          <w:lang w:val="en-US"/>
        </w:rPr>
        <w:t>y</w:t>
      </w:r>
      <w:r w:rsidRPr="005F33F4">
        <w:rPr>
          <w:rFonts w:ascii="Times New Roman" w:hAnsi="Times New Roman"/>
          <w:sz w:val="24"/>
          <w:szCs w:val="24"/>
          <w:lang w:val="en-US"/>
        </w:rPr>
        <w:t xml:space="preserve"> days). In addition, daily irradiance </w:t>
      </w:r>
      <w:r w:rsidR="00DE3195" w:rsidRPr="005F33F4">
        <w:rPr>
          <w:rFonts w:ascii="Times New Roman" w:hAnsi="Times New Roman"/>
          <w:sz w:val="24"/>
          <w:szCs w:val="24"/>
          <w:lang w:val="en-US"/>
        </w:rPr>
        <w:t xml:space="preserve">values were obtained from </w:t>
      </w:r>
      <w:r w:rsidR="00D92C4C" w:rsidRPr="005F33F4">
        <w:rPr>
          <w:rFonts w:ascii="Times New Roman" w:hAnsi="Times New Roman"/>
          <w:sz w:val="24"/>
          <w:szCs w:val="24"/>
          <w:lang w:val="en-US"/>
        </w:rPr>
        <w:t xml:space="preserve">the meteorological station at Campo Experimental del </w:t>
      </w:r>
      <w:proofErr w:type="spellStart"/>
      <w:r w:rsidR="00D92C4C" w:rsidRPr="005F33F4">
        <w:rPr>
          <w:rFonts w:ascii="Times New Roman" w:hAnsi="Times New Roman"/>
          <w:sz w:val="24"/>
          <w:szCs w:val="24"/>
          <w:lang w:val="en-US"/>
        </w:rPr>
        <w:t>Colegio</w:t>
      </w:r>
      <w:proofErr w:type="spellEnd"/>
      <w:r w:rsidR="00D92C4C" w:rsidRPr="005F33F4">
        <w:rPr>
          <w:rFonts w:ascii="Times New Roman" w:hAnsi="Times New Roman"/>
          <w:sz w:val="24"/>
          <w:szCs w:val="24"/>
          <w:lang w:val="en-US"/>
        </w:rPr>
        <w:t xml:space="preserve"> de </w:t>
      </w:r>
      <w:proofErr w:type="spellStart"/>
      <w:r w:rsidR="00D92C4C" w:rsidRPr="005F33F4">
        <w:rPr>
          <w:rFonts w:ascii="Times New Roman" w:hAnsi="Times New Roman"/>
          <w:sz w:val="24"/>
          <w:szCs w:val="24"/>
          <w:lang w:val="en-US"/>
        </w:rPr>
        <w:t>Postgraduados</w:t>
      </w:r>
      <w:proofErr w:type="spellEnd"/>
      <w:r w:rsidR="00D92C4C" w:rsidRPr="005F33F4">
        <w:rPr>
          <w:rFonts w:ascii="Times New Roman" w:hAnsi="Times New Roman"/>
          <w:sz w:val="24"/>
          <w:szCs w:val="24"/>
          <w:lang w:val="en-US"/>
        </w:rPr>
        <w:t xml:space="preserve"> Campus Puebla (19° 04’ 27.7’’ NL and 98° 15’ 38.14’’ WL and 2135 </w:t>
      </w:r>
      <w:proofErr w:type="spellStart"/>
      <w:r w:rsidR="00D92C4C" w:rsidRPr="005F33F4">
        <w:rPr>
          <w:rFonts w:ascii="Times New Roman" w:hAnsi="Times New Roman"/>
          <w:sz w:val="24"/>
          <w:szCs w:val="24"/>
          <w:lang w:val="en-US"/>
        </w:rPr>
        <w:t>masl</w:t>
      </w:r>
      <w:proofErr w:type="spellEnd"/>
      <w:r w:rsidR="00D92C4C" w:rsidRPr="005F33F4">
        <w:rPr>
          <w:rFonts w:ascii="Times New Roman" w:hAnsi="Times New Roman"/>
          <w:sz w:val="24"/>
          <w:szCs w:val="24"/>
          <w:lang w:val="en-US"/>
        </w:rPr>
        <w:t>) located 5.0</w:t>
      </w:r>
      <w:r w:rsidRPr="005F33F4">
        <w:rPr>
          <w:rFonts w:ascii="Times New Roman" w:hAnsi="Times New Roman"/>
          <w:sz w:val="24"/>
          <w:szCs w:val="24"/>
          <w:lang w:val="en-US"/>
        </w:rPr>
        <w:t xml:space="preserve"> km </w:t>
      </w:r>
      <w:r w:rsidR="00D92C4C" w:rsidRPr="005F33F4">
        <w:rPr>
          <w:rFonts w:ascii="Times New Roman" w:hAnsi="Times New Roman"/>
          <w:sz w:val="24"/>
          <w:szCs w:val="24"/>
          <w:lang w:val="en-US"/>
        </w:rPr>
        <w:t>from</w:t>
      </w:r>
      <w:r w:rsidRPr="005F33F4">
        <w:rPr>
          <w:rFonts w:ascii="Times New Roman" w:hAnsi="Times New Roman"/>
          <w:sz w:val="24"/>
          <w:szCs w:val="24"/>
          <w:lang w:val="en-US"/>
        </w:rPr>
        <w:t xml:space="preserve"> the experimental</w:t>
      </w:r>
      <w:r w:rsidR="00DE3195" w:rsidRPr="005F33F4">
        <w:rPr>
          <w:rFonts w:ascii="Times New Roman" w:hAnsi="Times New Roman"/>
          <w:sz w:val="24"/>
          <w:szCs w:val="24"/>
          <w:lang w:val="en-US"/>
        </w:rPr>
        <w:t xml:space="preserve"> area.</w:t>
      </w:r>
    </w:p>
    <w:p w:rsidR="00DE3195" w:rsidRPr="005F33F4" w:rsidRDefault="00DE3195" w:rsidP="008A1206">
      <w:pPr>
        <w:rPr>
          <w:rFonts w:ascii="Times New Roman" w:hAnsi="Times New Roman"/>
          <w:sz w:val="24"/>
          <w:szCs w:val="24"/>
          <w:lang w:val="en-US"/>
        </w:rPr>
      </w:pPr>
      <w:r w:rsidRPr="005F33F4">
        <w:rPr>
          <w:rFonts w:ascii="Times New Roman" w:hAnsi="Times New Roman"/>
          <w:b/>
          <w:sz w:val="24"/>
          <w:szCs w:val="24"/>
          <w:lang w:val="en-US"/>
        </w:rPr>
        <w:t>b)</w:t>
      </w:r>
      <w:r w:rsidRPr="005F33F4">
        <w:rPr>
          <w:rFonts w:ascii="Times New Roman" w:hAnsi="Times New Roman"/>
          <w:sz w:val="24"/>
          <w:szCs w:val="24"/>
          <w:lang w:val="en-US"/>
        </w:rPr>
        <w:t xml:space="preserve"> </w:t>
      </w:r>
      <w:r w:rsidRPr="005F33F4">
        <w:rPr>
          <w:rFonts w:ascii="Times New Roman" w:hAnsi="Times New Roman"/>
          <w:b/>
          <w:sz w:val="24"/>
          <w:szCs w:val="24"/>
          <w:lang w:val="en-US"/>
        </w:rPr>
        <w:t>Plant variables.</w:t>
      </w:r>
      <w:r w:rsidRPr="005F33F4">
        <w:rPr>
          <w:rFonts w:ascii="Times New Roman" w:hAnsi="Times New Roman"/>
          <w:sz w:val="24"/>
          <w:szCs w:val="24"/>
          <w:lang w:val="en-US"/>
        </w:rPr>
        <w:t xml:space="preserve"> The percentage of </w:t>
      </w:r>
      <w:r w:rsidR="0062387E" w:rsidRPr="005F33F4">
        <w:rPr>
          <w:rFonts w:ascii="Times New Roman" w:hAnsi="Times New Roman"/>
          <w:sz w:val="24"/>
          <w:szCs w:val="24"/>
          <w:lang w:val="en-US"/>
        </w:rPr>
        <w:t>plant</w:t>
      </w:r>
      <w:r w:rsidR="00797E3B" w:rsidRPr="005F33F4">
        <w:rPr>
          <w:rFonts w:ascii="Times New Roman" w:hAnsi="Times New Roman"/>
          <w:sz w:val="24"/>
          <w:szCs w:val="24"/>
          <w:lang w:val="en-US"/>
        </w:rPr>
        <w:t xml:space="preserve"> mortality on each </w:t>
      </w:r>
      <w:r w:rsidRPr="005F33F4">
        <w:rPr>
          <w:rFonts w:ascii="Times New Roman" w:hAnsi="Times New Roman"/>
          <w:sz w:val="24"/>
          <w:szCs w:val="24"/>
          <w:lang w:val="en-US"/>
        </w:rPr>
        <w:t xml:space="preserve">environment </w:t>
      </w:r>
      <w:r w:rsidR="00797E3B" w:rsidRPr="005F33F4">
        <w:rPr>
          <w:rFonts w:ascii="Times New Roman" w:hAnsi="Times New Roman"/>
          <w:sz w:val="24"/>
          <w:szCs w:val="24"/>
          <w:lang w:val="en-US"/>
        </w:rPr>
        <w:t xml:space="preserve">was recorded </w:t>
      </w:r>
      <w:r w:rsidRPr="005F33F4">
        <w:rPr>
          <w:rFonts w:ascii="Times New Roman" w:hAnsi="Times New Roman"/>
          <w:sz w:val="24"/>
          <w:szCs w:val="24"/>
          <w:lang w:val="en-US"/>
        </w:rPr>
        <w:t>every 4 d, and the final percentage of survival (SV) was calculated</w:t>
      </w:r>
      <w:r w:rsidR="00797E3B" w:rsidRPr="005F33F4">
        <w:rPr>
          <w:rFonts w:ascii="Times New Roman" w:hAnsi="Times New Roman"/>
          <w:sz w:val="24"/>
          <w:szCs w:val="24"/>
          <w:lang w:val="en-US"/>
        </w:rPr>
        <w:t xml:space="preserve"> at the 42</w:t>
      </w:r>
      <w:r w:rsidR="00797E3B" w:rsidRPr="005F33F4">
        <w:rPr>
          <w:rFonts w:ascii="Times New Roman" w:hAnsi="Times New Roman"/>
          <w:sz w:val="24"/>
          <w:szCs w:val="24"/>
          <w:vertAlign w:val="superscript"/>
          <w:lang w:val="en-US"/>
        </w:rPr>
        <w:t>nd</w:t>
      </w:r>
      <w:r w:rsidR="00797E3B" w:rsidRPr="005F33F4">
        <w:rPr>
          <w:rFonts w:ascii="Times New Roman" w:hAnsi="Times New Roman"/>
          <w:sz w:val="24"/>
          <w:szCs w:val="24"/>
          <w:lang w:val="en-US"/>
        </w:rPr>
        <w:t xml:space="preserve"> d</w:t>
      </w:r>
      <w:r w:rsidRPr="005F33F4">
        <w:rPr>
          <w:rFonts w:ascii="Times New Roman" w:hAnsi="Times New Roman"/>
          <w:sz w:val="24"/>
          <w:szCs w:val="24"/>
          <w:lang w:val="en-US"/>
        </w:rPr>
        <w:t>. Also</w:t>
      </w:r>
      <w:r w:rsidR="00797E3B" w:rsidRPr="005F33F4">
        <w:rPr>
          <w:rFonts w:ascii="Times New Roman" w:hAnsi="Times New Roman"/>
          <w:sz w:val="24"/>
          <w:szCs w:val="24"/>
          <w:lang w:val="en-US"/>
        </w:rPr>
        <w:t>, after</w:t>
      </w:r>
      <w:r w:rsidRPr="005F33F4">
        <w:rPr>
          <w:rFonts w:ascii="Times New Roman" w:hAnsi="Times New Roman"/>
          <w:sz w:val="24"/>
          <w:szCs w:val="24"/>
          <w:lang w:val="en-US"/>
        </w:rPr>
        <w:t xml:space="preserve"> 42</w:t>
      </w:r>
      <w:r w:rsidR="00797E3B" w:rsidRPr="005F33F4">
        <w:rPr>
          <w:rFonts w:ascii="Times New Roman" w:hAnsi="Times New Roman"/>
          <w:sz w:val="24"/>
          <w:szCs w:val="24"/>
          <w:vertAlign w:val="superscript"/>
          <w:lang w:val="en-US"/>
        </w:rPr>
        <w:t xml:space="preserve"> </w:t>
      </w:r>
      <w:r w:rsidRPr="005F33F4">
        <w:rPr>
          <w:rFonts w:ascii="Times New Roman" w:hAnsi="Times New Roman"/>
          <w:sz w:val="24"/>
          <w:szCs w:val="24"/>
          <w:lang w:val="en-US"/>
        </w:rPr>
        <w:t xml:space="preserve">d of being transferred to different environments, </w:t>
      </w:r>
      <w:r w:rsidR="008B5A3C" w:rsidRPr="005F33F4">
        <w:rPr>
          <w:rFonts w:ascii="Times New Roman" w:hAnsi="Times New Roman"/>
          <w:sz w:val="24"/>
          <w:szCs w:val="24"/>
          <w:lang w:val="en-US"/>
        </w:rPr>
        <w:t xml:space="preserve">the </w:t>
      </w:r>
      <w:r w:rsidRPr="005F33F4">
        <w:rPr>
          <w:rFonts w:ascii="Times New Roman" w:hAnsi="Times New Roman"/>
          <w:sz w:val="24"/>
          <w:szCs w:val="24"/>
          <w:lang w:val="en-US"/>
        </w:rPr>
        <w:t>registered</w:t>
      </w:r>
      <w:r w:rsidR="008B5A3C" w:rsidRPr="005F33F4">
        <w:rPr>
          <w:rFonts w:ascii="Times New Roman" w:hAnsi="Times New Roman"/>
          <w:sz w:val="24"/>
          <w:szCs w:val="24"/>
          <w:lang w:val="en-US"/>
        </w:rPr>
        <w:t xml:space="preserve"> variables from</w:t>
      </w:r>
      <w:r w:rsidRPr="005F33F4">
        <w:rPr>
          <w:rFonts w:ascii="Times New Roman" w:hAnsi="Times New Roman"/>
          <w:sz w:val="24"/>
          <w:szCs w:val="24"/>
          <w:lang w:val="en-US"/>
        </w:rPr>
        <w:t xml:space="preserve"> six randomly selected plants per treatment were: plant height (measured from the ground level to the </w:t>
      </w:r>
      <w:r w:rsidR="00696DF0" w:rsidRPr="005F33F4">
        <w:rPr>
          <w:rFonts w:ascii="Times New Roman" w:hAnsi="Times New Roman"/>
          <w:sz w:val="24"/>
          <w:szCs w:val="24"/>
          <w:lang w:val="en-US"/>
        </w:rPr>
        <w:t>a</w:t>
      </w:r>
      <w:r w:rsidRPr="005F33F4">
        <w:rPr>
          <w:rFonts w:ascii="Times New Roman" w:hAnsi="Times New Roman"/>
          <w:sz w:val="24"/>
          <w:szCs w:val="24"/>
          <w:lang w:val="en-US"/>
        </w:rPr>
        <w:t>p</w:t>
      </w:r>
      <w:r w:rsidR="00696DF0" w:rsidRPr="005F33F4">
        <w:rPr>
          <w:rFonts w:ascii="Times New Roman" w:hAnsi="Times New Roman"/>
          <w:sz w:val="24"/>
          <w:szCs w:val="24"/>
          <w:lang w:val="en-US"/>
        </w:rPr>
        <w:t>ex</w:t>
      </w:r>
      <w:r w:rsidRPr="005F33F4">
        <w:rPr>
          <w:rFonts w:ascii="Times New Roman" w:hAnsi="Times New Roman"/>
          <w:sz w:val="24"/>
          <w:szCs w:val="24"/>
          <w:lang w:val="en-US"/>
        </w:rPr>
        <w:t xml:space="preserve"> of the </w:t>
      </w:r>
      <w:r w:rsidR="00797E3B" w:rsidRPr="005F33F4">
        <w:rPr>
          <w:rFonts w:ascii="Times New Roman" w:hAnsi="Times New Roman"/>
          <w:sz w:val="24"/>
          <w:szCs w:val="24"/>
          <w:lang w:val="en-US"/>
        </w:rPr>
        <w:t xml:space="preserve">longest leaf, </w:t>
      </w:r>
      <w:r w:rsidR="00F961AC" w:rsidRPr="005F33F4">
        <w:rPr>
          <w:rFonts w:ascii="Times New Roman" w:hAnsi="Times New Roman"/>
          <w:sz w:val="24"/>
          <w:szCs w:val="24"/>
          <w:lang w:val="en-US"/>
        </w:rPr>
        <w:t>PH</w:t>
      </w:r>
      <w:r w:rsidR="00797E3B" w:rsidRPr="005F33F4">
        <w:rPr>
          <w:rFonts w:ascii="Times New Roman" w:hAnsi="Times New Roman"/>
          <w:sz w:val="24"/>
          <w:szCs w:val="24"/>
          <w:lang w:val="en-US"/>
        </w:rPr>
        <w:t xml:space="preserve">, cm), total biomass </w:t>
      </w:r>
      <w:r w:rsidRPr="005F33F4">
        <w:rPr>
          <w:rFonts w:ascii="Times New Roman" w:hAnsi="Times New Roman"/>
          <w:sz w:val="24"/>
          <w:szCs w:val="24"/>
          <w:lang w:val="en-US"/>
        </w:rPr>
        <w:t xml:space="preserve">(included root, corm and leaves, </w:t>
      </w:r>
      <w:r w:rsidR="00F961AC" w:rsidRPr="005F33F4">
        <w:rPr>
          <w:rFonts w:ascii="Times New Roman" w:hAnsi="Times New Roman"/>
          <w:sz w:val="24"/>
          <w:szCs w:val="24"/>
          <w:lang w:val="en-US"/>
        </w:rPr>
        <w:t>T</w:t>
      </w:r>
      <w:r w:rsidR="00696DF0" w:rsidRPr="005F33F4">
        <w:rPr>
          <w:rFonts w:ascii="Times New Roman" w:hAnsi="Times New Roman"/>
          <w:sz w:val="24"/>
          <w:szCs w:val="24"/>
          <w:lang w:val="en-US"/>
        </w:rPr>
        <w:t>B;</w:t>
      </w:r>
      <w:r w:rsidRPr="005F33F4">
        <w:rPr>
          <w:rFonts w:ascii="Times New Roman" w:hAnsi="Times New Roman"/>
          <w:sz w:val="24"/>
          <w:szCs w:val="24"/>
          <w:lang w:val="en-US"/>
        </w:rPr>
        <w:t xml:space="preserve"> g) and </w:t>
      </w:r>
      <w:r w:rsidR="007A290B" w:rsidRPr="005F33F4">
        <w:rPr>
          <w:rFonts w:ascii="Times New Roman" w:hAnsi="Times New Roman"/>
          <w:sz w:val="24"/>
          <w:szCs w:val="24"/>
          <w:lang w:val="en-US"/>
        </w:rPr>
        <w:t>corm biomass (</w:t>
      </w:r>
      <w:r w:rsidRPr="005F33F4">
        <w:rPr>
          <w:rFonts w:ascii="Times New Roman" w:hAnsi="Times New Roman"/>
          <w:sz w:val="24"/>
          <w:szCs w:val="24"/>
          <w:lang w:val="en-US"/>
        </w:rPr>
        <w:t>C</w:t>
      </w:r>
      <w:r w:rsidR="007A290B" w:rsidRPr="005F33F4">
        <w:rPr>
          <w:rFonts w:ascii="Times New Roman" w:hAnsi="Times New Roman"/>
          <w:sz w:val="24"/>
          <w:szCs w:val="24"/>
          <w:lang w:val="en-US"/>
        </w:rPr>
        <w:t>B</w:t>
      </w:r>
      <w:r w:rsidR="00696DF0" w:rsidRPr="005F33F4">
        <w:rPr>
          <w:rFonts w:ascii="Times New Roman" w:hAnsi="Times New Roman"/>
          <w:sz w:val="24"/>
          <w:szCs w:val="24"/>
          <w:lang w:val="en-US"/>
        </w:rPr>
        <w:t>;</w:t>
      </w:r>
      <w:r w:rsidR="00D809D6" w:rsidRPr="005F33F4">
        <w:rPr>
          <w:rFonts w:ascii="Times New Roman" w:hAnsi="Times New Roman"/>
          <w:sz w:val="24"/>
          <w:szCs w:val="24"/>
          <w:lang w:val="en-US"/>
        </w:rPr>
        <w:t xml:space="preserve"> g); additionally, the temperature of the widest and erected leaf (of</w:t>
      </w:r>
      <w:r w:rsidR="009C34CA" w:rsidRPr="005F33F4">
        <w:rPr>
          <w:rFonts w:ascii="Times New Roman" w:hAnsi="Times New Roman"/>
          <w:sz w:val="24"/>
          <w:szCs w:val="24"/>
          <w:lang w:val="en-US"/>
        </w:rPr>
        <w:t xml:space="preserve"> six random</w:t>
      </w:r>
      <w:r w:rsidR="00D809D6" w:rsidRPr="005F33F4">
        <w:rPr>
          <w:rFonts w:ascii="Times New Roman" w:hAnsi="Times New Roman"/>
          <w:sz w:val="24"/>
          <w:szCs w:val="24"/>
          <w:lang w:val="en-US"/>
        </w:rPr>
        <w:t xml:space="preserve"> </w:t>
      </w:r>
      <w:r w:rsidR="00D809D6" w:rsidRPr="005F33F4">
        <w:rPr>
          <w:rFonts w:ascii="Times New Roman" w:hAnsi="Times New Roman"/>
          <w:sz w:val="24"/>
          <w:szCs w:val="24"/>
          <w:lang w:val="en-US"/>
        </w:rPr>
        <w:lastRenderedPageBreak/>
        <w:t>and well hydrated plants) was measured with an infra</w:t>
      </w:r>
      <w:r w:rsidR="00163B16" w:rsidRPr="005F33F4">
        <w:rPr>
          <w:rFonts w:ascii="Times New Roman" w:hAnsi="Times New Roman"/>
          <w:sz w:val="24"/>
          <w:szCs w:val="24"/>
          <w:lang w:val="en-US"/>
        </w:rPr>
        <w:t xml:space="preserve">red thermometer (TN408LC </w:t>
      </w:r>
      <w:proofErr w:type="spellStart"/>
      <w:r w:rsidR="00163B16" w:rsidRPr="005F33F4">
        <w:rPr>
          <w:rFonts w:ascii="Times New Roman" w:hAnsi="Times New Roman"/>
          <w:sz w:val="24"/>
          <w:szCs w:val="24"/>
          <w:lang w:val="en-US"/>
        </w:rPr>
        <w:t>ZyTemp</w:t>
      </w:r>
      <w:proofErr w:type="spellEnd"/>
      <w:r w:rsidR="00163B16" w:rsidRPr="005F33F4">
        <w:rPr>
          <w:rFonts w:ascii="Times New Roman" w:hAnsi="Times New Roman"/>
          <w:sz w:val="24"/>
          <w:szCs w:val="24"/>
          <w:lang w:val="en-US"/>
        </w:rPr>
        <w:t xml:space="preserve">) </w:t>
      </w:r>
      <w:r w:rsidRPr="005F33F4">
        <w:rPr>
          <w:rFonts w:ascii="Times New Roman" w:hAnsi="Times New Roman"/>
          <w:sz w:val="24"/>
          <w:szCs w:val="24"/>
          <w:lang w:val="en-US"/>
        </w:rPr>
        <w:t>at noon</w:t>
      </w:r>
      <w:r w:rsidR="00373A1D" w:rsidRPr="005F33F4">
        <w:rPr>
          <w:rFonts w:ascii="Times New Roman" w:hAnsi="Times New Roman"/>
          <w:sz w:val="24"/>
          <w:szCs w:val="24"/>
          <w:lang w:val="en-US"/>
        </w:rPr>
        <w:t>time</w:t>
      </w:r>
      <w:r w:rsidRPr="005F33F4">
        <w:rPr>
          <w:rFonts w:ascii="Times New Roman" w:hAnsi="Times New Roman"/>
          <w:sz w:val="24"/>
          <w:szCs w:val="24"/>
          <w:lang w:val="en-US"/>
        </w:rPr>
        <w:t xml:space="preserve"> </w:t>
      </w:r>
      <w:r w:rsidR="00163B16" w:rsidRPr="005F33F4">
        <w:rPr>
          <w:rFonts w:ascii="Times New Roman" w:hAnsi="Times New Roman"/>
          <w:sz w:val="24"/>
          <w:szCs w:val="24"/>
          <w:lang w:val="en-US"/>
        </w:rPr>
        <w:t>with clear skies and no wind</w:t>
      </w:r>
      <w:r w:rsidR="00373A1D" w:rsidRPr="005F33F4">
        <w:rPr>
          <w:rFonts w:ascii="Times New Roman" w:hAnsi="Times New Roman"/>
          <w:sz w:val="24"/>
          <w:szCs w:val="24"/>
          <w:lang w:val="en-US"/>
        </w:rPr>
        <w:t>.</w:t>
      </w:r>
    </w:p>
    <w:p w:rsidR="009C34CA" w:rsidRPr="005F33F4" w:rsidRDefault="00373A1D" w:rsidP="008A1206">
      <w:pPr>
        <w:rPr>
          <w:rFonts w:ascii="Times New Roman" w:hAnsi="Times New Roman"/>
          <w:sz w:val="24"/>
          <w:szCs w:val="24"/>
          <w:lang w:val="en-US"/>
        </w:rPr>
      </w:pPr>
      <w:r w:rsidRPr="005F33F4">
        <w:rPr>
          <w:rFonts w:ascii="Times New Roman" w:hAnsi="Times New Roman"/>
          <w:b/>
          <w:sz w:val="24"/>
          <w:szCs w:val="24"/>
          <w:lang w:val="en-US"/>
        </w:rPr>
        <w:t>c)</w:t>
      </w:r>
      <w:r w:rsidRPr="005F33F4">
        <w:rPr>
          <w:rFonts w:ascii="Times New Roman" w:hAnsi="Times New Roman"/>
          <w:sz w:val="24"/>
          <w:szCs w:val="24"/>
          <w:lang w:val="en-US"/>
        </w:rPr>
        <w:t xml:space="preserve"> </w:t>
      </w:r>
      <w:r w:rsidRPr="005F33F4">
        <w:rPr>
          <w:rFonts w:ascii="Times New Roman" w:hAnsi="Times New Roman"/>
          <w:b/>
          <w:sz w:val="24"/>
          <w:szCs w:val="24"/>
          <w:lang w:val="en-US"/>
        </w:rPr>
        <w:t>Photosynthetic efficiency.</w:t>
      </w:r>
      <w:r w:rsidRPr="005F33F4">
        <w:rPr>
          <w:rFonts w:ascii="Times New Roman" w:hAnsi="Times New Roman"/>
          <w:sz w:val="24"/>
          <w:szCs w:val="24"/>
          <w:lang w:val="en-US"/>
        </w:rPr>
        <w:t xml:space="preserve"> Chlorophyll fluorescence was measured 42 days after </w:t>
      </w:r>
      <w:r w:rsidR="00B41379" w:rsidRPr="005F33F4">
        <w:rPr>
          <w:rFonts w:ascii="Times New Roman" w:hAnsi="Times New Roman"/>
          <w:sz w:val="24"/>
          <w:szCs w:val="24"/>
          <w:lang w:val="en-US"/>
        </w:rPr>
        <w:t xml:space="preserve">the </w:t>
      </w:r>
      <w:r w:rsidRPr="005F33F4">
        <w:rPr>
          <w:rFonts w:ascii="Times New Roman" w:hAnsi="Times New Roman"/>
          <w:sz w:val="24"/>
          <w:szCs w:val="24"/>
          <w:lang w:val="en-US"/>
        </w:rPr>
        <w:t xml:space="preserve">plants </w:t>
      </w:r>
      <w:r w:rsidR="00B41379" w:rsidRPr="005F33F4">
        <w:rPr>
          <w:rFonts w:ascii="Times New Roman" w:hAnsi="Times New Roman"/>
          <w:sz w:val="24"/>
          <w:szCs w:val="24"/>
          <w:lang w:val="en-US"/>
        </w:rPr>
        <w:t xml:space="preserve">were </w:t>
      </w:r>
      <w:r w:rsidR="002A7B4D" w:rsidRPr="005F33F4">
        <w:rPr>
          <w:rFonts w:ascii="Times New Roman" w:hAnsi="Times New Roman"/>
          <w:sz w:val="24"/>
          <w:szCs w:val="24"/>
          <w:lang w:val="en-US"/>
        </w:rPr>
        <w:t>transferred</w:t>
      </w:r>
      <w:r w:rsidRPr="005F33F4">
        <w:rPr>
          <w:rFonts w:ascii="Times New Roman" w:hAnsi="Times New Roman"/>
          <w:sz w:val="24"/>
          <w:szCs w:val="24"/>
          <w:lang w:val="en-US"/>
        </w:rPr>
        <w:t xml:space="preserve"> to the</w:t>
      </w:r>
      <w:r w:rsidR="00F67068" w:rsidRPr="005F33F4">
        <w:rPr>
          <w:rFonts w:ascii="Times New Roman" w:hAnsi="Times New Roman"/>
          <w:sz w:val="24"/>
          <w:szCs w:val="24"/>
          <w:lang w:val="en-US"/>
        </w:rPr>
        <w:t>ir</w:t>
      </w:r>
      <w:r w:rsidRPr="005F33F4">
        <w:rPr>
          <w:rFonts w:ascii="Times New Roman" w:hAnsi="Times New Roman"/>
          <w:sz w:val="24"/>
          <w:szCs w:val="24"/>
          <w:lang w:val="en-US"/>
        </w:rPr>
        <w:t xml:space="preserve"> environments with a Handy PEA (</w:t>
      </w:r>
      <w:proofErr w:type="spellStart"/>
      <w:r w:rsidRPr="005F33F4">
        <w:rPr>
          <w:rFonts w:ascii="Times New Roman" w:hAnsi="Times New Roman"/>
          <w:sz w:val="24"/>
          <w:szCs w:val="24"/>
          <w:lang w:val="en-US"/>
        </w:rPr>
        <w:t>Hansatech</w:t>
      </w:r>
      <w:proofErr w:type="spellEnd"/>
      <w:r w:rsidRPr="005F33F4">
        <w:rPr>
          <w:rFonts w:ascii="Times New Roman" w:hAnsi="Times New Roman"/>
          <w:sz w:val="24"/>
          <w:szCs w:val="24"/>
          <w:lang w:val="en-US"/>
        </w:rPr>
        <w:t xml:space="preserve"> Instruments, United Kingdom) in six plants per</w:t>
      </w:r>
      <w:r w:rsidR="00F67068" w:rsidRPr="005F33F4">
        <w:rPr>
          <w:rFonts w:ascii="Times New Roman" w:hAnsi="Times New Roman"/>
          <w:sz w:val="24"/>
          <w:szCs w:val="24"/>
          <w:lang w:val="en-US"/>
        </w:rPr>
        <w:t xml:space="preserve"> environment</w:t>
      </w:r>
      <w:r w:rsidR="00E24863" w:rsidRPr="005F33F4">
        <w:rPr>
          <w:rFonts w:ascii="Times New Roman" w:hAnsi="Times New Roman"/>
          <w:sz w:val="24"/>
          <w:szCs w:val="24"/>
          <w:lang w:val="en-US"/>
        </w:rPr>
        <w:t>;</w:t>
      </w:r>
      <w:r w:rsidRPr="005F33F4">
        <w:rPr>
          <w:rFonts w:ascii="Times New Roman" w:hAnsi="Times New Roman"/>
          <w:sz w:val="24"/>
          <w:szCs w:val="24"/>
          <w:lang w:val="en-US"/>
        </w:rPr>
        <w:t xml:space="preserve"> </w:t>
      </w:r>
      <w:r w:rsidR="00B41379" w:rsidRPr="005F33F4">
        <w:rPr>
          <w:rFonts w:ascii="Times New Roman" w:hAnsi="Times New Roman"/>
          <w:sz w:val="24"/>
          <w:szCs w:val="24"/>
          <w:lang w:val="en-US"/>
        </w:rPr>
        <w:t>measure</w:t>
      </w:r>
      <w:r w:rsidR="002A7B4D" w:rsidRPr="005F33F4">
        <w:rPr>
          <w:rFonts w:ascii="Times New Roman" w:hAnsi="Times New Roman"/>
          <w:sz w:val="24"/>
          <w:szCs w:val="24"/>
          <w:lang w:val="en-US"/>
        </w:rPr>
        <w:t xml:space="preserve">ments were done in the </w:t>
      </w:r>
      <w:r w:rsidR="00B41379" w:rsidRPr="005F33F4">
        <w:rPr>
          <w:rFonts w:ascii="Times New Roman" w:hAnsi="Times New Roman"/>
          <w:sz w:val="24"/>
          <w:szCs w:val="24"/>
          <w:lang w:val="en-US"/>
        </w:rPr>
        <w:t xml:space="preserve">widest </w:t>
      </w:r>
      <w:r w:rsidR="00F67068" w:rsidRPr="005F33F4">
        <w:rPr>
          <w:rFonts w:ascii="Times New Roman" w:hAnsi="Times New Roman"/>
          <w:sz w:val="24"/>
          <w:szCs w:val="24"/>
          <w:lang w:val="en-US"/>
        </w:rPr>
        <w:t>leaf</w:t>
      </w:r>
      <w:r w:rsidRPr="005F33F4">
        <w:rPr>
          <w:rFonts w:ascii="Times New Roman" w:hAnsi="Times New Roman"/>
          <w:sz w:val="24"/>
          <w:szCs w:val="24"/>
          <w:lang w:val="en-US"/>
        </w:rPr>
        <w:t xml:space="preserve"> </w:t>
      </w:r>
      <w:r w:rsidR="009D2BEC" w:rsidRPr="005F33F4">
        <w:rPr>
          <w:rFonts w:ascii="Times New Roman" w:hAnsi="Times New Roman"/>
          <w:sz w:val="24"/>
          <w:szCs w:val="24"/>
          <w:lang w:val="en-US"/>
        </w:rPr>
        <w:t xml:space="preserve">of </w:t>
      </w:r>
      <w:r w:rsidR="00E24863" w:rsidRPr="005F33F4">
        <w:rPr>
          <w:rFonts w:ascii="Times New Roman" w:hAnsi="Times New Roman"/>
          <w:sz w:val="24"/>
          <w:szCs w:val="24"/>
          <w:lang w:val="en-US"/>
        </w:rPr>
        <w:t xml:space="preserve">the </w:t>
      </w:r>
      <w:r w:rsidR="009D2BEC" w:rsidRPr="005F33F4">
        <w:rPr>
          <w:rFonts w:ascii="Times New Roman" w:hAnsi="Times New Roman"/>
          <w:sz w:val="24"/>
          <w:szCs w:val="24"/>
          <w:lang w:val="en-US"/>
        </w:rPr>
        <w:t xml:space="preserve">plants with </w:t>
      </w:r>
      <w:r w:rsidRPr="005F33F4">
        <w:rPr>
          <w:rFonts w:ascii="Times New Roman" w:hAnsi="Times New Roman"/>
          <w:sz w:val="24"/>
          <w:szCs w:val="24"/>
          <w:lang w:val="en-US"/>
        </w:rPr>
        <w:t xml:space="preserve">more </w:t>
      </w:r>
      <w:r w:rsidR="009D2BEC" w:rsidRPr="005F33F4">
        <w:rPr>
          <w:rFonts w:ascii="Times New Roman" w:hAnsi="Times New Roman"/>
          <w:sz w:val="24"/>
          <w:szCs w:val="24"/>
          <w:lang w:val="en-US"/>
        </w:rPr>
        <w:t>than two leafs</w:t>
      </w:r>
      <w:r w:rsidRPr="005F33F4">
        <w:rPr>
          <w:rFonts w:ascii="Times New Roman" w:hAnsi="Times New Roman"/>
          <w:sz w:val="24"/>
          <w:szCs w:val="24"/>
          <w:lang w:val="en-US"/>
        </w:rPr>
        <w:t>. The fluorescence was induced by a pulse of a second red light (640 nm) emitted by six diodes (600 W</w:t>
      </w:r>
      <w:r w:rsidR="00093613">
        <w:rPr>
          <w:rFonts w:ascii="Times New Roman" w:hAnsi="Times New Roman"/>
          <w:sz w:val="24"/>
          <w:szCs w:val="24"/>
          <w:lang w:val="en-US"/>
        </w:rPr>
        <w:t>/</w:t>
      </w:r>
      <w:r w:rsidRPr="005F33F4">
        <w:rPr>
          <w:rFonts w:ascii="Times New Roman" w:hAnsi="Times New Roman"/>
          <w:sz w:val="24"/>
          <w:szCs w:val="24"/>
          <w:lang w:val="en-US"/>
        </w:rPr>
        <w:t>m</w:t>
      </w:r>
      <w:r w:rsidRPr="005F33F4">
        <w:rPr>
          <w:rFonts w:ascii="Times New Roman" w:hAnsi="Times New Roman"/>
          <w:sz w:val="24"/>
          <w:szCs w:val="24"/>
          <w:vertAlign w:val="superscript"/>
          <w:lang w:val="en-US"/>
        </w:rPr>
        <w:t>-2</w:t>
      </w:r>
      <w:r w:rsidR="007B3507" w:rsidRPr="005F33F4">
        <w:rPr>
          <w:rFonts w:ascii="Times New Roman" w:hAnsi="Times New Roman"/>
          <w:sz w:val="24"/>
          <w:szCs w:val="24"/>
          <w:lang w:val="en-US"/>
        </w:rPr>
        <w:t>) (</w:t>
      </w:r>
      <w:proofErr w:type="spellStart"/>
      <w:r w:rsidR="007B3507" w:rsidRPr="005F33F4">
        <w:rPr>
          <w:rFonts w:ascii="Times New Roman" w:hAnsi="Times New Roman"/>
          <w:sz w:val="24"/>
          <w:szCs w:val="24"/>
          <w:lang w:val="en-US"/>
        </w:rPr>
        <w:t>Strasser</w:t>
      </w:r>
      <w:proofErr w:type="spellEnd"/>
      <w:r w:rsidR="007B3507" w:rsidRPr="005F33F4">
        <w:rPr>
          <w:rFonts w:ascii="Times New Roman" w:hAnsi="Times New Roman"/>
          <w:sz w:val="24"/>
          <w:szCs w:val="24"/>
          <w:lang w:val="en-US"/>
        </w:rPr>
        <w:t xml:space="preserve"> et al.</w:t>
      </w:r>
      <w:r w:rsidRPr="005F33F4">
        <w:rPr>
          <w:rFonts w:ascii="Times New Roman" w:hAnsi="Times New Roman"/>
          <w:sz w:val="24"/>
          <w:szCs w:val="24"/>
          <w:lang w:val="en-US"/>
        </w:rPr>
        <w:t xml:space="preserve"> 2000)</w:t>
      </w:r>
      <w:r w:rsidR="00E24863" w:rsidRPr="005F33F4">
        <w:rPr>
          <w:rFonts w:ascii="Times New Roman" w:hAnsi="Times New Roman"/>
          <w:sz w:val="24"/>
          <w:szCs w:val="24"/>
          <w:lang w:val="en-US"/>
        </w:rPr>
        <w:t xml:space="preserve"> and </w:t>
      </w:r>
      <w:r w:rsidR="009D2BEC" w:rsidRPr="005F33F4">
        <w:rPr>
          <w:rFonts w:ascii="Times New Roman" w:hAnsi="Times New Roman"/>
          <w:sz w:val="24"/>
          <w:szCs w:val="24"/>
          <w:lang w:val="en-US"/>
        </w:rPr>
        <w:t xml:space="preserve">read </w:t>
      </w:r>
      <w:r w:rsidRPr="005F33F4">
        <w:rPr>
          <w:rFonts w:ascii="Times New Roman" w:hAnsi="Times New Roman"/>
          <w:sz w:val="24"/>
          <w:szCs w:val="24"/>
          <w:lang w:val="en-US"/>
        </w:rPr>
        <w:t>with a PIN photodiode with a 50</w:t>
      </w:r>
      <w:r w:rsidR="00696DF0"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 transmission </w:t>
      </w:r>
      <w:r w:rsidR="009D2BEC" w:rsidRPr="005F33F4">
        <w:rPr>
          <w:rFonts w:ascii="Times New Roman" w:hAnsi="Times New Roman"/>
          <w:sz w:val="24"/>
          <w:szCs w:val="24"/>
          <w:lang w:val="en-US"/>
        </w:rPr>
        <w:t xml:space="preserve">filter </w:t>
      </w:r>
      <w:r w:rsidRPr="005F33F4">
        <w:rPr>
          <w:rFonts w:ascii="Times New Roman" w:hAnsi="Times New Roman"/>
          <w:sz w:val="24"/>
          <w:szCs w:val="24"/>
          <w:lang w:val="en-US"/>
        </w:rPr>
        <w:t>at 750 nm</w:t>
      </w:r>
      <w:r w:rsidR="00E24863" w:rsidRPr="005F33F4">
        <w:rPr>
          <w:rFonts w:ascii="Times New Roman" w:hAnsi="Times New Roman"/>
          <w:sz w:val="24"/>
          <w:szCs w:val="24"/>
          <w:lang w:val="en-US"/>
        </w:rPr>
        <w:t>. The values registered were</w:t>
      </w:r>
      <w:r w:rsidRPr="005F33F4">
        <w:rPr>
          <w:rFonts w:ascii="Times New Roman" w:hAnsi="Times New Roman"/>
          <w:sz w:val="24"/>
          <w:szCs w:val="24"/>
          <w:lang w:val="en-US"/>
        </w:rPr>
        <w:t>: Variable fluorescence (</w:t>
      </w:r>
      <w:proofErr w:type="spellStart"/>
      <w:r w:rsidRPr="005F33F4">
        <w:rPr>
          <w:rFonts w:ascii="Times New Roman" w:hAnsi="Times New Roman"/>
          <w:sz w:val="24"/>
          <w:szCs w:val="24"/>
          <w:lang w:val="en-US"/>
        </w:rPr>
        <w:t>Fv</w:t>
      </w:r>
      <w:proofErr w:type="spellEnd"/>
      <w:r w:rsidRPr="005F33F4">
        <w:rPr>
          <w:rFonts w:ascii="Times New Roman" w:hAnsi="Times New Roman"/>
          <w:sz w:val="24"/>
          <w:szCs w:val="24"/>
          <w:lang w:val="en-US"/>
        </w:rPr>
        <w:t>), maximum (</w:t>
      </w:r>
      <w:proofErr w:type="spellStart"/>
      <w:r w:rsidRPr="005F33F4">
        <w:rPr>
          <w:rFonts w:ascii="Times New Roman" w:hAnsi="Times New Roman"/>
          <w:sz w:val="24"/>
          <w:szCs w:val="24"/>
          <w:lang w:val="en-US"/>
        </w:rPr>
        <w:t>Fm</w:t>
      </w:r>
      <w:proofErr w:type="spellEnd"/>
      <w:r w:rsidRPr="005F33F4">
        <w:rPr>
          <w:rFonts w:ascii="Times New Roman" w:hAnsi="Times New Roman"/>
          <w:sz w:val="24"/>
          <w:szCs w:val="24"/>
          <w:lang w:val="en-US"/>
        </w:rPr>
        <w:t>) and minimum (</w:t>
      </w:r>
      <w:proofErr w:type="spellStart"/>
      <w:proofErr w:type="gramStart"/>
      <w:r w:rsidRPr="005F33F4">
        <w:rPr>
          <w:rFonts w:ascii="Times New Roman" w:hAnsi="Times New Roman"/>
          <w:sz w:val="24"/>
          <w:szCs w:val="24"/>
          <w:lang w:val="en-US"/>
        </w:rPr>
        <w:t>Fo</w:t>
      </w:r>
      <w:proofErr w:type="spellEnd"/>
      <w:proofErr w:type="gramEnd"/>
      <w:r w:rsidRPr="005F33F4">
        <w:rPr>
          <w:rFonts w:ascii="Times New Roman" w:hAnsi="Times New Roman"/>
          <w:sz w:val="24"/>
          <w:szCs w:val="24"/>
          <w:lang w:val="en-US"/>
        </w:rPr>
        <w:t xml:space="preserve">), </w:t>
      </w:r>
      <w:proofErr w:type="spellStart"/>
      <w:r w:rsidRPr="005F33F4">
        <w:rPr>
          <w:rFonts w:ascii="Times New Roman" w:hAnsi="Times New Roman"/>
          <w:sz w:val="24"/>
          <w:szCs w:val="24"/>
          <w:lang w:val="en-US"/>
        </w:rPr>
        <w:t>Fv</w:t>
      </w:r>
      <w:proofErr w:type="spellEnd"/>
      <w:r w:rsidRPr="005F33F4">
        <w:rPr>
          <w:rFonts w:ascii="Times New Roman" w:hAnsi="Times New Roman"/>
          <w:sz w:val="24"/>
          <w:szCs w:val="24"/>
          <w:lang w:val="en-US"/>
        </w:rPr>
        <w:t xml:space="preserve"> / </w:t>
      </w:r>
      <w:proofErr w:type="spellStart"/>
      <w:r w:rsidRPr="005F33F4">
        <w:rPr>
          <w:rFonts w:ascii="Times New Roman" w:hAnsi="Times New Roman"/>
          <w:sz w:val="24"/>
          <w:szCs w:val="24"/>
          <w:lang w:val="en-US"/>
        </w:rPr>
        <w:t>Fm</w:t>
      </w:r>
      <w:proofErr w:type="spellEnd"/>
      <w:r w:rsidRPr="005F33F4">
        <w:rPr>
          <w:rFonts w:ascii="Times New Roman" w:hAnsi="Times New Roman"/>
          <w:sz w:val="24"/>
          <w:szCs w:val="24"/>
          <w:lang w:val="en-US"/>
        </w:rPr>
        <w:t xml:space="preserve"> ratio, and the photosynthetic efficiency</w:t>
      </w:r>
      <w:r w:rsidR="00E24863" w:rsidRPr="005F33F4">
        <w:rPr>
          <w:rFonts w:ascii="Times New Roman" w:hAnsi="Times New Roman"/>
          <w:sz w:val="24"/>
          <w:szCs w:val="24"/>
          <w:lang w:val="en-US"/>
        </w:rPr>
        <w:t xml:space="preserve"> index (</w:t>
      </w:r>
      <w:r w:rsidR="00A25A56" w:rsidRPr="005F33F4">
        <w:rPr>
          <w:rFonts w:ascii="Times New Roman" w:hAnsi="Times New Roman"/>
          <w:sz w:val="24"/>
          <w:szCs w:val="24"/>
          <w:lang w:val="en-US"/>
        </w:rPr>
        <w:t>P. index</w:t>
      </w:r>
      <w:r w:rsidRPr="005F33F4">
        <w:rPr>
          <w:rFonts w:ascii="Times New Roman" w:hAnsi="Times New Roman"/>
          <w:sz w:val="24"/>
          <w:szCs w:val="24"/>
          <w:lang w:val="en-US"/>
        </w:rPr>
        <w:t>).</w:t>
      </w:r>
    </w:p>
    <w:p w:rsidR="00695970" w:rsidRDefault="00695970" w:rsidP="008A1206">
      <w:pPr>
        <w:rPr>
          <w:rFonts w:ascii="Times New Roman" w:hAnsi="Times New Roman"/>
          <w:sz w:val="24"/>
          <w:szCs w:val="24"/>
          <w:lang w:val="en-US"/>
        </w:rPr>
      </w:pPr>
      <w:proofErr w:type="spellStart"/>
      <w:r w:rsidRPr="005F33F4">
        <w:rPr>
          <w:rFonts w:ascii="Times New Roman" w:hAnsi="Times New Roman"/>
          <w:b/>
          <w:i/>
          <w:sz w:val="24"/>
          <w:szCs w:val="24"/>
          <w:lang w:val="en-US"/>
        </w:rPr>
        <w:t>Fusarium</w:t>
      </w:r>
      <w:proofErr w:type="spellEnd"/>
      <w:r w:rsidRPr="005F33F4">
        <w:rPr>
          <w:rFonts w:ascii="Times New Roman" w:hAnsi="Times New Roman"/>
          <w:b/>
          <w:sz w:val="24"/>
          <w:szCs w:val="24"/>
          <w:lang w:val="en-US"/>
        </w:rPr>
        <w:t xml:space="preserve"> evaluation.</w:t>
      </w:r>
      <w:r w:rsidRPr="005F33F4">
        <w:rPr>
          <w:rFonts w:ascii="Times New Roman" w:hAnsi="Times New Roman"/>
          <w:sz w:val="24"/>
          <w:szCs w:val="24"/>
          <w:lang w:val="en-US"/>
        </w:rPr>
        <w:t xml:space="preserve"> In order to assess </w:t>
      </w:r>
      <w:proofErr w:type="spellStart"/>
      <w:r w:rsidRPr="005F33F4">
        <w:rPr>
          <w:rFonts w:ascii="Times New Roman" w:hAnsi="Times New Roman"/>
          <w:i/>
          <w:sz w:val="24"/>
          <w:szCs w:val="24"/>
          <w:lang w:val="en-US"/>
        </w:rPr>
        <w:t>Fusarium</w:t>
      </w:r>
      <w:proofErr w:type="spellEnd"/>
      <w:r w:rsidRPr="005F33F4">
        <w:rPr>
          <w:rFonts w:ascii="Times New Roman" w:hAnsi="Times New Roman"/>
          <w:i/>
          <w:sz w:val="24"/>
          <w:szCs w:val="24"/>
          <w:lang w:val="en-US"/>
        </w:rPr>
        <w:t xml:space="preserve"> </w:t>
      </w:r>
      <w:r w:rsidRPr="005F33F4">
        <w:rPr>
          <w:rFonts w:ascii="Times New Roman" w:hAnsi="Times New Roman"/>
          <w:sz w:val="24"/>
          <w:szCs w:val="24"/>
          <w:lang w:val="en-US"/>
        </w:rPr>
        <w:t xml:space="preserve">presence in seedling corms produced </w:t>
      </w:r>
      <w:r w:rsidRPr="005F33F4">
        <w:rPr>
          <w:rFonts w:ascii="Times New Roman" w:hAnsi="Times New Roman"/>
          <w:i/>
          <w:sz w:val="24"/>
          <w:szCs w:val="24"/>
          <w:lang w:val="en-US"/>
        </w:rPr>
        <w:t>in vitro</w:t>
      </w:r>
      <w:r w:rsidRPr="005F33F4">
        <w:rPr>
          <w:rFonts w:ascii="Times New Roman" w:hAnsi="Times New Roman"/>
          <w:sz w:val="24"/>
          <w:szCs w:val="24"/>
          <w:lang w:val="en-US"/>
        </w:rPr>
        <w:t xml:space="preserve"> with the best </w:t>
      </w:r>
      <w:proofErr w:type="spellStart"/>
      <w:r w:rsidRPr="005F33F4">
        <w:rPr>
          <w:rFonts w:ascii="Times New Roman" w:hAnsi="Times New Roman"/>
          <w:sz w:val="24"/>
          <w:szCs w:val="24"/>
          <w:lang w:val="en-US"/>
        </w:rPr>
        <w:t>phytohormones</w:t>
      </w:r>
      <w:proofErr w:type="spellEnd"/>
      <w:r w:rsidRPr="005F33F4">
        <w:rPr>
          <w:rFonts w:ascii="Times New Roman" w:hAnsi="Times New Roman"/>
          <w:sz w:val="24"/>
          <w:szCs w:val="24"/>
          <w:lang w:val="en-US"/>
        </w:rPr>
        <w:t xml:space="preserve"> treatment, twenty corms which were transferred to pots</w:t>
      </w:r>
      <w:r w:rsidR="0062070D" w:rsidRPr="005F33F4">
        <w:rPr>
          <w:rFonts w:ascii="Times New Roman" w:hAnsi="Times New Roman"/>
          <w:sz w:val="24"/>
          <w:szCs w:val="24"/>
          <w:lang w:val="en-US"/>
        </w:rPr>
        <w:t>,</w:t>
      </w:r>
      <w:r w:rsidRPr="005F33F4">
        <w:rPr>
          <w:rFonts w:ascii="Times New Roman" w:hAnsi="Times New Roman"/>
          <w:sz w:val="24"/>
          <w:szCs w:val="24"/>
          <w:lang w:val="en-US"/>
        </w:rPr>
        <w:t xml:space="preserve"> were washed with tap water for 20 min and dried on sterile paper towel inside a la</w:t>
      </w:r>
      <w:r w:rsidR="0062070D" w:rsidRPr="005F33F4">
        <w:rPr>
          <w:rFonts w:ascii="Times New Roman" w:hAnsi="Times New Roman"/>
          <w:sz w:val="24"/>
          <w:szCs w:val="24"/>
          <w:lang w:val="en-US"/>
        </w:rPr>
        <w:t>minar flow chamber</w:t>
      </w:r>
      <w:r w:rsidRPr="005F33F4">
        <w:rPr>
          <w:rFonts w:ascii="Times New Roman" w:hAnsi="Times New Roman"/>
          <w:sz w:val="24"/>
          <w:szCs w:val="24"/>
          <w:lang w:val="en-US"/>
        </w:rPr>
        <w:t xml:space="preserve">, </w:t>
      </w:r>
      <w:r w:rsidR="0062070D" w:rsidRPr="005F33F4">
        <w:rPr>
          <w:rFonts w:ascii="Times New Roman" w:hAnsi="Times New Roman"/>
          <w:sz w:val="24"/>
          <w:szCs w:val="24"/>
          <w:lang w:val="en-US"/>
        </w:rPr>
        <w:t xml:space="preserve">then they </w:t>
      </w:r>
      <w:r w:rsidRPr="005F33F4">
        <w:rPr>
          <w:rFonts w:ascii="Times New Roman" w:hAnsi="Times New Roman"/>
          <w:sz w:val="24"/>
          <w:szCs w:val="24"/>
          <w:lang w:val="en-US"/>
        </w:rPr>
        <w:t xml:space="preserve">were </w:t>
      </w:r>
      <w:r w:rsidR="0062070D" w:rsidRPr="005F33F4">
        <w:rPr>
          <w:rFonts w:ascii="Times New Roman" w:hAnsi="Times New Roman"/>
          <w:sz w:val="24"/>
          <w:szCs w:val="24"/>
          <w:lang w:val="en-US"/>
        </w:rPr>
        <w:t>cut longitudinally and</w:t>
      </w:r>
      <w:r w:rsidRPr="005F33F4">
        <w:rPr>
          <w:rFonts w:ascii="Times New Roman" w:hAnsi="Times New Roman"/>
          <w:sz w:val="24"/>
          <w:szCs w:val="24"/>
          <w:lang w:val="en-US"/>
        </w:rPr>
        <w:t xml:space="preserve"> disinfested as </w:t>
      </w:r>
      <w:r w:rsidR="0062070D" w:rsidRPr="005F33F4">
        <w:rPr>
          <w:rFonts w:ascii="Times New Roman" w:hAnsi="Times New Roman"/>
          <w:sz w:val="24"/>
          <w:szCs w:val="24"/>
          <w:lang w:val="en-US"/>
        </w:rPr>
        <w:t xml:space="preserve">mentioned </w:t>
      </w:r>
      <w:r w:rsidRPr="005F33F4">
        <w:rPr>
          <w:rFonts w:ascii="Times New Roman" w:hAnsi="Times New Roman"/>
          <w:sz w:val="24"/>
          <w:szCs w:val="24"/>
          <w:lang w:val="en-US"/>
        </w:rPr>
        <w:t xml:space="preserve">above for explants. </w:t>
      </w:r>
      <w:r w:rsidR="0062070D" w:rsidRPr="005F33F4">
        <w:rPr>
          <w:rFonts w:ascii="Times New Roman" w:hAnsi="Times New Roman"/>
          <w:sz w:val="24"/>
          <w:szCs w:val="24"/>
          <w:lang w:val="en-US"/>
        </w:rPr>
        <w:t>Corms h</w:t>
      </w:r>
      <w:r w:rsidRPr="005F33F4">
        <w:rPr>
          <w:rFonts w:ascii="Times New Roman" w:hAnsi="Times New Roman"/>
          <w:sz w:val="24"/>
          <w:szCs w:val="24"/>
          <w:lang w:val="en-US"/>
        </w:rPr>
        <w:t>alves were sown in Petri dishes with PDA medium (potato dextrose aga</w:t>
      </w:r>
      <w:r w:rsidR="0062070D" w:rsidRPr="005F33F4">
        <w:rPr>
          <w:rFonts w:ascii="Times New Roman" w:hAnsi="Times New Roman"/>
          <w:sz w:val="24"/>
          <w:szCs w:val="24"/>
          <w:lang w:val="en-US"/>
        </w:rPr>
        <w:t>r) and incubated for 10 d at 21</w:t>
      </w:r>
      <w:r w:rsidR="00A25A56" w:rsidRPr="005F33F4">
        <w:rPr>
          <w:rFonts w:ascii="Times New Roman" w:hAnsi="Times New Roman"/>
          <w:sz w:val="24"/>
          <w:szCs w:val="24"/>
          <w:lang w:val="en-US"/>
        </w:rPr>
        <w:t xml:space="preserve"> </w:t>
      </w:r>
      <w:r w:rsidR="0062070D" w:rsidRPr="005F33F4">
        <w:rPr>
          <w:rFonts w:ascii="Times New Roman" w:hAnsi="Times New Roman"/>
          <w:sz w:val="24"/>
          <w:szCs w:val="24"/>
          <w:lang w:val="en-US"/>
        </w:rPr>
        <w:t>°</w:t>
      </w:r>
      <w:r w:rsidRPr="005F33F4">
        <w:rPr>
          <w:rFonts w:ascii="Times New Roman" w:hAnsi="Times New Roman"/>
          <w:sz w:val="24"/>
          <w:szCs w:val="24"/>
          <w:lang w:val="en-US"/>
        </w:rPr>
        <w:t xml:space="preserve">C in </w:t>
      </w:r>
      <w:r w:rsidR="0062070D" w:rsidRPr="005F33F4">
        <w:rPr>
          <w:rFonts w:ascii="Times New Roman" w:hAnsi="Times New Roman"/>
          <w:sz w:val="24"/>
          <w:szCs w:val="24"/>
          <w:lang w:val="en-US"/>
        </w:rPr>
        <w:t xml:space="preserve">40 W (36 </w:t>
      </w:r>
      <w:r w:rsidR="0062070D" w:rsidRPr="005F33F4">
        <w:rPr>
          <w:rFonts w:ascii="Times New Roman" w:hAnsi="Times New Roman"/>
          <w:sz w:val="24"/>
          <w:szCs w:val="24"/>
        </w:rPr>
        <w:t>μ</w:t>
      </w:r>
      <w:r w:rsidR="00093613">
        <w:rPr>
          <w:rFonts w:ascii="Times New Roman" w:hAnsi="Times New Roman"/>
          <w:sz w:val="24"/>
          <w:szCs w:val="24"/>
          <w:lang w:val="en-US"/>
        </w:rPr>
        <w:t>E/</w:t>
      </w:r>
      <w:r w:rsidR="0062070D" w:rsidRPr="005F33F4">
        <w:rPr>
          <w:rFonts w:ascii="Times New Roman" w:hAnsi="Times New Roman"/>
          <w:sz w:val="24"/>
          <w:szCs w:val="24"/>
          <w:lang w:val="en-US"/>
        </w:rPr>
        <w:t>cm</w:t>
      </w:r>
      <w:r w:rsidR="0062070D" w:rsidRPr="005F33F4">
        <w:rPr>
          <w:rFonts w:ascii="Times New Roman" w:hAnsi="Times New Roman"/>
          <w:sz w:val="24"/>
          <w:szCs w:val="24"/>
          <w:vertAlign w:val="superscript"/>
          <w:lang w:val="en-US"/>
        </w:rPr>
        <w:t>-2</w:t>
      </w:r>
      <w:r w:rsidR="00093613">
        <w:rPr>
          <w:rFonts w:ascii="Times New Roman" w:hAnsi="Times New Roman"/>
          <w:sz w:val="24"/>
          <w:szCs w:val="24"/>
          <w:lang w:val="en-US"/>
        </w:rPr>
        <w:t>/</w:t>
      </w:r>
      <w:r w:rsidR="0062070D" w:rsidRPr="005F33F4">
        <w:rPr>
          <w:rFonts w:ascii="Times New Roman" w:hAnsi="Times New Roman"/>
          <w:sz w:val="24"/>
          <w:szCs w:val="24"/>
          <w:lang w:val="en-US"/>
        </w:rPr>
        <w:t>s</w:t>
      </w:r>
      <w:r w:rsidR="0062070D" w:rsidRPr="005F33F4">
        <w:rPr>
          <w:rFonts w:ascii="Times New Roman" w:hAnsi="Times New Roman"/>
          <w:sz w:val="24"/>
          <w:szCs w:val="24"/>
          <w:vertAlign w:val="superscript"/>
          <w:lang w:val="en-US"/>
        </w:rPr>
        <w:t>-1</w:t>
      </w:r>
      <w:r w:rsidR="0062070D" w:rsidRPr="005F33F4">
        <w:rPr>
          <w:rFonts w:ascii="Times New Roman" w:hAnsi="Times New Roman"/>
          <w:sz w:val="24"/>
          <w:szCs w:val="24"/>
          <w:lang w:val="en-US"/>
        </w:rPr>
        <w:t>) lamps of continuous white light. After s</w:t>
      </w:r>
      <w:r w:rsidRPr="005F33F4">
        <w:rPr>
          <w:rFonts w:ascii="Times New Roman" w:hAnsi="Times New Roman"/>
          <w:sz w:val="24"/>
          <w:szCs w:val="24"/>
          <w:lang w:val="en-US"/>
        </w:rPr>
        <w:t>even days</w:t>
      </w:r>
      <w:r w:rsidR="0062070D" w:rsidRPr="005F33F4">
        <w:rPr>
          <w:rFonts w:ascii="Times New Roman" w:hAnsi="Times New Roman"/>
          <w:sz w:val="24"/>
          <w:szCs w:val="24"/>
          <w:lang w:val="en-US"/>
        </w:rPr>
        <w:t>,</w:t>
      </w:r>
      <w:r w:rsidRPr="005F33F4">
        <w:rPr>
          <w:rFonts w:ascii="Times New Roman" w:hAnsi="Times New Roman"/>
          <w:sz w:val="24"/>
          <w:szCs w:val="24"/>
          <w:lang w:val="en-US"/>
        </w:rPr>
        <w:t xml:space="preserve"> </w:t>
      </w:r>
      <w:r w:rsidR="0062070D" w:rsidRPr="005F33F4">
        <w:rPr>
          <w:rFonts w:ascii="Times New Roman" w:hAnsi="Times New Roman"/>
          <w:sz w:val="24"/>
          <w:szCs w:val="24"/>
          <w:lang w:val="en-US"/>
        </w:rPr>
        <w:t xml:space="preserve">the number of colonies of </w:t>
      </w:r>
      <w:proofErr w:type="spellStart"/>
      <w:r w:rsidR="0062070D" w:rsidRPr="005F33F4">
        <w:rPr>
          <w:rFonts w:ascii="Times New Roman" w:hAnsi="Times New Roman"/>
          <w:i/>
          <w:sz w:val="24"/>
          <w:szCs w:val="24"/>
          <w:lang w:val="en-US"/>
        </w:rPr>
        <w:t>Fusarium</w:t>
      </w:r>
      <w:proofErr w:type="spellEnd"/>
      <w:r w:rsidR="0062070D" w:rsidRPr="005F33F4">
        <w:rPr>
          <w:rFonts w:ascii="Times New Roman" w:hAnsi="Times New Roman"/>
          <w:sz w:val="24"/>
          <w:szCs w:val="24"/>
          <w:lang w:val="en-US"/>
        </w:rPr>
        <w:t xml:space="preserve"> </w:t>
      </w:r>
      <w:r w:rsidR="00A25A56" w:rsidRPr="005F33F4">
        <w:rPr>
          <w:rFonts w:ascii="Times New Roman" w:hAnsi="Times New Roman"/>
          <w:sz w:val="24"/>
          <w:szCs w:val="24"/>
          <w:lang w:val="en-US"/>
        </w:rPr>
        <w:t>was</w:t>
      </w:r>
      <w:r w:rsidR="0062070D" w:rsidRPr="005F33F4">
        <w:rPr>
          <w:rFonts w:ascii="Times New Roman" w:hAnsi="Times New Roman"/>
          <w:sz w:val="24"/>
          <w:szCs w:val="24"/>
          <w:lang w:val="en-US"/>
        </w:rPr>
        <w:t xml:space="preserve"> counted and identified</w:t>
      </w:r>
      <w:r w:rsidR="007B3507" w:rsidRPr="005F33F4">
        <w:rPr>
          <w:rFonts w:ascii="Times New Roman" w:hAnsi="Times New Roman"/>
          <w:sz w:val="24"/>
          <w:szCs w:val="24"/>
          <w:lang w:val="en-US"/>
        </w:rPr>
        <w:t xml:space="preserve"> (Booth 1971; Leslie, </w:t>
      </w:r>
      <w:proofErr w:type="spellStart"/>
      <w:r w:rsidR="007B3507" w:rsidRPr="005F33F4">
        <w:rPr>
          <w:rFonts w:ascii="Times New Roman" w:hAnsi="Times New Roman"/>
          <w:sz w:val="24"/>
          <w:szCs w:val="24"/>
          <w:lang w:val="en-US"/>
        </w:rPr>
        <w:t>Summerell</w:t>
      </w:r>
      <w:proofErr w:type="spellEnd"/>
      <w:r w:rsidRPr="005F33F4">
        <w:rPr>
          <w:rFonts w:ascii="Times New Roman" w:hAnsi="Times New Roman"/>
          <w:sz w:val="24"/>
          <w:szCs w:val="24"/>
          <w:lang w:val="en-US"/>
        </w:rPr>
        <w:t xml:space="preserve"> 2006) a</w:t>
      </w:r>
      <w:r w:rsidR="00DF2AAA" w:rsidRPr="005F33F4">
        <w:rPr>
          <w:rFonts w:ascii="Times New Roman" w:hAnsi="Times New Roman"/>
          <w:sz w:val="24"/>
          <w:szCs w:val="24"/>
          <w:lang w:val="en-US"/>
        </w:rPr>
        <w:t xml:space="preserve">s well as </w:t>
      </w:r>
      <w:r w:rsidRPr="005F33F4">
        <w:rPr>
          <w:rFonts w:ascii="Times New Roman" w:hAnsi="Times New Roman"/>
          <w:sz w:val="24"/>
          <w:szCs w:val="24"/>
          <w:lang w:val="en-US"/>
        </w:rPr>
        <w:t>other fungi.</w:t>
      </w:r>
    </w:p>
    <w:p w:rsidR="0089713D" w:rsidRPr="005F33F4" w:rsidRDefault="0089713D" w:rsidP="008A1206">
      <w:pPr>
        <w:rPr>
          <w:rFonts w:ascii="Times New Roman" w:hAnsi="Times New Roman"/>
          <w:sz w:val="24"/>
          <w:szCs w:val="24"/>
          <w:lang w:val="en-US"/>
        </w:rPr>
      </w:pPr>
    </w:p>
    <w:p w:rsidR="000B0F15" w:rsidRPr="005F33F4" w:rsidRDefault="000B0F15" w:rsidP="008A1206">
      <w:pPr>
        <w:jc w:val="center"/>
        <w:rPr>
          <w:rFonts w:ascii="Times New Roman" w:hAnsi="Times New Roman"/>
          <w:b/>
          <w:sz w:val="24"/>
          <w:szCs w:val="24"/>
          <w:lang w:val="en-US"/>
        </w:rPr>
      </w:pPr>
      <w:r w:rsidRPr="005F33F4">
        <w:rPr>
          <w:rFonts w:ascii="Times New Roman" w:hAnsi="Times New Roman"/>
          <w:b/>
          <w:sz w:val="24"/>
          <w:szCs w:val="24"/>
          <w:lang w:val="en-US"/>
        </w:rPr>
        <w:t>RESULTS AND DISCUSSION</w:t>
      </w:r>
    </w:p>
    <w:p w:rsidR="000B0F15" w:rsidRPr="005F33F4" w:rsidRDefault="009E67AF" w:rsidP="008A1206">
      <w:pPr>
        <w:pStyle w:val="Prrafodelista"/>
        <w:jc w:val="center"/>
        <w:rPr>
          <w:rFonts w:ascii="Times New Roman" w:hAnsi="Times New Roman"/>
          <w:b/>
          <w:i/>
          <w:sz w:val="24"/>
          <w:szCs w:val="24"/>
          <w:lang w:val="en-US"/>
        </w:rPr>
      </w:pPr>
      <w:r w:rsidRPr="005F33F4">
        <w:rPr>
          <w:rFonts w:ascii="Times New Roman" w:hAnsi="Times New Roman"/>
          <w:b/>
          <w:i/>
          <w:sz w:val="24"/>
          <w:szCs w:val="24"/>
          <w:lang w:val="en-US"/>
        </w:rPr>
        <w:t xml:space="preserve">In vitro </w:t>
      </w:r>
      <w:r w:rsidRPr="005F33F4">
        <w:rPr>
          <w:rFonts w:ascii="Times New Roman" w:hAnsi="Times New Roman"/>
          <w:b/>
          <w:sz w:val="24"/>
          <w:szCs w:val="24"/>
          <w:lang w:val="en-US"/>
        </w:rPr>
        <w:t>explants</w:t>
      </w:r>
    </w:p>
    <w:p w:rsidR="000B0F15" w:rsidRPr="005F33F4" w:rsidRDefault="00E04A68" w:rsidP="008A1206">
      <w:pPr>
        <w:rPr>
          <w:rFonts w:ascii="Times New Roman" w:hAnsi="Times New Roman"/>
          <w:sz w:val="24"/>
          <w:szCs w:val="24"/>
          <w:lang w:val="en-US"/>
        </w:rPr>
      </w:pPr>
      <w:r w:rsidRPr="005F33F4">
        <w:rPr>
          <w:rFonts w:ascii="Times New Roman" w:hAnsi="Times New Roman"/>
          <w:sz w:val="24"/>
          <w:szCs w:val="24"/>
          <w:lang w:val="en-US"/>
        </w:rPr>
        <w:t xml:space="preserve">     </w:t>
      </w:r>
      <w:r w:rsidR="000B0F15" w:rsidRPr="005F33F4">
        <w:rPr>
          <w:rFonts w:ascii="Times New Roman" w:hAnsi="Times New Roman"/>
          <w:sz w:val="24"/>
          <w:szCs w:val="24"/>
          <w:lang w:val="en-US"/>
        </w:rPr>
        <w:t xml:space="preserve">There were significant differences (p ≤ 0.05). </w:t>
      </w:r>
      <w:r w:rsidR="00DF2AAA" w:rsidRPr="005F33F4">
        <w:rPr>
          <w:rFonts w:ascii="Times New Roman" w:hAnsi="Times New Roman"/>
          <w:sz w:val="24"/>
          <w:szCs w:val="24"/>
          <w:lang w:val="en-US"/>
        </w:rPr>
        <w:t>The f</w:t>
      </w:r>
      <w:r w:rsidR="000B0F15" w:rsidRPr="005F33F4">
        <w:rPr>
          <w:rFonts w:ascii="Times New Roman" w:hAnsi="Times New Roman"/>
          <w:sz w:val="24"/>
          <w:szCs w:val="24"/>
          <w:lang w:val="en-US"/>
        </w:rPr>
        <w:t>our</w:t>
      </w:r>
      <w:r w:rsidR="00DF2AAA" w:rsidRPr="005F33F4">
        <w:rPr>
          <w:rFonts w:ascii="Times New Roman" w:hAnsi="Times New Roman"/>
          <w:sz w:val="24"/>
          <w:szCs w:val="24"/>
          <w:lang w:val="en-US"/>
        </w:rPr>
        <w:t xml:space="preserve">th treatment with </w:t>
      </w:r>
      <w:r w:rsidR="000B0F15" w:rsidRPr="005F33F4">
        <w:rPr>
          <w:rFonts w:ascii="Times New Roman" w:hAnsi="Times New Roman"/>
          <w:sz w:val="24"/>
          <w:szCs w:val="24"/>
          <w:lang w:val="en-US"/>
        </w:rPr>
        <w:t>N</w:t>
      </w:r>
      <w:r w:rsidR="00DF2AAA" w:rsidRPr="005F33F4">
        <w:rPr>
          <w:rFonts w:ascii="Times New Roman" w:hAnsi="Times New Roman"/>
          <w:sz w:val="24"/>
          <w:szCs w:val="24"/>
          <w:lang w:val="en-US"/>
        </w:rPr>
        <w:t>A</w:t>
      </w:r>
      <w:r w:rsidR="000B0F15" w:rsidRPr="005F33F4">
        <w:rPr>
          <w:rFonts w:ascii="Times New Roman" w:hAnsi="Times New Roman"/>
          <w:sz w:val="24"/>
          <w:szCs w:val="24"/>
          <w:lang w:val="en-US"/>
        </w:rPr>
        <w:t xml:space="preserve">A </w:t>
      </w:r>
      <w:r w:rsidR="00DF2AAA" w:rsidRPr="005F33F4">
        <w:rPr>
          <w:rFonts w:ascii="Times New Roman" w:hAnsi="Times New Roman"/>
          <w:sz w:val="24"/>
          <w:szCs w:val="24"/>
          <w:lang w:val="en-US"/>
        </w:rPr>
        <w:t>resulted in</w:t>
      </w:r>
      <w:r w:rsidR="000B0F15" w:rsidRPr="005F33F4">
        <w:rPr>
          <w:rFonts w:ascii="Times New Roman" w:hAnsi="Times New Roman"/>
          <w:sz w:val="24"/>
          <w:szCs w:val="24"/>
          <w:lang w:val="en-US"/>
        </w:rPr>
        <w:t xml:space="preserve"> the highest </w:t>
      </w:r>
      <w:r w:rsidR="00DF2AAA" w:rsidRPr="005F33F4">
        <w:rPr>
          <w:rFonts w:ascii="Times New Roman" w:hAnsi="Times New Roman"/>
          <w:sz w:val="24"/>
          <w:szCs w:val="24"/>
          <w:lang w:val="en-US"/>
        </w:rPr>
        <w:t xml:space="preserve">regeneration </w:t>
      </w:r>
      <w:r w:rsidR="000B0F15" w:rsidRPr="005F33F4">
        <w:rPr>
          <w:rFonts w:ascii="Times New Roman" w:hAnsi="Times New Roman"/>
          <w:sz w:val="24"/>
          <w:szCs w:val="24"/>
          <w:lang w:val="en-US"/>
        </w:rPr>
        <w:t>percentage, high</w:t>
      </w:r>
      <w:r w:rsidR="00DF2AAA" w:rsidRPr="005F33F4">
        <w:rPr>
          <w:rFonts w:ascii="Times New Roman" w:hAnsi="Times New Roman"/>
          <w:sz w:val="24"/>
          <w:szCs w:val="24"/>
          <w:lang w:val="en-US"/>
        </w:rPr>
        <w:t>est</w:t>
      </w:r>
      <w:r w:rsidR="000B0F15" w:rsidRPr="005F33F4">
        <w:rPr>
          <w:rFonts w:ascii="Times New Roman" w:hAnsi="Times New Roman"/>
          <w:sz w:val="24"/>
          <w:szCs w:val="24"/>
          <w:lang w:val="en-US"/>
        </w:rPr>
        <w:t xml:space="preserve"> number of roots and the </w:t>
      </w:r>
      <w:r w:rsidR="00DF2AAA" w:rsidRPr="005F33F4">
        <w:rPr>
          <w:rFonts w:ascii="Times New Roman" w:hAnsi="Times New Roman"/>
          <w:sz w:val="24"/>
          <w:szCs w:val="24"/>
          <w:lang w:val="en-US"/>
        </w:rPr>
        <w:t>highest</w:t>
      </w:r>
      <w:r w:rsidR="000B0F15" w:rsidRPr="005F33F4">
        <w:rPr>
          <w:rFonts w:ascii="Times New Roman" w:hAnsi="Times New Roman"/>
          <w:sz w:val="24"/>
          <w:szCs w:val="24"/>
          <w:lang w:val="en-US"/>
        </w:rPr>
        <w:t xml:space="preserve"> seedlings </w:t>
      </w:r>
      <w:r w:rsidR="00DF2AAA" w:rsidRPr="005F33F4">
        <w:rPr>
          <w:rFonts w:ascii="Times New Roman" w:hAnsi="Times New Roman"/>
          <w:sz w:val="24"/>
          <w:szCs w:val="24"/>
          <w:lang w:val="en-US"/>
        </w:rPr>
        <w:t xml:space="preserve">height </w:t>
      </w:r>
      <w:r w:rsidR="000B0F15" w:rsidRPr="005F33F4">
        <w:rPr>
          <w:rFonts w:ascii="Times New Roman" w:hAnsi="Times New Roman"/>
          <w:sz w:val="24"/>
          <w:szCs w:val="24"/>
          <w:lang w:val="en-US"/>
        </w:rPr>
        <w:t>(Table 1). The other treatments produced fewer seedlings (15-50</w:t>
      </w:r>
      <w:r w:rsidR="00095691" w:rsidRPr="005F33F4">
        <w:rPr>
          <w:rFonts w:ascii="Times New Roman" w:hAnsi="Times New Roman"/>
          <w:sz w:val="24"/>
          <w:szCs w:val="24"/>
          <w:lang w:val="en-US"/>
        </w:rPr>
        <w:t xml:space="preserve"> </w:t>
      </w:r>
      <w:r w:rsidR="000B0F15" w:rsidRPr="005F33F4">
        <w:rPr>
          <w:rFonts w:ascii="Times New Roman" w:hAnsi="Times New Roman"/>
          <w:sz w:val="24"/>
          <w:szCs w:val="24"/>
          <w:lang w:val="en-US"/>
        </w:rPr>
        <w:t xml:space="preserve">%), whereas in the </w:t>
      </w:r>
      <w:r w:rsidR="00D8075A" w:rsidRPr="005F33F4">
        <w:rPr>
          <w:rFonts w:ascii="Times New Roman" w:hAnsi="Times New Roman"/>
          <w:sz w:val="24"/>
          <w:szCs w:val="24"/>
          <w:lang w:val="en-US"/>
        </w:rPr>
        <w:t>control</w:t>
      </w:r>
      <w:r w:rsidR="00DF2AAA" w:rsidRPr="005F33F4">
        <w:rPr>
          <w:rFonts w:ascii="Times New Roman" w:hAnsi="Times New Roman"/>
          <w:sz w:val="24"/>
          <w:szCs w:val="24"/>
          <w:lang w:val="en-US"/>
        </w:rPr>
        <w:t xml:space="preserve"> experiment</w:t>
      </w:r>
      <w:r w:rsidR="000B0F15" w:rsidRPr="005F33F4">
        <w:rPr>
          <w:rFonts w:ascii="Times New Roman" w:hAnsi="Times New Roman"/>
          <w:sz w:val="24"/>
          <w:szCs w:val="24"/>
          <w:lang w:val="en-US"/>
        </w:rPr>
        <w:t xml:space="preserve"> </w:t>
      </w:r>
      <w:r w:rsidR="00DF2AAA" w:rsidRPr="005F33F4">
        <w:rPr>
          <w:rFonts w:ascii="Times New Roman" w:hAnsi="Times New Roman"/>
          <w:sz w:val="24"/>
          <w:szCs w:val="24"/>
          <w:lang w:val="en-US"/>
        </w:rPr>
        <w:t xml:space="preserve">without hormones </w:t>
      </w:r>
      <w:r w:rsidR="000B0F15" w:rsidRPr="005F33F4">
        <w:rPr>
          <w:rFonts w:ascii="Times New Roman" w:hAnsi="Times New Roman"/>
          <w:sz w:val="24"/>
          <w:szCs w:val="24"/>
          <w:lang w:val="en-US"/>
        </w:rPr>
        <w:t>there was no regeneration</w:t>
      </w:r>
      <w:r w:rsidR="00DF2AAA" w:rsidRPr="005F33F4">
        <w:rPr>
          <w:rFonts w:ascii="Times New Roman" w:hAnsi="Times New Roman"/>
          <w:sz w:val="24"/>
          <w:szCs w:val="24"/>
          <w:lang w:val="en-US"/>
        </w:rPr>
        <w:t xml:space="preserve"> at all</w:t>
      </w:r>
      <w:r w:rsidR="000B0F15" w:rsidRPr="005F33F4">
        <w:rPr>
          <w:rFonts w:ascii="Times New Roman" w:hAnsi="Times New Roman"/>
          <w:sz w:val="24"/>
          <w:szCs w:val="24"/>
          <w:lang w:val="en-US"/>
        </w:rPr>
        <w:t>.</w:t>
      </w:r>
    </w:p>
    <w:p w:rsidR="000B0F15" w:rsidRPr="005F33F4" w:rsidRDefault="00E04A68" w:rsidP="008A1206">
      <w:pPr>
        <w:rPr>
          <w:rFonts w:ascii="Times New Roman" w:hAnsi="Times New Roman"/>
          <w:sz w:val="24"/>
          <w:szCs w:val="24"/>
          <w:lang w:val="en-US"/>
        </w:rPr>
      </w:pPr>
      <w:r w:rsidRPr="005F33F4">
        <w:rPr>
          <w:rFonts w:ascii="Times New Roman" w:hAnsi="Times New Roman"/>
          <w:sz w:val="24"/>
          <w:szCs w:val="24"/>
          <w:lang w:val="en-US"/>
        </w:rPr>
        <w:lastRenderedPageBreak/>
        <w:t xml:space="preserve">     </w:t>
      </w:r>
      <w:r w:rsidR="00E90CBB" w:rsidRPr="005F33F4">
        <w:rPr>
          <w:rFonts w:ascii="Times New Roman" w:hAnsi="Times New Roman"/>
          <w:sz w:val="24"/>
          <w:szCs w:val="24"/>
          <w:lang w:val="en-US"/>
        </w:rPr>
        <w:t>In the five treatments, except for control, meristem elongation started 4 d after</w:t>
      </w:r>
      <w:r w:rsidR="00A3171E" w:rsidRPr="005F33F4">
        <w:rPr>
          <w:rFonts w:ascii="Times New Roman" w:hAnsi="Times New Roman"/>
          <w:sz w:val="24"/>
          <w:szCs w:val="24"/>
          <w:lang w:val="en-US"/>
        </w:rPr>
        <w:t xml:space="preserve"> the</w:t>
      </w:r>
      <w:r w:rsidR="00E90CBB" w:rsidRPr="005F33F4">
        <w:rPr>
          <w:rFonts w:ascii="Times New Roman" w:hAnsi="Times New Roman"/>
          <w:sz w:val="24"/>
          <w:szCs w:val="24"/>
          <w:lang w:val="en-US"/>
        </w:rPr>
        <w:t xml:space="preserve"> </w:t>
      </w:r>
      <w:r w:rsidR="00E90CBB" w:rsidRPr="005F33F4">
        <w:rPr>
          <w:rFonts w:ascii="Times New Roman" w:hAnsi="Times New Roman"/>
          <w:i/>
          <w:sz w:val="24"/>
          <w:szCs w:val="24"/>
          <w:lang w:val="en-US"/>
        </w:rPr>
        <w:t>in vitro</w:t>
      </w:r>
      <w:r w:rsidR="00E90CBB" w:rsidRPr="005F33F4">
        <w:rPr>
          <w:rFonts w:ascii="Times New Roman" w:hAnsi="Times New Roman"/>
          <w:sz w:val="24"/>
          <w:szCs w:val="24"/>
          <w:lang w:val="en-US"/>
        </w:rPr>
        <w:t xml:space="preserve"> </w:t>
      </w:r>
      <w:r w:rsidR="00A3171E" w:rsidRPr="005F33F4">
        <w:rPr>
          <w:rFonts w:ascii="Times New Roman" w:hAnsi="Times New Roman"/>
          <w:sz w:val="24"/>
          <w:szCs w:val="24"/>
          <w:lang w:val="en-US"/>
        </w:rPr>
        <w:t>establishment</w:t>
      </w:r>
      <w:r w:rsidR="00E90CBB" w:rsidRPr="005F33F4">
        <w:rPr>
          <w:rFonts w:ascii="Times New Roman" w:hAnsi="Times New Roman"/>
          <w:sz w:val="24"/>
          <w:szCs w:val="24"/>
          <w:lang w:val="en-US"/>
        </w:rPr>
        <w:t xml:space="preserve"> and </w:t>
      </w:r>
      <w:r w:rsidR="00A3171E" w:rsidRPr="005F33F4">
        <w:rPr>
          <w:rFonts w:ascii="Times New Roman" w:hAnsi="Times New Roman"/>
          <w:sz w:val="24"/>
          <w:szCs w:val="24"/>
          <w:lang w:val="en-US"/>
        </w:rPr>
        <w:t>rooting</w:t>
      </w:r>
      <w:r w:rsidR="00E90CBB" w:rsidRPr="005F33F4">
        <w:rPr>
          <w:rFonts w:ascii="Times New Roman" w:hAnsi="Times New Roman"/>
          <w:sz w:val="24"/>
          <w:szCs w:val="24"/>
          <w:lang w:val="en-US"/>
        </w:rPr>
        <w:t xml:space="preserve"> began</w:t>
      </w:r>
      <w:r w:rsidR="00A3171E" w:rsidRPr="005F33F4">
        <w:rPr>
          <w:rFonts w:ascii="Times New Roman" w:hAnsi="Times New Roman"/>
          <w:sz w:val="24"/>
          <w:szCs w:val="24"/>
          <w:lang w:val="en-US"/>
        </w:rPr>
        <w:t xml:space="preserve"> the</w:t>
      </w:r>
      <w:r w:rsidR="00E90CBB" w:rsidRPr="005F33F4">
        <w:rPr>
          <w:rFonts w:ascii="Times New Roman" w:hAnsi="Times New Roman"/>
          <w:sz w:val="24"/>
          <w:szCs w:val="24"/>
          <w:lang w:val="en-US"/>
        </w:rPr>
        <w:t xml:space="preserve"> 6</w:t>
      </w:r>
      <w:r w:rsidR="00A3171E" w:rsidRPr="005F33F4">
        <w:rPr>
          <w:rFonts w:ascii="Times New Roman" w:hAnsi="Times New Roman"/>
          <w:sz w:val="24"/>
          <w:szCs w:val="24"/>
          <w:vertAlign w:val="superscript"/>
          <w:lang w:val="en-US"/>
        </w:rPr>
        <w:t>th</w:t>
      </w:r>
      <w:r w:rsidR="00A3171E" w:rsidRPr="005F33F4">
        <w:rPr>
          <w:rFonts w:ascii="Times New Roman" w:hAnsi="Times New Roman"/>
          <w:sz w:val="24"/>
          <w:szCs w:val="24"/>
          <w:lang w:val="en-US"/>
        </w:rPr>
        <w:t xml:space="preserve"> </w:t>
      </w:r>
      <w:r w:rsidR="00E90CBB" w:rsidRPr="005F33F4">
        <w:rPr>
          <w:rFonts w:ascii="Times New Roman" w:hAnsi="Times New Roman"/>
          <w:sz w:val="24"/>
          <w:szCs w:val="24"/>
          <w:lang w:val="en-US"/>
        </w:rPr>
        <w:t xml:space="preserve">d </w:t>
      </w:r>
      <w:r w:rsidR="00A3171E" w:rsidRPr="005F33F4">
        <w:rPr>
          <w:rFonts w:ascii="Times New Roman" w:hAnsi="Times New Roman"/>
          <w:sz w:val="24"/>
          <w:szCs w:val="24"/>
          <w:lang w:val="en-US"/>
        </w:rPr>
        <w:t xml:space="preserve">and </w:t>
      </w:r>
      <w:r w:rsidR="00E90CBB" w:rsidRPr="005F33F4">
        <w:rPr>
          <w:rFonts w:ascii="Times New Roman" w:hAnsi="Times New Roman"/>
          <w:sz w:val="24"/>
          <w:szCs w:val="24"/>
          <w:lang w:val="en-US"/>
        </w:rPr>
        <w:t>ended at 12</w:t>
      </w:r>
      <w:r w:rsidR="00A3171E" w:rsidRPr="005F33F4">
        <w:rPr>
          <w:rFonts w:ascii="Times New Roman" w:hAnsi="Times New Roman"/>
          <w:sz w:val="24"/>
          <w:szCs w:val="24"/>
          <w:vertAlign w:val="superscript"/>
          <w:lang w:val="en-US"/>
        </w:rPr>
        <w:t>th</w:t>
      </w:r>
      <w:r w:rsidR="00A3171E" w:rsidRPr="005F33F4">
        <w:rPr>
          <w:rFonts w:ascii="Times New Roman" w:hAnsi="Times New Roman"/>
          <w:sz w:val="24"/>
          <w:szCs w:val="24"/>
          <w:lang w:val="en-US"/>
        </w:rPr>
        <w:t xml:space="preserve"> </w:t>
      </w:r>
      <w:r w:rsidR="00E90CBB" w:rsidRPr="005F33F4">
        <w:rPr>
          <w:rFonts w:ascii="Times New Roman" w:hAnsi="Times New Roman"/>
          <w:sz w:val="24"/>
          <w:szCs w:val="24"/>
          <w:lang w:val="en-US"/>
        </w:rPr>
        <w:t xml:space="preserve">d. The root length was not statistically different (p ≤ 0.05) and all explants </w:t>
      </w:r>
      <w:r w:rsidR="00A3171E" w:rsidRPr="005F33F4">
        <w:rPr>
          <w:rFonts w:ascii="Times New Roman" w:hAnsi="Times New Roman"/>
          <w:sz w:val="24"/>
          <w:szCs w:val="24"/>
          <w:lang w:val="en-US"/>
        </w:rPr>
        <w:t>had</w:t>
      </w:r>
      <w:r w:rsidR="00E90CBB" w:rsidRPr="005F33F4">
        <w:rPr>
          <w:rFonts w:ascii="Times New Roman" w:hAnsi="Times New Roman"/>
          <w:sz w:val="24"/>
          <w:szCs w:val="24"/>
          <w:lang w:val="en-US"/>
        </w:rPr>
        <w:t xml:space="preserve"> 1.3 ± 0.2 cm</w:t>
      </w:r>
      <w:r w:rsidR="00A3171E" w:rsidRPr="005F33F4">
        <w:rPr>
          <w:rFonts w:ascii="Times New Roman" w:hAnsi="Times New Roman"/>
          <w:sz w:val="24"/>
          <w:szCs w:val="24"/>
          <w:lang w:val="en-US"/>
        </w:rPr>
        <w:t xml:space="preserve"> average length</w:t>
      </w:r>
      <w:r w:rsidR="007D0317" w:rsidRPr="005F33F4">
        <w:rPr>
          <w:rFonts w:ascii="Times New Roman" w:hAnsi="Times New Roman"/>
          <w:sz w:val="24"/>
          <w:szCs w:val="24"/>
          <w:lang w:val="en-US"/>
        </w:rPr>
        <w:t>.</w:t>
      </w:r>
    </w:p>
    <w:p w:rsidR="00A3171E" w:rsidRPr="005F33F4" w:rsidRDefault="00E04A68" w:rsidP="008A1206">
      <w:pPr>
        <w:rPr>
          <w:rFonts w:ascii="Times New Roman" w:hAnsi="Times New Roman"/>
          <w:sz w:val="24"/>
          <w:szCs w:val="24"/>
          <w:lang w:val="en-US"/>
        </w:rPr>
      </w:pPr>
      <w:r w:rsidRPr="005F33F4">
        <w:rPr>
          <w:rFonts w:ascii="Times New Roman" w:hAnsi="Times New Roman"/>
          <w:sz w:val="24"/>
          <w:szCs w:val="24"/>
          <w:lang w:val="en-US"/>
        </w:rPr>
        <w:t xml:space="preserve">     </w:t>
      </w:r>
      <w:r w:rsidR="00A3171E" w:rsidRPr="005F33F4">
        <w:rPr>
          <w:rFonts w:ascii="Times New Roman" w:hAnsi="Times New Roman"/>
          <w:sz w:val="24"/>
          <w:szCs w:val="24"/>
          <w:lang w:val="en-US"/>
        </w:rPr>
        <w:t xml:space="preserve">In general, results of various </w:t>
      </w:r>
      <w:r w:rsidR="00DF4CC7" w:rsidRPr="005F33F4">
        <w:rPr>
          <w:rFonts w:ascii="Times New Roman" w:hAnsi="Times New Roman"/>
          <w:sz w:val="24"/>
          <w:szCs w:val="24"/>
          <w:lang w:val="en-US"/>
        </w:rPr>
        <w:t xml:space="preserve">research </w:t>
      </w:r>
      <w:r w:rsidR="00A3171E" w:rsidRPr="005F33F4">
        <w:rPr>
          <w:rFonts w:ascii="Times New Roman" w:hAnsi="Times New Roman"/>
          <w:sz w:val="24"/>
          <w:szCs w:val="24"/>
          <w:lang w:val="en-US"/>
        </w:rPr>
        <w:t>investiga</w:t>
      </w:r>
      <w:r w:rsidR="008D75A2" w:rsidRPr="005F33F4">
        <w:rPr>
          <w:rFonts w:ascii="Times New Roman" w:hAnsi="Times New Roman"/>
          <w:sz w:val="24"/>
          <w:szCs w:val="24"/>
          <w:lang w:val="en-US"/>
        </w:rPr>
        <w:t>tions</w:t>
      </w:r>
      <w:r w:rsidR="00DF4CC7" w:rsidRPr="005F33F4">
        <w:rPr>
          <w:rFonts w:ascii="Times New Roman" w:hAnsi="Times New Roman"/>
          <w:sz w:val="24"/>
          <w:szCs w:val="24"/>
          <w:lang w:val="en-US"/>
        </w:rPr>
        <w:t xml:space="preserve"> of</w:t>
      </w:r>
      <w:r w:rsidR="008D75A2" w:rsidRPr="005F33F4">
        <w:rPr>
          <w:rFonts w:ascii="Times New Roman" w:hAnsi="Times New Roman"/>
          <w:sz w:val="24"/>
          <w:szCs w:val="24"/>
          <w:lang w:val="en-US"/>
        </w:rPr>
        <w:t xml:space="preserve"> </w:t>
      </w:r>
      <w:r w:rsidR="00DF4CC7" w:rsidRPr="005F33F4">
        <w:rPr>
          <w:rFonts w:ascii="Times New Roman" w:hAnsi="Times New Roman"/>
          <w:i/>
          <w:sz w:val="24"/>
          <w:szCs w:val="24"/>
          <w:lang w:val="en-US"/>
        </w:rPr>
        <w:t xml:space="preserve">G. </w:t>
      </w:r>
      <w:proofErr w:type="spellStart"/>
      <w:r w:rsidR="00DF4CC7" w:rsidRPr="005F33F4">
        <w:rPr>
          <w:rFonts w:ascii="Times New Roman" w:hAnsi="Times New Roman"/>
          <w:i/>
          <w:sz w:val="24"/>
          <w:szCs w:val="24"/>
          <w:lang w:val="en-US"/>
        </w:rPr>
        <w:t>grandiflorus</w:t>
      </w:r>
      <w:proofErr w:type="spellEnd"/>
      <w:r w:rsidR="00DF4CC7" w:rsidRPr="005F33F4">
        <w:rPr>
          <w:rFonts w:ascii="Times New Roman" w:hAnsi="Times New Roman"/>
          <w:sz w:val="24"/>
          <w:szCs w:val="24"/>
          <w:lang w:val="en-US"/>
        </w:rPr>
        <w:t xml:space="preserve"> with NAA have been successful</w:t>
      </w:r>
      <w:r w:rsidR="007D0317" w:rsidRPr="005F33F4">
        <w:rPr>
          <w:rFonts w:ascii="Times New Roman" w:hAnsi="Times New Roman"/>
          <w:sz w:val="24"/>
          <w:szCs w:val="24"/>
          <w:lang w:val="en-US"/>
        </w:rPr>
        <w:t xml:space="preserve">. </w:t>
      </w:r>
      <w:proofErr w:type="spellStart"/>
      <w:r w:rsidR="007D0317" w:rsidRPr="005F33F4">
        <w:rPr>
          <w:rFonts w:ascii="Times New Roman" w:hAnsi="Times New Roman"/>
          <w:sz w:val="24"/>
          <w:szCs w:val="24"/>
          <w:lang w:val="en-US"/>
        </w:rPr>
        <w:t>Torabi</w:t>
      </w:r>
      <w:r w:rsidR="00A3171E" w:rsidRPr="005F33F4">
        <w:rPr>
          <w:rFonts w:ascii="Times New Roman" w:hAnsi="Times New Roman"/>
          <w:sz w:val="24"/>
          <w:szCs w:val="24"/>
          <w:lang w:val="en-US"/>
        </w:rPr>
        <w:t>-</w:t>
      </w:r>
      <w:r w:rsidR="007B3507" w:rsidRPr="005F33F4">
        <w:rPr>
          <w:rFonts w:ascii="Times New Roman" w:hAnsi="Times New Roman"/>
          <w:sz w:val="24"/>
          <w:szCs w:val="24"/>
          <w:lang w:val="en-US"/>
        </w:rPr>
        <w:t>Giglou</w:t>
      </w:r>
      <w:proofErr w:type="spellEnd"/>
      <w:r w:rsidR="007B3507" w:rsidRPr="005F33F4">
        <w:rPr>
          <w:rFonts w:ascii="Times New Roman" w:hAnsi="Times New Roman"/>
          <w:sz w:val="24"/>
          <w:szCs w:val="24"/>
          <w:lang w:val="en-US"/>
        </w:rPr>
        <w:t xml:space="preserve"> and</w:t>
      </w:r>
      <w:r w:rsidR="007D0317" w:rsidRPr="005F33F4">
        <w:rPr>
          <w:rFonts w:ascii="Times New Roman" w:hAnsi="Times New Roman"/>
          <w:sz w:val="24"/>
          <w:szCs w:val="24"/>
          <w:lang w:val="en-US"/>
        </w:rPr>
        <w:t xml:space="preserve"> </w:t>
      </w:r>
      <w:proofErr w:type="spellStart"/>
      <w:r w:rsidR="007D0317" w:rsidRPr="005F33F4">
        <w:rPr>
          <w:rFonts w:ascii="Times New Roman" w:hAnsi="Times New Roman"/>
          <w:sz w:val="24"/>
          <w:szCs w:val="24"/>
          <w:lang w:val="en-US"/>
        </w:rPr>
        <w:t>Hajieghrari</w:t>
      </w:r>
      <w:proofErr w:type="spellEnd"/>
      <w:r w:rsidR="007D0317" w:rsidRPr="005F33F4">
        <w:rPr>
          <w:rFonts w:ascii="Times New Roman" w:hAnsi="Times New Roman"/>
          <w:sz w:val="24"/>
          <w:szCs w:val="24"/>
          <w:lang w:val="en-US"/>
        </w:rPr>
        <w:t xml:space="preserve"> (2008</w:t>
      </w:r>
      <w:r w:rsidR="00A3171E" w:rsidRPr="005F33F4">
        <w:rPr>
          <w:rFonts w:ascii="Times New Roman" w:hAnsi="Times New Roman"/>
          <w:sz w:val="24"/>
          <w:szCs w:val="24"/>
          <w:lang w:val="en-US"/>
        </w:rPr>
        <w:t xml:space="preserve">) obtained similar </w:t>
      </w:r>
      <w:r w:rsidR="00DF4CC7" w:rsidRPr="005F33F4">
        <w:rPr>
          <w:rFonts w:ascii="Times New Roman" w:hAnsi="Times New Roman"/>
          <w:sz w:val="24"/>
          <w:szCs w:val="24"/>
          <w:lang w:val="en-US"/>
        </w:rPr>
        <w:t xml:space="preserve">results </w:t>
      </w:r>
      <w:r w:rsidR="00A3171E" w:rsidRPr="005F33F4">
        <w:rPr>
          <w:rFonts w:ascii="Times New Roman" w:hAnsi="Times New Roman"/>
          <w:sz w:val="24"/>
          <w:szCs w:val="24"/>
          <w:lang w:val="en-US"/>
        </w:rPr>
        <w:t xml:space="preserve">to those </w:t>
      </w:r>
      <w:r w:rsidR="00DF4CC7" w:rsidRPr="005F33F4">
        <w:rPr>
          <w:rFonts w:ascii="Times New Roman" w:hAnsi="Times New Roman"/>
          <w:sz w:val="24"/>
          <w:szCs w:val="24"/>
          <w:lang w:val="en-US"/>
        </w:rPr>
        <w:t>reported in this work</w:t>
      </w:r>
      <w:r w:rsidR="00A3171E" w:rsidRPr="005F33F4">
        <w:rPr>
          <w:rFonts w:ascii="Times New Roman" w:hAnsi="Times New Roman"/>
          <w:sz w:val="24"/>
          <w:szCs w:val="24"/>
          <w:lang w:val="en-US"/>
        </w:rPr>
        <w:t xml:space="preserve"> at 0.5, 1</w:t>
      </w:r>
      <w:r w:rsidR="002B372F" w:rsidRPr="005F33F4">
        <w:rPr>
          <w:rFonts w:ascii="Times New Roman" w:hAnsi="Times New Roman"/>
          <w:sz w:val="24"/>
          <w:szCs w:val="24"/>
          <w:lang w:val="en-US"/>
        </w:rPr>
        <w:t>.0</w:t>
      </w:r>
      <w:r w:rsidR="00A3171E" w:rsidRPr="005F33F4">
        <w:rPr>
          <w:rFonts w:ascii="Times New Roman" w:hAnsi="Times New Roman"/>
          <w:sz w:val="24"/>
          <w:szCs w:val="24"/>
          <w:lang w:val="en-US"/>
        </w:rPr>
        <w:t xml:space="preserve"> and 2</w:t>
      </w:r>
      <w:r w:rsidR="00093613">
        <w:rPr>
          <w:rFonts w:ascii="Times New Roman" w:hAnsi="Times New Roman"/>
          <w:sz w:val="24"/>
          <w:szCs w:val="24"/>
          <w:lang w:val="en-US"/>
        </w:rPr>
        <w:t>.0 mg/l</w:t>
      </w:r>
      <w:r w:rsidR="00A3171E" w:rsidRPr="005F33F4">
        <w:rPr>
          <w:rFonts w:ascii="Times New Roman" w:hAnsi="Times New Roman"/>
          <w:sz w:val="24"/>
          <w:szCs w:val="24"/>
          <w:vertAlign w:val="superscript"/>
          <w:lang w:val="en-US"/>
        </w:rPr>
        <w:t>-1</w:t>
      </w:r>
      <w:r w:rsidR="00A3171E" w:rsidRPr="005F33F4">
        <w:rPr>
          <w:rFonts w:ascii="Times New Roman" w:hAnsi="Times New Roman"/>
          <w:sz w:val="24"/>
          <w:szCs w:val="24"/>
          <w:lang w:val="en-US"/>
        </w:rPr>
        <w:t xml:space="preserve"> </w:t>
      </w:r>
      <w:r w:rsidR="00DF4CC7" w:rsidRPr="005F33F4">
        <w:rPr>
          <w:rFonts w:ascii="Times New Roman" w:hAnsi="Times New Roman"/>
          <w:sz w:val="24"/>
          <w:szCs w:val="24"/>
          <w:lang w:val="en-US"/>
        </w:rPr>
        <w:t xml:space="preserve">concentrations </w:t>
      </w:r>
      <w:r w:rsidR="00A3171E" w:rsidRPr="005F33F4">
        <w:rPr>
          <w:rFonts w:ascii="Times New Roman" w:hAnsi="Times New Roman"/>
          <w:sz w:val="24"/>
          <w:szCs w:val="24"/>
          <w:lang w:val="en-US"/>
        </w:rPr>
        <w:t xml:space="preserve">in the </w:t>
      </w:r>
      <w:r w:rsidR="002B372F" w:rsidRPr="005F33F4">
        <w:rPr>
          <w:rFonts w:ascii="Times New Roman" w:hAnsi="Times New Roman"/>
          <w:sz w:val="24"/>
          <w:szCs w:val="24"/>
          <w:lang w:val="en-US"/>
        </w:rPr>
        <w:t>“Pink”</w:t>
      </w:r>
      <w:r w:rsidR="00DF4CC7" w:rsidRPr="005F33F4">
        <w:rPr>
          <w:rFonts w:ascii="Times New Roman" w:hAnsi="Times New Roman"/>
          <w:sz w:val="24"/>
          <w:szCs w:val="24"/>
          <w:lang w:val="en-US"/>
        </w:rPr>
        <w:t xml:space="preserve"> </w:t>
      </w:r>
      <w:r w:rsidR="00A3171E" w:rsidRPr="005F33F4">
        <w:rPr>
          <w:rFonts w:ascii="Times New Roman" w:hAnsi="Times New Roman"/>
          <w:sz w:val="24"/>
          <w:szCs w:val="24"/>
          <w:lang w:val="en-US"/>
        </w:rPr>
        <w:t>cultivar</w:t>
      </w:r>
      <w:r w:rsidR="00DF4CC7" w:rsidRPr="005F33F4">
        <w:rPr>
          <w:rFonts w:ascii="Times New Roman" w:hAnsi="Times New Roman"/>
          <w:sz w:val="24"/>
          <w:szCs w:val="24"/>
          <w:lang w:val="en-US"/>
        </w:rPr>
        <w:t>;</w:t>
      </w:r>
      <w:r w:rsidR="00A3171E" w:rsidRPr="005F33F4">
        <w:rPr>
          <w:rFonts w:ascii="Times New Roman" w:hAnsi="Times New Roman"/>
          <w:sz w:val="24"/>
          <w:szCs w:val="24"/>
          <w:lang w:val="en-US"/>
        </w:rPr>
        <w:t xml:space="preserve"> while </w:t>
      </w:r>
      <w:proofErr w:type="spellStart"/>
      <w:r w:rsidR="00A3171E" w:rsidRPr="005F33F4">
        <w:rPr>
          <w:rFonts w:ascii="Times New Roman" w:hAnsi="Times New Roman"/>
          <w:sz w:val="24"/>
          <w:szCs w:val="24"/>
          <w:lang w:val="en-US"/>
        </w:rPr>
        <w:t>Faheen</w:t>
      </w:r>
      <w:proofErr w:type="spellEnd"/>
      <w:r w:rsidR="00A3171E" w:rsidRPr="005F33F4">
        <w:rPr>
          <w:rFonts w:ascii="Times New Roman" w:hAnsi="Times New Roman"/>
          <w:sz w:val="24"/>
          <w:szCs w:val="24"/>
          <w:lang w:val="en-US"/>
        </w:rPr>
        <w:t xml:space="preserve"> et al. (2008) found better response</w:t>
      </w:r>
      <w:r w:rsidR="00DF4CC7" w:rsidRPr="005F33F4">
        <w:rPr>
          <w:rFonts w:ascii="Times New Roman" w:hAnsi="Times New Roman"/>
          <w:sz w:val="24"/>
          <w:szCs w:val="24"/>
          <w:lang w:val="en-US"/>
        </w:rPr>
        <w:t>s</w:t>
      </w:r>
      <w:r w:rsidR="00A3171E" w:rsidRPr="005F33F4">
        <w:rPr>
          <w:rFonts w:ascii="Times New Roman" w:hAnsi="Times New Roman"/>
          <w:sz w:val="24"/>
          <w:szCs w:val="24"/>
          <w:lang w:val="en-US"/>
        </w:rPr>
        <w:t xml:space="preserve"> on </w:t>
      </w:r>
      <w:proofErr w:type="spellStart"/>
      <w:r w:rsidR="00A3171E" w:rsidRPr="005F33F4">
        <w:rPr>
          <w:rFonts w:ascii="Times New Roman" w:hAnsi="Times New Roman"/>
          <w:sz w:val="24"/>
          <w:szCs w:val="24"/>
          <w:lang w:val="en-US"/>
        </w:rPr>
        <w:t>Murashige</w:t>
      </w:r>
      <w:proofErr w:type="spellEnd"/>
      <w:r w:rsidR="00A3171E" w:rsidRPr="005F33F4">
        <w:rPr>
          <w:rFonts w:ascii="Times New Roman" w:hAnsi="Times New Roman"/>
          <w:sz w:val="24"/>
          <w:szCs w:val="24"/>
          <w:lang w:val="en-US"/>
        </w:rPr>
        <w:t xml:space="preserve"> and </w:t>
      </w:r>
      <w:proofErr w:type="spellStart"/>
      <w:r w:rsidR="00A3171E" w:rsidRPr="005F33F4">
        <w:rPr>
          <w:rFonts w:ascii="Times New Roman" w:hAnsi="Times New Roman"/>
          <w:sz w:val="24"/>
          <w:szCs w:val="24"/>
          <w:lang w:val="en-US"/>
        </w:rPr>
        <w:t>Skoog</w:t>
      </w:r>
      <w:proofErr w:type="spellEnd"/>
      <w:r w:rsidR="00A3171E" w:rsidRPr="005F33F4">
        <w:rPr>
          <w:rFonts w:ascii="Times New Roman" w:hAnsi="Times New Roman"/>
          <w:sz w:val="24"/>
          <w:szCs w:val="24"/>
          <w:lang w:val="en-US"/>
        </w:rPr>
        <w:t xml:space="preserve"> medium supplemented with 0.5 mg L</w:t>
      </w:r>
      <w:r w:rsidR="00A3171E" w:rsidRPr="005F33F4">
        <w:rPr>
          <w:rFonts w:ascii="Times New Roman" w:hAnsi="Times New Roman"/>
          <w:sz w:val="24"/>
          <w:szCs w:val="24"/>
          <w:vertAlign w:val="superscript"/>
          <w:lang w:val="en-US"/>
        </w:rPr>
        <w:t>-1</w:t>
      </w:r>
      <w:r w:rsidR="00A3171E" w:rsidRPr="005F33F4">
        <w:rPr>
          <w:rFonts w:ascii="Times New Roman" w:hAnsi="Times New Roman"/>
          <w:sz w:val="24"/>
          <w:szCs w:val="24"/>
          <w:lang w:val="en-US"/>
        </w:rPr>
        <w:t xml:space="preserve"> </w:t>
      </w:r>
      <w:r w:rsidR="00DF4CC7" w:rsidRPr="005F33F4">
        <w:rPr>
          <w:rFonts w:ascii="Times New Roman" w:hAnsi="Times New Roman"/>
          <w:sz w:val="24"/>
          <w:szCs w:val="24"/>
          <w:lang w:val="en-US"/>
        </w:rPr>
        <w:t xml:space="preserve">NAA </w:t>
      </w:r>
      <w:r w:rsidR="00A3171E" w:rsidRPr="005F33F4">
        <w:rPr>
          <w:rFonts w:ascii="Times New Roman" w:hAnsi="Times New Roman"/>
          <w:sz w:val="24"/>
          <w:szCs w:val="24"/>
          <w:lang w:val="en-US"/>
        </w:rPr>
        <w:t xml:space="preserve">in </w:t>
      </w:r>
      <w:r w:rsidR="002B372F" w:rsidRPr="005F33F4">
        <w:rPr>
          <w:rFonts w:ascii="Times New Roman" w:hAnsi="Times New Roman"/>
          <w:sz w:val="24"/>
          <w:szCs w:val="24"/>
          <w:lang w:val="en-US"/>
        </w:rPr>
        <w:t>“</w:t>
      </w:r>
      <w:r w:rsidR="00A3171E" w:rsidRPr="005F33F4">
        <w:rPr>
          <w:rFonts w:ascii="Times New Roman" w:hAnsi="Times New Roman"/>
          <w:sz w:val="24"/>
          <w:szCs w:val="24"/>
          <w:lang w:val="en-US"/>
        </w:rPr>
        <w:t>Pink and White</w:t>
      </w:r>
      <w:r w:rsidR="002B372F" w:rsidRPr="005F33F4">
        <w:rPr>
          <w:rFonts w:ascii="Times New Roman" w:hAnsi="Times New Roman"/>
          <w:sz w:val="24"/>
          <w:szCs w:val="24"/>
          <w:lang w:val="en-US"/>
        </w:rPr>
        <w:t>”</w:t>
      </w:r>
      <w:r w:rsidR="00DF4CC7" w:rsidRPr="005F33F4">
        <w:rPr>
          <w:rFonts w:ascii="Times New Roman" w:hAnsi="Times New Roman"/>
          <w:sz w:val="24"/>
          <w:szCs w:val="24"/>
          <w:lang w:val="en-US"/>
        </w:rPr>
        <w:t xml:space="preserve"> hybrid cultivars</w:t>
      </w:r>
      <w:r w:rsidR="00A3171E" w:rsidRPr="005F33F4">
        <w:rPr>
          <w:rFonts w:ascii="Times New Roman" w:hAnsi="Times New Roman"/>
          <w:sz w:val="24"/>
          <w:szCs w:val="24"/>
          <w:lang w:val="en-US"/>
        </w:rPr>
        <w:t xml:space="preserve">. In another </w:t>
      </w:r>
      <w:r w:rsidR="00DF4CC7" w:rsidRPr="005F33F4">
        <w:rPr>
          <w:rFonts w:ascii="Times New Roman" w:hAnsi="Times New Roman"/>
          <w:sz w:val="24"/>
          <w:szCs w:val="24"/>
          <w:lang w:val="en-US"/>
        </w:rPr>
        <w:t xml:space="preserve">gladiolus </w:t>
      </w:r>
      <w:r w:rsidR="00A3171E" w:rsidRPr="005F33F4">
        <w:rPr>
          <w:rFonts w:ascii="Times New Roman" w:hAnsi="Times New Roman"/>
          <w:sz w:val="24"/>
          <w:szCs w:val="24"/>
          <w:lang w:val="en-US"/>
        </w:rPr>
        <w:t>species</w:t>
      </w:r>
      <w:r w:rsidR="00DF4CC7" w:rsidRPr="005F33F4">
        <w:rPr>
          <w:rFonts w:ascii="Times New Roman" w:hAnsi="Times New Roman"/>
          <w:sz w:val="24"/>
          <w:szCs w:val="24"/>
          <w:lang w:val="en-US"/>
        </w:rPr>
        <w:t>,</w:t>
      </w:r>
      <w:r w:rsidR="00A3171E" w:rsidRPr="005F33F4">
        <w:rPr>
          <w:rFonts w:ascii="Times New Roman" w:hAnsi="Times New Roman"/>
          <w:sz w:val="24"/>
          <w:szCs w:val="24"/>
          <w:lang w:val="en-US"/>
        </w:rPr>
        <w:t xml:space="preserve"> </w:t>
      </w:r>
      <w:r w:rsidR="00A3171E" w:rsidRPr="005F33F4">
        <w:rPr>
          <w:rFonts w:ascii="Times New Roman" w:hAnsi="Times New Roman"/>
          <w:i/>
          <w:sz w:val="24"/>
          <w:szCs w:val="24"/>
          <w:lang w:val="en-US"/>
        </w:rPr>
        <w:t xml:space="preserve">G. </w:t>
      </w:r>
      <w:proofErr w:type="spellStart"/>
      <w:r w:rsidR="00A3171E" w:rsidRPr="005F33F4">
        <w:rPr>
          <w:rFonts w:ascii="Times New Roman" w:hAnsi="Times New Roman"/>
          <w:i/>
          <w:sz w:val="24"/>
          <w:szCs w:val="24"/>
          <w:lang w:val="en-US"/>
        </w:rPr>
        <w:t>anatolicus</w:t>
      </w:r>
      <w:proofErr w:type="spellEnd"/>
      <w:r w:rsidR="00A3171E" w:rsidRPr="005F33F4">
        <w:rPr>
          <w:rFonts w:ascii="Times New Roman" w:hAnsi="Times New Roman"/>
          <w:sz w:val="24"/>
          <w:szCs w:val="24"/>
          <w:lang w:val="en-US"/>
        </w:rPr>
        <w:t xml:space="preserve">, </w:t>
      </w:r>
      <w:proofErr w:type="spellStart"/>
      <w:r w:rsidR="00A3171E" w:rsidRPr="005F33F4">
        <w:rPr>
          <w:rFonts w:ascii="Times New Roman" w:hAnsi="Times New Roman"/>
          <w:sz w:val="24"/>
          <w:szCs w:val="24"/>
          <w:lang w:val="en-US"/>
        </w:rPr>
        <w:t>Emek</w:t>
      </w:r>
      <w:proofErr w:type="spellEnd"/>
      <w:r w:rsidR="00A3171E" w:rsidRPr="005F33F4">
        <w:rPr>
          <w:rFonts w:ascii="Times New Roman" w:hAnsi="Times New Roman"/>
          <w:sz w:val="24"/>
          <w:szCs w:val="24"/>
          <w:lang w:val="en-US"/>
        </w:rPr>
        <w:t xml:space="preserve"> and </w:t>
      </w:r>
      <w:proofErr w:type="spellStart"/>
      <w:r w:rsidR="00A3171E" w:rsidRPr="005F33F4">
        <w:rPr>
          <w:rFonts w:ascii="Times New Roman" w:hAnsi="Times New Roman"/>
          <w:sz w:val="24"/>
          <w:szCs w:val="24"/>
          <w:lang w:val="en-US"/>
        </w:rPr>
        <w:t>Erdag</w:t>
      </w:r>
      <w:proofErr w:type="spellEnd"/>
      <w:r w:rsidR="00A3171E" w:rsidRPr="005F33F4">
        <w:rPr>
          <w:rFonts w:ascii="Times New Roman" w:hAnsi="Times New Roman"/>
          <w:sz w:val="24"/>
          <w:szCs w:val="24"/>
          <w:lang w:val="en-US"/>
        </w:rPr>
        <w:t xml:space="preserve"> (2007) obtained better rooting with 0.2 mg</w:t>
      </w:r>
      <w:r w:rsidR="00093613">
        <w:rPr>
          <w:rFonts w:ascii="Times New Roman" w:hAnsi="Times New Roman"/>
          <w:sz w:val="24"/>
          <w:szCs w:val="24"/>
          <w:lang w:val="en-US"/>
        </w:rPr>
        <w:t>/l</w:t>
      </w:r>
      <w:r w:rsidR="00A3171E" w:rsidRPr="005F33F4">
        <w:rPr>
          <w:rFonts w:ascii="Times New Roman" w:hAnsi="Times New Roman"/>
          <w:sz w:val="24"/>
          <w:szCs w:val="24"/>
          <w:vertAlign w:val="superscript"/>
          <w:lang w:val="en-US"/>
        </w:rPr>
        <w:t>-1</w:t>
      </w:r>
      <w:r w:rsidR="00A3171E" w:rsidRPr="005F33F4">
        <w:rPr>
          <w:rFonts w:ascii="Times New Roman" w:hAnsi="Times New Roman"/>
          <w:sz w:val="24"/>
          <w:szCs w:val="24"/>
          <w:lang w:val="en-US"/>
        </w:rPr>
        <w:t xml:space="preserve"> NAA. Other </w:t>
      </w:r>
      <w:proofErr w:type="gramStart"/>
      <w:r w:rsidR="00A3171E" w:rsidRPr="005F33F4">
        <w:rPr>
          <w:rFonts w:ascii="Times New Roman" w:hAnsi="Times New Roman"/>
          <w:sz w:val="24"/>
          <w:szCs w:val="24"/>
          <w:lang w:val="en-US"/>
        </w:rPr>
        <w:t>authors</w:t>
      </w:r>
      <w:proofErr w:type="gramEnd"/>
      <w:r w:rsidR="00A3171E" w:rsidRPr="005F33F4">
        <w:rPr>
          <w:rFonts w:ascii="Times New Roman" w:hAnsi="Times New Roman"/>
          <w:sz w:val="24"/>
          <w:szCs w:val="24"/>
          <w:lang w:val="en-US"/>
        </w:rPr>
        <w:t xml:space="preserve"> </w:t>
      </w:r>
      <w:r w:rsidR="00DF4CC7" w:rsidRPr="005F33F4">
        <w:rPr>
          <w:rFonts w:ascii="Times New Roman" w:hAnsi="Times New Roman"/>
          <w:sz w:val="24"/>
          <w:szCs w:val="24"/>
          <w:lang w:val="en-US"/>
        </w:rPr>
        <w:t>report</w:t>
      </w:r>
      <w:r w:rsidR="00A3171E" w:rsidRPr="005F33F4">
        <w:rPr>
          <w:rFonts w:ascii="Times New Roman" w:hAnsi="Times New Roman"/>
          <w:sz w:val="24"/>
          <w:szCs w:val="24"/>
          <w:lang w:val="en-US"/>
        </w:rPr>
        <w:t xml:space="preserve"> that</w:t>
      </w:r>
      <w:r w:rsidR="00DF4CC7" w:rsidRPr="005F33F4">
        <w:rPr>
          <w:rFonts w:ascii="Times New Roman" w:hAnsi="Times New Roman"/>
          <w:sz w:val="24"/>
          <w:szCs w:val="24"/>
          <w:lang w:val="en-US"/>
        </w:rPr>
        <w:t xml:space="preserve"> </w:t>
      </w:r>
      <w:r w:rsidR="00A3171E" w:rsidRPr="005F33F4">
        <w:rPr>
          <w:rFonts w:ascii="Times New Roman" w:hAnsi="Times New Roman"/>
          <w:sz w:val="24"/>
          <w:szCs w:val="24"/>
          <w:lang w:val="en-US"/>
        </w:rPr>
        <w:t>0.1 mg</w:t>
      </w:r>
      <w:r w:rsidR="00093613">
        <w:rPr>
          <w:rFonts w:ascii="Times New Roman" w:hAnsi="Times New Roman"/>
          <w:sz w:val="24"/>
          <w:szCs w:val="24"/>
          <w:lang w:val="en-US"/>
        </w:rPr>
        <w:t>/l</w:t>
      </w:r>
      <w:r w:rsidR="00A3171E" w:rsidRPr="005F33F4">
        <w:rPr>
          <w:rFonts w:ascii="Times New Roman" w:hAnsi="Times New Roman"/>
          <w:sz w:val="24"/>
          <w:szCs w:val="24"/>
          <w:vertAlign w:val="superscript"/>
          <w:lang w:val="en-US"/>
        </w:rPr>
        <w:t>-1</w:t>
      </w:r>
      <w:r w:rsidR="00A3171E" w:rsidRPr="005F33F4">
        <w:rPr>
          <w:rFonts w:ascii="Times New Roman" w:hAnsi="Times New Roman"/>
          <w:sz w:val="24"/>
          <w:szCs w:val="24"/>
          <w:lang w:val="en-US"/>
        </w:rPr>
        <w:t xml:space="preserve"> </w:t>
      </w:r>
      <w:r w:rsidR="00DF4CC7" w:rsidRPr="005F33F4">
        <w:rPr>
          <w:rFonts w:ascii="Times New Roman" w:hAnsi="Times New Roman"/>
          <w:sz w:val="24"/>
          <w:szCs w:val="24"/>
          <w:lang w:val="en-US"/>
        </w:rPr>
        <w:t xml:space="preserve">NAA </w:t>
      </w:r>
      <w:r w:rsidR="00A3171E" w:rsidRPr="005F33F4">
        <w:rPr>
          <w:rFonts w:ascii="Times New Roman" w:hAnsi="Times New Roman"/>
          <w:sz w:val="24"/>
          <w:szCs w:val="24"/>
          <w:lang w:val="en-US"/>
        </w:rPr>
        <w:t xml:space="preserve">promotes </w:t>
      </w:r>
      <w:r w:rsidR="00DF4CC7" w:rsidRPr="005F33F4">
        <w:rPr>
          <w:rFonts w:ascii="Times New Roman" w:hAnsi="Times New Roman"/>
          <w:sz w:val="24"/>
          <w:szCs w:val="24"/>
          <w:lang w:val="en-US"/>
        </w:rPr>
        <w:t>the root differentiation</w:t>
      </w:r>
      <w:r w:rsidR="00A3171E" w:rsidRPr="005F33F4">
        <w:rPr>
          <w:rFonts w:ascii="Times New Roman" w:hAnsi="Times New Roman"/>
          <w:sz w:val="24"/>
          <w:szCs w:val="24"/>
          <w:lang w:val="en-US"/>
        </w:rPr>
        <w:t xml:space="preserve"> without generating callus and </w:t>
      </w:r>
      <w:r w:rsidR="00DF4CC7" w:rsidRPr="005F33F4">
        <w:rPr>
          <w:rFonts w:ascii="Times New Roman" w:hAnsi="Times New Roman"/>
          <w:sz w:val="24"/>
          <w:szCs w:val="24"/>
          <w:lang w:val="en-US"/>
        </w:rPr>
        <w:t xml:space="preserve">at </w:t>
      </w:r>
      <w:r w:rsidR="00093613">
        <w:rPr>
          <w:rFonts w:ascii="Times New Roman" w:hAnsi="Times New Roman"/>
          <w:sz w:val="24"/>
          <w:szCs w:val="24"/>
          <w:lang w:val="en-US"/>
        </w:rPr>
        <w:t>2.0 mg/l</w:t>
      </w:r>
      <w:r w:rsidR="00A3171E" w:rsidRPr="005F33F4">
        <w:rPr>
          <w:rFonts w:ascii="Times New Roman" w:hAnsi="Times New Roman"/>
          <w:sz w:val="24"/>
          <w:szCs w:val="24"/>
          <w:vertAlign w:val="superscript"/>
          <w:lang w:val="en-US"/>
        </w:rPr>
        <w:t>-1</w:t>
      </w:r>
      <w:r w:rsidR="00DF4CC7" w:rsidRPr="005F33F4">
        <w:rPr>
          <w:rFonts w:ascii="Times New Roman" w:hAnsi="Times New Roman"/>
          <w:sz w:val="24"/>
          <w:szCs w:val="24"/>
          <w:lang w:val="en-US"/>
        </w:rPr>
        <w:t xml:space="preserve"> leaves production is </w:t>
      </w:r>
      <w:r w:rsidR="00F94BD2" w:rsidRPr="005F33F4">
        <w:rPr>
          <w:rFonts w:ascii="Times New Roman" w:hAnsi="Times New Roman"/>
          <w:sz w:val="24"/>
          <w:szCs w:val="24"/>
          <w:lang w:val="en-US"/>
        </w:rPr>
        <w:t>induced</w:t>
      </w:r>
      <w:r w:rsidR="00DF4CC7" w:rsidRPr="005F33F4">
        <w:rPr>
          <w:rFonts w:ascii="Times New Roman" w:hAnsi="Times New Roman"/>
          <w:sz w:val="24"/>
          <w:szCs w:val="24"/>
          <w:lang w:val="en-US"/>
        </w:rPr>
        <w:t xml:space="preserve"> (</w:t>
      </w:r>
      <w:proofErr w:type="spellStart"/>
      <w:r w:rsidR="00A3171E" w:rsidRPr="005F33F4">
        <w:rPr>
          <w:rFonts w:ascii="Times New Roman" w:hAnsi="Times New Roman"/>
          <w:sz w:val="24"/>
          <w:szCs w:val="24"/>
          <w:lang w:val="en-US"/>
        </w:rPr>
        <w:t>Aftab</w:t>
      </w:r>
      <w:proofErr w:type="spellEnd"/>
      <w:r w:rsidR="00A3171E" w:rsidRPr="005F33F4">
        <w:rPr>
          <w:rFonts w:ascii="Times New Roman" w:hAnsi="Times New Roman"/>
          <w:sz w:val="24"/>
          <w:szCs w:val="24"/>
          <w:lang w:val="en-US"/>
        </w:rPr>
        <w:t xml:space="preserve"> et al.</w:t>
      </w:r>
      <w:r w:rsidR="00F94BD2" w:rsidRPr="005F33F4">
        <w:rPr>
          <w:rFonts w:ascii="Times New Roman" w:hAnsi="Times New Roman"/>
          <w:sz w:val="24"/>
          <w:szCs w:val="24"/>
          <w:lang w:val="en-US"/>
        </w:rPr>
        <w:t>, 2008</w:t>
      </w:r>
      <w:r w:rsidR="00A3171E" w:rsidRPr="005F33F4">
        <w:rPr>
          <w:rFonts w:ascii="Times New Roman" w:hAnsi="Times New Roman"/>
          <w:sz w:val="24"/>
          <w:szCs w:val="24"/>
          <w:lang w:val="en-US"/>
        </w:rPr>
        <w:t>). In horticulture</w:t>
      </w:r>
      <w:r w:rsidR="00F94BD2" w:rsidRPr="005F33F4">
        <w:rPr>
          <w:rFonts w:ascii="Times New Roman" w:hAnsi="Times New Roman"/>
          <w:sz w:val="24"/>
          <w:szCs w:val="24"/>
          <w:lang w:val="en-US"/>
        </w:rPr>
        <w:t>,</w:t>
      </w:r>
      <w:r w:rsidR="00A3171E" w:rsidRPr="005F33F4">
        <w:rPr>
          <w:rFonts w:ascii="Times New Roman" w:hAnsi="Times New Roman"/>
          <w:sz w:val="24"/>
          <w:szCs w:val="24"/>
          <w:lang w:val="en-US"/>
        </w:rPr>
        <w:t xml:space="preserve"> </w:t>
      </w:r>
      <w:proofErr w:type="spellStart"/>
      <w:r w:rsidR="00A3171E" w:rsidRPr="005F33F4">
        <w:rPr>
          <w:rFonts w:ascii="Times New Roman" w:hAnsi="Times New Roman"/>
          <w:sz w:val="24"/>
          <w:szCs w:val="24"/>
          <w:lang w:val="en-US"/>
        </w:rPr>
        <w:t>auxins</w:t>
      </w:r>
      <w:proofErr w:type="spellEnd"/>
      <w:r w:rsidR="00A3171E" w:rsidRPr="005F33F4">
        <w:rPr>
          <w:rFonts w:ascii="Times New Roman" w:hAnsi="Times New Roman"/>
          <w:sz w:val="24"/>
          <w:szCs w:val="24"/>
          <w:lang w:val="en-US"/>
        </w:rPr>
        <w:t xml:space="preserve"> are used to accelerate rooting </w:t>
      </w:r>
      <w:r w:rsidR="00F94BD2" w:rsidRPr="005F33F4">
        <w:rPr>
          <w:rFonts w:ascii="Times New Roman" w:hAnsi="Times New Roman"/>
          <w:sz w:val="24"/>
          <w:szCs w:val="24"/>
          <w:lang w:val="en-US"/>
        </w:rPr>
        <w:t xml:space="preserve">because they </w:t>
      </w:r>
      <w:r w:rsidR="00A3171E" w:rsidRPr="005F33F4">
        <w:rPr>
          <w:rFonts w:ascii="Times New Roman" w:hAnsi="Times New Roman"/>
          <w:sz w:val="24"/>
          <w:szCs w:val="24"/>
          <w:lang w:val="en-US"/>
        </w:rPr>
        <w:t>stimulate cell division in the</w:t>
      </w:r>
      <w:r w:rsidR="00A3171E" w:rsidRPr="005F33F4">
        <w:rPr>
          <w:rFonts w:ascii="Times New Roman" w:hAnsi="Times New Roman"/>
          <w:color w:val="FF0000"/>
          <w:sz w:val="24"/>
          <w:szCs w:val="24"/>
          <w:lang w:val="en-US"/>
        </w:rPr>
        <w:t xml:space="preserve"> </w:t>
      </w:r>
      <w:r w:rsidR="00A3171E" w:rsidRPr="005F33F4">
        <w:rPr>
          <w:rFonts w:ascii="Times New Roman" w:hAnsi="Times New Roman"/>
          <w:sz w:val="24"/>
          <w:szCs w:val="24"/>
          <w:lang w:val="en-US"/>
        </w:rPr>
        <w:t xml:space="preserve">cambium and </w:t>
      </w:r>
      <w:r w:rsidR="00F94BD2" w:rsidRPr="005F33F4">
        <w:rPr>
          <w:rFonts w:ascii="Times New Roman" w:hAnsi="Times New Roman"/>
          <w:sz w:val="24"/>
          <w:szCs w:val="24"/>
          <w:lang w:val="en-US"/>
        </w:rPr>
        <w:t>the</w:t>
      </w:r>
      <w:r w:rsidR="00A3171E" w:rsidRPr="005F33F4">
        <w:rPr>
          <w:rFonts w:ascii="Times New Roman" w:hAnsi="Times New Roman"/>
          <w:sz w:val="24"/>
          <w:szCs w:val="24"/>
          <w:lang w:val="en-US"/>
        </w:rPr>
        <w:t xml:space="preserve"> xylem and phloem </w:t>
      </w:r>
      <w:r w:rsidR="00F94BD2" w:rsidRPr="005F33F4">
        <w:rPr>
          <w:rFonts w:ascii="Times New Roman" w:hAnsi="Times New Roman"/>
          <w:sz w:val="24"/>
          <w:szCs w:val="24"/>
          <w:lang w:val="en-US"/>
        </w:rPr>
        <w:t>differentiation</w:t>
      </w:r>
      <w:r w:rsidR="00A3171E" w:rsidRPr="005F33F4">
        <w:rPr>
          <w:rFonts w:ascii="Times New Roman" w:hAnsi="Times New Roman"/>
          <w:sz w:val="24"/>
          <w:szCs w:val="24"/>
          <w:lang w:val="en-US"/>
        </w:rPr>
        <w:t xml:space="preserve">, and according </w:t>
      </w:r>
      <w:r w:rsidR="00F94BD2" w:rsidRPr="005F33F4">
        <w:rPr>
          <w:rFonts w:ascii="Times New Roman" w:hAnsi="Times New Roman"/>
          <w:sz w:val="24"/>
          <w:szCs w:val="24"/>
          <w:lang w:val="en-US"/>
        </w:rPr>
        <w:t xml:space="preserve">to </w:t>
      </w:r>
      <w:proofErr w:type="spellStart"/>
      <w:r w:rsidR="00F94BD2" w:rsidRPr="005F33F4">
        <w:rPr>
          <w:rFonts w:ascii="Times New Roman" w:hAnsi="Times New Roman"/>
          <w:sz w:val="24"/>
          <w:szCs w:val="24"/>
          <w:lang w:val="en-US"/>
        </w:rPr>
        <w:t>Beyl</w:t>
      </w:r>
      <w:proofErr w:type="spellEnd"/>
      <w:r w:rsidR="00F94BD2" w:rsidRPr="005F33F4">
        <w:rPr>
          <w:rFonts w:ascii="Times New Roman" w:hAnsi="Times New Roman"/>
          <w:sz w:val="24"/>
          <w:szCs w:val="24"/>
          <w:lang w:val="en-US"/>
        </w:rPr>
        <w:t xml:space="preserve"> and </w:t>
      </w:r>
      <w:proofErr w:type="spellStart"/>
      <w:r w:rsidR="00F94BD2" w:rsidRPr="005F33F4">
        <w:rPr>
          <w:rFonts w:ascii="Times New Roman" w:hAnsi="Times New Roman"/>
          <w:sz w:val="24"/>
          <w:szCs w:val="24"/>
          <w:lang w:val="en-US"/>
        </w:rPr>
        <w:t>Trigiano</w:t>
      </w:r>
      <w:proofErr w:type="spellEnd"/>
      <w:r w:rsidR="00F94BD2" w:rsidRPr="005F33F4">
        <w:rPr>
          <w:rFonts w:ascii="Times New Roman" w:hAnsi="Times New Roman"/>
          <w:sz w:val="24"/>
          <w:szCs w:val="24"/>
          <w:lang w:val="en-US"/>
        </w:rPr>
        <w:t xml:space="preserve"> (</w:t>
      </w:r>
      <w:r w:rsidR="00A3171E" w:rsidRPr="005F33F4">
        <w:rPr>
          <w:rFonts w:ascii="Times New Roman" w:hAnsi="Times New Roman"/>
          <w:sz w:val="24"/>
          <w:szCs w:val="24"/>
          <w:lang w:val="en-US"/>
        </w:rPr>
        <w:t xml:space="preserve">2008) </w:t>
      </w:r>
      <w:r w:rsidR="00F94BD2" w:rsidRPr="005F33F4">
        <w:rPr>
          <w:rFonts w:ascii="Times New Roman" w:hAnsi="Times New Roman"/>
          <w:sz w:val="24"/>
          <w:szCs w:val="24"/>
          <w:lang w:val="en-US"/>
        </w:rPr>
        <w:t xml:space="preserve">they </w:t>
      </w:r>
      <w:r w:rsidR="00A3171E" w:rsidRPr="005F33F4">
        <w:rPr>
          <w:rFonts w:ascii="Times New Roman" w:hAnsi="Times New Roman"/>
          <w:sz w:val="24"/>
          <w:szCs w:val="24"/>
          <w:lang w:val="en-US"/>
        </w:rPr>
        <w:t xml:space="preserve">are involved in the </w:t>
      </w:r>
      <w:r w:rsidR="00F94BD2" w:rsidRPr="005F33F4">
        <w:rPr>
          <w:rFonts w:ascii="Times New Roman" w:hAnsi="Times New Roman"/>
          <w:sz w:val="24"/>
          <w:szCs w:val="24"/>
          <w:lang w:val="en-US"/>
        </w:rPr>
        <w:t xml:space="preserve">roots </w:t>
      </w:r>
      <w:r w:rsidR="00A3171E" w:rsidRPr="005F33F4">
        <w:rPr>
          <w:rFonts w:ascii="Times New Roman" w:hAnsi="Times New Roman"/>
          <w:sz w:val="24"/>
          <w:szCs w:val="24"/>
          <w:lang w:val="en-US"/>
        </w:rPr>
        <w:t xml:space="preserve">induction and </w:t>
      </w:r>
      <w:r w:rsidR="00F94BD2" w:rsidRPr="005F33F4">
        <w:rPr>
          <w:rFonts w:ascii="Times New Roman" w:hAnsi="Times New Roman"/>
          <w:sz w:val="24"/>
          <w:szCs w:val="24"/>
          <w:lang w:val="en-US"/>
        </w:rPr>
        <w:t>they can cause</w:t>
      </w:r>
      <w:r w:rsidR="00A3171E" w:rsidRPr="005F33F4">
        <w:rPr>
          <w:rFonts w:ascii="Times New Roman" w:hAnsi="Times New Roman"/>
          <w:sz w:val="24"/>
          <w:szCs w:val="24"/>
          <w:lang w:val="en-US"/>
        </w:rPr>
        <w:t xml:space="preserve"> positive effect</w:t>
      </w:r>
      <w:r w:rsidR="00F94BD2" w:rsidRPr="005F33F4">
        <w:rPr>
          <w:rFonts w:ascii="Times New Roman" w:hAnsi="Times New Roman"/>
          <w:sz w:val="24"/>
          <w:szCs w:val="24"/>
          <w:lang w:val="en-US"/>
        </w:rPr>
        <w:t>s</w:t>
      </w:r>
      <w:r w:rsidR="00A3171E" w:rsidRPr="005F33F4">
        <w:rPr>
          <w:rFonts w:ascii="Times New Roman" w:hAnsi="Times New Roman"/>
          <w:sz w:val="24"/>
          <w:szCs w:val="24"/>
          <w:lang w:val="en-US"/>
        </w:rPr>
        <w:t xml:space="preserve"> on the </w:t>
      </w:r>
      <w:r w:rsidR="00F94BD2" w:rsidRPr="005F33F4">
        <w:rPr>
          <w:rFonts w:ascii="Times New Roman" w:hAnsi="Times New Roman"/>
          <w:sz w:val="24"/>
          <w:szCs w:val="24"/>
          <w:lang w:val="en-US"/>
        </w:rPr>
        <w:t xml:space="preserve">seedlings </w:t>
      </w:r>
      <w:r w:rsidR="00A3171E" w:rsidRPr="005F33F4">
        <w:rPr>
          <w:rFonts w:ascii="Times New Roman" w:hAnsi="Times New Roman"/>
          <w:sz w:val="24"/>
          <w:szCs w:val="24"/>
          <w:lang w:val="en-US"/>
        </w:rPr>
        <w:t>regeneration b</w:t>
      </w:r>
      <w:r w:rsidR="00F94BD2" w:rsidRPr="005F33F4">
        <w:rPr>
          <w:rFonts w:ascii="Times New Roman" w:hAnsi="Times New Roman"/>
          <w:sz w:val="24"/>
          <w:szCs w:val="24"/>
          <w:lang w:val="en-US"/>
        </w:rPr>
        <w:t>ecause of the carbohydrates redistribution</w:t>
      </w:r>
      <w:r w:rsidR="00A3171E" w:rsidRPr="005F33F4">
        <w:rPr>
          <w:rFonts w:ascii="Times New Roman" w:hAnsi="Times New Roman"/>
          <w:sz w:val="24"/>
          <w:szCs w:val="24"/>
          <w:lang w:val="en-US"/>
        </w:rPr>
        <w:t xml:space="preserve"> that can be modified during the rooting process (this depends on the </w:t>
      </w:r>
      <w:r w:rsidR="00F94BD2" w:rsidRPr="005F33F4">
        <w:rPr>
          <w:rFonts w:ascii="Times New Roman" w:hAnsi="Times New Roman"/>
          <w:sz w:val="24"/>
          <w:szCs w:val="24"/>
          <w:lang w:val="en-US"/>
        </w:rPr>
        <w:t xml:space="preserve">physiological condition </w:t>
      </w:r>
      <w:r w:rsidR="00A3171E" w:rsidRPr="005F33F4">
        <w:rPr>
          <w:rFonts w:ascii="Times New Roman" w:hAnsi="Times New Roman"/>
          <w:sz w:val="24"/>
          <w:szCs w:val="24"/>
          <w:lang w:val="en-US"/>
        </w:rPr>
        <w:t>of the explant). The</w:t>
      </w:r>
      <w:r w:rsidR="00F94BD2" w:rsidRPr="005F33F4">
        <w:rPr>
          <w:rFonts w:ascii="Times New Roman" w:hAnsi="Times New Roman"/>
          <w:sz w:val="24"/>
          <w:szCs w:val="24"/>
          <w:lang w:val="en-US"/>
        </w:rPr>
        <w:t xml:space="preserve"> NAA</w:t>
      </w:r>
      <w:r w:rsidR="00A3171E" w:rsidRPr="005F33F4">
        <w:rPr>
          <w:rFonts w:ascii="Times New Roman" w:hAnsi="Times New Roman"/>
          <w:sz w:val="24"/>
          <w:szCs w:val="24"/>
          <w:lang w:val="en-US"/>
        </w:rPr>
        <w:t xml:space="preserve"> presence in the culture medium confirms </w:t>
      </w:r>
      <w:r w:rsidR="00F94BD2" w:rsidRPr="005F33F4">
        <w:rPr>
          <w:rFonts w:ascii="Times New Roman" w:hAnsi="Times New Roman"/>
          <w:sz w:val="24"/>
          <w:szCs w:val="24"/>
          <w:lang w:val="en-US"/>
        </w:rPr>
        <w:t xml:space="preserve">that </w:t>
      </w:r>
      <w:r w:rsidR="00A3171E" w:rsidRPr="005F33F4">
        <w:rPr>
          <w:rFonts w:ascii="Times New Roman" w:hAnsi="Times New Roman"/>
          <w:sz w:val="24"/>
          <w:szCs w:val="24"/>
          <w:lang w:val="en-US"/>
        </w:rPr>
        <w:t xml:space="preserve">root induction is a function of </w:t>
      </w:r>
      <w:r w:rsidR="00F94BD2" w:rsidRPr="005F33F4">
        <w:rPr>
          <w:rFonts w:ascii="Times New Roman" w:hAnsi="Times New Roman"/>
          <w:sz w:val="24"/>
          <w:szCs w:val="24"/>
          <w:lang w:val="en-US"/>
        </w:rPr>
        <w:t>the incorporation of</w:t>
      </w:r>
      <w:r w:rsidR="00A3171E" w:rsidRPr="005F33F4">
        <w:rPr>
          <w:rFonts w:ascii="Times New Roman" w:hAnsi="Times New Roman"/>
          <w:sz w:val="24"/>
          <w:szCs w:val="24"/>
          <w:lang w:val="en-US"/>
        </w:rPr>
        <w:t xml:space="preserve"> growth regulators. The </w:t>
      </w:r>
      <w:r w:rsidR="00383900" w:rsidRPr="005F33F4">
        <w:rPr>
          <w:rFonts w:ascii="Times New Roman" w:hAnsi="Times New Roman"/>
          <w:sz w:val="24"/>
          <w:szCs w:val="24"/>
          <w:lang w:val="en-US"/>
        </w:rPr>
        <w:t xml:space="preserve">absence of </w:t>
      </w:r>
      <w:r w:rsidR="00F94BD2" w:rsidRPr="005F33F4">
        <w:rPr>
          <w:rFonts w:ascii="Times New Roman" w:hAnsi="Times New Roman"/>
          <w:sz w:val="24"/>
          <w:szCs w:val="24"/>
          <w:lang w:val="en-US"/>
        </w:rPr>
        <w:t>hormones in the control</w:t>
      </w:r>
      <w:r w:rsidR="00A3171E" w:rsidRPr="005F33F4">
        <w:rPr>
          <w:rFonts w:ascii="Times New Roman" w:hAnsi="Times New Roman"/>
          <w:sz w:val="24"/>
          <w:szCs w:val="24"/>
          <w:lang w:val="en-US"/>
        </w:rPr>
        <w:t xml:space="preserve">, as expected, did not allow the development of structures </w:t>
      </w:r>
      <w:r w:rsidR="00536C08" w:rsidRPr="005F33F4">
        <w:rPr>
          <w:rFonts w:ascii="Times New Roman" w:hAnsi="Times New Roman"/>
          <w:sz w:val="24"/>
          <w:szCs w:val="24"/>
          <w:lang w:val="en-US"/>
        </w:rPr>
        <w:t>because of t</w:t>
      </w:r>
      <w:r w:rsidR="00A3171E" w:rsidRPr="005F33F4">
        <w:rPr>
          <w:rFonts w:ascii="Times New Roman" w:hAnsi="Times New Roman"/>
          <w:sz w:val="24"/>
          <w:szCs w:val="24"/>
          <w:lang w:val="en-US"/>
        </w:rPr>
        <w:t xml:space="preserve">he absence or the </w:t>
      </w:r>
      <w:r w:rsidR="00536C08" w:rsidRPr="005F33F4">
        <w:rPr>
          <w:rFonts w:ascii="Times New Roman" w:hAnsi="Times New Roman"/>
          <w:sz w:val="24"/>
          <w:szCs w:val="24"/>
          <w:lang w:val="en-US"/>
        </w:rPr>
        <w:t xml:space="preserve">insufficient concentration of </w:t>
      </w:r>
      <w:r w:rsidR="00A3171E" w:rsidRPr="005F33F4">
        <w:rPr>
          <w:rFonts w:ascii="Times New Roman" w:hAnsi="Times New Roman"/>
          <w:sz w:val="24"/>
          <w:szCs w:val="24"/>
          <w:lang w:val="en-US"/>
        </w:rPr>
        <w:t>endogenous hormone</w:t>
      </w:r>
      <w:r w:rsidR="00536C08" w:rsidRPr="005F33F4">
        <w:rPr>
          <w:rFonts w:ascii="Times New Roman" w:hAnsi="Times New Roman"/>
          <w:sz w:val="24"/>
          <w:szCs w:val="24"/>
          <w:lang w:val="en-US"/>
        </w:rPr>
        <w:t>s</w:t>
      </w:r>
      <w:r w:rsidR="00A3171E" w:rsidRPr="005F33F4">
        <w:rPr>
          <w:rFonts w:ascii="Times New Roman" w:hAnsi="Times New Roman"/>
          <w:sz w:val="24"/>
          <w:szCs w:val="24"/>
          <w:lang w:val="en-US"/>
        </w:rPr>
        <w:t xml:space="preserve"> in the explant, which prevented the differentiation process, </w:t>
      </w:r>
      <w:r w:rsidR="00E7045B" w:rsidRPr="005F33F4">
        <w:rPr>
          <w:rFonts w:ascii="Times New Roman" w:hAnsi="Times New Roman"/>
          <w:sz w:val="24"/>
          <w:szCs w:val="24"/>
          <w:lang w:val="en-US"/>
        </w:rPr>
        <w:t>similarly</w:t>
      </w:r>
      <w:r w:rsidR="00A3171E" w:rsidRPr="005F33F4">
        <w:rPr>
          <w:rFonts w:ascii="Times New Roman" w:hAnsi="Times New Roman"/>
          <w:sz w:val="24"/>
          <w:szCs w:val="24"/>
          <w:lang w:val="en-US"/>
        </w:rPr>
        <w:t xml:space="preserve"> </w:t>
      </w:r>
      <w:r w:rsidR="00E7045B" w:rsidRPr="005F33F4">
        <w:rPr>
          <w:rFonts w:ascii="Times New Roman" w:hAnsi="Times New Roman"/>
          <w:sz w:val="24"/>
          <w:szCs w:val="24"/>
          <w:lang w:val="en-US"/>
        </w:rPr>
        <w:t>to</w:t>
      </w:r>
      <w:r w:rsidR="00A3171E" w:rsidRPr="005F33F4">
        <w:rPr>
          <w:rFonts w:ascii="Times New Roman" w:hAnsi="Times New Roman"/>
          <w:sz w:val="24"/>
          <w:szCs w:val="24"/>
          <w:lang w:val="en-US"/>
        </w:rPr>
        <w:t xml:space="preserve"> </w:t>
      </w:r>
      <w:proofErr w:type="spellStart"/>
      <w:r w:rsidR="00A3171E" w:rsidRPr="005F33F4">
        <w:rPr>
          <w:rFonts w:ascii="Times New Roman" w:hAnsi="Times New Roman"/>
          <w:sz w:val="24"/>
          <w:szCs w:val="24"/>
          <w:lang w:val="en-US"/>
        </w:rPr>
        <w:t>Remotti</w:t>
      </w:r>
      <w:proofErr w:type="spellEnd"/>
      <w:r w:rsidR="00A3171E" w:rsidRPr="005F33F4">
        <w:rPr>
          <w:rFonts w:ascii="Times New Roman" w:hAnsi="Times New Roman"/>
          <w:sz w:val="24"/>
          <w:szCs w:val="24"/>
          <w:lang w:val="en-US"/>
        </w:rPr>
        <w:t xml:space="preserve"> and </w:t>
      </w:r>
      <w:proofErr w:type="spellStart"/>
      <w:r w:rsidR="00A3171E" w:rsidRPr="005F33F4">
        <w:rPr>
          <w:rFonts w:ascii="Times New Roman" w:hAnsi="Times New Roman"/>
          <w:sz w:val="24"/>
          <w:szCs w:val="24"/>
          <w:lang w:val="en-US"/>
        </w:rPr>
        <w:t>Löffler</w:t>
      </w:r>
      <w:proofErr w:type="spellEnd"/>
      <w:r w:rsidR="00A3171E" w:rsidRPr="005F33F4">
        <w:rPr>
          <w:rFonts w:ascii="Times New Roman" w:hAnsi="Times New Roman"/>
          <w:sz w:val="24"/>
          <w:szCs w:val="24"/>
          <w:lang w:val="en-US"/>
        </w:rPr>
        <w:t xml:space="preserve"> (1995) </w:t>
      </w:r>
      <w:r w:rsidR="00E7045B" w:rsidRPr="005F33F4">
        <w:rPr>
          <w:rFonts w:ascii="Times New Roman" w:hAnsi="Times New Roman"/>
          <w:sz w:val="24"/>
          <w:szCs w:val="24"/>
          <w:lang w:val="en-US"/>
        </w:rPr>
        <w:t xml:space="preserve">reports </w:t>
      </w:r>
      <w:r w:rsidR="00A3171E" w:rsidRPr="005F33F4">
        <w:rPr>
          <w:rFonts w:ascii="Times New Roman" w:hAnsi="Times New Roman"/>
          <w:sz w:val="24"/>
          <w:szCs w:val="24"/>
          <w:lang w:val="en-US"/>
        </w:rPr>
        <w:t xml:space="preserve">who mentioned that the explants </w:t>
      </w:r>
      <w:r w:rsidR="00E7045B" w:rsidRPr="005F33F4">
        <w:rPr>
          <w:rFonts w:ascii="Times New Roman" w:hAnsi="Times New Roman"/>
          <w:sz w:val="24"/>
          <w:szCs w:val="24"/>
          <w:lang w:val="en-US"/>
        </w:rPr>
        <w:t xml:space="preserve">do </w:t>
      </w:r>
      <w:r w:rsidR="00A3171E" w:rsidRPr="005F33F4">
        <w:rPr>
          <w:rFonts w:ascii="Times New Roman" w:hAnsi="Times New Roman"/>
          <w:sz w:val="24"/>
          <w:szCs w:val="24"/>
          <w:lang w:val="en-US"/>
        </w:rPr>
        <w:t>not generate structures in the absence of hormones</w:t>
      </w:r>
      <w:r w:rsidR="00E7045B" w:rsidRPr="005F33F4">
        <w:rPr>
          <w:rFonts w:ascii="Times New Roman" w:hAnsi="Times New Roman"/>
          <w:sz w:val="24"/>
          <w:szCs w:val="24"/>
          <w:lang w:val="en-US"/>
        </w:rPr>
        <w:t>.</w:t>
      </w:r>
    </w:p>
    <w:p w:rsidR="00D666FC" w:rsidRPr="005F33F4" w:rsidRDefault="00D666FC"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b/>
          <w:sz w:val="24"/>
          <w:szCs w:val="24"/>
          <w:lang w:val="en-US"/>
        </w:rPr>
        <w:t>Propagation and transplantation</w:t>
      </w:r>
      <w:r w:rsidRPr="005F33F4">
        <w:rPr>
          <w:rFonts w:ascii="Times New Roman" w:hAnsi="Times New Roman"/>
          <w:sz w:val="24"/>
          <w:szCs w:val="24"/>
          <w:lang w:val="en-US"/>
        </w:rPr>
        <w:t xml:space="preserve">. The survival of seedlings generated </w:t>
      </w:r>
      <w:r w:rsidR="00EC56ED" w:rsidRPr="005F33F4">
        <w:rPr>
          <w:rFonts w:ascii="Times New Roman" w:hAnsi="Times New Roman"/>
          <w:sz w:val="24"/>
          <w:szCs w:val="24"/>
          <w:lang w:val="en-US"/>
        </w:rPr>
        <w:t xml:space="preserve">under </w:t>
      </w:r>
      <w:r w:rsidRPr="005F33F4">
        <w:rPr>
          <w:rFonts w:ascii="Times New Roman" w:hAnsi="Times New Roman"/>
          <w:sz w:val="24"/>
          <w:szCs w:val="24"/>
          <w:lang w:val="en-US"/>
        </w:rPr>
        <w:t xml:space="preserve">the </w:t>
      </w:r>
      <w:r w:rsidR="00EC56ED" w:rsidRPr="005F33F4">
        <w:rPr>
          <w:rFonts w:ascii="Times New Roman" w:hAnsi="Times New Roman"/>
          <w:sz w:val="24"/>
          <w:szCs w:val="24"/>
          <w:lang w:val="en-US"/>
        </w:rPr>
        <w:t>NAA best treatment (4)</w:t>
      </w:r>
      <w:r w:rsidRPr="005F33F4">
        <w:rPr>
          <w:rFonts w:ascii="Times New Roman" w:hAnsi="Times New Roman"/>
          <w:sz w:val="24"/>
          <w:szCs w:val="24"/>
          <w:lang w:val="en-US"/>
        </w:rPr>
        <w:t xml:space="preserve"> was 100</w:t>
      </w:r>
      <w:r w:rsidR="002D39FC"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 </w:t>
      </w:r>
      <w:r w:rsidR="00EC56ED" w:rsidRPr="005F33F4">
        <w:rPr>
          <w:rFonts w:ascii="Times New Roman" w:hAnsi="Times New Roman"/>
          <w:sz w:val="24"/>
          <w:szCs w:val="24"/>
          <w:lang w:val="en-US"/>
        </w:rPr>
        <w:t xml:space="preserve">With this treatment, the leaf </w:t>
      </w:r>
      <w:r w:rsidRPr="005F33F4">
        <w:rPr>
          <w:rFonts w:ascii="Times New Roman" w:hAnsi="Times New Roman"/>
          <w:sz w:val="24"/>
          <w:szCs w:val="24"/>
          <w:lang w:val="en-US"/>
        </w:rPr>
        <w:t>size</w:t>
      </w:r>
      <w:r w:rsidR="00EC56ED" w:rsidRPr="005F33F4">
        <w:rPr>
          <w:rFonts w:ascii="Times New Roman" w:hAnsi="Times New Roman"/>
          <w:sz w:val="24"/>
          <w:szCs w:val="24"/>
          <w:lang w:val="en-US"/>
        </w:rPr>
        <w:t xml:space="preserve"> </w:t>
      </w:r>
      <w:r w:rsidR="009E67AF" w:rsidRPr="005F33F4">
        <w:rPr>
          <w:rFonts w:ascii="Times New Roman" w:hAnsi="Times New Roman"/>
          <w:sz w:val="24"/>
          <w:szCs w:val="24"/>
          <w:lang w:val="en-US"/>
        </w:rPr>
        <w:t xml:space="preserve">and the root length </w:t>
      </w:r>
      <w:r w:rsidR="00EC56ED" w:rsidRPr="005F33F4">
        <w:rPr>
          <w:rFonts w:ascii="Times New Roman" w:hAnsi="Times New Roman"/>
          <w:sz w:val="24"/>
          <w:szCs w:val="24"/>
          <w:lang w:val="en-US"/>
        </w:rPr>
        <w:t>increased</w:t>
      </w:r>
      <w:r w:rsidRPr="005F33F4">
        <w:rPr>
          <w:rFonts w:ascii="Times New Roman" w:hAnsi="Times New Roman"/>
          <w:sz w:val="24"/>
          <w:szCs w:val="24"/>
          <w:lang w:val="en-US"/>
        </w:rPr>
        <w:t xml:space="preserve">, some plants </w:t>
      </w:r>
      <w:r w:rsidR="00EC56ED" w:rsidRPr="005F33F4">
        <w:rPr>
          <w:rFonts w:ascii="Times New Roman" w:hAnsi="Times New Roman"/>
          <w:sz w:val="24"/>
          <w:szCs w:val="24"/>
          <w:lang w:val="en-US"/>
        </w:rPr>
        <w:t>showed a</w:t>
      </w:r>
      <w:r w:rsidRPr="005F33F4">
        <w:rPr>
          <w:rFonts w:ascii="Times New Roman" w:hAnsi="Times New Roman"/>
          <w:sz w:val="24"/>
          <w:szCs w:val="24"/>
          <w:lang w:val="en-US"/>
        </w:rPr>
        <w:t xml:space="preserve"> second </w:t>
      </w:r>
      <w:r w:rsidR="00EC56ED" w:rsidRPr="005F33F4">
        <w:rPr>
          <w:rFonts w:ascii="Times New Roman" w:hAnsi="Times New Roman"/>
          <w:sz w:val="24"/>
          <w:szCs w:val="24"/>
          <w:lang w:val="en-US"/>
        </w:rPr>
        <w:t>leaf</w:t>
      </w:r>
      <w:r w:rsidRPr="005F33F4">
        <w:rPr>
          <w:rFonts w:ascii="Times New Roman" w:hAnsi="Times New Roman"/>
          <w:sz w:val="24"/>
          <w:szCs w:val="24"/>
          <w:lang w:val="en-US"/>
        </w:rPr>
        <w:t xml:space="preserve">, and </w:t>
      </w:r>
      <w:r w:rsidR="00EC56ED" w:rsidRPr="005F33F4">
        <w:rPr>
          <w:rFonts w:ascii="Times New Roman" w:hAnsi="Times New Roman"/>
          <w:sz w:val="24"/>
          <w:szCs w:val="24"/>
          <w:lang w:val="en-US"/>
        </w:rPr>
        <w:t xml:space="preserve">the </w:t>
      </w:r>
      <w:r w:rsidRPr="005F33F4">
        <w:rPr>
          <w:rFonts w:ascii="Times New Roman" w:hAnsi="Times New Roman"/>
          <w:sz w:val="24"/>
          <w:szCs w:val="24"/>
          <w:lang w:val="en-US"/>
        </w:rPr>
        <w:t xml:space="preserve">differentiation </w:t>
      </w:r>
      <w:r w:rsidR="00EC56ED" w:rsidRPr="005F33F4">
        <w:rPr>
          <w:rFonts w:ascii="Times New Roman" w:hAnsi="Times New Roman"/>
          <w:sz w:val="24"/>
          <w:szCs w:val="24"/>
          <w:lang w:val="en-US"/>
        </w:rPr>
        <w:t>of the new</w:t>
      </w:r>
      <w:r w:rsidRPr="005F33F4">
        <w:rPr>
          <w:rFonts w:ascii="Times New Roman" w:hAnsi="Times New Roman"/>
          <w:sz w:val="24"/>
          <w:szCs w:val="24"/>
          <w:lang w:val="en-US"/>
        </w:rPr>
        <w:t xml:space="preserve"> corm</w:t>
      </w:r>
      <w:r w:rsidR="00EC56ED" w:rsidRPr="005F33F4">
        <w:rPr>
          <w:rFonts w:ascii="Times New Roman" w:hAnsi="Times New Roman"/>
          <w:sz w:val="24"/>
          <w:szCs w:val="24"/>
          <w:lang w:val="en-US"/>
        </w:rPr>
        <w:t xml:space="preserve"> started</w:t>
      </w:r>
      <w:r w:rsidRPr="005F33F4">
        <w:rPr>
          <w:rFonts w:ascii="Times New Roman" w:hAnsi="Times New Roman"/>
          <w:sz w:val="24"/>
          <w:szCs w:val="24"/>
          <w:lang w:val="en-US"/>
        </w:rPr>
        <w:t xml:space="preserve">. </w:t>
      </w:r>
    </w:p>
    <w:p w:rsidR="00D666FC" w:rsidRPr="005F33F4" w:rsidRDefault="00D666FC" w:rsidP="008A1206">
      <w:pPr>
        <w:tabs>
          <w:tab w:val="left" w:pos="2107"/>
        </w:tabs>
        <w:autoSpaceDE w:val="0"/>
        <w:autoSpaceDN w:val="0"/>
        <w:adjustRightInd w:val="0"/>
        <w:jc w:val="center"/>
        <w:rPr>
          <w:rFonts w:ascii="Times New Roman" w:hAnsi="Times New Roman"/>
          <w:b/>
          <w:sz w:val="24"/>
          <w:szCs w:val="24"/>
          <w:lang w:val="en-US"/>
        </w:rPr>
      </w:pPr>
      <w:r w:rsidRPr="005F33F4">
        <w:rPr>
          <w:rFonts w:ascii="Times New Roman" w:hAnsi="Times New Roman"/>
          <w:b/>
          <w:sz w:val="24"/>
          <w:szCs w:val="24"/>
          <w:lang w:val="en-US"/>
        </w:rPr>
        <w:lastRenderedPageBreak/>
        <w:t xml:space="preserve">Acclimation of </w:t>
      </w:r>
      <w:proofErr w:type="spellStart"/>
      <w:r w:rsidRPr="005F33F4">
        <w:rPr>
          <w:rFonts w:ascii="Times New Roman" w:hAnsi="Times New Roman"/>
          <w:b/>
          <w:sz w:val="24"/>
          <w:szCs w:val="24"/>
          <w:lang w:val="en-US"/>
        </w:rPr>
        <w:t>propagules</w:t>
      </w:r>
      <w:proofErr w:type="spellEnd"/>
    </w:p>
    <w:p w:rsidR="00EC56ED" w:rsidRPr="005F33F4" w:rsidRDefault="00EC56ED"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b/>
          <w:sz w:val="24"/>
          <w:szCs w:val="24"/>
          <w:lang w:val="en-US"/>
        </w:rPr>
        <w:t>Pre-climatic adaptation.</w:t>
      </w:r>
      <w:r w:rsidRPr="005F33F4">
        <w:rPr>
          <w:rFonts w:ascii="Times New Roman" w:hAnsi="Times New Roman"/>
          <w:sz w:val="24"/>
          <w:szCs w:val="24"/>
          <w:lang w:val="en-US"/>
        </w:rPr>
        <w:t xml:space="preserve"> All seedlings survived during the 7 d that were under the 50</w:t>
      </w:r>
      <w:r w:rsidR="002D39FC"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 </w:t>
      </w:r>
      <w:r w:rsidR="000D503C" w:rsidRPr="005F33F4">
        <w:rPr>
          <w:rFonts w:ascii="Times New Roman" w:hAnsi="Times New Roman"/>
          <w:sz w:val="24"/>
          <w:szCs w:val="24"/>
          <w:lang w:val="en-US"/>
        </w:rPr>
        <w:t xml:space="preserve">reduction shading </w:t>
      </w:r>
      <w:r w:rsidRPr="005F33F4">
        <w:rPr>
          <w:rFonts w:ascii="Times New Roman" w:hAnsi="Times New Roman"/>
          <w:sz w:val="24"/>
          <w:szCs w:val="24"/>
          <w:lang w:val="en-US"/>
        </w:rPr>
        <w:t xml:space="preserve">mesh, although </w:t>
      </w:r>
      <w:r w:rsidR="000D503C" w:rsidRPr="005F33F4">
        <w:rPr>
          <w:rFonts w:ascii="Times New Roman" w:hAnsi="Times New Roman"/>
          <w:sz w:val="24"/>
          <w:szCs w:val="24"/>
          <w:lang w:val="en-US"/>
        </w:rPr>
        <w:t xml:space="preserve">there was no </w:t>
      </w:r>
      <w:r w:rsidRPr="005F33F4">
        <w:rPr>
          <w:rFonts w:ascii="Times New Roman" w:hAnsi="Times New Roman"/>
          <w:sz w:val="24"/>
          <w:szCs w:val="24"/>
          <w:lang w:val="en-US"/>
        </w:rPr>
        <w:t>apparent growth or development during this phase.</w:t>
      </w:r>
    </w:p>
    <w:p w:rsidR="000D503C" w:rsidRPr="005F33F4" w:rsidRDefault="000D503C"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b/>
          <w:sz w:val="24"/>
          <w:szCs w:val="24"/>
          <w:lang w:val="en-US"/>
        </w:rPr>
        <w:t>Environment.</w:t>
      </w:r>
      <w:r w:rsidRPr="005F33F4">
        <w:rPr>
          <w:rFonts w:ascii="Times New Roman" w:hAnsi="Times New Roman"/>
          <w:sz w:val="24"/>
          <w:szCs w:val="24"/>
          <w:lang w:val="en-US"/>
        </w:rPr>
        <w:t xml:space="preserve"> The average and maximum air temperature were similar in </w:t>
      </w:r>
      <w:r w:rsidR="00045A57" w:rsidRPr="005F33F4">
        <w:rPr>
          <w:rFonts w:ascii="Times New Roman" w:hAnsi="Times New Roman"/>
          <w:sz w:val="24"/>
          <w:szCs w:val="24"/>
          <w:lang w:val="en-US"/>
        </w:rPr>
        <w:t>the open air treatments to</w:t>
      </w:r>
      <w:r w:rsidRPr="005F33F4">
        <w:rPr>
          <w:rFonts w:ascii="Times New Roman" w:hAnsi="Times New Roman"/>
          <w:sz w:val="24"/>
          <w:szCs w:val="24"/>
          <w:lang w:val="en-US"/>
        </w:rPr>
        <w:t xml:space="preserve"> those carried out under 50 and 75</w:t>
      </w:r>
      <w:r w:rsidR="002D39FC"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 irradiance mesh, and </w:t>
      </w:r>
      <w:r w:rsidR="00045A57" w:rsidRPr="005F33F4">
        <w:rPr>
          <w:rFonts w:ascii="Times New Roman" w:hAnsi="Times New Roman"/>
          <w:sz w:val="24"/>
          <w:szCs w:val="24"/>
          <w:lang w:val="en-US"/>
        </w:rPr>
        <w:t>t</w:t>
      </w:r>
      <w:r w:rsidR="00EF769C" w:rsidRPr="005F33F4">
        <w:rPr>
          <w:rFonts w:ascii="Times New Roman" w:hAnsi="Times New Roman"/>
          <w:sz w:val="24"/>
          <w:szCs w:val="24"/>
          <w:lang w:val="en-US"/>
        </w:rPr>
        <w:t>hey</w:t>
      </w:r>
      <w:r w:rsidRPr="005F33F4">
        <w:rPr>
          <w:rFonts w:ascii="Times New Roman" w:hAnsi="Times New Roman"/>
          <w:sz w:val="24"/>
          <w:szCs w:val="24"/>
          <w:lang w:val="en-US"/>
        </w:rPr>
        <w:t xml:space="preserve"> were</w:t>
      </w:r>
      <w:r w:rsidR="00045A57" w:rsidRPr="005F33F4">
        <w:rPr>
          <w:rFonts w:ascii="Times New Roman" w:hAnsi="Times New Roman"/>
          <w:sz w:val="24"/>
          <w:szCs w:val="24"/>
          <w:lang w:val="en-US"/>
        </w:rPr>
        <w:t xml:space="preserve"> higher under the</w:t>
      </w:r>
      <w:r w:rsidRPr="005F33F4">
        <w:rPr>
          <w:rFonts w:ascii="Times New Roman" w:hAnsi="Times New Roman"/>
          <w:sz w:val="24"/>
          <w:szCs w:val="24"/>
          <w:lang w:val="en-US"/>
        </w:rPr>
        <w:t xml:space="preserve"> plastic cover. </w:t>
      </w:r>
      <w:r w:rsidR="00EF769C" w:rsidRPr="005F33F4">
        <w:rPr>
          <w:rFonts w:ascii="Times New Roman" w:hAnsi="Times New Roman"/>
          <w:sz w:val="24"/>
          <w:szCs w:val="24"/>
          <w:lang w:val="en-US"/>
        </w:rPr>
        <w:t>T</w:t>
      </w:r>
      <w:r w:rsidRPr="005F33F4">
        <w:rPr>
          <w:rFonts w:ascii="Times New Roman" w:hAnsi="Times New Roman"/>
          <w:sz w:val="24"/>
          <w:szCs w:val="24"/>
          <w:lang w:val="en-US"/>
        </w:rPr>
        <w:t xml:space="preserve">he lowest average mean temperature was recorded </w:t>
      </w:r>
      <w:r w:rsidR="00EF769C" w:rsidRPr="005F33F4">
        <w:rPr>
          <w:rFonts w:ascii="Times New Roman" w:hAnsi="Times New Roman"/>
          <w:sz w:val="24"/>
          <w:szCs w:val="24"/>
          <w:lang w:val="en-US"/>
        </w:rPr>
        <w:t xml:space="preserve">in the open air treatments </w:t>
      </w:r>
      <w:r w:rsidRPr="005F33F4">
        <w:rPr>
          <w:rFonts w:ascii="Times New Roman" w:hAnsi="Times New Roman"/>
          <w:sz w:val="24"/>
          <w:szCs w:val="24"/>
          <w:lang w:val="en-US"/>
        </w:rPr>
        <w:t xml:space="preserve">and there were eight days </w:t>
      </w:r>
      <w:r w:rsidR="00EF769C" w:rsidRPr="005F33F4">
        <w:rPr>
          <w:rFonts w:ascii="Times New Roman" w:hAnsi="Times New Roman"/>
          <w:sz w:val="24"/>
          <w:szCs w:val="24"/>
          <w:lang w:val="en-US"/>
        </w:rPr>
        <w:t xml:space="preserve">with temperatures </w:t>
      </w:r>
      <w:r w:rsidRPr="005F33F4">
        <w:rPr>
          <w:rFonts w:ascii="Times New Roman" w:hAnsi="Times New Roman"/>
          <w:sz w:val="24"/>
          <w:szCs w:val="24"/>
          <w:lang w:val="en-US"/>
        </w:rPr>
        <w:t>≤ 0</w:t>
      </w:r>
      <w:r w:rsidR="003708CF" w:rsidRPr="005F33F4">
        <w:rPr>
          <w:rFonts w:ascii="Times New Roman" w:hAnsi="Times New Roman"/>
          <w:sz w:val="24"/>
          <w:szCs w:val="24"/>
          <w:lang w:val="en-US"/>
        </w:rPr>
        <w:t xml:space="preserve"> </w:t>
      </w:r>
      <w:r w:rsidRPr="005F33F4">
        <w:rPr>
          <w:rFonts w:ascii="Times New Roman" w:hAnsi="Times New Roman"/>
          <w:sz w:val="24"/>
          <w:szCs w:val="24"/>
          <w:lang w:val="en-US"/>
        </w:rPr>
        <w:t>°</w:t>
      </w:r>
      <w:r w:rsidR="00EF769C" w:rsidRPr="005F33F4">
        <w:rPr>
          <w:rFonts w:ascii="Times New Roman" w:hAnsi="Times New Roman"/>
          <w:sz w:val="24"/>
          <w:szCs w:val="24"/>
          <w:lang w:val="en-US"/>
        </w:rPr>
        <w:t>C</w:t>
      </w:r>
      <w:r w:rsidRPr="005F33F4">
        <w:rPr>
          <w:rFonts w:ascii="Times New Roman" w:hAnsi="Times New Roman"/>
          <w:sz w:val="24"/>
          <w:szCs w:val="24"/>
          <w:lang w:val="en-US"/>
        </w:rPr>
        <w:t xml:space="preserve">, while in the other three environments just one </w:t>
      </w:r>
      <w:r w:rsidR="00EF769C" w:rsidRPr="005F33F4">
        <w:rPr>
          <w:rFonts w:ascii="Times New Roman" w:hAnsi="Times New Roman"/>
          <w:sz w:val="24"/>
          <w:szCs w:val="24"/>
          <w:lang w:val="en-US"/>
        </w:rPr>
        <w:t xml:space="preserve">frosty </w:t>
      </w:r>
      <w:r w:rsidRPr="005F33F4">
        <w:rPr>
          <w:rFonts w:ascii="Times New Roman" w:hAnsi="Times New Roman"/>
          <w:sz w:val="24"/>
          <w:szCs w:val="24"/>
          <w:lang w:val="en-US"/>
        </w:rPr>
        <w:t xml:space="preserve">day </w:t>
      </w:r>
      <w:r w:rsidR="00EF769C" w:rsidRPr="005F33F4">
        <w:rPr>
          <w:rFonts w:ascii="Times New Roman" w:hAnsi="Times New Roman"/>
          <w:sz w:val="24"/>
          <w:szCs w:val="24"/>
          <w:lang w:val="en-US"/>
        </w:rPr>
        <w:t xml:space="preserve">was recorded </w:t>
      </w:r>
      <w:r w:rsidRPr="005F33F4">
        <w:rPr>
          <w:rFonts w:ascii="Times New Roman" w:hAnsi="Times New Roman"/>
          <w:sz w:val="24"/>
          <w:szCs w:val="24"/>
          <w:lang w:val="en-US"/>
        </w:rPr>
        <w:t xml:space="preserve">(Table 2). In this regard, Cantor and </w:t>
      </w:r>
      <w:proofErr w:type="spellStart"/>
      <w:r w:rsidRPr="005F33F4">
        <w:rPr>
          <w:rFonts w:ascii="Times New Roman" w:hAnsi="Times New Roman"/>
          <w:sz w:val="24"/>
          <w:szCs w:val="24"/>
          <w:lang w:val="en-US"/>
        </w:rPr>
        <w:t>Tolety</w:t>
      </w:r>
      <w:proofErr w:type="spellEnd"/>
      <w:r w:rsidRPr="005F33F4">
        <w:rPr>
          <w:rFonts w:ascii="Times New Roman" w:hAnsi="Times New Roman"/>
          <w:sz w:val="24"/>
          <w:szCs w:val="24"/>
          <w:lang w:val="en-US"/>
        </w:rPr>
        <w:t xml:space="preserve"> (2011) </w:t>
      </w:r>
      <w:r w:rsidR="00D07550" w:rsidRPr="005F33F4">
        <w:rPr>
          <w:rFonts w:ascii="Times New Roman" w:hAnsi="Times New Roman"/>
          <w:sz w:val="24"/>
          <w:szCs w:val="24"/>
          <w:lang w:val="en-US"/>
        </w:rPr>
        <w:t xml:space="preserve">reported </w:t>
      </w:r>
      <w:r w:rsidRPr="005F33F4">
        <w:rPr>
          <w:rFonts w:ascii="Times New Roman" w:hAnsi="Times New Roman"/>
          <w:sz w:val="24"/>
          <w:szCs w:val="24"/>
          <w:lang w:val="en-US"/>
        </w:rPr>
        <w:t xml:space="preserve">that the maximum temperature for </w:t>
      </w:r>
      <w:r w:rsidR="00D07550" w:rsidRPr="005F33F4">
        <w:rPr>
          <w:rFonts w:ascii="Times New Roman" w:hAnsi="Times New Roman"/>
          <w:sz w:val="24"/>
          <w:szCs w:val="24"/>
          <w:lang w:val="en-US"/>
        </w:rPr>
        <w:t xml:space="preserve">gladiolus </w:t>
      </w:r>
      <w:r w:rsidRPr="005F33F4">
        <w:rPr>
          <w:rFonts w:ascii="Times New Roman" w:hAnsi="Times New Roman"/>
          <w:sz w:val="24"/>
          <w:szCs w:val="24"/>
          <w:lang w:val="en-US"/>
        </w:rPr>
        <w:t xml:space="preserve">growth is 32°C and </w:t>
      </w:r>
      <w:r w:rsidR="00D07550" w:rsidRPr="005F33F4">
        <w:rPr>
          <w:rFonts w:ascii="Times New Roman" w:hAnsi="Times New Roman"/>
          <w:sz w:val="24"/>
          <w:szCs w:val="24"/>
          <w:lang w:val="en-US"/>
        </w:rPr>
        <w:t>the lowest</w:t>
      </w:r>
      <w:r w:rsidR="004B23F3" w:rsidRPr="005F33F4">
        <w:rPr>
          <w:rFonts w:ascii="Times New Roman" w:hAnsi="Times New Roman"/>
          <w:sz w:val="24"/>
          <w:szCs w:val="24"/>
          <w:lang w:val="en-US"/>
        </w:rPr>
        <w:t xml:space="preserve"> is 5</w:t>
      </w:r>
      <w:r w:rsidR="00093613">
        <w:rPr>
          <w:rFonts w:ascii="Times New Roman" w:hAnsi="Times New Roman"/>
          <w:sz w:val="24"/>
          <w:szCs w:val="24"/>
          <w:lang w:val="en-US"/>
        </w:rPr>
        <w:t xml:space="preserve"> </w:t>
      </w:r>
      <w:r w:rsidR="004B23F3" w:rsidRPr="005F33F4">
        <w:rPr>
          <w:rFonts w:ascii="Times New Roman" w:hAnsi="Times New Roman"/>
          <w:sz w:val="24"/>
          <w:szCs w:val="24"/>
          <w:lang w:val="en-US"/>
        </w:rPr>
        <w:t>°C, therefore</w:t>
      </w:r>
      <w:r w:rsidR="00D07550" w:rsidRPr="005F33F4">
        <w:rPr>
          <w:rFonts w:ascii="Times New Roman" w:hAnsi="Times New Roman"/>
          <w:sz w:val="24"/>
          <w:szCs w:val="24"/>
          <w:lang w:val="en-US"/>
        </w:rPr>
        <w:t>,</w:t>
      </w:r>
      <w:r w:rsidRPr="005F33F4">
        <w:rPr>
          <w:rFonts w:ascii="Times New Roman" w:hAnsi="Times New Roman"/>
          <w:sz w:val="24"/>
          <w:szCs w:val="24"/>
          <w:lang w:val="en-US"/>
        </w:rPr>
        <w:t xml:space="preserve"> </w:t>
      </w:r>
      <w:r w:rsidR="00D07550" w:rsidRPr="005F33F4">
        <w:rPr>
          <w:rFonts w:ascii="Times New Roman" w:hAnsi="Times New Roman"/>
          <w:sz w:val="24"/>
          <w:szCs w:val="24"/>
          <w:lang w:val="en-US"/>
        </w:rPr>
        <w:t xml:space="preserve">open air acclimation </w:t>
      </w:r>
      <w:r w:rsidRPr="005F33F4">
        <w:rPr>
          <w:rFonts w:ascii="Times New Roman" w:hAnsi="Times New Roman"/>
          <w:sz w:val="24"/>
          <w:szCs w:val="24"/>
          <w:lang w:val="en-US"/>
        </w:rPr>
        <w:t>is not recommended</w:t>
      </w:r>
      <w:r w:rsidR="004B23F3" w:rsidRPr="005F33F4">
        <w:rPr>
          <w:rFonts w:ascii="Times New Roman" w:hAnsi="Times New Roman"/>
          <w:sz w:val="24"/>
          <w:szCs w:val="24"/>
          <w:lang w:val="en-US"/>
        </w:rPr>
        <w:t>.</w:t>
      </w:r>
      <w:r w:rsidRPr="005F33F4">
        <w:rPr>
          <w:rFonts w:ascii="Times New Roman" w:hAnsi="Times New Roman"/>
          <w:sz w:val="24"/>
          <w:szCs w:val="24"/>
          <w:lang w:val="en-US"/>
        </w:rPr>
        <w:t xml:space="preserve"> </w:t>
      </w:r>
      <w:proofErr w:type="spellStart"/>
      <w:r w:rsidRPr="005F33F4">
        <w:rPr>
          <w:rFonts w:ascii="Times New Roman" w:hAnsi="Times New Roman"/>
          <w:sz w:val="24"/>
          <w:szCs w:val="24"/>
          <w:lang w:val="en-US"/>
        </w:rPr>
        <w:t>Memon</w:t>
      </w:r>
      <w:proofErr w:type="spellEnd"/>
      <w:r w:rsidRPr="005F33F4">
        <w:rPr>
          <w:rFonts w:ascii="Times New Roman" w:hAnsi="Times New Roman"/>
          <w:sz w:val="24"/>
          <w:szCs w:val="24"/>
          <w:lang w:val="en-US"/>
        </w:rPr>
        <w:t xml:space="preserve"> (2012) </w:t>
      </w:r>
      <w:r w:rsidR="004B23F3" w:rsidRPr="005F33F4">
        <w:rPr>
          <w:rFonts w:ascii="Times New Roman" w:hAnsi="Times New Roman"/>
          <w:sz w:val="24"/>
          <w:szCs w:val="24"/>
          <w:lang w:val="en-US"/>
        </w:rPr>
        <w:t xml:space="preserve">reports that gladiolus </w:t>
      </w:r>
      <w:r w:rsidRPr="005F33F4">
        <w:rPr>
          <w:rFonts w:ascii="Times New Roman" w:hAnsi="Times New Roman"/>
          <w:sz w:val="24"/>
          <w:szCs w:val="24"/>
          <w:lang w:val="en-US"/>
        </w:rPr>
        <w:t xml:space="preserve">seedling generated </w:t>
      </w:r>
      <w:r w:rsidR="004B23F3" w:rsidRPr="005F33F4">
        <w:rPr>
          <w:rFonts w:ascii="Times New Roman" w:hAnsi="Times New Roman"/>
          <w:i/>
          <w:sz w:val="24"/>
          <w:szCs w:val="24"/>
          <w:lang w:val="en-US"/>
        </w:rPr>
        <w:t xml:space="preserve">in vitro </w:t>
      </w:r>
      <w:r w:rsidRPr="005F33F4">
        <w:rPr>
          <w:rFonts w:ascii="Times New Roman" w:hAnsi="Times New Roman"/>
          <w:sz w:val="24"/>
          <w:szCs w:val="24"/>
          <w:lang w:val="en-US"/>
        </w:rPr>
        <w:t>and transfe</w:t>
      </w:r>
      <w:r w:rsidR="004B23F3" w:rsidRPr="005F33F4">
        <w:rPr>
          <w:rFonts w:ascii="Times New Roman" w:hAnsi="Times New Roman"/>
          <w:sz w:val="24"/>
          <w:szCs w:val="24"/>
          <w:lang w:val="en-US"/>
        </w:rPr>
        <w:t xml:space="preserve">rred to greenhouse conditions show </w:t>
      </w:r>
      <w:r w:rsidRPr="005F33F4">
        <w:rPr>
          <w:rFonts w:ascii="Times New Roman" w:hAnsi="Times New Roman"/>
          <w:sz w:val="24"/>
          <w:szCs w:val="24"/>
          <w:lang w:val="en-US"/>
        </w:rPr>
        <w:t xml:space="preserve">better </w:t>
      </w:r>
      <w:r w:rsidR="004B23F3" w:rsidRPr="005F33F4">
        <w:rPr>
          <w:rFonts w:ascii="Times New Roman" w:hAnsi="Times New Roman"/>
          <w:sz w:val="24"/>
          <w:szCs w:val="24"/>
          <w:lang w:val="en-US"/>
        </w:rPr>
        <w:t>survival at</w:t>
      </w:r>
      <w:r w:rsidRPr="005F33F4">
        <w:rPr>
          <w:rFonts w:ascii="Times New Roman" w:hAnsi="Times New Roman"/>
          <w:sz w:val="24"/>
          <w:szCs w:val="24"/>
          <w:lang w:val="en-US"/>
        </w:rPr>
        <w:t xml:space="preserve"> cool temperatures (18 ± 2</w:t>
      </w:r>
      <w:r w:rsidR="003708CF" w:rsidRPr="005F33F4">
        <w:rPr>
          <w:rFonts w:ascii="Times New Roman" w:hAnsi="Times New Roman"/>
          <w:sz w:val="24"/>
          <w:szCs w:val="24"/>
          <w:lang w:val="en-US"/>
        </w:rPr>
        <w:t xml:space="preserve"> </w:t>
      </w:r>
      <w:r w:rsidRPr="005F33F4">
        <w:rPr>
          <w:rFonts w:ascii="Times New Roman" w:hAnsi="Times New Roman"/>
          <w:sz w:val="24"/>
          <w:szCs w:val="24"/>
          <w:lang w:val="en-US"/>
        </w:rPr>
        <w:t>°C) in mesh treatments.</w:t>
      </w:r>
    </w:p>
    <w:p w:rsidR="000D503C" w:rsidRPr="005F33F4" w:rsidRDefault="007C32B9"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b/>
          <w:sz w:val="24"/>
          <w:szCs w:val="24"/>
          <w:lang w:val="en-US"/>
        </w:rPr>
        <w:t>Plant variables.</w:t>
      </w:r>
      <w:r w:rsidRPr="005F33F4">
        <w:rPr>
          <w:rFonts w:ascii="Times New Roman" w:hAnsi="Times New Roman"/>
          <w:sz w:val="24"/>
          <w:szCs w:val="24"/>
          <w:lang w:val="en-US"/>
        </w:rPr>
        <w:t xml:space="preserve"> There were significant differences (p ≤ 0.05). The lowest percentage of plant mortality and therefore, the highest survival was obtained with the 75</w:t>
      </w:r>
      <w:r w:rsidR="00E04A68" w:rsidRPr="005F33F4">
        <w:rPr>
          <w:rFonts w:ascii="Times New Roman" w:hAnsi="Times New Roman"/>
          <w:sz w:val="24"/>
          <w:szCs w:val="24"/>
          <w:lang w:val="en-US"/>
        </w:rPr>
        <w:t xml:space="preserve"> </w:t>
      </w:r>
      <w:r w:rsidRPr="005F33F4">
        <w:rPr>
          <w:rFonts w:ascii="Times New Roman" w:hAnsi="Times New Roman"/>
          <w:sz w:val="24"/>
          <w:szCs w:val="24"/>
          <w:lang w:val="en-US"/>
        </w:rPr>
        <w:t>% reducing mesh, followed by the 50</w:t>
      </w:r>
      <w:r w:rsidR="00E04A68" w:rsidRPr="005F33F4">
        <w:rPr>
          <w:rFonts w:ascii="Times New Roman" w:hAnsi="Times New Roman"/>
          <w:sz w:val="24"/>
          <w:szCs w:val="24"/>
          <w:lang w:val="en-US"/>
        </w:rPr>
        <w:t xml:space="preserve"> </w:t>
      </w:r>
      <w:r w:rsidRPr="005F33F4">
        <w:rPr>
          <w:rFonts w:ascii="Times New Roman" w:hAnsi="Times New Roman"/>
          <w:sz w:val="24"/>
          <w:szCs w:val="24"/>
          <w:lang w:val="en-US"/>
        </w:rPr>
        <w:t>% mesh (Table 3); however, with the 75</w:t>
      </w:r>
      <w:r w:rsidR="00E04A68" w:rsidRPr="005F33F4">
        <w:rPr>
          <w:rFonts w:ascii="Times New Roman" w:hAnsi="Times New Roman"/>
          <w:sz w:val="24"/>
          <w:szCs w:val="24"/>
          <w:lang w:val="en-US"/>
        </w:rPr>
        <w:t xml:space="preserve"> </w:t>
      </w:r>
      <w:r w:rsidRPr="005F33F4">
        <w:rPr>
          <w:rFonts w:ascii="Times New Roman" w:hAnsi="Times New Roman"/>
          <w:sz w:val="24"/>
          <w:szCs w:val="24"/>
          <w:lang w:val="en-US"/>
        </w:rPr>
        <w:t>% mesh the best quality characteristics of the plants developed were obtained, and they were completely different from the other treatments (Table 3). In contrast, open air was the less favorable treatment.</w:t>
      </w:r>
    </w:p>
    <w:p w:rsidR="007772D5" w:rsidRPr="005F33F4" w:rsidRDefault="00F867E1"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 xml:space="preserve">In the control </w:t>
      </w:r>
      <w:r w:rsidR="00C14996" w:rsidRPr="005F33F4">
        <w:rPr>
          <w:rFonts w:ascii="Times New Roman" w:hAnsi="Times New Roman"/>
          <w:sz w:val="24"/>
          <w:szCs w:val="24"/>
          <w:lang w:val="en-US"/>
        </w:rPr>
        <w:t xml:space="preserve">experiment, the </w:t>
      </w:r>
      <w:r w:rsidR="008E36AD" w:rsidRPr="005F33F4">
        <w:rPr>
          <w:rFonts w:ascii="Times New Roman" w:hAnsi="Times New Roman"/>
          <w:sz w:val="24"/>
          <w:szCs w:val="24"/>
          <w:lang w:val="en-US"/>
        </w:rPr>
        <w:t xml:space="preserve">open air </w:t>
      </w:r>
      <w:r w:rsidR="00C14996" w:rsidRPr="005F33F4">
        <w:rPr>
          <w:rFonts w:ascii="Times New Roman" w:hAnsi="Times New Roman"/>
          <w:sz w:val="24"/>
          <w:szCs w:val="24"/>
          <w:lang w:val="en-US"/>
        </w:rPr>
        <w:t xml:space="preserve">low </w:t>
      </w:r>
      <w:r w:rsidR="008E36AD" w:rsidRPr="005F33F4">
        <w:rPr>
          <w:rFonts w:ascii="Times New Roman" w:hAnsi="Times New Roman"/>
          <w:sz w:val="24"/>
          <w:szCs w:val="24"/>
          <w:lang w:val="en-US"/>
        </w:rPr>
        <w:t>acclimation</w:t>
      </w:r>
      <w:r w:rsidR="00C14996" w:rsidRPr="005F33F4">
        <w:rPr>
          <w:rFonts w:ascii="Times New Roman" w:hAnsi="Times New Roman"/>
          <w:sz w:val="24"/>
          <w:szCs w:val="24"/>
          <w:lang w:val="en-US"/>
        </w:rPr>
        <w:t xml:space="preserve"> was </w:t>
      </w:r>
      <w:r w:rsidR="008E36AD" w:rsidRPr="005F33F4">
        <w:rPr>
          <w:rFonts w:ascii="Times New Roman" w:hAnsi="Times New Roman"/>
          <w:sz w:val="24"/>
          <w:szCs w:val="24"/>
          <w:lang w:val="en-US"/>
        </w:rPr>
        <w:t>due to the</w:t>
      </w:r>
      <w:r w:rsidR="007772D5" w:rsidRPr="005F33F4">
        <w:rPr>
          <w:rFonts w:ascii="Times New Roman" w:hAnsi="Times New Roman"/>
          <w:sz w:val="24"/>
          <w:szCs w:val="24"/>
          <w:lang w:val="en-US"/>
        </w:rPr>
        <w:t xml:space="preserve"> average minimum temperature </w:t>
      </w:r>
      <w:r w:rsidR="008E36AD" w:rsidRPr="005F33F4">
        <w:rPr>
          <w:rFonts w:ascii="Times New Roman" w:hAnsi="Times New Roman"/>
          <w:sz w:val="24"/>
          <w:szCs w:val="24"/>
          <w:lang w:val="en-US"/>
        </w:rPr>
        <w:t xml:space="preserve">recorded </w:t>
      </w:r>
      <w:r w:rsidR="007772D5" w:rsidRPr="005F33F4">
        <w:rPr>
          <w:rFonts w:ascii="Times New Roman" w:hAnsi="Times New Roman"/>
          <w:sz w:val="24"/>
          <w:szCs w:val="24"/>
          <w:lang w:val="en-US"/>
        </w:rPr>
        <w:t>(1.5</w:t>
      </w:r>
      <w:r w:rsidR="00E04A68"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 xml:space="preserve">°C) and the occurrence of </w:t>
      </w:r>
      <w:r w:rsidR="008E36AD" w:rsidRPr="005F33F4">
        <w:rPr>
          <w:rFonts w:ascii="Times New Roman" w:hAnsi="Times New Roman"/>
          <w:sz w:val="24"/>
          <w:szCs w:val="24"/>
          <w:lang w:val="en-US"/>
        </w:rPr>
        <w:t xml:space="preserve">8 </w:t>
      </w:r>
      <w:r w:rsidR="007772D5" w:rsidRPr="005F33F4">
        <w:rPr>
          <w:rFonts w:ascii="Times New Roman" w:hAnsi="Times New Roman"/>
          <w:sz w:val="24"/>
          <w:szCs w:val="24"/>
          <w:lang w:val="en-US"/>
        </w:rPr>
        <w:t>frost</w:t>
      </w:r>
      <w:r w:rsidR="008E36AD" w:rsidRPr="005F33F4">
        <w:rPr>
          <w:rFonts w:ascii="Times New Roman" w:hAnsi="Times New Roman"/>
          <w:sz w:val="24"/>
          <w:szCs w:val="24"/>
          <w:lang w:val="en-US"/>
        </w:rPr>
        <w:t>y days</w:t>
      </w:r>
      <w:r w:rsidR="007772D5" w:rsidRPr="005F33F4">
        <w:rPr>
          <w:rFonts w:ascii="Times New Roman" w:hAnsi="Times New Roman"/>
          <w:sz w:val="24"/>
          <w:szCs w:val="24"/>
          <w:lang w:val="en-US"/>
        </w:rPr>
        <w:t xml:space="preserve"> (Table 2, Figure 1). This </w:t>
      </w:r>
      <w:r w:rsidR="008E36AD" w:rsidRPr="005F33F4">
        <w:rPr>
          <w:rFonts w:ascii="Times New Roman" w:hAnsi="Times New Roman"/>
          <w:sz w:val="24"/>
          <w:szCs w:val="24"/>
          <w:lang w:val="en-US"/>
        </w:rPr>
        <w:t xml:space="preserve">is considered </w:t>
      </w:r>
      <w:r w:rsidR="007772D5" w:rsidRPr="005F33F4">
        <w:rPr>
          <w:rFonts w:ascii="Times New Roman" w:hAnsi="Times New Roman"/>
          <w:sz w:val="24"/>
          <w:szCs w:val="24"/>
          <w:lang w:val="en-US"/>
        </w:rPr>
        <w:t>on the ba</w:t>
      </w:r>
      <w:r w:rsidR="008E36AD" w:rsidRPr="005F33F4">
        <w:rPr>
          <w:rFonts w:ascii="Times New Roman" w:hAnsi="Times New Roman"/>
          <w:sz w:val="24"/>
          <w:szCs w:val="24"/>
          <w:lang w:val="en-US"/>
        </w:rPr>
        <w:t>sis that temperatures below 5</w:t>
      </w:r>
      <w:r w:rsidR="00E04A68" w:rsidRPr="005F33F4">
        <w:rPr>
          <w:rFonts w:ascii="Times New Roman" w:hAnsi="Times New Roman"/>
          <w:sz w:val="24"/>
          <w:szCs w:val="24"/>
          <w:lang w:val="en-US"/>
        </w:rPr>
        <w:t xml:space="preserve"> </w:t>
      </w:r>
      <w:r w:rsidR="008E36AD" w:rsidRPr="005F33F4">
        <w:rPr>
          <w:rFonts w:ascii="Times New Roman" w:hAnsi="Times New Roman"/>
          <w:sz w:val="24"/>
          <w:szCs w:val="24"/>
          <w:lang w:val="en-US"/>
        </w:rPr>
        <w:t>°</w:t>
      </w:r>
      <w:r w:rsidR="007772D5" w:rsidRPr="005F33F4">
        <w:rPr>
          <w:rFonts w:ascii="Times New Roman" w:hAnsi="Times New Roman"/>
          <w:sz w:val="24"/>
          <w:szCs w:val="24"/>
          <w:lang w:val="en-US"/>
        </w:rPr>
        <w:t xml:space="preserve">C are the cause of poor survival of </w:t>
      </w:r>
      <w:r w:rsidR="008E36AD" w:rsidRPr="005F33F4">
        <w:rPr>
          <w:rFonts w:ascii="Times New Roman" w:hAnsi="Times New Roman"/>
          <w:sz w:val="24"/>
          <w:szCs w:val="24"/>
          <w:lang w:val="en-US"/>
        </w:rPr>
        <w:t xml:space="preserve">gladiolus </w:t>
      </w:r>
      <w:r w:rsidR="007772D5" w:rsidRPr="005F33F4">
        <w:rPr>
          <w:rFonts w:ascii="Times New Roman" w:hAnsi="Times New Roman"/>
          <w:sz w:val="24"/>
          <w:szCs w:val="24"/>
          <w:lang w:val="en-US"/>
        </w:rPr>
        <w:t>plants (Cantor</w:t>
      </w:r>
      <w:r w:rsidR="007B3507" w:rsidRPr="005F33F4">
        <w:rPr>
          <w:rFonts w:ascii="Times New Roman" w:hAnsi="Times New Roman"/>
          <w:sz w:val="24"/>
          <w:szCs w:val="24"/>
          <w:lang w:val="en-US"/>
        </w:rPr>
        <w:t xml:space="preserve">, </w:t>
      </w:r>
      <w:proofErr w:type="spellStart"/>
      <w:r w:rsidR="007B3507" w:rsidRPr="005F33F4">
        <w:rPr>
          <w:rFonts w:ascii="Times New Roman" w:hAnsi="Times New Roman"/>
          <w:sz w:val="24"/>
          <w:szCs w:val="24"/>
          <w:lang w:val="en-US"/>
        </w:rPr>
        <w:t>Tolety</w:t>
      </w:r>
      <w:proofErr w:type="spellEnd"/>
      <w:r w:rsidR="008E36AD" w:rsidRPr="005F33F4">
        <w:rPr>
          <w:rFonts w:ascii="Times New Roman" w:hAnsi="Times New Roman"/>
          <w:sz w:val="24"/>
          <w:szCs w:val="24"/>
          <w:lang w:val="en-US"/>
        </w:rPr>
        <w:t xml:space="preserve"> 2011);</w:t>
      </w:r>
      <w:r w:rsidR="007772D5" w:rsidRPr="005F33F4">
        <w:rPr>
          <w:rFonts w:ascii="Times New Roman" w:hAnsi="Times New Roman"/>
          <w:sz w:val="24"/>
          <w:szCs w:val="24"/>
          <w:lang w:val="en-US"/>
        </w:rPr>
        <w:t xml:space="preserve"> </w:t>
      </w:r>
      <w:r w:rsidR="008E36AD" w:rsidRPr="005F33F4">
        <w:rPr>
          <w:rFonts w:ascii="Times New Roman" w:hAnsi="Times New Roman"/>
          <w:sz w:val="24"/>
          <w:szCs w:val="24"/>
          <w:lang w:val="en-US"/>
        </w:rPr>
        <w:t xml:space="preserve">besides, </w:t>
      </w:r>
      <w:r w:rsidR="007772D5" w:rsidRPr="005F33F4">
        <w:rPr>
          <w:rFonts w:ascii="Times New Roman" w:hAnsi="Times New Roman"/>
          <w:sz w:val="24"/>
          <w:szCs w:val="24"/>
          <w:lang w:val="en-US"/>
        </w:rPr>
        <w:t xml:space="preserve">it is </w:t>
      </w:r>
      <w:r w:rsidR="008E36AD" w:rsidRPr="005F33F4">
        <w:rPr>
          <w:rFonts w:ascii="Times New Roman" w:hAnsi="Times New Roman"/>
          <w:sz w:val="24"/>
          <w:szCs w:val="24"/>
          <w:lang w:val="en-US"/>
        </w:rPr>
        <w:t xml:space="preserve">well </w:t>
      </w:r>
      <w:r w:rsidR="007772D5" w:rsidRPr="005F33F4">
        <w:rPr>
          <w:rFonts w:ascii="Times New Roman" w:hAnsi="Times New Roman"/>
          <w:sz w:val="24"/>
          <w:szCs w:val="24"/>
          <w:lang w:val="en-US"/>
        </w:rPr>
        <w:t xml:space="preserve">known that most mortality occurs when plants </w:t>
      </w:r>
      <w:r w:rsidR="008E36AD" w:rsidRPr="005F33F4">
        <w:rPr>
          <w:rFonts w:ascii="Times New Roman" w:hAnsi="Times New Roman"/>
          <w:sz w:val="24"/>
          <w:szCs w:val="24"/>
          <w:lang w:val="en-US"/>
        </w:rPr>
        <w:t xml:space="preserve">in a controlled environment </w:t>
      </w:r>
      <w:r w:rsidR="007772D5" w:rsidRPr="005F33F4">
        <w:rPr>
          <w:rFonts w:ascii="Times New Roman" w:hAnsi="Times New Roman"/>
          <w:sz w:val="24"/>
          <w:szCs w:val="24"/>
          <w:lang w:val="en-US"/>
        </w:rPr>
        <w:t xml:space="preserve">are </w:t>
      </w:r>
      <w:r w:rsidR="008E36AD" w:rsidRPr="005F33F4">
        <w:rPr>
          <w:rFonts w:ascii="Times New Roman" w:hAnsi="Times New Roman"/>
          <w:sz w:val="24"/>
          <w:szCs w:val="24"/>
          <w:lang w:val="en-US"/>
        </w:rPr>
        <w:t>moved</w:t>
      </w:r>
      <w:r w:rsidR="007772D5" w:rsidRPr="005F33F4">
        <w:rPr>
          <w:rFonts w:ascii="Times New Roman" w:hAnsi="Times New Roman"/>
          <w:sz w:val="24"/>
          <w:szCs w:val="24"/>
          <w:lang w:val="en-US"/>
        </w:rPr>
        <w:t xml:space="preserve"> </w:t>
      </w:r>
      <w:r w:rsidR="008E36AD" w:rsidRPr="005F33F4">
        <w:rPr>
          <w:rFonts w:ascii="Times New Roman" w:hAnsi="Times New Roman"/>
          <w:sz w:val="24"/>
          <w:szCs w:val="24"/>
          <w:lang w:val="en-US"/>
        </w:rPr>
        <w:t>to an u</w:t>
      </w:r>
      <w:r w:rsidR="007B3507" w:rsidRPr="005F33F4">
        <w:rPr>
          <w:rFonts w:ascii="Times New Roman" w:hAnsi="Times New Roman"/>
          <w:sz w:val="24"/>
          <w:szCs w:val="24"/>
          <w:lang w:val="en-US"/>
        </w:rPr>
        <w:t>ncontrolled one (</w:t>
      </w:r>
      <w:proofErr w:type="spellStart"/>
      <w:r w:rsidR="007B3507" w:rsidRPr="005F33F4">
        <w:rPr>
          <w:rFonts w:ascii="Times New Roman" w:hAnsi="Times New Roman"/>
          <w:sz w:val="24"/>
          <w:szCs w:val="24"/>
          <w:lang w:val="en-US"/>
        </w:rPr>
        <w:t>Memon</w:t>
      </w:r>
      <w:proofErr w:type="spellEnd"/>
      <w:r w:rsidR="007772D5" w:rsidRPr="005F33F4">
        <w:rPr>
          <w:rFonts w:ascii="Times New Roman" w:hAnsi="Times New Roman"/>
          <w:sz w:val="24"/>
          <w:szCs w:val="24"/>
          <w:lang w:val="en-US"/>
        </w:rPr>
        <w:t xml:space="preserve"> 2012), and </w:t>
      </w:r>
      <w:r w:rsidR="008E36AD" w:rsidRPr="005F33F4">
        <w:rPr>
          <w:rFonts w:ascii="Times New Roman" w:hAnsi="Times New Roman"/>
          <w:sz w:val="24"/>
          <w:szCs w:val="24"/>
          <w:lang w:val="en-US"/>
        </w:rPr>
        <w:t xml:space="preserve">this </w:t>
      </w:r>
      <w:r w:rsidR="007772D5" w:rsidRPr="005F33F4">
        <w:rPr>
          <w:rFonts w:ascii="Times New Roman" w:hAnsi="Times New Roman"/>
          <w:sz w:val="24"/>
          <w:szCs w:val="24"/>
          <w:lang w:val="en-US"/>
        </w:rPr>
        <w:t>particularly occurs when plants are transferre</w:t>
      </w:r>
      <w:r w:rsidR="008E36AD" w:rsidRPr="005F33F4">
        <w:rPr>
          <w:rFonts w:ascii="Times New Roman" w:hAnsi="Times New Roman"/>
          <w:sz w:val="24"/>
          <w:szCs w:val="24"/>
          <w:lang w:val="en-US"/>
        </w:rPr>
        <w:t>d to natural conditions (23 ± 2</w:t>
      </w:r>
      <w:r w:rsidR="00E04A68" w:rsidRPr="005F33F4">
        <w:rPr>
          <w:rFonts w:ascii="Times New Roman" w:hAnsi="Times New Roman"/>
          <w:sz w:val="24"/>
          <w:szCs w:val="24"/>
          <w:lang w:val="en-US"/>
        </w:rPr>
        <w:t xml:space="preserve"> </w:t>
      </w:r>
      <w:r w:rsidR="007B3507" w:rsidRPr="005F33F4">
        <w:rPr>
          <w:rFonts w:ascii="Times New Roman" w:hAnsi="Times New Roman"/>
          <w:sz w:val="24"/>
          <w:szCs w:val="24"/>
          <w:lang w:val="en-US"/>
        </w:rPr>
        <w:t>°C) (</w:t>
      </w:r>
      <w:proofErr w:type="spellStart"/>
      <w:r w:rsidR="007B3507" w:rsidRPr="005F33F4">
        <w:rPr>
          <w:rFonts w:ascii="Times New Roman" w:hAnsi="Times New Roman"/>
          <w:sz w:val="24"/>
          <w:szCs w:val="24"/>
          <w:lang w:val="en-US"/>
        </w:rPr>
        <w:t>Torabi-Giglou</w:t>
      </w:r>
      <w:proofErr w:type="spellEnd"/>
      <w:r w:rsidR="007B3507" w:rsidRPr="005F33F4">
        <w:rPr>
          <w:rFonts w:ascii="Times New Roman" w:hAnsi="Times New Roman"/>
          <w:sz w:val="24"/>
          <w:szCs w:val="24"/>
          <w:lang w:val="en-US"/>
        </w:rPr>
        <w:t xml:space="preserve">, </w:t>
      </w:r>
      <w:proofErr w:type="spellStart"/>
      <w:r w:rsidR="007B3507" w:rsidRPr="005F33F4">
        <w:rPr>
          <w:rFonts w:ascii="Times New Roman" w:hAnsi="Times New Roman"/>
          <w:sz w:val="24"/>
          <w:szCs w:val="24"/>
          <w:lang w:val="en-US"/>
        </w:rPr>
        <w:t>Hajieghrari</w:t>
      </w:r>
      <w:proofErr w:type="spellEnd"/>
      <w:r w:rsidR="007B3507"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 xml:space="preserve">2008). </w:t>
      </w:r>
      <w:r w:rsidR="008E36AD" w:rsidRPr="005F33F4">
        <w:rPr>
          <w:rFonts w:ascii="Times New Roman" w:hAnsi="Times New Roman"/>
          <w:sz w:val="24"/>
          <w:szCs w:val="24"/>
          <w:lang w:val="en-US"/>
        </w:rPr>
        <w:t>I</w:t>
      </w:r>
      <w:r w:rsidR="007772D5" w:rsidRPr="005F33F4">
        <w:rPr>
          <w:rFonts w:ascii="Times New Roman" w:hAnsi="Times New Roman"/>
          <w:sz w:val="24"/>
          <w:szCs w:val="24"/>
          <w:lang w:val="en-US"/>
        </w:rPr>
        <w:t>n this research</w:t>
      </w:r>
      <w:r w:rsidR="008E36AD" w:rsidRPr="005F33F4">
        <w:rPr>
          <w:rFonts w:ascii="Times New Roman" w:hAnsi="Times New Roman"/>
          <w:sz w:val="24"/>
          <w:szCs w:val="24"/>
          <w:lang w:val="en-US"/>
        </w:rPr>
        <w:t>,</w:t>
      </w:r>
      <w:r w:rsidR="007772D5" w:rsidRPr="005F33F4">
        <w:rPr>
          <w:rFonts w:ascii="Times New Roman" w:hAnsi="Times New Roman"/>
          <w:sz w:val="24"/>
          <w:szCs w:val="24"/>
          <w:lang w:val="en-US"/>
        </w:rPr>
        <w:t xml:space="preserve"> </w:t>
      </w:r>
      <w:r w:rsidR="008E36AD" w:rsidRPr="005F33F4">
        <w:rPr>
          <w:rFonts w:ascii="Times New Roman" w:hAnsi="Times New Roman"/>
          <w:sz w:val="24"/>
          <w:szCs w:val="24"/>
          <w:lang w:val="en-US"/>
        </w:rPr>
        <w:t xml:space="preserve">transplantation </w:t>
      </w:r>
      <w:r w:rsidR="007772D5" w:rsidRPr="005F33F4">
        <w:rPr>
          <w:rFonts w:ascii="Times New Roman" w:hAnsi="Times New Roman"/>
          <w:sz w:val="24"/>
          <w:szCs w:val="24"/>
          <w:lang w:val="en-US"/>
        </w:rPr>
        <w:t xml:space="preserve">was not restricted to </w:t>
      </w:r>
      <w:r w:rsidR="007772D5" w:rsidRPr="005F33F4">
        <w:rPr>
          <w:rFonts w:ascii="Times New Roman" w:hAnsi="Times New Roman"/>
          <w:sz w:val="24"/>
          <w:szCs w:val="24"/>
          <w:lang w:val="en-US"/>
        </w:rPr>
        <w:lastRenderedPageBreak/>
        <w:t>seedlings</w:t>
      </w:r>
      <w:r w:rsidR="008E36AD" w:rsidRPr="005F33F4">
        <w:rPr>
          <w:rFonts w:ascii="Times New Roman" w:hAnsi="Times New Roman"/>
          <w:sz w:val="24"/>
          <w:szCs w:val="24"/>
          <w:lang w:val="en-US"/>
        </w:rPr>
        <w:t>,</w:t>
      </w:r>
      <w:r w:rsidR="007772D5" w:rsidRPr="005F33F4">
        <w:rPr>
          <w:rFonts w:ascii="Times New Roman" w:hAnsi="Times New Roman"/>
          <w:sz w:val="24"/>
          <w:szCs w:val="24"/>
          <w:lang w:val="en-US"/>
        </w:rPr>
        <w:t xml:space="preserve"> and during acclimation</w:t>
      </w:r>
      <w:r w:rsidR="008E36AD" w:rsidRPr="005F33F4">
        <w:rPr>
          <w:rFonts w:ascii="Times New Roman" w:hAnsi="Times New Roman"/>
          <w:sz w:val="24"/>
          <w:szCs w:val="24"/>
          <w:lang w:val="en-US"/>
        </w:rPr>
        <w:t xml:space="preserve"> it</w:t>
      </w:r>
      <w:r w:rsidR="007772D5" w:rsidRPr="005F33F4">
        <w:rPr>
          <w:rFonts w:ascii="Times New Roman" w:hAnsi="Times New Roman"/>
          <w:sz w:val="24"/>
          <w:szCs w:val="24"/>
          <w:lang w:val="en-US"/>
        </w:rPr>
        <w:t xml:space="preserve"> varied </w:t>
      </w:r>
      <w:r w:rsidR="008E36AD" w:rsidRPr="005F33F4">
        <w:rPr>
          <w:rFonts w:ascii="Times New Roman" w:hAnsi="Times New Roman"/>
          <w:sz w:val="24"/>
          <w:szCs w:val="24"/>
          <w:lang w:val="en-US"/>
        </w:rPr>
        <w:t>from</w:t>
      </w:r>
      <w:r w:rsidR="007772D5" w:rsidRPr="005F33F4">
        <w:rPr>
          <w:rFonts w:ascii="Times New Roman" w:hAnsi="Times New Roman"/>
          <w:sz w:val="24"/>
          <w:szCs w:val="24"/>
          <w:lang w:val="en-US"/>
        </w:rPr>
        <w:t xml:space="preserve"> 93.8</w:t>
      </w:r>
      <w:r w:rsidR="00E04A68"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 xml:space="preserve">% mortality in the control treatment (Figure 1) </w:t>
      </w:r>
      <w:r w:rsidR="008E36AD" w:rsidRPr="005F33F4">
        <w:rPr>
          <w:rFonts w:ascii="Times New Roman" w:hAnsi="Times New Roman"/>
          <w:sz w:val="24"/>
          <w:szCs w:val="24"/>
          <w:lang w:val="en-US"/>
        </w:rPr>
        <w:t xml:space="preserve">down </w:t>
      </w:r>
      <w:r w:rsidR="007772D5" w:rsidRPr="005F33F4">
        <w:rPr>
          <w:rFonts w:ascii="Times New Roman" w:hAnsi="Times New Roman"/>
          <w:sz w:val="24"/>
          <w:szCs w:val="24"/>
          <w:lang w:val="en-US"/>
        </w:rPr>
        <w:t>to 3.2</w:t>
      </w:r>
      <w:r w:rsidR="00E04A68"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 xml:space="preserve">% in </w:t>
      </w:r>
      <w:r w:rsidR="008E36AD" w:rsidRPr="005F33F4">
        <w:rPr>
          <w:rFonts w:ascii="Times New Roman" w:hAnsi="Times New Roman"/>
          <w:sz w:val="24"/>
          <w:szCs w:val="24"/>
          <w:lang w:val="en-US"/>
        </w:rPr>
        <w:t>75</w:t>
      </w:r>
      <w:r w:rsidR="00E04A68" w:rsidRPr="005F33F4">
        <w:rPr>
          <w:rFonts w:ascii="Times New Roman" w:hAnsi="Times New Roman"/>
          <w:sz w:val="24"/>
          <w:szCs w:val="24"/>
          <w:lang w:val="en-US"/>
        </w:rPr>
        <w:t xml:space="preserve"> </w:t>
      </w:r>
      <w:r w:rsidR="008E36AD" w:rsidRPr="005F33F4">
        <w:rPr>
          <w:rFonts w:ascii="Times New Roman" w:hAnsi="Times New Roman"/>
          <w:sz w:val="24"/>
          <w:szCs w:val="24"/>
          <w:lang w:val="en-US"/>
        </w:rPr>
        <w:t xml:space="preserve">% </w:t>
      </w:r>
      <w:r w:rsidR="007772D5" w:rsidRPr="005F33F4">
        <w:rPr>
          <w:rFonts w:ascii="Times New Roman" w:hAnsi="Times New Roman"/>
          <w:sz w:val="24"/>
          <w:szCs w:val="24"/>
          <w:lang w:val="en-US"/>
        </w:rPr>
        <w:t>reducing mesh (Table 3)</w:t>
      </w:r>
      <w:r w:rsidR="009E67AF" w:rsidRPr="005F33F4">
        <w:rPr>
          <w:rFonts w:ascii="Times New Roman" w:hAnsi="Times New Roman"/>
          <w:sz w:val="24"/>
          <w:szCs w:val="24"/>
          <w:lang w:val="en-US"/>
        </w:rPr>
        <w:t xml:space="preserve"> due to environmental conditions</w:t>
      </w:r>
      <w:r w:rsidR="007772D5" w:rsidRPr="005F33F4">
        <w:rPr>
          <w:rFonts w:ascii="Times New Roman" w:hAnsi="Times New Roman"/>
          <w:sz w:val="24"/>
          <w:szCs w:val="24"/>
          <w:lang w:val="en-US"/>
        </w:rPr>
        <w:t>.</w:t>
      </w:r>
    </w:p>
    <w:p w:rsidR="005F33F4" w:rsidRDefault="005F33F4" w:rsidP="008A1206">
      <w:pPr>
        <w:tabs>
          <w:tab w:val="left" w:pos="2107"/>
        </w:tabs>
        <w:autoSpaceDE w:val="0"/>
        <w:autoSpaceDN w:val="0"/>
        <w:adjustRightInd w:val="0"/>
        <w:rPr>
          <w:rFonts w:ascii="Times New Roman" w:hAnsi="Times New Roman"/>
          <w:sz w:val="24"/>
          <w:szCs w:val="24"/>
          <w:lang w:val="en-US"/>
        </w:rPr>
      </w:pPr>
    </w:p>
    <w:p w:rsidR="000159F0" w:rsidRPr="005F33F4" w:rsidRDefault="00F867E1" w:rsidP="008A1206">
      <w:pPr>
        <w:tabs>
          <w:tab w:val="left" w:pos="2107"/>
        </w:tabs>
        <w:autoSpaceDE w:val="0"/>
        <w:autoSpaceDN w:val="0"/>
        <w:adjustRightInd w:val="0"/>
        <w:rPr>
          <w:rFonts w:ascii="Times New Roman" w:hAnsi="Times New Roman"/>
          <w:sz w:val="24"/>
          <w:szCs w:val="24"/>
          <w:lang w:val="en-US"/>
        </w:rPr>
      </w:pPr>
      <w:r w:rsidRPr="005F33F4">
        <w:rPr>
          <w:rFonts w:ascii="Times New Roman" w:hAnsi="Times New Roman"/>
          <w:sz w:val="24"/>
          <w:szCs w:val="24"/>
          <w:lang w:val="en-US"/>
        </w:rPr>
        <w:t xml:space="preserve">     </w:t>
      </w:r>
      <w:r w:rsidR="005C1DBD" w:rsidRPr="005F33F4">
        <w:rPr>
          <w:rFonts w:ascii="Times New Roman" w:hAnsi="Times New Roman"/>
          <w:sz w:val="24"/>
          <w:szCs w:val="24"/>
          <w:lang w:val="en-US"/>
        </w:rPr>
        <w:t>It is possible that the highest PH and TB values were due to the low light intensity under the 7</w:t>
      </w:r>
      <w:r w:rsidRPr="005F33F4">
        <w:rPr>
          <w:rFonts w:ascii="Times New Roman" w:hAnsi="Times New Roman"/>
          <w:sz w:val="24"/>
          <w:szCs w:val="24"/>
          <w:lang w:val="en-US"/>
        </w:rPr>
        <w:t>5</w:t>
      </w:r>
      <w:r w:rsidR="005164E9" w:rsidRPr="005F33F4">
        <w:rPr>
          <w:rFonts w:ascii="Times New Roman" w:hAnsi="Times New Roman"/>
          <w:sz w:val="24"/>
          <w:szCs w:val="24"/>
          <w:lang w:val="en-US"/>
        </w:rPr>
        <w:t xml:space="preserve"> </w:t>
      </w:r>
      <w:r w:rsidR="005C1DBD" w:rsidRPr="005F33F4">
        <w:rPr>
          <w:rFonts w:ascii="Times New Roman" w:hAnsi="Times New Roman"/>
          <w:sz w:val="24"/>
          <w:szCs w:val="24"/>
          <w:lang w:val="en-US"/>
        </w:rPr>
        <w:t>% shading mesh</w:t>
      </w:r>
      <w:r w:rsidR="007B3507" w:rsidRPr="005F33F4">
        <w:rPr>
          <w:rFonts w:ascii="Times New Roman" w:hAnsi="Times New Roman"/>
          <w:sz w:val="24"/>
          <w:szCs w:val="24"/>
          <w:lang w:val="en-US"/>
        </w:rPr>
        <w:t xml:space="preserve"> (</w:t>
      </w:r>
      <w:proofErr w:type="spellStart"/>
      <w:r w:rsidR="007B3507" w:rsidRPr="005F33F4">
        <w:rPr>
          <w:rFonts w:ascii="Times New Roman" w:hAnsi="Times New Roman"/>
          <w:sz w:val="24"/>
          <w:szCs w:val="24"/>
          <w:lang w:val="en-US"/>
        </w:rPr>
        <w:t>Memon</w:t>
      </w:r>
      <w:proofErr w:type="spellEnd"/>
      <w:r w:rsidRPr="005F33F4">
        <w:rPr>
          <w:rFonts w:ascii="Times New Roman" w:hAnsi="Times New Roman"/>
          <w:sz w:val="24"/>
          <w:szCs w:val="24"/>
          <w:lang w:val="en-US"/>
        </w:rPr>
        <w:t xml:space="preserve"> 2012),</w:t>
      </w:r>
      <w:r w:rsidR="00093613">
        <w:rPr>
          <w:rFonts w:ascii="Times New Roman" w:hAnsi="Times New Roman"/>
          <w:sz w:val="24"/>
          <w:szCs w:val="24"/>
          <w:lang w:val="en-US"/>
        </w:rPr>
        <w:t xml:space="preserve"> which in this study was 2.6 MJ/</w:t>
      </w:r>
      <w:r w:rsidRPr="005F33F4">
        <w:rPr>
          <w:rFonts w:ascii="Times New Roman" w:hAnsi="Times New Roman"/>
          <w:sz w:val="24"/>
          <w:szCs w:val="24"/>
          <w:lang w:val="en-US"/>
        </w:rPr>
        <w:t>m</w:t>
      </w:r>
      <w:r w:rsidRPr="005F33F4">
        <w:rPr>
          <w:rFonts w:ascii="Times New Roman" w:hAnsi="Times New Roman"/>
          <w:sz w:val="24"/>
          <w:szCs w:val="24"/>
          <w:vertAlign w:val="superscript"/>
          <w:lang w:val="en-US"/>
        </w:rPr>
        <w:t>-2</w:t>
      </w:r>
      <w:r w:rsidR="00093613">
        <w:rPr>
          <w:rFonts w:ascii="Times New Roman" w:hAnsi="Times New Roman"/>
          <w:sz w:val="24"/>
          <w:szCs w:val="24"/>
          <w:lang w:val="en-US"/>
        </w:rPr>
        <w:t>/</w:t>
      </w:r>
      <w:r w:rsidRPr="005F33F4">
        <w:rPr>
          <w:rFonts w:ascii="Times New Roman" w:hAnsi="Times New Roman"/>
          <w:sz w:val="24"/>
          <w:szCs w:val="24"/>
          <w:lang w:val="en-US"/>
        </w:rPr>
        <w:t>d</w:t>
      </w:r>
      <w:r w:rsidRPr="005F33F4">
        <w:rPr>
          <w:rFonts w:ascii="Times New Roman" w:hAnsi="Times New Roman"/>
          <w:sz w:val="24"/>
          <w:szCs w:val="24"/>
          <w:vertAlign w:val="superscript"/>
          <w:lang w:val="en-US"/>
        </w:rPr>
        <w:t>-1</w:t>
      </w:r>
      <w:r w:rsidRPr="005F33F4">
        <w:rPr>
          <w:rFonts w:ascii="Times New Roman" w:hAnsi="Times New Roman"/>
          <w:sz w:val="24"/>
          <w:szCs w:val="24"/>
          <w:lang w:val="en-US"/>
        </w:rPr>
        <w:t xml:space="preserve"> in </w:t>
      </w:r>
      <w:r w:rsidR="005C1DBD" w:rsidRPr="005F33F4">
        <w:rPr>
          <w:rFonts w:ascii="Times New Roman" w:hAnsi="Times New Roman"/>
          <w:sz w:val="24"/>
          <w:szCs w:val="24"/>
          <w:lang w:val="en-US"/>
        </w:rPr>
        <w:t xml:space="preserve">the </w:t>
      </w:r>
      <w:r w:rsidRPr="005F33F4">
        <w:rPr>
          <w:rFonts w:ascii="Times New Roman" w:hAnsi="Times New Roman"/>
          <w:sz w:val="24"/>
          <w:szCs w:val="24"/>
          <w:lang w:val="en-US"/>
        </w:rPr>
        <w:t xml:space="preserve">photosynthetic band with </w:t>
      </w:r>
      <w:r w:rsidR="00856A9F" w:rsidRPr="005F33F4">
        <w:rPr>
          <w:rFonts w:ascii="Times New Roman" w:hAnsi="Times New Roman"/>
          <w:sz w:val="24"/>
          <w:szCs w:val="24"/>
          <w:lang w:val="en-US"/>
        </w:rPr>
        <w:t xml:space="preserve">an </w:t>
      </w:r>
      <w:r w:rsidR="00093613">
        <w:rPr>
          <w:rFonts w:ascii="Times New Roman" w:hAnsi="Times New Roman"/>
          <w:sz w:val="24"/>
          <w:szCs w:val="24"/>
          <w:lang w:val="en-US"/>
        </w:rPr>
        <w:t>average maximum of 116 W/</w:t>
      </w:r>
      <w:r w:rsidRPr="005F33F4">
        <w:rPr>
          <w:rFonts w:ascii="Times New Roman" w:hAnsi="Times New Roman"/>
          <w:sz w:val="24"/>
          <w:szCs w:val="24"/>
          <w:lang w:val="en-US"/>
        </w:rPr>
        <w:t>m</w:t>
      </w:r>
      <w:r w:rsidRPr="005F33F4">
        <w:rPr>
          <w:rFonts w:ascii="Times New Roman" w:hAnsi="Times New Roman"/>
          <w:sz w:val="24"/>
          <w:szCs w:val="24"/>
          <w:vertAlign w:val="superscript"/>
          <w:lang w:val="en-US"/>
        </w:rPr>
        <w:t>-2</w:t>
      </w:r>
      <w:r w:rsidR="00093613" w:rsidRPr="00093613">
        <w:rPr>
          <w:rFonts w:ascii="Times New Roman" w:hAnsi="Times New Roman"/>
          <w:sz w:val="24"/>
          <w:szCs w:val="24"/>
          <w:lang w:val="en-US"/>
        </w:rPr>
        <w:t>/</w:t>
      </w:r>
      <w:r w:rsidRPr="005F33F4">
        <w:rPr>
          <w:rFonts w:ascii="Times New Roman" w:hAnsi="Times New Roman"/>
          <w:sz w:val="24"/>
          <w:szCs w:val="24"/>
          <w:lang w:val="en-US"/>
        </w:rPr>
        <w:t>s</w:t>
      </w:r>
      <w:r w:rsidRPr="005F33F4">
        <w:rPr>
          <w:rFonts w:ascii="Times New Roman" w:hAnsi="Times New Roman"/>
          <w:sz w:val="24"/>
          <w:szCs w:val="24"/>
          <w:vertAlign w:val="superscript"/>
          <w:lang w:val="en-US"/>
        </w:rPr>
        <w:t>-1</w:t>
      </w:r>
      <w:r w:rsidRPr="005F33F4">
        <w:rPr>
          <w:rFonts w:ascii="Times New Roman" w:hAnsi="Times New Roman"/>
          <w:sz w:val="24"/>
          <w:szCs w:val="24"/>
          <w:lang w:val="en-US"/>
        </w:rPr>
        <w:t xml:space="preserve">, </w:t>
      </w:r>
      <w:r w:rsidR="005C1DBD" w:rsidRPr="005F33F4">
        <w:rPr>
          <w:rFonts w:ascii="Times New Roman" w:hAnsi="Times New Roman"/>
          <w:sz w:val="24"/>
          <w:szCs w:val="24"/>
          <w:lang w:val="en-US"/>
        </w:rPr>
        <w:t xml:space="preserve">and </w:t>
      </w:r>
      <w:r w:rsidRPr="005F33F4">
        <w:rPr>
          <w:rFonts w:ascii="Times New Roman" w:hAnsi="Times New Roman"/>
          <w:sz w:val="24"/>
          <w:szCs w:val="24"/>
          <w:lang w:val="en-US"/>
        </w:rPr>
        <w:t xml:space="preserve">based on the </w:t>
      </w:r>
      <w:r w:rsidR="005C1DBD" w:rsidRPr="005F33F4">
        <w:rPr>
          <w:rFonts w:ascii="Times New Roman" w:hAnsi="Times New Roman"/>
          <w:sz w:val="24"/>
          <w:szCs w:val="24"/>
          <w:lang w:val="en-US"/>
        </w:rPr>
        <w:t xml:space="preserve">fact that </w:t>
      </w:r>
      <w:r w:rsidRPr="005F33F4">
        <w:rPr>
          <w:rFonts w:ascii="Times New Roman" w:hAnsi="Times New Roman"/>
          <w:sz w:val="24"/>
          <w:szCs w:val="24"/>
          <w:lang w:val="en-US"/>
        </w:rPr>
        <w:t xml:space="preserve">gladiolus is very sensitive to light </w:t>
      </w:r>
      <w:r w:rsidR="00856A9F" w:rsidRPr="005F33F4">
        <w:rPr>
          <w:rFonts w:ascii="Times New Roman" w:hAnsi="Times New Roman"/>
          <w:sz w:val="24"/>
          <w:szCs w:val="24"/>
          <w:lang w:val="en-US"/>
        </w:rPr>
        <w:t xml:space="preserve">during the appearance of the first leaf </w:t>
      </w:r>
      <w:r w:rsidRPr="005F33F4">
        <w:rPr>
          <w:rFonts w:ascii="Times New Roman" w:hAnsi="Times New Roman"/>
          <w:sz w:val="24"/>
          <w:szCs w:val="24"/>
          <w:lang w:val="en-US"/>
        </w:rPr>
        <w:t>(</w:t>
      </w:r>
      <w:proofErr w:type="spellStart"/>
      <w:r w:rsidRPr="005F33F4">
        <w:rPr>
          <w:rFonts w:ascii="Times New Roman" w:hAnsi="Times New Roman"/>
          <w:sz w:val="24"/>
          <w:szCs w:val="24"/>
          <w:lang w:val="en-US"/>
        </w:rPr>
        <w:t>Hazarika</w:t>
      </w:r>
      <w:proofErr w:type="spellEnd"/>
      <w:r w:rsidR="00856A9F" w:rsidRPr="005F33F4">
        <w:rPr>
          <w:rFonts w:ascii="Times New Roman" w:hAnsi="Times New Roman"/>
          <w:sz w:val="24"/>
          <w:szCs w:val="24"/>
          <w:lang w:val="en-US"/>
        </w:rPr>
        <w:t xml:space="preserve"> 2006). This is the reason why in </w:t>
      </w:r>
      <w:r w:rsidRPr="005F33F4">
        <w:rPr>
          <w:rFonts w:ascii="Times New Roman" w:hAnsi="Times New Roman"/>
          <w:sz w:val="24"/>
          <w:szCs w:val="24"/>
          <w:lang w:val="en-US"/>
        </w:rPr>
        <w:t xml:space="preserve">environments with </w:t>
      </w:r>
      <w:r w:rsidR="00856A9F" w:rsidRPr="005F33F4">
        <w:rPr>
          <w:rFonts w:ascii="Times New Roman" w:hAnsi="Times New Roman"/>
          <w:sz w:val="24"/>
          <w:szCs w:val="24"/>
          <w:lang w:val="en-US"/>
        </w:rPr>
        <w:t xml:space="preserve">higher </w:t>
      </w:r>
      <w:r w:rsidRPr="005F33F4">
        <w:rPr>
          <w:rFonts w:ascii="Times New Roman" w:hAnsi="Times New Roman"/>
          <w:sz w:val="24"/>
          <w:szCs w:val="24"/>
          <w:lang w:val="en-US"/>
        </w:rPr>
        <w:t>lig</w:t>
      </w:r>
      <w:r w:rsidR="00856A9F" w:rsidRPr="005F33F4">
        <w:rPr>
          <w:rFonts w:ascii="Times New Roman" w:hAnsi="Times New Roman"/>
          <w:sz w:val="24"/>
          <w:szCs w:val="24"/>
          <w:lang w:val="en-US"/>
        </w:rPr>
        <w:t>ht intensity</w:t>
      </w:r>
      <w:r w:rsidRPr="005F33F4">
        <w:rPr>
          <w:rFonts w:ascii="Times New Roman" w:hAnsi="Times New Roman"/>
          <w:sz w:val="24"/>
          <w:szCs w:val="24"/>
          <w:lang w:val="en-US"/>
        </w:rPr>
        <w:t xml:space="preserve">, </w:t>
      </w:r>
      <w:r w:rsidR="009E67AF" w:rsidRPr="005F33F4">
        <w:rPr>
          <w:rFonts w:ascii="Times New Roman" w:hAnsi="Times New Roman"/>
          <w:sz w:val="24"/>
          <w:szCs w:val="24"/>
          <w:lang w:val="en-US"/>
        </w:rPr>
        <w:t xml:space="preserve">or </w:t>
      </w:r>
      <w:r w:rsidR="00856A9F" w:rsidRPr="005F33F4">
        <w:rPr>
          <w:rFonts w:ascii="Times New Roman" w:hAnsi="Times New Roman"/>
          <w:sz w:val="24"/>
          <w:szCs w:val="24"/>
          <w:lang w:val="en-US"/>
        </w:rPr>
        <w:t>open air</w:t>
      </w:r>
      <w:r w:rsidRPr="005F33F4">
        <w:rPr>
          <w:rFonts w:ascii="Times New Roman" w:hAnsi="Times New Roman"/>
          <w:sz w:val="24"/>
          <w:szCs w:val="24"/>
          <w:lang w:val="en-US"/>
        </w:rPr>
        <w:t xml:space="preserve"> (average daily photosynthetic irradiance of </w:t>
      </w:r>
      <w:r w:rsidR="00093613">
        <w:rPr>
          <w:rFonts w:ascii="Times New Roman" w:hAnsi="Times New Roman"/>
          <w:sz w:val="24"/>
          <w:szCs w:val="24"/>
          <w:lang w:val="en-US"/>
        </w:rPr>
        <w:t>10.7 MJ/</w:t>
      </w:r>
      <w:r w:rsidR="00856A9F" w:rsidRPr="005F33F4">
        <w:rPr>
          <w:rFonts w:ascii="Times New Roman" w:hAnsi="Times New Roman"/>
          <w:sz w:val="24"/>
          <w:szCs w:val="24"/>
          <w:lang w:val="en-US"/>
        </w:rPr>
        <w:t>m</w:t>
      </w:r>
      <w:r w:rsidR="00856A9F" w:rsidRPr="005F33F4">
        <w:rPr>
          <w:rFonts w:ascii="Times New Roman" w:hAnsi="Times New Roman"/>
          <w:sz w:val="24"/>
          <w:szCs w:val="24"/>
          <w:vertAlign w:val="superscript"/>
          <w:lang w:val="en-US"/>
        </w:rPr>
        <w:t>-2</w:t>
      </w:r>
      <w:r w:rsidR="00093613">
        <w:rPr>
          <w:rFonts w:ascii="Times New Roman" w:hAnsi="Times New Roman"/>
          <w:sz w:val="24"/>
          <w:szCs w:val="24"/>
          <w:lang w:val="en-US"/>
        </w:rPr>
        <w:t>/</w:t>
      </w:r>
      <w:r w:rsidR="00856A9F" w:rsidRPr="005F33F4">
        <w:rPr>
          <w:rFonts w:ascii="Times New Roman" w:hAnsi="Times New Roman"/>
          <w:sz w:val="24"/>
          <w:szCs w:val="24"/>
          <w:lang w:val="en-US"/>
        </w:rPr>
        <w:t>d</w:t>
      </w:r>
      <w:r w:rsidRPr="005F33F4">
        <w:rPr>
          <w:rFonts w:ascii="Times New Roman" w:hAnsi="Times New Roman"/>
          <w:sz w:val="24"/>
          <w:szCs w:val="24"/>
          <w:vertAlign w:val="superscript"/>
          <w:lang w:val="en-US"/>
        </w:rPr>
        <w:t>-1</w:t>
      </w:r>
      <w:r w:rsidRPr="005F33F4">
        <w:rPr>
          <w:rFonts w:ascii="Times New Roman" w:hAnsi="Times New Roman"/>
          <w:sz w:val="24"/>
          <w:szCs w:val="24"/>
          <w:lang w:val="en-US"/>
        </w:rPr>
        <w:t xml:space="preserve"> with average maximum </w:t>
      </w:r>
      <w:r w:rsidR="00093613">
        <w:rPr>
          <w:rFonts w:ascii="Times New Roman" w:hAnsi="Times New Roman"/>
          <w:sz w:val="24"/>
          <w:szCs w:val="24"/>
          <w:lang w:val="en-US"/>
        </w:rPr>
        <w:t>of 466.6 W/</w:t>
      </w:r>
      <w:r w:rsidRPr="005F33F4">
        <w:rPr>
          <w:rFonts w:ascii="Times New Roman" w:hAnsi="Times New Roman"/>
          <w:sz w:val="24"/>
          <w:szCs w:val="24"/>
          <w:lang w:val="en-US"/>
        </w:rPr>
        <w:t>m</w:t>
      </w:r>
      <w:r w:rsidRPr="005F33F4">
        <w:rPr>
          <w:rFonts w:ascii="Times New Roman" w:hAnsi="Times New Roman"/>
          <w:sz w:val="24"/>
          <w:szCs w:val="24"/>
          <w:vertAlign w:val="superscript"/>
          <w:lang w:val="en-US"/>
        </w:rPr>
        <w:t>-2</w:t>
      </w:r>
      <w:r w:rsidR="00093613">
        <w:rPr>
          <w:rFonts w:ascii="Times New Roman" w:hAnsi="Times New Roman"/>
          <w:sz w:val="24"/>
          <w:szCs w:val="24"/>
          <w:lang w:val="en-US"/>
        </w:rPr>
        <w:t>/</w:t>
      </w:r>
      <w:r w:rsidRPr="005F33F4">
        <w:rPr>
          <w:rFonts w:ascii="Times New Roman" w:hAnsi="Times New Roman"/>
          <w:sz w:val="24"/>
          <w:szCs w:val="24"/>
          <w:lang w:val="en-US"/>
        </w:rPr>
        <w:t>s</w:t>
      </w:r>
      <w:r w:rsidRPr="005F33F4">
        <w:rPr>
          <w:rFonts w:ascii="Times New Roman" w:hAnsi="Times New Roman"/>
          <w:sz w:val="24"/>
          <w:szCs w:val="24"/>
          <w:vertAlign w:val="superscript"/>
          <w:lang w:val="en-US"/>
        </w:rPr>
        <w:t>-1</w:t>
      </w:r>
      <w:r w:rsidRPr="005F33F4">
        <w:rPr>
          <w:rFonts w:ascii="Times New Roman" w:hAnsi="Times New Roman"/>
          <w:sz w:val="24"/>
          <w:szCs w:val="24"/>
          <w:lang w:val="en-US"/>
        </w:rPr>
        <w:t>)</w:t>
      </w:r>
      <w:r w:rsidR="00856A9F" w:rsidRPr="005F33F4">
        <w:rPr>
          <w:rFonts w:ascii="Times New Roman" w:hAnsi="Times New Roman"/>
          <w:sz w:val="24"/>
          <w:szCs w:val="24"/>
          <w:lang w:val="en-US"/>
        </w:rPr>
        <w:t xml:space="preserve">, the </w:t>
      </w:r>
      <w:r w:rsidRPr="005F33F4">
        <w:rPr>
          <w:rFonts w:ascii="Times New Roman" w:hAnsi="Times New Roman"/>
          <w:sz w:val="24"/>
          <w:szCs w:val="24"/>
          <w:lang w:val="en-US"/>
        </w:rPr>
        <w:t>P</w:t>
      </w:r>
      <w:r w:rsidR="00620B7D" w:rsidRPr="005F33F4">
        <w:rPr>
          <w:rFonts w:ascii="Times New Roman" w:hAnsi="Times New Roman"/>
          <w:sz w:val="24"/>
          <w:szCs w:val="24"/>
          <w:lang w:val="en-US"/>
        </w:rPr>
        <w:t>H</w:t>
      </w:r>
      <w:r w:rsidRPr="005F33F4">
        <w:rPr>
          <w:rFonts w:ascii="Times New Roman" w:hAnsi="Times New Roman"/>
          <w:sz w:val="24"/>
          <w:szCs w:val="24"/>
          <w:lang w:val="en-US"/>
        </w:rPr>
        <w:t xml:space="preserve"> is reduced. Moreover, the light intensity has a synergistic effect with temperature in </w:t>
      </w:r>
      <w:r w:rsidR="00620B7D" w:rsidRPr="005F33F4">
        <w:rPr>
          <w:rFonts w:ascii="Times New Roman" w:hAnsi="Times New Roman"/>
          <w:sz w:val="24"/>
          <w:szCs w:val="24"/>
          <w:lang w:val="en-US"/>
        </w:rPr>
        <w:t xml:space="preserve">the </w:t>
      </w:r>
      <w:r w:rsidRPr="005F33F4">
        <w:rPr>
          <w:rFonts w:ascii="Times New Roman" w:hAnsi="Times New Roman"/>
          <w:sz w:val="24"/>
          <w:szCs w:val="24"/>
          <w:lang w:val="en-US"/>
        </w:rPr>
        <w:t xml:space="preserve">plants, </w:t>
      </w:r>
      <w:r w:rsidR="00505550" w:rsidRPr="005F33F4">
        <w:rPr>
          <w:rFonts w:ascii="Times New Roman" w:hAnsi="Times New Roman"/>
          <w:sz w:val="24"/>
          <w:szCs w:val="24"/>
          <w:lang w:val="en-US"/>
        </w:rPr>
        <w:t>because a higher</w:t>
      </w:r>
      <w:r w:rsidRPr="005F33F4">
        <w:rPr>
          <w:rFonts w:ascii="Times New Roman" w:hAnsi="Times New Roman"/>
          <w:sz w:val="24"/>
          <w:szCs w:val="24"/>
          <w:lang w:val="en-US"/>
        </w:rPr>
        <w:t xml:space="preserve"> accumulation of plant biomass occurs in long days with cool temperatures (15</w:t>
      </w:r>
      <w:r w:rsidR="005164E9" w:rsidRPr="005F33F4">
        <w:rPr>
          <w:rFonts w:ascii="Times New Roman" w:hAnsi="Times New Roman"/>
          <w:sz w:val="24"/>
          <w:szCs w:val="24"/>
          <w:lang w:val="en-US"/>
        </w:rPr>
        <w:t xml:space="preserve"> </w:t>
      </w:r>
      <w:r w:rsidR="00F23235" w:rsidRPr="005F33F4">
        <w:rPr>
          <w:rFonts w:ascii="Times New Roman" w:hAnsi="Times New Roman"/>
          <w:sz w:val="24"/>
          <w:szCs w:val="24"/>
          <w:lang w:val="en-US"/>
        </w:rPr>
        <w:t>°C) (</w:t>
      </w:r>
      <w:proofErr w:type="spellStart"/>
      <w:r w:rsidR="00F23235" w:rsidRPr="005F33F4">
        <w:rPr>
          <w:rFonts w:ascii="Times New Roman" w:hAnsi="Times New Roman"/>
          <w:sz w:val="24"/>
          <w:szCs w:val="24"/>
          <w:lang w:val="en-US"/>
        </w:rPr>
        <w:t>Memon</w:t>
      </w:r>
      <w:proofErr w:type="spellEnd"/>
      <w:r w:rsidRPr="005F33F4">
        <w:rPr>
          <w:rFonts w:ascii="Times New Roman" w:hAnsi="Times New Roman"/>
          <w:sz w:val="24"/>
          <w:szCs w:val="24"/>
          <w:lang w:val="en-US"/>
        </w:rPr>
        <w:t xml:space="preserve"> 2012). In open</w:t>
      </w:r>
      <w:r w:rsidR="00505550" w:rsidRPr="005F33F4">
        <w:rPr>
          <w:rFonts w:ascii="Times New Roman" w:hAnsi="Times New Roman"/>
          <w:sz w:val="24"/>
          <w:szCs w:val="24"/>
          <w:lang w:val="en-US"/>
        </w:rPr>
        <w:t xml:space="preserve"> air treatments</w:t>
      </w:r>
      <w:r w:rsidRPr="005F33F4">
        <w:rPr>
          <w:rFonts w:ascii="Times New Roman" w:hAnsi="Times New Roman"/>
          <w:sz w:val="24"/>
          <w:szCs w:val="24"/>
          <w:lang w:val="en-US"/>
        </w:rPr>
        <w:t xml:space="preserve">, </w:t>
      </w:r>
      <w:r w:rsidR="00505550" w:rsidRPr="005F33F4">
        <w:rPr>
          <w:rFonts w:ascii="Times New Roman" w:hAnsi="Times New Roman"/>
          <w:sz w:val="24"/>
          <w:szCs w:val="24"/>
          <w:lang w:val="en-US"/>
        </w:rPr>
        <w:t xml:space="preserve">the lowest PH and TB were due to the low development, premature senescence of the plants and to the high number of days with </w:t>
      </w:r>
      <w:r w:rsidRPr="005F33F4">
        <w:rPr>
          <w:rFonts w:ascii="Times New Roman" w:hAnsi="Times New Roman"/>
          <w:sz w:val="24"/>
          <w:szCs w:val="24"/>
          <w:lang w:val="en-US"/>
        </w:rPr>
        <w:t>t</w:t>
      </w:r>
      <w:r w:rsidR="00505550" w:rsidRPr="005F33F4">
        <w:rPr>
          <w:rFonts w:ascii="Times New Roman" w:hAnsi="Times New Roman"/>
          <w:sz w:val="24"/>
          <w:szCs w:val="24"/>
          <w:lang w:val="en-US"/>
        </w:rPr>
        <w:t>emperatures below or equal to 0</w:t>
      </w:r>
      <w:r w:rsidR="005164E9" w:rsidRPr="005F33F4">
        <w:rPr>
          <w:rFonts w:ascii="Times New Roman" w:hAnsi="Times New Roman"/>
          <w:sz w:val="24"/>
          <w:szCs w:val="24"/>
          <w:lang w:val="en-US"/>
        </w:rPr>
        <w:t xml:space="preserve"> </w:t>
      </w:r>
      <w:r w:rsidRPr="005F33F4">
        <w:rPr>
          <w:rFonts w:ascii="Times New Roman" w:hAnsi="Times New Roman"/>
          <w:sz w:val="24"/>
          <w:szCs w:val="24"/>
          <w:lang w:val="en-US"/>
        </w:rPr>
        <w:t>°C</w:t>
      </w:r>
      <w:r w:rsidR="00505550" w:rsidRPr="005F33F4">
        <w:rPr>
          <w:rFonts w:ascii="Times New Roman" w:hAnsi="Times New Roman"/>
          <w:sz w:val="24"/>
          <w:szCs w:val="24"/>
          <w:lang w:val="en-US"/>
        </w:rPr>
        <w:t xml:space="preserve"> (when 5</w:t>
      </w:r>
      <w:r w:rsidR="005164E9" w:rsidRPr="005F33F4">
        <w:rPr>
          <w:rFonts w:ascii="Times New Roman" w:hAnsi="Times New Roman"/>
          <w:sz w:val="24"/>
          <w:szCs w:val="24"/>
          <w:lang w:val="en-US"/>
        </w:rPr>
        <w:t xml:space="preserve"> </w:t>
      </w:r>
      <w:r w:rsidRPr="005F33F4">
        <w:rPr>
          <w:rFonts w:ascii="Times New Roman" w:hAnsi="Times New Roman"/>
          <w:sz w:val="24"/>
          <w:szCs w:val="24"/>
          <w:lang w:val="en-US"/>
        </w:rPr>
        <w:t xml:space="preserve">°C </w:t>
      </w:r>
      <w:r w:rsidR="00505550" w:rsidRPr="005F33F4">
        <w:rPr>
          <w:rFonts w:ascii="Times New Roman" w:hAnsi="Times New Roman"/>
          <w:sz w:val="24"/>
          <w:szCs w:val="24"/>
          <w:lang w:val="en-US"/>
        </w:rPr>
        <w:t xml:space="preserve">is </w:t>
      </w:r>
      <w:r w:rsidRPr="005F33F4">
        <w:rPr>
          <w:rFonts w:ascii="Times New Roman" w:hAnsi="Times New Roman"/>
          <w:sz w:val="24"/>
          <w:szCs w:val="24"/>
          <w:lang w:val="en-US"/>
        </w:rPr>
        <w:t>the minimum growth temperature of gladiolus</w:t>
      </w:r>
      <w:r w:rsidR="00505550" w:rsidRPr="005F33F4">
        <w:rPr>
          <w:rFonts w:ascii="Times New Roman" w:hAnsi="Times New Roman"/>
          <w:sz w:val="24"/>
          <w:szCs w:val="24"/>
          <w:lang w:val="en-US"/>
        </w:rPr>
        <w:t>)</w:t>
      </w:r>
      <w:r w:rsidR="005164E9" w:rsidRPr="005F33F4">
        <w:rPr>
          <w:rFonts w:ascii="Times New Roman" w:hAnsi="Times New Roman"/>
          <w:sz w:val="24"/>
          <w:szCs w:val="24"/>
          <w:lang w:val="en-US"/>
        </w:rPr>
        <w:t xml:space="preserve"> (González-</w:t>
      </w:r>
      <w:r w:rsidR="00F23235" w:rsidRPr="005F33F4">
        <w:rPr>
          <w:rFonts w:ascii="Times New Roman" w:hAnsi="Times New Roman"/>
          <w:sz w:val="24"/>
          <w:szCs w:val="24"/>
          <w:lang w:val="en-US"/>
        </w:rPr>
        <w:t>Pérez et al.</w:t>
      </w:r>
      <w:r w:rsidRPr="005F33F4">
        <w:rPr>
          <w:rFonts w:ascii="Times New Roman" w:hAnsi="Times New Roman"/>
          <w:sz w:val="24"/>
          <w:szCs w:val="24"/>
          <w:lang w:val="en-US"/>
        </w:rPr>
        <w:t xml:space="preserve"> 2011).</w:t>
      </w:r>
    </w:p>
    <w:p w:rsidR="00505550" w:rsidRPr="005F33F4" w:rsidRDefault="005164E9" w:rsidP="008A1206">
      <w:pPr>
        <w:rPr>
          <w:rFonts w:ascii="Times New Roman" w:hAnsi="Times New Roman"/>
          <w:bCs/>
          <w:iCs/>
          <w:sz w:val="24"/>
          <w:szCs w:val="24"/>
          <w:lang w:val="en-US"/>
        </w:rPr>
      </w:pPr>
      <w:r w:rsidRPr="005F33F4">
        <w:rPr>
          <w:rFonts w:ascii="Times New Roman" w:hAnsi="Times New Roman"/>
          <w:bCs/>
          <w:iCs/>
          <w:sz w:val="24"/>
          <w:szCs w:val="24"/>
          <w:lang w:val="en-US"/>
        </w:rPr>
        <w:t xml:space="preserve">     </w:t>
      </w:r>
      <w:r w:rsidR="000F4886" w:rsidRPr="005F33F4">
        <w:rPr>
          <w:rFonts w:ascii="Times New Roman" w:hAnsi="Times New Roman"/>
          <w:bCs/>
          <w:iCs/>
          <w:sz w:val="24"/>
          <w:szCs w:val="24"/>
          <w:lang w:val="en-US"/>
        </w:rPr>
        <w:t>Lastly, the high gladiolus CB values obtained under 75</w:t>
      </w:r>
      <w:r w:rsidRPr="005F33F4">
        <w:rPr>
          <w:rFonts w:ascii="Times New Roman" w:hAnsi="Times New Roman"/>
          <w:bCs/>
          <w:iCs/>
          <w:sz w:val="24"/>
          <w:szCs w:val="24"/>
          <w:lang w:val="en-US"/>
        </w:rPr>
        <w:t xml:space="preserve"> </w:t>
      </w:r>
      <w:r w:rsidR="000F4886" w:rsidRPr="005F33F4">
        <w:rPr>
          <w:rFonts w:ascii="Times New Roman" w:hAnsi="Times New Roman"/>
          <w:bCs/>
          <w:iCs/>
          <w:sz w:val="24"/>
          <w:szCs w:val="24"/>
          <w:lang w:val="en-US"/>
        </w:rPr>
        <w:t xml:space="preserve">% reducing mesh are </w:t>
      </w:r>
      <w:r w:rsidR="00527F54" w:rsidRPr="005F33F4">
        <w:rPr>
          <w:rFonts w:ascii="Times New Roman" w:hAnsi="Times New Roman"/>
          <w:bCs/>
          <w:iCs/>
          <w:sz w:val="24"/>
          <w:szCs w:val="24"/>
          <w:lang w:val="en-US"/>
        </w:rPr>
        <w:t xml:space="preserve">attributed to the </w:t>
      </w:r>
      <w:r w:rsidR="000F4886" w:rsidRPr="005F33F4">
        <w:rPr>
          <w:rFonts w:ascii="Times New Roman" w:hAnsi="Times New Roman"/>
          <w:bCs/>
          <w:iCs/>
          <w:sz w:val="24"/>
          <w:szCs w:val="24"/>
          <w:lang w:val="en-US"/>
        </w:rPr>
        <w:t xml:space="preserve">corms </w:t>
      </w:r>
      <w:r w:rsidR="00527F54" w:rsidRPr="005F33F4">
        <w:rPr>
          <w:rFonts w:ascii="Times New Roman" w:hAnsi="Times New Roman"/>
          <w:bCs/>
          <w:iCs/>
          <w:sz w:val="24"/>
          <w:szCs w:val="24"/>
          <w:lang w:val="en-US"/>
        </w:rPr>
        <w:t>weight (Table 3)</w:t>
      </w:r>
      <w:r w:rsidR="000F4886" w:rsidRPr="005F33F4">
        <w:rPr>
          <w:rFonts w:ascii="Times New Roman" w:hAnsi="Times New Roman"/>
          <w:bCs/>
          <w:iCs/>
          <w:sz w:val="24"/>
          <w:szCs w:val="24"/>
          <w:lang w:val="en-US"/>
        </w:rPr>
        <w:t>; and under</w:t>
      </w:r>
      <w:r w:rsidR="00527F54" w:rsidRPr="005F33F4">
        <w:rPr>
          <w:rFonts w:ascii="Times New Roman" w:hAnsi="Times New Roman"/>
          <w:bCs/>
          <w:iCs/>
          <w:sz w:val="24"/>
          <w:szCs w:val="24"/>
          <w:lang w:val="en-US"/>
        </w:rPr>
        <w:t xml:space="preserve"> </w:t>
      </w:r>
      <w:r w:rsidR="000B4E8D" w:rsidRPr="005F33F4">
        <w:rPr>
          <w:rFonts w:ascii="Times New Roman" w:hAnsi="Times New Roman"/>
          <w:bCs/>
          <w:iCs/>
          <w:sz w:val="24"/>
          <w:szCs w:val="24"/>
          <w:lang w:val="en-US"/>
        </w:rPr>
        <w:t xml:space="preserve">the </w:t>
      </w:r>
      <w:r w:rsidR="000F4886" w:rsidRPr="005F33F4">
        <w:rPr>
          <w:rFonts w:ascii="Times New Roman" w:hAnsi="Times New Roman"/>
          <w:bCs/>
          <w:iCs/>
          <w:sz w:val="24"/>
          <w:szCs w:val="24"/>
          <w:lang w:val="en-US"/>
        </w:rPr>
        <w:t xml:space="preserve">plastic cover and open air </w:t>
      </w:r>
      <w:r w:rsidR="00527F54" w:rsidRPr="005F33F4">
        <w:rPr>
          <w:rFonts w:ascii="Times New Roman" w:hAnsi="Times New Roman"/>
          <w:bCs/>
          <w:iCs/>
          <w:sz w:val="24"/>
          <w:szCs w:val="24"/>
          <w:lang w:val="en-US"/>
        </w:rPr>
        <w:t>environments</w:t>
      </w:r>
      <w:r w:rsidR="000F4886" w:rsidRPr="005F33F4">
        <w:rPr>
          <w:rFonts w:ascii="Times New Roman" w:hAnsi="Times New Roman"/>
          <w:bCs/>
          <w:iCs/>
          <w:sz w:val="24"/>
          <w:szCs w:val="24"/>
          <w:lang w:val="en-US"/>
        </w:rPr>
        <w:t xml:space="preserve">, the </w:t>
      </w:r>
      <w:r w:rsidR="00527F54" w:rsidRPr="005F33F4">
        <w:rPr>
          <w:rFonts w:ascii="Times New Roman" w:hAnsi="Times New Roman"/>
          <w:bCs/>
          <w:iCs/>
          <w:sz w:val="24"/>
          <w:szCs w:val="24"/>
          <w:lang w:val="en-US"/>
        </w:rPr>
        <w:t xml:space="preserve">plants </w:t>
      </w:r>
      <w:r w:rsidR="00372498" w:rsidRPr="005F33F4">
        <w:rPr>
          <w:rFonts w:ascii="Times New Roman" w:hAnsi="Times New Roman"/>
          <w:bCs/>
          <w:iCs/>
          <w:sz w:val="24"/>
          <w:szCs w:val="24"/>
          <w:lang w:val="en-US"/>
        </w:rPr>
        <w:t>wilted</w:t>
      </w:r>
      <w:r w:rsidR="00527F54" w:rsidRPr="005F33F4">
        <w:rPr>
          <w:rFonts w:ascii="Times New Roman" w:hAnsi="Times New Roman"/>
          <w:bCs/>
          <w:iCs/>
          <w:sz w:val="24"/>
          <w:szCs w:val="24"/>
          <w:lang w:val="en-US"/>
        </w:rPr>
        <w:t xml:space="preserve"> before the differentiation of stem </w:t>
      </w:r>
      <w:r w:rsidR="000B4E8D" w:rsidRPr="005F33F4">
        <w:rPr>
          <w:rFonts w:ascii="Times New Roman" w:hAnsi="Times New Roman"/>
          <w:bCs/>
          <w:iCs/>
          <w:sz w:val="24"/>
          <w:szCs w:val="24"/>
          <w:lang w:val="en-US"/>
        </w:rPr>
        <w:t xml:space="preserve">stage </w:t>
      </w:r>
      <w:r w:rsidR="00527F54" w:rsidRPr="005F33F4">
        <w:rPr>
          <w:rFonts w:ascii="Times New Roman" w:hAnsi="Times New Roman"/>
          <w:bCs/>
          <w:iCs/>
          <w:sz w:val="24"/>
          <w:szCs w:val="24"/>
          <w:lang w:val="en-US"/>
        </w:rPr>
        <w:t xml:space="preserve">and </w:t>
      </w:r>
      <w:r w:rsidR="000B4E8D" w:rsidRPr="005F33F4">
        <w:rPr>
          <w:rFonts w:ascii="Times New Roman" w:hAnsi="Times New Roman"/>
          <w:bCs/>
          <w:iCs/>
          <w:sz w:val="24"/>
          <w:szCs w:val="24"/>
          <w:lang w:val="en-US"/>
        </w:rPr>
        <w:t xml:space="preserve">the </w:t>
      </w:r>
      <w:r w:rsidR="00527F54" w:rsidRPr="005F33F4">
        <w:rPr>
          <w:rFonts w:ascii="Times New Roman" w:hAnsi="Times New Roman"/>
          <w:bCs/>
          <w:iCs/>
          <w:sz w:val="24"/>
          <w:szCs w:val="24"/>
          <w:lang w:val="en-US"/>
        </w:rPr>
        <w:t>normal corm</w:t>
      </w:r>
      <w:r w:rsidR="000B4E8D" w:rsidRPr="005F33F4">
        <w:rPr>
          <w:rFonts w:ascii="Times New Roman" w:hAnsi="Times New Roman"/>
          <w:bCs/>
          <w:iCs/>
          <w:sz w:val="24"/>
          <w:szCs w:val="24"/>
          <w:lang w:val="en-US"/>
        </w:rPr>
        <w:t xml:space="preserve"> production. Under </w:t>
      </w:r>
      <w:r w:rsidR="00527F54" w:rsidRPr="005F33F4">
        <w:rPr>
          <w:rFonts w:ascii="Times New Roman" w:hAnsi="Times New Roman"/>
          <w:bCs/>
          <w:iCs/>
          <w:sz w:val="24"/>
          <w:szCs w:val="24"/>
          <w:lang w:val="en-US"/>
        </w:rPr>
        <w:t xml:space="preserve">the </w:t>
      </w:r>
      <w:r w:rsidR="000B4E8D" w:rsidRPr="005F33F4">
        <w:rPr>
          <w:rFonts w:ascii="Times New Roman" w:hAnsi="Times New Roman"/>
          <w:bCs/>
          <w:iCs/>
          <w:sz w:val="24"/>
          <w:szCs w:val="24"/>
          <w:lang w:val="en-US"/>
        </w:rPr>
        <w:t>50</w:t>
      </w:r>
      <w:r w:rsidR="00372498" w:rsidRPr="005F33F4">
        <w:rPr>
          <w:rFonts w:ascii="Times New Roman" w:hAnsi="Times New Roman"/>
          <w:bCs/>
          <w:iCs/>
          <w:sz w:val="24"/>
          <w:szCs w:val="24"/>
          <w:lang w:val="en-US"/>
        </w:rPr>
        <w:t xml:space="preserve"> </w:t>
      </w:r>
      <w:r w:rsidR="000B4E8D" w:rsidRPr="005F33F4">
        <w:rPr>
          <w:rFonts w:ascii="Times New Roman" w:hAnsi="Times New Roman"/>
          <w:bCs/>
          <w:iCs/>
          <w:sz w:val="24"/>
          <w:szCs w:val="24"/>
          <w:lang w:val="en-US"/>
        </w:rPr>
        <w:t xml:space="preserve">% </w:t>
      </w:r>
      <w:r w:rsidR="00527F54" w:rsidRPr="005F33F4">
        <w:rPr>
          <w:rFonts w:ascii="Times New Roman" w:hAnsi="Times New Roman"/>
          <w:bCs/>
          <w:iCs/>
          <w:sz w:val="24"/>
          <w:szCs w:val="24"/>
          <w:lang w:val="en-US"/>
        </w:rPr>
        <w:t xml:space="preserve">reducing mesh </w:t>
      </w:r>
      <w:r w:rsidR="000B4E8D" w:rsidRPr="005F33F4">
        <w:rPr>
          <w:rFonts w:ascii="Times New Roman" w:hAnsi="Times New Roman"/>
          <w:bCs/>
          <w:iCs/>
          <w:sz w:val="24"/>
          <w:szCs w:val="24"/>
          <w:lang w:val="en-US"/>
        </w:rPr>
        <w:t xml:space="preserve">environment, </w:t>
      </w:r>
      <w:r w:rsidR="00527F54" w:rsidRPr="005F33F4">
        <w:rPr>
          <w:rFonts w:ascii="Times New Roman" w:hAnsi="Times New Roman"/>
          <w:bCs/>
          <w:iCs/>
          <w:sz w:val="24"/>
          <w:szCs w:val="24"/>
          <w:lang w:val="en-US"/>
        </w:rPr>
        <w:t>the period of differentiation could occur later.</w:t>
      </w:r>
    </w:p>
    <w:p w:rsidR="00505550" w:rsidRPr="005F33F4" w:rsidRDefault="00EE46CA" w:rsidP="008A1206">
      <w:pPr>
        <w:rPr>
          <w:rFonts w:ascii="Times New Roman" w:hAnsi="Times New Roman"/>
          <w:bCs/>
          <w:iCs/>
          <w:sz w:val="24"/>
          <w:szCs w:val="24"/>
          <w:lang w:val="en-US"/>
        </w:rPr>
      </w:pPr>
      <w:r w:rsidRPr="005F33F4">
        <w:rPr>
          <w:rFonts w:ascii="Times New Roman" w:hAnsi="Times New Roman"/>
          <w:b/>
          <w:bCs/>
          <w:iCs/>
          <w:sz w:val="24"/>
          <w:szCs w:val="24"/>
          <w:lang w:val="en-US"/>
        </w:rPr>
        <w:t>Leaf temperature.</w:t>
      </w:r>
      <w:r w:rsidRPr="005F33F4">
        <w:rPr>
          <w:rFonts w:ascii="Times New Roman" w:hAnsi="Times New Roman"/>
          <w:bCs/>
          <w:iCs/>
          <w:sz w:val="24"/>
          <w:szCs w:val="24"/>
          <w:lang w:val="en-US"/>
        </w:rPr>
        <w:t xml:space="preserve"> Plants under </w:t>
      </w:r>
      <w:r w:rsidR="0039545F" w:rsidRPr="005F33F4">
        <w:rPr>
          <w:rFonts w:ascii="Times New Roman" w:hAnsi="Times New Roman"/>
          <w:bCs/>
          <w:iCs/>
          <w:sz w:val="24"/>
          <w:szCs w:val="24"/>
          <w:lang w:val="en-US"/>
        </w:rPr>
        <w:t>75</w:t>
      </w:r>
      <w:r w:rsidR="00372498" w:rsidRPr="005F33F4">
        <w:rPr>
          <w:rFonts w:ascii="Times New Roman" w:hAnsi="Times New Roman"/>
          <w:bCs/>
          <w:iCs/>
          <w:sz w:val="24"/>
          <w:szCs w:val="24"/>
          <w:lang w:val="en-US"/>
        </w:rPr>
        <w:t xml:space="preserve"> </w:t>
      </w:r>
      <w:r w:rsidR="0039545F" w:rsidRPr="005F33F4">
        <w:rPr>
          <w:rFonts w:ascii="Times New Roman" w:hAnsi="Times New Roman"/>
          <w:bCs/>
          <w:iCs/>
          <w:sz w:val="24"/>
          <w:szCs w:val="24"/>
          <w:lang w:val="en-US"/>
        </w:rPr>
        <w:t xml:space="preserve">% </w:t>
      </w:r>
      <w:r w:rsidRPr="005F33F4">
        <w:rPr>
          <w:rFonts w:ascii="Times New Roman" w:hAnsi="Times New Roman"/>
          <w:bCs/>
          <w:iCs/>
          <w:sz w:val="24"/>
          <w:szCs w:val="24"/>
          <w:lang w:val="en-US"/>
        </w:rPr>
        <w:t>reducti</w:t>
      </w:r>
      <w:r w:rsidR="0039545F" w:rsidRPr="005F33F4">
        <w:rPr>
          <w:rFonts w:ascii="Times New Roman" w:hAnsi="Times New Roman"/>
          <w:bCs/>
          <w:iCs/>
          <w:sz w:val="24"/>
          <w:szCs w:val="24"/>
          <w:lang w:val="en-US"/>
        </w:rPr>
        <w:t>on</w:t>
      </w:r>
      <w:r w:rsidRPr="005F33F4">
        <w:rPr>
          <w:rFonts w:ascii="Times New Roman" w:hAnsi="Times New Roman"/>
          <w:bCs/>
          <w:iCs/>
          <w:sz w:val="24"/>
          <w:szCs w:val="24"/>
          <w:lang w:val="en-US"/>
        </w:rPr>
        <w:t xml:space="preserve"> mesh </w:t>
      </w:r>
      <w:r w:rsidR="0039545F" w:rsidRPr="005F33F4">
        <w:rPr>
          <w:rFonts w:ascii="Times New Roman" w:hAnsi="Times New Roman"/>
          <w:bCs/>
          <w:iCs/>
          <w:sz w:val="24"/>
          <w:szCs w:val="24"/>
          <w:lang w:val="en-US"/>
        </w:rPr>
        <w:t>showed</w:t>
      </w:r>
      <w:r w:rsidRPr="005F33F4">
        <w:rPr>
          <w:rFonts w:ascii="Times New Roman" w:hAnsi="Times New Roman"/>
          <w:bCs/>
          <w:iCs/>
          <w:sz w:val="24"/>
          <w:szCs w:val="24"/>
          <w:lang w:val="en-US"/>
        </w:rPr>
        <w:t xml:space="preserve"> an average of 9</w:t>
      </w:r>
      <w:r w:rsidR="00372498" w:rsidRPr="005F33F4">
        <w:rPr>
          <w:rFonts w:ascii="Times New Roman" w:hAnsi="Times New Roman"/>
          <w:bCs/>
          <w:iCs/>
          <w:sz w:val="24"/>
          <w:szCs w:val="24"/>
          <w:lang w:val="en-US"/>
        </w:rPr>
        <w:t xml:space="preserve"> </w:t>
      </w:r>
      <w:r w:rsidRPr="005F33F4">
        <w:rPr>
          <w:rFonts w:ascii="Times New Roman" w:hAnsi="Times New Roman"/>
          <w:bCs/>
          <w:iCs/>
          <w:sz w:val="24"/>
          <w:szCs w:val="24"/>
          <w:lang w:val="en-US"/>
        </w:rPr>
        <w:t>°</w:t>
      </w:r>
      <w:r w:rsidR="002200CA" w:rsidRPr="005F33F4">
        <w:rPr>
          <w:rFonts w:ascii="Times New Roman" w:hAnsi="Times New Roman"/>
          <w:bCs/>
          <w:iCs/>
          <w:sz w:val="24"/>
          <w:szCs w:val="24"/>
          <w:lang w:val="en-US"/>
        </w:rPr>
        <w:t>C lower</w:t>
      </w:r>
      <w:r w:rsidRPr="005F33F4">
        <w:rPr>
          <w:rFonts w:ascii="Times New Roman" w:hAnsi="Times New Roman"/>
          <w:bCs/>
          <w:iCs/>
          <w:sz w:val="24"/>
          <w:szCs w:val="24"/>
          <w:lang w:val="en-US"/>
        </w:rPr>
        <w:t xml:space="preserve">, which </w:t>
      </w:r>
      <w:r w:rsidR="002200CA" w:rsidRPr="005F33F4">
        <w:rPr>
          <w:rFonts w:ascii="Times New Roman" w:hAnsi="Times New Roman"/>
          <w:bCs/>
          <w:iCs/>
          <w:sz w:val="24"/>
          <w:szCs w:val="24"/>
          <w:lang w:val="en-US"/>
        </w:rPr>
        <w:t>gave as a result</w:t>
      </w:r>
      <w:r w:rsidRPr="005F33F4">
        <w:rPr>
          <w:rFonts w:ascii="Times New Roman" w:hAnsi="Times New Roman"/>
          <w:bCs/>
          <w:iCs/>
          <w:sz w:val="24"/>
          <w:szCs w:val="24"/>
          <w:lang w:val="en-US"/>
        </w:rPr>
        <w:t xml:space="preserve"> better development </w:t>
      </w:r>
      <w:r w:rsidR="002200CA" w:rsidRPr="005F33F4">
        <w:rPr>
          <w:rFonts w:ascii="Times New Roman" w:hAnsi="Times New Roman"/>
          <w:bCs/>
          <w:iCs/>
          <w:sz w:val="24"/>
          <w:szCs w:val="24"/>
          <w:lang w:val="en-US"/>
        </w:rPr>
        <w:t>because they di</w:t>
      </w:r>
      <w:r w:rsidR="00F23235" w:rsidRPr="005F33F4">
        <w:rPr>
          <w:rFonts w:ascii="Times New Roman" w:hAnsi="Times New Roman"/>
          <w:bCs/>
          <w:iCs/>
          <w:sz w:val="24"/>
          <w:szCs w:val="24"/>
          <w:lang w:val="en-US"/>
        </w:rPr>
        <w:t>d not suffer heat stress (</w:t>
      </w:r>
      <w:proofErr w:type="spellStart"/>
      <w:r w:rsidR="00F23235" w:rsidRPr="005F33F4">
        <w:rPr>
          <w:rFonts w:ascii="Times New Roman" w:hAnsi="Times New Roman"/>
          <w:bCs/>
          <w:iCs/>
          <w:sz w:val="24"/>
          <w:szCs w:val="24"/>
          <w:lang w:val="en-US"/>
        </w:rPr>
        <w:t>Memon</w:t>
      </w:r>
      <w:proofErr w:type="spellEnd"/>
      <w:r w:rsidR="002200CA" w:rsidRPr="005F33F4">
        <w:rPr>
          <w:rFonts w:ascii="Times New Roman" w:hAnsi="Times New Roman"/>
          <w:bCs/>
          <w:iCs/>
          <w:sz w:val="24"/>
          <w:szCs w:val="24"/>
          <w:lang w:val="en-US"/>
        </w:rPr>
        <w:t xml:space="preserve"> </w:t>
      </w:r>
      <w:r w:rsidRPr="005F33F4">
        <w:rPr>
          <w:rFonts w:ascii="Times New Roman" w:hAnsi="Times New Roman"/>
          <w:bCs/>
          <w:iCs/>
          <w:sz w:val="24"/>
          <w:szCs w:val="24"/>
          <w:lang w:val="en-US"/>
        </w:rPr>
        <w:t>2012). T</w:t>
      </w:r>
      <w:r w:rsidR="002200CA" w:rsidRPr="005F33F4">
        <w:rPr>
          <w:rFonts w:ascii="Times New Roman" w:hAnsi="Times New Roman"/>
          <w:bCs/>
          <w:iCs/>
          <w:sz w:val="24"/>
          <w:szCs w:val="24"/>
          <w:lang w:val="en-US"/>
        </w:rPr>
        <w:t>reatment under plastic cover showed</w:t>
      </w:r>
      <w:r w:rsidRPr="005F33F4">
        <w:rPr>
          <w:rFonts w:ascii="Times New Roman" w:hAnsi="Times New Roman"/>
          <w:bCs/>
          <w:iCs/>
          <w:sz w:val="24"/>
          <w:szCs w:val="24"/>
          <w:lang w:val="en-US"/>
        </w:rPr>
        <w:t xml:space="preserve"> the highest leaf temperature (Table 3) </w:t>
      </w:r>
      <w:r w:rsidR="002200CA" w:rsidRPr="005F33F4">
        <w:rPr>
          <w:rFonts w:ascii="Times New Roman" w:hAnsi="Times New Roman"/>
          <w:bCs/>
          <w:iCs/>
          <w:sz w:val="24"/>
          <w:szCs w:val="24"/>
          <w:lang w:val="en-US"/>
        </w:rPr>
        <w:t xml:space="preserve">which </w:t>
      </w:r>
      <w:r w:rsidRPr="005F33F4">
        <w:rPr>
          <w:rFonts w:ascii="Times New Roman" w:hAnsi="Times New Roman"/>
          <w:bCs/>
          <w:iCs/>
          <w:sz w:val="24"/>
          <w:szCs w:val="24"/>
          <w:lang w:val="en-US"/>
        </w:rPr>
        <w:t xml:space="preserve">was close to the maximum temperature </w:t>
      </w:r>
      <w:r w:rsidR="002200CA" w:rsidRPr="005F33F4">
        <w:rPr>
          <w:rFonts w:ascii="Times New Roman" w:hAnsi="Times New Roman"/>
          <w:bCs/>
          <w:iCs/>
          <w:sz w:val="24"/>
          <w:szCs w:val="24"/>
          <w:lang w:val="en-US"/>
        </w:rPr>
        <w:t xml:space="preserve">for gladiolus </w:t>
      </w:r>
      <w:r w:rsidR="00F23235" w:rsidRPr="005F33F4">
        <w:rPr>
          <w:rFonts w:ascii="Times New Roman" w:hAnsi="Times New Roman"/>
          <w:bCs/>
          <w:iCs/>
          <w:sz w:val="24"/>
          <w:szCs w:val="24"/>
          <w:lang w:val="en-US"/>
        </w:rPr>
        <w:t>growth (González-Pérez et al.</w:t>
      </w:r>
      <w:r w:rsidRPr="005F33F4">
        <w:rPr>
          <w:rFonts w:ascii="Times New Roman" w:hAnsi="Times New Roman"/>
          <w:bCs/>
          <w:iCs/>
          <w:sz w:val="24"/>
          <w:szCs w:val="24"/>
          <w:lang w:val="en-US"/>
        </w:rPr>
        <w:t xml:space="preserve"> 2011) and th</w:t>
      </w:r>
      <w:r w:rsidR="002200CA" w:rsidRPr="005F33F4">
        <w:rPr>
          <w:rFonts w:ascii="Times New Roman" w:hAnsi="Times New Roman"/>
          <w:bCs/>
          <w:iCs/>
          <w:sz w:val="24"/>
          <w:szCs w:val="24"/>
          <w:lang w:val="en-US"/>
        </w:rPr>
        <w:t>is led to the death of plants under</w:t>
      </w:r>
      <w:r w:rsidRPr="005F33F4">
        <w:rPr>
          <w:rFonts w:ascii="Times New Roman" w:hAnsi="Times New Roman"/>
          <w:bCs/>
          <w:iCs/>
          <w:sz w:val="24"/>
          <w:szCs w:val="24"/>
          <w:lang w:val="en-US"/>
        </w:rPr>
        <w:t xml:space="preserve"> this environment (Figure 1)</w:t>
      </w:r>
      <w:r w:rsidR="002200CA" w:rsidRPr="005F33F4">
        <w:rPr>
          <w:rFonts w:ascii="Times New Roman" w:hAnsi="Times New Roman"/>
          <w:bCs/>
          <w:iCs/>
          <w:sz w:val="24"/>
          <w:szCs w:val="24"/>
          <w:lang w:val="en-US"/>
        </w:rPr>
        <w:t>,</w:t>
      </w:r>
      <w:r w:rsidRPr="005F33F4">
        <w:rPr>
          <w:rFonts w:ascii="Times New Roman" w:hAnsi="Times New Roman"/>
          <w:bCs/>
          <w:iCs/>
          <w:sz w:val="24"/>
          <w:szCs w:val="24"/>
          <w:lang w:val="en-US"/>
        </w:rPr>
        <w:t xml:space="preserve"> since </w:t>
      </w:r>
      <w:r w:rsidR="002200CA" w:rsidRPr="005F33F4">
        <w:rPr>
          <w:rFonts w:ascii="Times New Roman" w:hAnsi="Times New Roman"/>
          <w:bCs/>
          <w:iCs/>
          <w:sz w:val="24"/>
          <w:szCs w:val="24"/>
          <w:lang w:val="en-US"/>
        </w:rPr>
        <w:t xml:space="preserve">the </w:t>
      </w:r>
      <w:r w:rsidRPr="005F33F4">
        <w:rPr>
          <w:rFonts w:ascii="Times New Roman" w:hAnsi="Times New Roman"/>
          <w:bCs/>
          <w:iCs/>
          <w:sz w:val="24"/>
          <w:szCs w:val="24"/>
          <w:lang w:val="en-US"/>
        </w:rPr>
        <w:t>seedling</w:t>
      </w:r>
      <w:r w:rsidR="002200CA" w:rsidRPr="005F33F4">
        <w:rPr>
          <w:rFonts w:ascii="Times New Roman" w:hAnsi="Times New Roman"/>
          <w:bCs/>
          <w:iCs/>
          <w:sz w:val="24"/>
          <w:szCs w:val="24"/>
          <w:lang w:val="en-US"/>
        </w:rPr>
        <w:t>s</w:t>
      </w:r>
      <w:r w:rsidRPr="005F33F4">
        <w:rPr>
          <w:rFonts w:ascii="Times New Roman" w:hAnsi="Times New Roman"/>
          <w:bCs/>
          <w:iCs/>
          <w:sz w:val="24"/>
          <w:szCs w:val="24"/>
          <w:lang w:val="en-US"/>
        </w:rPr>
        <w:t xml:space="preserve"> </w:t>
      </w:r>
      <w:r w:rsidR="002200CA" w:rsidRPr="005F33F4">
        <w:rPr>
          <w:rFonts w:ascii="Times New Roman" w:hAnsi="Times New Roman"/>
          <w:bCs/>
          <w:iCs/>
          <w:sz w:val="24"/>
          <w:szCs w:val="24"/>
          <w:lang w:val="en-US"/>
        </w:rPr>
        <w:t xml:space="preserve">under </w:t>
      </w:r>
      <w:r w:rsidRPr="005F33F4">
        <w:rPr>
          <w:rFonts w:ascii="Times New Roman" w:hAnsi="Times New Roman"/>
          <w:bCs/>
          <w:iCs/>
          <w:sz w:val="24"/>
          <w:szCs w:val="24"/>
          <w:lang w:val="en-US"/>
        </w:rPr>
        <w:t xml:space="preserve">this </w:t>
      </w:r>
      <w:r w:rsidRPr="005F33F4">
        <w:rPr>
          <w:rFonts w:ascii="Times New Roman" w:hAnsi="Times New Roman"/>
          <w:bCs/>
          <w:iCs/>
          <w:sz w:val="24"/>
          <w:szCs w:val="24"/>
          <w:lang w:val="en-US"/>
        </w:rPr>
        <w:lastRenderedPageBreak/>
        <w:t xml:space="preserve">state </w:t>
      </w:r>
      <w:r w:rsidR="002200CA" w:rsidRPr="005F33F4">
        <w:rPr>
          <w:rFonts w:ascii="Times New Roman" w:hAnsi="Times New Roman"/>
          <w:bCs/>
          <w:iCs/>
          <w:sz w:val="24"/>
          <w:szCs w:val="24"/>
          <w:lang w:val="en-US"/>
        </w:rPr>
        <w:t xml:space="preserve">of growth cannot </w:t>
      </w:r>
      <w:r w:rsidRPr="005F33F4">
        <w:rPr>
          <w:rFonts w:ascii="Times New Roman" w:hAnsi="Times New Roman"/>
          <w:bCs/>
          <w:iCs/>
          <w:sz w:val="24"/>
          <w:szCs w:val="24"/>
          <w:lang w:val="en-US"/>
        </w:rPr>
        <w:t xml:space="preserve">regulate </w:t>
      </w:r>
      <w:r w:rsidR="002200CA" w:rsidRPr="005F33F4">
        <w:rPr>
          <w:rFonts w:ascii="Times New Roman" w:hAnsi="Times New Roman"/>
          <w:bCs/>
          <w:iCs/>
          <w:sz w:val="24"/>
          <w:szCs w:val="24"/>
          <w:lang w:val="en-US"/>
        </w:rPr>
        <w:t xml:space="preserve">the </w:t>
      </w:r>
      <w:r w:rsidRPr="005F33F4">
        <w:rPr>
          <w:rFonts w:ascii="Times New Roman" w:hAnsi="Times New Roman"/>
          <w:bCs/>
          <w:iCs/>
          <w:sz w:val="24"/>
          <w:szCs w:val="24"/>
          <w:lang w:val="en-US"/>
        </w:rPr>
        <w:t xml:space="preserve">transpiration via stomata and </w:t>
      </w:r>
      <w:r w:rsidR="002200CA" w:rsidRPr="005F33F4">
        <w:rPr>
          <w:rFonts w:ascii="Times New Roman" w:hAnsi="Times New Roman"/>
          <w:bCs/>
          <w:iCs/>
          <w:sz w:val="24"/>
          <w:szCs w:val="24"/>
          <w:lang w:val="en-US"/>
        </w:rPr>
        <w:t xml:space="preserve">very </w:t>
      </w:r>
      <w:r w:rsidRPr="005F33F4">
        <w:rPr>
          <w:rFonts w:ascii="Times New Roman" w:hAnsi="Times New Roman"/>
          <w:bCs/>
          <w:iCs/>
          <w:sz w:val="24"/>
          <w:szCs w:val="24"/>
          <w:lang w:val="en-US"/>
        </w:rPr>
        <w:t xml:space="preserve">easily </w:t>
      </w:r>
      <w:r w:rsidR="002200CA" w:rsidRPr="005F33F4">
        <w:rPr>
          <w:rFonts w:ascii="Times New Roman" w:hAnsi="Times New Roman"/>
          <w:bCs/>
          <w:iCs/>
          <w:sz w:val="24"/>
          <w:szCs w:val="24"/>
          <w:lang w:val="en-US"/>
        </w:rPr>
        <w:t xml:space="preserve">they </w:t>
      </w:r>
      <w:r w:rsidR="00F23235" w:rsidRPr="005F33F4">
        <w:rPr>
          <w:rFonts w:ascii="Times New Roman" w:hAnsi="Times New Roman"/>
          <w:bCs/>
          <w:iCs/>
          <w:sz w:val="24"/>
          <w:szCs w:val="24"/>
          <w:lang w:val="en-US"/>
        </w:rPr>
        <w:t>dehydrate and die (</w:t>
      </w:r>
      <w:proofErr w:type="spellStart"/>
      <w:r w:rsidR="00F23235" w:rsidRPr="005F33F4">
        <w:rPr>
          <w:rFonts w:ascii="Times New Roman" w:hAnsi="Times New Roman"/>
          <w:bCs/>
          <w:iCs/>
          <w:sz w:val="24"/>
          <w:szCs w:val="24"/>
          <w:lang w:val="en-US"/>
        </w:rPr>
        <w:t>Aftab</w:t>
      </w:r>
      <w:proofErr w:type="spellEnd"/>
      <w:r w:rsidR="00F23235" w:rsidRPr="005F33F4">
        <w:rPr>
          <w:rFonts w:ascii="Times New Roman" w:hAnsi="Times New Roman"/>
          <w:bCs/>
          <w:iCs/>
          <w:sz w:val="24"/>
          <w:szCs w:val="24"/>
          <w:lang w:val="en-US"/>
        </w:rPr>
        <w:t xml:space="preserve"> et al.</w:t>
      </w:r>
      <w:r w:rsidRPr="005F33F4">
        <w:rPr>
          <w:rFonts w:ascii="Times New Roman" w:hAnsi="Times New Roman"/>
          <w:bCs/>
          <w:iCs/>
          <w:sz w:val="24"/>
          <w:szCs w:val="24"/>
          <w:lang w:val="en-US"/>
        </w:rPr>
        <w:t xml:space="preserve"> 2008).</w:t>
      </w:r>
    </w:p>
    <w:p w:rsidR="002200CA" w:rsidRPr="005F33F4" w:rsidRDefault="00D2349F" w:rsidP="008A1206">
      <w:pPr>
        <w:rPr>
          <w:rFonts w:ascii="Times New Roman" w:hAnsi="Times New Roman"/>
          <w:bCs/>
          <w:iCs/>
          <w:sz w:val="24"/>
          <w:szCs w:val="24"/>
          <w:lang w:val="en-US"/>
        </w:rPr>
      </w:pPr>
      <w:r w:rsidRPr="005F33F4">
        <w:rPr>
          <w:rFonts w:ascii="Times New Roman" w:hAnsi="Times New Roman"/>
          <w:b/>
          <w:bCs/>
          <w:iCs/>
          <w:sz w:val="24"/>
          <w:szCs w:val="24"/>
          <w:lang w:val="en-US"/>
        </w:rPr>
        <w:t>Photosynthetic efficiency.</w:t>
      </w:r>
      <w:r w:rsidRPr="005F33F4">
        <w:rPr>
          <w:rFonts w:ascii="Times New Roman" w:hAnsi="Times New Roman"/>
          <w:bCs/>
          <w:iCs/>
          <w:sz w:val="24"/>
          <w:szCs w:val="24"/>
          <w:lang w:val="en-US"/>
        </w:rPr>
        <w:t xml:space="preserve"> There were no significant differences for minimum fluorescence. The two treatments under reduction mesh showed same significance level and they were the best in all the analyzed variables (Table 4). The variable fluorescence</w:t>
      </w:r>
      <w:r w:rsidR="00093613">
        <w:rPr>
          <w:rFonts w:ascii="Times New Roman" w:hAnsi="Times New Roman"/>
          <w:bCs/>
          <w:iCs/>
          <w:sz w:val="24"/>
          <w:szCs w:val="24"/>
          <w:lang w:val="en-US"/>
        </w:rPr>
        <w:t>/</w:t>
      </w:r>
      <w:r w:rsidRPr="005F33F4">
        <w:rPr>
          <w:rFonts w:ascii="Times New Roman" w:hAnsi="Times New Roman"/>
          <w:bCs/>
          <w:iCs/>
          <w:sz w:val="24"/>
          <w:szCs w:val="24"/>
          <w:lang w:val="en-US"/>
        </w:rPr>
        <w:t>maximum fluorescence (</w:t>
      </w:r>
      <w:proofErr w:type="spellStart"/>
      <w:r w:rsidRPr="005F33F4">
        <w:rPr>
          <w:rFonts w:ascii="Times New Roman" w:hAnsi="Times New Roman"/>
          <w:bCs/>
          <w:iCs/>
          <w:sz w:val="24"/>
          <w:szCs w:val="24"/>
          <w:lang w:val="en-US"/>
        </w:rPr>
        <w:t>Fv</w:t>
      </w:r>
      <w:proofErr w:type="spellEnd"/>
      <w:r w:rsidRPr="005F33F4">
        <w:rPr>
          <w:rFonts w:ascii="Times New Roman" w:hAnsi="Times New Roman"/>
          <w:bCs/>
          <w:iCs/>
          <w:sz w:val="24"/>
          <w:szCs w:val="24"/>
          <w:lang w:val="en-US"/>
        </w:rPr>
        <w:t>/</w:t>
      </w:r>
      <w:proofErr w:type="spellStart"/>
      <w:r w:rsidRPr="005F33F4">
        <w:rPr>
          <w:rFonts w:ascii="Times New Roman" w:hAnsi="Times New Roman"/>
          <w:bCs/>
          <w:iCs/>
          <w:sz w:val="24"/>
          <w:szCs w:val="24"/>
          <w:lang w:val="en-US"/>
        </w:rPr>
        <w:t>Fm</w:t>
      </w:r>
      <w:proofErr w:type="spellEnd"/>
      <w:r w:rsidRPr="005F33F4">
        <w:rPr>
          <w:rFonts w:ascii="Times New Roman" w:hAnsi="Times New Roman"/>
          <w:bCs/>
          <w:iCs/>
          <w:sz w:val="24"/>
          <w:szCs w:val="24"/>
          <w:lang w:val="en-US"/>
        </w:rPr>
        <w:t>) ratio was 0.8 in both treatments under reducing mesh, whereas it was 50</w:t>
      </w:r>
      <w:r w:rsidR="00372498" w:rsidRPr="005F33F4">
        <w:rPr>
          <w:rFonts w:ascii="Times New Roman" w:hAnsi="Times New Roman"/>
          <w:bCs/>
          <w:iCs/>
          <w:sz w:val="24"/>
          <w:szCs w:val="24"/>
          <w:lang w:val="en-US"/>
        </w:rPr>
        <w:t xml:space="preserve"> </w:t>
      </w:r>
      <w:r w:rsidRPr="005F33F4">
        <w:rPr>
          <w:rFonts w:ascii="Times New Roman" w:hAnsi="Times New Roman"/>
          <w:bCs/>
          <w:iCs/>
          <w:sz w:val="24"/>
          <w:szCs w:val="24"/>
          <w:lang w:val="en-US"/>
        </w:rPr>
        <w:t xml:space="preserve">% lower in plants grown in the open air and under plastic cover (Table 4). Such </w:t>
      </w:r>
      <w:proofErr w:type="spellStart"/>
      <w:r w:rsidRPr="005F33F4">
        <w:rPr>
          <w:rFonts w:ascii="Times New Roman" w:hAnsi="Times New Roman"/>
          <w:bCs/>
          <w:iCs/>
          <w:sz w:val="24"/>
          <w:szCs w:val="24"/>
          <w:lang w:val="en-US"/>
        </w:rPr>
        <w:t>Fv</w:t>
      </w:r>
      <w:proofErr w:type="spellEnd"/>
      <w:r w:rsidRPr="005F33F4">
        <w:rPr>
          <w:rFonts w:ascii="Times New Roman" w:hAnsi="Times New Roman"/>
          <w:bCs/>
          <w:iCs/>
          <w:sz w:val="24"/>
          <w:szCs w:val="24"/>
          <w:lang w:val="en-US"/>
        </w:rPr>
        <w:t>/</w:t>
      </w:r>
      <w:proofErr w:type="spellStart"/>
      <w:r w:rsidRPr="005F33F4">
        <w:rPr>
          <w:rFonts w:ascii="Times New Roman" w:hAnsi="Times New Roman"/>
          <w:bCs/>
          <w:iCs/>
          <w:sz w:val="24"/>
          <w:szCs w:val="24"/>
          <w:lang w:val="en-US"/>
        </w:rPr>
        <w:t>Fm</w:t>
      </w:r>
      <w:proofErr w:type="spellEnd"/>
      <w:r w:rsidRPr="005F33F4">
        <w:rPr>
          <w:rFonts w:ascii="Times New Roman" w:hAnsi="Times New Roman"/>
          <w:bCs/>
          <w:iCs/>
          <w:sz w:val="24"/>
          <w:szCs w:val="24"/>
          <w:lang w:val="en-US"/>
        </w:rPr>
        <w:t xml:space="preserve"> value near to 0.83 is considered optimal in a number of sp</w:t>
      </w:r>
      <w:r w:rsidR="00F23235" w:rsidRPr="005F33F4">
        <w:rPr>
          <w:rFonts w:ascii="Times New Roman" w:hAnsi="Times New Roman"/>
          <w:bCs/>
          <w:iCs/>
          <w:sz w:val="24"/>
          <w:szCs w:val="24"/>
          <w:lang w:val="en-US"/>
        </w:rPr>
        <w:t>ecies, C3 and C4 (Mugnai et al.</w:t>
      </w:r>
      <w:r w:rsidRPr="005F33F4">
        <w:rPr>
          <w:rFonts w:ascii="Times New Roman" w:hAnsi="Times New Roman"/>
          <w:bCs/>
          <w:iCs/>
          <w:sz w:val="24"/>
          <w:szCs w:val="24"/>
          <w:lang w:val="en-US"/>
        </w:rPr>
        <w:t xml:space="preserve"> 2009).</w:t>
      </w:r>
    </w:p>
    <w:p w:rsidR="00EE46CA" w:rsidRPr="005F33F4" w:rsidRDefault="00C92FE8" w:rsidP="008A1206">
      <w:pPr>
        <w:rPr>
          <w:rFonts w:ascii="Times New Roman" w:hAnsi="Times New Roman"/>
          <w:bCs/>
          <w:iCs/>
          <w:sz w:val="24"/>
          <w:szCs w:val="24"/>
          <w:lang w:val="en-US"/>
        </w:rPr>
      </w:pPr>
      <w:r w:rsidRPr="005F33F4">
        <w:rPr>
          <w:rFonts w:ascii="Times New Roman" w:hAnsi="Times New Roman"/>
          <w:bCs/>
          <w:iCs/>
          <w:sz w:val="24"/>
          <w:szCs w:val="24"/>
          <w:lang w:val="en-US"/>
        </w:rPr>
        <w:t xml:space="preserve">Similarly, significant differences </w:t>
      </w:r>
      <w:r w:rsidR="00AC6FB9" w:rsidRPr="005F33F4">
        <w:rPr>
          <w:rFonts w:ascii="Times New Roman" w:hAnsi="Times New Roman"/>
          <w:bCs/>
          <w:iCs/>
          <w:sz w:val="24"/>
          <w:szCs w:val="24"/>
          <w:lang w:val="en-US"/>
        </w:rPr>
        <w:t xml:space="preserve">the </w:t>
      </w:r>
      <w:r w:rsidRPr="005F33F4">
        <w:rPr>
          <w:rFonts w:ascii="Times New Roman" w:hAnsi="Times New Roman"/>
          <w:bCs/>
          <w:iCs/>
          <w:sz w:val="24"/>
          <w:szCs w:val="24"/>
          <w:lang w:val="en-US"/>
        </w:rPr>
        <w:t>in photosynthetic efficiency index (P</w:t>
      </w:r>
      <w:r w:rsidR="00372498" w:rsidRPr="005F33F4">
        <w:rPr>
          <w:rFonts w:ascii="Times New Roman" w:hAnsi="Times New Roman"/>
          <w:bCs/>
          <w:iCs/>
          <w:sz w:val="24"/>
          <w:szCs w:val="24"/>
          <w:lang w:val="en-US"/>
        </w:rPr>
        <w:t>. index</w:t>
      </w:r>
      <w:r w:rsidRPr="005F33F4">
        <w:rPr>
          <w:rFonts w:ascii="Times New Roman" w:hAnsi="Times New Roman"/>
          <w:bCs/>
          <w:iCs/>
          <w:sz w:val="24"/>
          <w:szCs w:val="24"/>
          <w:lang w:val="en-US"/>
        </w:rPr>
        <w:t>) between environments (Table 4) with the highest P</w:t>
      </w:r>
      <w:r w:rsidR="00372498" w:rsidRPr="005F33F4">
        <w:rPr>
          <w:rFonts w:ascii="Times New Roman" w:hAnsi="Times New Roman"/>
          <w:bCs/>
          <w:iCs/>
          <w:sz w:val="24"/>
          <w:szCs w:val="24"/>
          <w:lang w:val="en-US"/>
        </w:rPr>
        <w:t>. index</w:t>
      </w:r>
      <w:r w:rsidRPr="005F33F4">
        <w:rPr>
          <w:rFonts w:ascii="Times New Roman" w:hAnsi="Times New Roman"/>
          <w:bCs/>
          <w:iCs/>
          <w:sz w:val="24"/>
          <w:szCs w:val="24"/>
          <w:lang w:val="en-US"/>
        </w:rPr>
        <w:t xml:space="preserve"> were in 75 % reduction mesh, and the lowest in the open air and plastic cover</w:t>
      </w:r>
      <w:r w:rsidR="00AC6FB9" w:rsidRPr="005F33F4">
        <w:rPr>
          <w:rFonts w:ascii="Times New Roman" w:hAnsi="Times New Roman"/>
          <w:bCs/>
          <w:iCs/>
          <w:sz w:val="24"/>
          <w:szCs w:val="24"/>
          <w:lang w:val="en-US"/>
        </w:rPr>
        <w:t xml:space="preserve"> environments</w:t>
      </w:r>
      <w:r w:rsidRPr="005F33F4">
        <w:rPr>
          <w:rFonts w:ascii="Times New Roman" w:hAnsi="Times New Roman"/>
          <w:bCs/>
          <w:iCs/>
          <w:sz w:val="24"/>
          <w:szCs w:val="24"/>
          <w:lang w:val="en-US"/>
        </w:rPr>
        <w:t>; meaning that the</w:t>
      </w:r>
      <w:r w:rsidR="00AC6FB9" w:rsidRPr="005F33F4">
        <w:rPr>
          <w:rFonts w:ascii="Times New Roman" w:hAnsi="Times New Roman"/>
          <w:bCs/>
          <w:iCs/>
          <w:sz w:val="24"/>
          <w:szCs w:val="24"/>
          <w:lang w:val="en-US"/>
        </w:rPr>
        <w:t xml:space="preserve"> plants in</w:t>
      </w:r>
      <w:r w:rsidRPr="005F33F4">
        <w:rPr>
          <w:rFonts w:ascii="Times New Roman" w:hAnsi="Times New Roman"/>
          <w:bCs/>
          <w:iCs/>
          <w:sz w:val="24"/>
          <w:szCs w:val="24"/>
          <w:lang w:val="en-US"/>
        </w:rPr>
        <w:t xml:space="preserve"> these </w:t>
      </w:r>
      <w:r w:rsidR="00AC6FB9" w:rsidRPr="005F33F4">
        <w:rPr>
          <w:rFonts w:ascii="Times New Roman" w:hAnsi="Times New Roman"/>
          <w:bCs/>
          <w:iCs/>
          <w:sz w:val="24"/>
          <w:szCs w:val="24"/>
          <w:lang w:val="en-US"/>
        </w:rPr>
        <w:t xml:space="preserve">last </w:t>
      </w:r>
      <w:r w:rsidRPr="005F33F4">
        <w:rPr>
          <w:rFonts w:ascii="Times New Roman" w:hAnsi="Times New Roman"/>
          <w:bCs/>
          <w:iCs/>
          <w:sz w:val="24"/>
          <w:szCs w:val="24"/>
          <w:lang w:val="en-US"/>
        </w:rPr>
        <w:t xml:space="preserve">two treatments </w:t>
      </w:r>
      <w:r w:rsidR="00AC6FB9" w:rsidRPr="005F33F4">
        <w:rPr>
          <w:rFonts w:ascii="Times New Roman" w:hAnsi="Times New Roman"/>
          <w:bCs/>
          <w:iCs/>
          <w:sz w:val="24"/>
          <w:szCs w:val="24"/>
          <w:lang w:val="en-US"/>
        </w:rPr>
        <w:t>had a</w:t>
      </w:r>
      <w:r w:rsidRPr="005F33F4">
        <w:rPr>
          <w:rFonts w:ascii="Times New Roman" w:hAnsi="Times New Roman"/>
          <w:bCs/>
          <w:iCs/>
          <w:sz w:val="24"/>
          <w:szCs w:val="24"/>
          <w:lang w:val="en-US"/>
        </w:rPr>
        <w:t xml:space="preserve"> low photosynthetic </w:t>
      </w:r>
      <w:r w:rsidR="00AC6FB9" w:rsidRPr="005F33F4">
        <w:rPr>
          <w:rFonts w:ascii="Times New Roman" w:hAnsi="Times New Roman"/>
          <w:bCs/>
          <w:iCs/>
          <w:sz w:val="24"/>
          <w:szCs w:val="24"/>
          <w:lang w:val="en-US"/>
        </w:rPr>
        <w:t xml:space="preserve">performance, </w:t>
      </w:r>
      <w:r w:rsidRPr="005F33F4">
        <w:rPr>
          <w:rFonts w:ascii="Times New Roman" w:hAnsi="Times New Roman"/>
          <w:bCs/>
          <w:iCs/>
          <w:sz w:val="24"/>
          <w:szCs w:val="24"/>
          <w:lang w:val="en-US"/>
        </w:rPr>
        <w:t xml:space="preserve">and </w:t>
      </w:r>
      <w:r w:rsidR="00AC6FB9" w:rsidRPr="005F33F4">
        <w:rPr>
          <w:rFonts w:ascii="Times New Roman" w:hAnsi="Times New Roman"/>
          <w:bCs/>
          <w:iCs/>
          <w:sz w:val="24"/>
          <w:szCs w:val="24"/>
          <w:lang w:val="en-US"/>
        </w:rPr>
        <w:t>according to</w:t>
      </w:r>
      <w:r w:rsidRPr="005F33F4">
        <w:rPr>
          <w:rFonts w:ascii="Times New Roman" w:hAnsi="Times New Roman"/>
          <w:bCs/>
          <w:iCs/>
          <w:sz w:val="24"/>
          <w:szCs w:val="24"/>
          <w:lang w:val="en-US"/>
        </w:rPr>
        <w:t xml:space="preserve"> </w:t>
      </w:r>
      <w:proofErr w:type="spellStart"/>
      <w:r w:rsidR="00AC6FB9" w:rsidRPr="005F33F4">
        <w:rPr>
          <w:rFonts w:ascii="Times New Roman" w:hAnsi="Times New Roman"/>
          <w:bCs/>
          <w:iCs/>
          <w:sz w:val="24"/>
          <w:szCs w:val="24"/>
          <w:lang w:val="en-US"/>
        </w:rPr>
        <w:t>Zlatev</w:t>
      </w:r>
      <w:proofErr w:type="spellEnd"/>
      <w:r w:rsidR="00AC6FB9" w:rsidRPr="005F33F4">
        <w:rPr>
          <w:rFonts w:ascii="Times New Roman" w:hAnsi="Times New Roman"/>
          <w:bCs/>
          <w:iCs/>
          <w:sz w:val="24"/>
          <w:szCs w:val="24"/>
          <w:lang w:val="en-US"/>
        </w:rPr>
        <w:t xml:space="preserve"> and </w:t>
      </w:r>
      <w:proofErr w:type="spellStart"/>
      <w:r w:rsidRPr="005F33F4">
        <w:rPr>
          <w:rFonts w:ascii="Times New Roman" w:hAnsi="Times New Roman"/>
          <w:bCs/>
          <w:iCs/>
          <w:sz w:val="24"/>
          <w:szCs w:val="24"/>
          <w:lang w:val="en-US"/>
        </w:rPr>
        <w:t>Cebola</w:t>
      </w:r>
      <w:proofErr w:type="spellEnd"/>
      <w:r w:rsidRPr="005F33F4">
        <w:rPr>
          <w:rFonts w:ascii="Times New Roman" w:hAnsi="Times New Roman"/>
          <w:bCs/>
          <w:iCs/>
          <w:sz w:val="24"/>
          <w:szCs w:val="24"/>
          <w:lang w:val="en-US"/>
        </w:rPr>
        <w:t xml:space="preserve"> (2012), </w:t>
      </w:r>
      <w:r w:rsidR="00AC6FB9" w:rsidRPr="005F33F4">
        <w:rPr>
          <w:rFonts w:ascii="Times New Roman" w:hAnsi="Times New Roman"/>
          <w:bCs/>
          <w:iCs/>
          <w:sz w:val="24"/>
          <w:szCs w:val="24"/>
          <w:lang w:val="en-US"/>
        </w:rPr>
        <w:t>the decrease in</w:t>
      </w:r>
      <w:r w:rsidRPr="005F33F4">
        <w:rPr>
          <w:rFonts w:ascii="Times New Roman" w:hAnsi="Times New Roman"/>
          <w:bCs/>
          <w:iCs/>
          <w:sz w:val="24"/>
          <w:szCs w:val="24"/>
          <w:lang w:val="en-US"/>
        </w:rPr>
        <w:t xml:space="preserve"> efficiency of </w:t>
      </w:r>
      <w:r w:rsidR="00AC6FB9" w:rsidRPr="005F33F4">
        <w:rPr>
          <w:rFonts w:ascii="Times New Roman" w:hAnsi="Times New Roman"/>
          <w:bCs/>
          <w:iCs/>
          <w:sz w:val="24"/>
          <w:szCs w:val="24"/>
          <w:lang w:val="en-US"/>
        </w:rPr>
        <w:t xml:space="preserve">the </w:t>
      </w:r>
      <w:r w:rsidRPr="005F33F4">
        <w:rPr>
          <w:rFonts w:ascii="Times New Roman" w:hAnsi="Times New Roman"/>
          <w:bCs/>
          <w:iCs/>
          <w:sz w:val="24"/>
          <w:szCs w:val="24"/>
          <w:lang w:val="en-US"/>
        </w:rPr>
        <w:t xml:space="preserve">photosystem II </w:t>
      </w:r>
      <w:r w:rsidR="00AC6FB9" w:rsidRPr="005F33F4">
        <w:rPr>
          <w:rFonts w:ascii="Times New Roman" w:hAnsi="Times New Roman"/>
          <w:bCs/>
          <w:iCs/>
          <w:sz w:val="24"/>
          <w:szCs w:val="24"/>
          <w:lang w:val="en-US"/>
        </w:rPr>
        <w:t>(PSII) is due to water stress</w:t>
      </w:r>
      <w:r w:rsidRPr="005F33F4">
        <w:rPr>
          <w:rFonts w:ascii="Times New Roman" w:hAnsi="Times New Roman"/>
          <w:bCs/>
          <w:iCs/>
          <w:sz w:val="24"/>
          <w:szCs w:val="24"/>
          <w:lang w:val="en-US"/>
        </w:rPr>
        <w:t>, extreme temperatures or low solar radiation</w:t>
      </w:r>
      <w:r w:rsidR="00AC6FB9" w:rsidRPr="005F33F4">
        <w:rPr>
          <w:rFonts w:ascii="Times New Roman" w:hAnsi="Times New Roman"/>
          <w:bCs/>
          <w:iCs/>
          <w:sz w:val="24"/>
          <w:szCs w:val="24"/>
          <w:lang w:val="en-US"/>
        </w:rPr>
        <w:t>, w</w:t>
      </w:r>
      <w:r w:rsidRPr="005F33F4">
        <w:rPr>
          <w:rFonts w:ascii="Times New Roman" w:hAnsi="Times New Roman"/>
          <w:bCs/>
          <w:iCs/>
          <w:sz w:val="24"/>
          <w:szCs w:val="24"/>
          <w:lang w:val="en-US"/>
        </w:rPr>
        <w:t xml:space="preserve">hich corroborates the results of this research as the plants in </w:t>
      </w:r>
      <w:r w:rsidR="00AC6FB9" w:rsidRPr="005F33F4">
        <w:rPr>
          <w:rFonts w:ascii="Times New Roman" w:hAnsi="Times New Roman"/>
          <w:bCs/>
          <w:iCs/>
          <w:sz w:val="24"/>
          <w:szCs w:val="24"/>
          <w:lang w:val="en-US"/>
        </w:rPr>
        <w:t xml:space="preserve">open air and under </w:t>
      </w:r>
      <w:r w:rsidRPr="005F33F4">
        <w:rPr>
          <w:rFonts w:ascii="Times New Roman" w:hAnsi="Times New Roman"/>
          <w:bCs/>
          <w:iCs/>
          <w:sz w:val="24"/>
          <w:szCs w:val="24"/>
          <w:lang w:val="en-US"/>
        </w:rPr>
        <w:t xml:space="preserve">plastic cover </w:t>
      </w:r>
      <w:r w:rsidR="00AC6FB9" w:rsidRPr="005F33F4">
        <w:rPr>
          <w:rFonts w:ascii="Times New Roman" w:hAnsi="Times New Roman"/>
          <w:bCs/>
          <w:iCs/>
          <w:sz w:val="24"/>
          <w:szCs w:val="24"/>
          <w:lang w:val="en-US"/>
        </w:rPr>
        <w:t>showed s</w:t>
      </w:r>
      <w:r w:rsidRPr="005F33F4">
        <w:rPr>
          <w:rFonts w:ascii="Times New Roman" w:hAnsi="Times New Roman"/>
          <w:bCs/>
          <w:iCs/>
          <w:sz w:val="24"/>
          <w:szCs w:val="24"/>
          <w:lang w:val="en-US"/>
        </w:rPr>
        <w:t xml:space="preserve">tress </w:t>
      </w:r>
      <w:r w:rsidR="00AC6FB9" w:rsidRPr="005F33F4">
        <w:rPr>
          <w:rFonts w:ascii="Times New Roman" w:hAnsi="Times New Roman"/>
          <w:bCs/>
          <w:iCs/>
          <w:sz w:val="24"/>
          <w:szCs w:val="24"/>
          <w:lang w:val="en-US"/>
        </w:rPr>
        <w:t xml:space="preserve">because of the low </w:t>
      </w:r>
      <w:r w:rsidRPr="005F33F4">
        <w:rPr>
          <w:rFonts w:ascii="Times New Roman" w:hAnsi="Times New Roman"/>
          <w:bCs/>
          <w:iCs/>
          <w:sz w:val="24"/>
          <w:szCs w:val="24"/>
          <w:lang w:val="en-US"/>
        </w:rPr>
        <w:t xml:space="preserve">and high temperatures. </w:t>
      </w:r>
      <w:r w:rsidR="00AC6FB9" w:rsidRPr="005F33F4">
        <w:rPr>
          <w:rFonts w:ascii="Times New Roman" w:hAnsi="Times New Roman"/>
          <w:bCs/>
          <w:iCs/>
          <w:sz w:val="24"/>
          <w:szCs w:val="24"/>
          <w:lang w:val="en-US"/>
        </w:rPr>
        <w:t>Furthermore, i</w:t>
      </w:r>
      <w:r w:rsidRPr="005F33F4">
        <w:rPr>
          <w:rFonts w:ascii="Times New Roman" w:hAnsi="Times New Roman"/>
          <w:bCs/>
          <w:iCs/>
          <w:sz w:val="24"/>
          <w:szCs w:val="24"/>
          <w:lang w:val="en-US"/>
        </w:rPr>
        <w:t xml:space="preserve">t is also possible that </w:t>
      </w:r>
      <w:r w:rsidR="00CB3A7A" w:rsidRPr="005F33F4">
        <w:rPr>
          <w:rFonts w:ascii="Times New Roman" w:hAnsi="Times New Roman"/>
          <w:bCs/>
          <w:iCs/>
          <w:sz w:val="24"/>
          <w:szCs w:val="24"/>
          <w:lang w:val="en-US"/>
        </w:rPr>
        <w:t xml:space="preserve">in </w:t>
      </w:r>
      <w:r w:rsidRPr="005F33F4">
        <w:rPr>
          <w:rFonts w:ascii="Times New Roman" w:hAnsi="Times New Roman"/>
          <w:bCs/>
          <w:iCs/>
          <w:sz w:val="24"/>
          <w:szCs w:val="24"/>
          <w:lang w:val="en-US"/>
        </w:rPr>
        <w:t xml:space="preserve">these treatments the wide temperature range would </w:t>
      </w:r>
      <w:r w:rsidR="00E65BBA" w:rsidRPr="005F33F4">
        <w:rPr>
          <w:rFonts w:ascii="Times New Roman" w:hAnsi="Times New Roman"/>
          <w:bCs/>
          <w:iCs/>
          <w:sz w:val="24"/>
          <w:szCs w:val="24"/>
          <w:lang w:val="en-US"/>
        </w:rPr>
        <w:t xml:space="preserve">have </w:t>
      </w:r>
      <w:r w:rsidRPr="005F33F4">
        <w:rPr>
          <w:rFonts w:ascii="Times New Roman" w:hAnsi="Times New Roman"/>
          <w:bCs/>
          <w:iCs/>
          <w:sz w:val="24"/>
          <w:szCs w:val="24"/>
          <w:lang w:val="en-US"/>
        </w:rPr>
        <w:t>cause</w:t>
      </w:r>
      <w:r w:rsidR="00E65BBA" w:rsidRPr="005F33F4">
        <w:rPr>
          <w:rFonts w:ascii="Times New Roman" w:hAnsi="Times New Roman"/>
          <w:bCs/>
          <w:iCs/>
          <w:sz w:val="24"/>
          <w:szCs w:val="24"/>
          <w:lang w:val="en-US"/>
        </w:rPr>
        <w:t>d</w:t>
      </w:r>
      <w:r w:rsidRPr="005F33F4">
        <w:rPr>
          <w:rFonts w:ascii="Times New Roman" w:hAnsi="Times New Roman"/>
          <w:bCs/>
          <w:iCs/>
          <w:sz w:val="24"/>
          <w:szCs w:val="24"/>
          <w:lang w:val="en-US"/>
        </w:rPr>
        <w:t xml:space="preserve"> </w:t>
      </w:r>
      <w:proofErr w:type="spellStart"/>
      <w:r w:rsidR="00CB3A7A" w:rsidRPr="005F33F4">
        <w:rPr>
          <w:rFonts w:ascii="Times New Roman" w:hAnsi="Times New Roman"/>
          <w:bCs/>
          <w:iCs/>
          <w:sz w:val="24"/>
          <w:szCs w:val="24"/>
          <w:lang w:val="en-US"/>
        </w:rPr>
        <w:t>photoinhibition</w:t>
      </w:r>
      <w:proofErr w:type="spellEnd"/>
      <w:r w:rsidRPr="005F33F4">
        <w:rPr>
          <w:rFonts w:ascii="Times New Roman" w:hAnsi="Times New Roman"/>
          <w:bCs/>
          <w:iCs/>
          <w:sz w:val="24"/>
          <w:szCs w:val="24"/>
          <w:lang w:val="en-US"/>
        </w:rPr>
        <w:t xml:space="preserve">, </w:t>
      </w:r>
      <w:r w:rsidR="00CB3A7A" w:rsidRPr="005F33F4">
        <w:rPr>
          <w:rFonts w:ascii="Times New Roman" w:hAnsi="Times New Roman"/>
          <w:bCs/>
          <w:iCs/>
          <w:sz w:val="24"/>
          <w:szCs w:val="24"/>
          <w:lang w:val="en-US"/>
        </w:rPr>
        <w:t xml:space="preserve">considering that </w:t>
      </w:r>
      <w:r w:rsidR="00E65BBA" w:rsidRPr="005F33F4">
        <w:rPr>
          <w:rFonts w:ascii="Times New Roman" w:hAnsi="Times New Roman"/>
          <w:bCs/>
          <w:iCs/>
          <w:sz w:val="24"/>
          <w:szCs w:val="24"/>
          <w:lang w:val="en-US"/>
        </w:rPr>
        <w:t>plants under</w:t>
      </w:r>
      <w:r w:rsidRPr="005F33F4">
        <w:rPr>
          <w:rFonts w:ascii="Times New Roman" w:hAnsi="Times New Roman"/>
          <w:bCs/>
          <w:iCs/>
          <w:sz w:val="24"/>
          <w:szCs w:val="24"/>
          <w:lang w:val="en-US"/>
        </w:rPr>
        <w:t xml:space="preserve"> these environments were exposed to high levels of solar radiation. According </w:t>
      </w:r>
      <w:r w:rsidR="00CB3A7A" w:rsidRPr="005F33F4">
        <w:rPr>
          <w:rFonts w:ascii="Times New Roman" w:hAnsi="Times New Roman"/>
          <w:bCs/>
          <w:iCs/>
          <w:sz w:val="24"/>
          <w:szCs w:val="24"/>
          <w:lang w:val="en-US"/>
        </w:rPr>
        <w:t xml:space="preserve">to </w:t>
      </w:r>
      <w:proofErr w:type="spellStart"/>
      <w:r w:rsidR="00CB3A7A" w:rsidRPr="005F33F4">
        <w:rPr>
          <w:rFonts w:ascii="Times New Roman" w:hAnsi="Times New Roman"/>
          <w:bCs/>
          <w:iCs/>
          <w:sz w:val="24"/>
          <w:szCs w:val="24"/>
          <w:lang w:val="en-US"/>
        </w:rPr>
        <w:t>Zlatev</w:t>
      </w:r>
      <w:proofErr w:type="spellEnd"/>
      <w:r w:rsidR="00CB3A7A" w:rsidRPr="005F33F4">
        <w:rPr>
          <w:rFonts w:ascii="Times New Roman" w:hAnsi="Times New Roman"/>
          <w:bCs/>
          <w:iCs/>
          <w:sz w:val="24"/>
          <w:szCs w:val="24"/>
          <w:lang w:val="en-US"/>
        </w:rPr>
        <w:t xml:space="preserve"> and </w:t>
      </w:r>
      <w:proofErr w:type="spellStart"/>
      <w:r w:rsidRPr="005F33F4">
        <w:rPr>
          <w:rFonts w:ascii="Times New Roman" w:hAnsi="Times New Roman"/>
          <w:bCs/>
          <w:iCs/>
          <w:sz w:val="24"/>
          <w:szCs w:val="24"/>
          <w:lang w:val="en-US"/>
        </w:rPr>
        <w:t>Cebola</w:t>
      </w:r>
      <w:proofErr w:type="spellEnd"/>
      <w:r w:rsidRPr="005F33F4">
        <w:rPr>
          <w:rFonts w:ascii="Times New Roman" w:hAnsi="Times New Roman"/>
          <w:bCs/>
          <w:iCs/>
          <w:sz w:val="24"/>
          <w:szCs w:val="24"/>
          <w:lang w:val="en-US"/>
        </w:rPr>
        <w:t xml:space="preserve"> </w:t>
      </w:r>
      <w:r w:rsidR="00CB3A7A" w:rsidRPr="005F33F4">
        <w:rPr>
          <w:rFonts w:ascii="Times New Roman" w:hAnsi="Times New Roman"/>
          <w:bCs/>
          <w:iCs/>
          <w:sz w:val="24"/>
          <w:szCs w:val="24"/>
          <w:lang w:val="en-US"/>
        </w:rPr>
        <w:t>(</w:t>
      </w:r>
      <w:r w:rsidRPr="005F33F4">
        <w:rPr>
          <w:rFonts w:ascii="Times New Roman" w:hAnsi="Times New Roman"/>
          <w:bCs/>
          <w:iCs/>
          <w:sz w:val="24"/>
          <w:szCs w:val="24"/>
          <w:lang w:val="en-US"/>
        </w:rPr>
        <w:t>2012)</w:t>
      </w:r>
      <w:r w:rsidR="00CB3A7A" w:rsidRPr="005F33F4">
        <w:rPr>
          <w:rFonts w:ascii="Times New Roman" w:hAnsi="Times New Roman"/>
          <w:bCs/>
          <w:iCs/>
          <w:sz w:val="24"/>
          <w:szCs w:val="24"/>
          <w:lang w:val="en-US"/>
        </w:rPr>
        <w:t>, it is considered that</w:t>
      </w:r>
      <w:r w:rsidRPr="005F33F4">
        <w:rPr>
          <w:rFonts w:ascii="Times New Roman" w:hAnsi="Times New Roman"/>
          <w:bCs/>
          <w:iCs/>
          <w:sz w:val="24"/>
          <w:szCs w:val="24"/>
          <w:lang w:val="en-US"/>
        </w:rPr>
        <w:t xml:space="preserve"> photosynthetic processes </w:t>
      </w:r>
      <w:r w:rsidR="00E65BBA" w:rsidRPr="005F33F4">
        <w:rPr>
          <w:rFonts w:ascii="Times New Roman" w:hAnsi="Times New Roman"/>
          <w:bCs/>
          <w:iCs/>
          <w:sz w:val="24"/>
          <w:szCs w:val="24"/>
          <w:lang w:val="en-US"/>
        </w:rPr>
        <w:t>can</w:t>
      </w:r>
      <w:r w:rsidRPr="005F33F4">
        <w:rPr>
          <w:rFonts w:ascii="Times New Roman" w:hAnsi="Times New Roman"/>
          <w:bCs/>
          <w:iCs/>
          <w:sz w:val="24"/>
          <w:szCs w:val="24"/>
          <w:lang w:val="en-US"/>
        </w:rPr>
        <w:t xml:space="preserve"> be limited by </w:t>
      </w:r>
      <w:r w:rsidR="00E65BBA" w:rsidRPr="005F33F4">
        <w:rPr>
          <w:rFonts w:ascii="Times New Roman" w:hAnsi="Times New Roman"/>
          <w:bCs/>
          <w:iCs/>
          <w:sz w:val="24"/>
          <w:szCs w:val="24"/>
          <w:lang w:val="en-US"/>
        </w:rPr>
        <w:t xml:space="preserve">non- </w:t>
      </w:r>
      <w:proofErr w:type="spellStart"/>
      <w:r w:rsidR="00E65BBA" w:rsidRPr="005F33F4">
        <w:rPr>
          <w:rFonts w:ascii="Times New Roman" w:hAnsi="Times New Roman"/>
          <w:bCs/>
          <w:iCs/>
          <w:sz w:val="24"/>
          <w:szCs w:val="24"/>
          <w:lang w:val="en-US"/>
        </w:rPr>
        <w:t>stomatic</w:t>
      </w:r>
      <w:proofErr w:type="spellEnd"/>
      <w:r w:rsidR="00E65BBA" w:rsidRPr="005F33F4">
        <w:rPr>
          <w:rFonts w:ascii="Times New Roman" w:hAnsi="Times New Roman"/>
          <w:bCs/>
          <w:iCs/>
          <w:sz w:val="24"/>
          <w:szCs w:val="24"/>
          <w:lang w:val="en-US"/>
        </w:rPr>
        <w:t xml:space="preserve"> causes </w:t>
      </w:r>
      <w:r w:rsidRPr="005F33F4">
        <w:rPr>
          <w:rFonts w:ascii="Times New Roman" w:hAnsi="Times New Roman"/>
          <w:bCs/>
          <w:iCs/>
          <w:sz w:val="24"/>
          <w:szCs w:val="24"/>
          <w:lang w:val="en-US"/>
        </w:rPr>
        <w:t xml:space="preserve">due to extreme temperatures. The largest measured area was in </w:t>
      </w:r>
      <w:r w:rsidR="00E65BBA" w:rsidRPr="005F33F4">
        <w:rPr>
          <w:rFonts w:ascii="Times New Roman" w:hAnsi="Times New Roman"/>
          <w:bCs/>
          <w:iCs/>
          <w:sz w:val="24"/>
          <w:szCs w:val="24"/>
          <w:lang w:val="en-US"/>
        </w:rPr>
        <w:t xml:space="preserve">the </w:t>
      </w:r>
      <w:r w:rsidRPr="005F33F4">
        <w:rPr>
          <w:rFonts w:ascii="Times New Roman" w:hAnsi="Times New Roman"/>
          <w:bCs/>
          <w:iCs/>
          <w:sz w:val="24"/>
          <w:szCs w:val="24"/>
          <w:lang w:val="en-US"/>
        </w:rPr>
        <w:t>reducing mesh treatments and this was due to the font size of photosystem II.</w:t>
      </w:r>
    </w:p>
    <w:p w:rsidR="006F1B14" w:rsidRDefault="006F1B14" w:rsidP="008A1206">
      <w:pPr>
        <w:rPr>
          <w:rFonts w:ascii="Times New Roman" w:hAnsi="Times New Roman"/>
          <w:bCs/>
          <w:iCs/>
          <w:sz w:val="24"/>
          <w:szCs w:val="24"/>
          <w:lang w:val="en-US"/>
        </w:rPr>
      </w:pPr>
      <w:proofErr w:type="spellStart"/>
      <w:r w:rsidRPr="005F33F4">
        <w:rPr>
          <w:rFonts w:ascii="Times New Roman" w:hAnsi="Times New Roman"/>
          <w:b/>
          <w:bCs/>
          <w:i/>
          <w:iCs/>
          <w:sz w:val="24"/>
          <w:szCs w:val="24"/>
          <w:lang w:val="en-US"/>
        </w:rPr>
        <w:t>Fusarium</w:t>
      </w:r>
      <w:proofErr w:type="spellEnd"/>
      <w:r w:rsidRPr="005F33F4">
        <w:rPr>
          <w:rFonts w:ascii="Times New Roman" w:hAnsi="Times New Roman"/>
          <w:b/>
          <w:bCs/>
          <w:iCs/>
          <w:sz w:val="24"/>
          <w:szCs w:val="24"/>
          <w:lang w:val="en-US"/>
        </w:rPr>
        <w:t xml:space="preserve"> evaluation</w:t>
      </w:r>
      <w:r w:rsidRPr="005F33F4">
        <w:rPr>
          <w:rFonts w:ascii="Times New Roman" w:hAnsi="Times New Roman"/>
          <w:bCs/>
          <w:iCs/>
          <w:sz w:val="24"/>
          <w:szCs w:val="24"/>
          <w:lang w:val="en-US"/>
        </w:rPr>
        <w:t xml:space="preserve">. In the culture medium no </w:t>
      </w:r>
      <w:proofErr w:type="spellStart"/>
      <w:r w:rsidRPr="005F33F4">
        <w:rPr>
          <w:rFonts w:ascii="Times New Roman" w:hAnsi="Times New Roman"/>
          <w:bCs/>
          <w:i/>
          <w:iCs/>
          <w:sz w:val="24"/>
          <w:szCs w:val="24"/>
          <w:lang w:val="en-US"/>
        </w:rPr>
        <w:t>Fusarium</w:t>
      </w:r>
      <w:proofErr w:type="spellEnd"/>
      <w:r w:rsidRPr="005F33F4">
        <w:rPr>
          <w:rFonts w:ascii="Times New Roman" w:hAnsi="Times New Roman"/>
          <w:bCs/>
          <w:i/>
          <w:iCs/>
          <w:sz w:val="24"/>
          <w:szCs w:val="24"/>
          <w:lang w:val="en-US"/>
        </w:rPr>
        <w:t xml:space="preserve"> </w:t>
      </w:r>
      <w:proofErr w:type="spellStart"/>
      <w:r w:rsidRPr="005F33F4">
        <w:rPr>
          <w:rFonts w:ascii="Times New Roman" w:hAnsi="Times New Roman"/>
          <w:bCs/>
          <w:i/>
          <w:iCs/>
          <w:sz w:val="24"/>
          <w:szCs w:val="24"/>
          <w:lang w:val="en-US"/>
        </w:rPr>
        <w:t>oxysporum</w:t>
      </w:r>
      <w:proofErr w:type="spellEnd"/>
      <w:r w:rsidRPr="005F33F4">
        <w:rPr>
          <w:rFonts w:ascii="Times New Roman" w:hAnsi="Times New Roman"/>
          <w:bCs/>
          <w:iCs/>
          <w:sz w:val="24"/>
          <w:szCs w:val="24"/>
          <w:lang w:val="en-US"/>
        </w:rPr>
        <w:t xml:space="preserve"> f </w:t>
      </w:r>
      <w:r w:rsidR="00FB622E" w:rsidRPr="005F33F4">
        <w:rPr>
          <w:rFonts w:ascii="Times New Roman" w:hAnsi="Times New Roman"/>
          <w:bCs/>
          <w:iCs/>
          <w:sz w:val="24"/>
          <w:szCs w:val="24"/>
          <w:lang w:val="en-US"/>
        </w:rPr>
        <w:t xml:space="preserve">sp. </w:t>
      </w:r>
      <w:r w:rsidR="00FB622E" w:rsidRPr="005F33F4">
        <w:rPr>
          <w:rFonts w:ascii="Times New Roman" w:hAnsi="Times New Roman"/>
          <w:bCs/>
          <w:i/>
          <w:iCs/>
          <w:sz w:val="24"/>
          <w:szCs w:val="24"/>
          <w:lang w:val="en-US"/>
        </w:rPr>
        <w:t xml:space="preserve">gladioli </w:t>
      </w:r>
      <w:r w:rsidR="00FB622E" w:rsidRPr="005F33F4">
        <w:rPr>
          <w:rFonts w:ascii="Times New Roman" w:hAnsi="Times New Roman"/>
          <w:bCs/>
          <w:iCs/>
          <w:sz w:val="24"/>
          <w:szCs w:val="24"/>
          <w:lang w:val="en-US"/>
        </w:rPr>
        <w:t>colonies were developed</w:t>
      </w:r>
      <w:r w:rsidRPr="005F33F4">
        <w:rPr>
          <w:rFonts w:ascii="Times New Roman" w:hAnsi="Times New Roman"/>
          <w:bCs/>
          <w:iCs/>
          <w:sz w:val="24"/>
          <w:szCs w:val="24"/>
          <w:lang w:val="en-US"/>
        </w:rPr>
        <w:t xml:space="preserve"> </w:t>
      </w:r>
      <w:r w:rsidR="00FB622E" w:rsidRPr="005F33F4">
        <w:rPr>
          <w:rFonts w:ascii="Times New Roman" w:hAnsi="Times New Roman"/>
          <w:bCs/>
          <w:iCs/>
          <w:sz w:val="24"/>
          <w:szCs w:val="24"/>
          <w:lang w:val="en-US"/>
        </w:rPr>
        <w:t>n</w:t>
      </w:r>
      <w:r w:rsidRPr="005F33F4">
        <w:rPr>
          <w:rFonts w:ascii="Times New Roman" w:hAnsi="Times New Roman"/>
          <w:bCs/>
          <w:iCs/>
          <w:sz w:val="24"/>
          <w:szCs w:val="24"/>
          <w:lang w:val="en-US"/>
        </w:rPr>
        <w:t xml:space="preserve">or </w:t>
      </w:r>
      <w:r w:rsidR="00FB622E" w:rsidRPr="005F33F4">
        <w:rPr>
          <w:rFonts w:ascii="Times New Roman" w:hAnsi="Times New Roman"/>
          <w:bCs/>
          <w:iCs/>
          <w:sz w:val="24"/>
          <w:szCs w:val="24"/>
          <w:lang w:val="en-US"/>
        </w:rPr>
        <w:t>any</w:t>
      </w:r>
      <w:r w:rsidRPr="005F33F4">
        <w:rPr>
          <w:rFonts w:ascii="Times New Roman" w:hAnsi="Times New Roman"/>
          <w:bCs/>
          <w:iCs/>
          <w:sz w:val="24"/>
          <w:szCs w:val="24"/>
          <w:lang w:val="en-US"/>
        </w:rPr>
        <w:t xml:space="preserve"> other fungus. </w:t>
      </w:r>
      <w:r w:rsidR="00FB622E" w:rsidRPr="005F33F4">
        <w:rPr>
          <w:rFonts w:ascii="Times New Roman" w:hAnsi="Times New Roman"/>
          <w:bCs/>
          <w:iCs/>
          <w:sz w:val="24"/>
          <w:szCs w:val="24"/>
          <w:lang w:val="en-US"/>
        </w:rPr>
        <w:t xml:space="preserve">This proved that </w:t>
      </w:r>
      <w:r w:rsidR="00FB622E" w:rsidRPr="005F33F4">
        <w:rPr>
          <w:rFonts w:ascii="Times New Roman" w:hAnsi="Times New Roman"/>
          <w:bCs/>
          <w:i/>
          <w:iCs/>
          <w:sz w:val="24"/>
          <w:szCs w:val="24"/>
          <w:lang w:val="en-US"/>
        </w:rPr>
        <w:t>in vitro</w:t>
      </w:r>
      <w:r w:rsidR="00FB622E" w:rsidRPr="005F33F4">
        <w:rPr>
          <w:rFonts w:ascii="Times New Roman" w:hAnsi="Times New Roman"/>
          <w:bCs/>
          <w:iCs/>
          <w:sz w:val="24"/>
          <w:szCs w:val="24"/>
          <w:lang w:val="en-US"/>
        </w:rPr>
        <w:t xml:space="preserve"> generated seedlings from the apical meristem in </w:t>
      </w:r>
      <w:r w:rsidRPr="005F33F4">
        <w:rPr>
          <w:rFonts w:ascii="Times New Roman" w:hAnsi="Times New Roman"/>
          <w:bCs/>
          <w:iCs/>
          <w:sz w:val="24"/>
          <w:szCs w:val="24"/>
          <w:lang w:val="en-US"/>
        </w:rPr>
        <w:t>N</w:t>
      </w:r>
      <w:r w:rsidR="00FB622E" w:rsidRPr="005F33F4">
        <w:rPr>
          <w:rFonts w:ascii="Times New Roman" w:hAnsi="Times New Roman"/>
          <w:bCs/>
          <w:iCs/>
          <w:sz w:val="24"/>
          <w:szCs w:val="24"/>
          <w:lang w:val="en-US"/>
        </w:rPr>
        <w:t>A</w:t>
      </w:r>
      <w:r w:rsidRPr="005F33F4">
        <w:rPr>
          <w:rFonts w:ascii="Times New Roman" w:hAnsi="Times New Roman"/>
          <w:bCs/>
          <w:iCs/>
          <w:sz w:val="24"/>
          <w:szCs w:val="24"/>
          <w:lang w:val="en-US"/>
        </w:rPr>
        <w:t>A, were free of corm</w:t>
      </w:r>
      <w:r w:rsidR="00FB622E" w:rsidRPr="005F33F4">
        <w:rPr>
          <w:rFonts w:ascii="Times New Roman" w:hAnsi="Times New Roman"/>
          <w:bCs/>
          <w:iCs/>
          <w:sz w:val="24"/>
          <w:szCs w:val="24"/>
          <w:lang w:val="en-US"/>
        </w:rPr>
        <w:t xml:space="preserve"> fungus</w:t>
      </w:r>
      <w:r w:rsidRPr="005F33F4">
        <w:rPr>
          <w:rFonts w:ascii="Times New Roman" w:hAnsi="Times New Roman"/>
          <w:bCs/>
          <w:iCs/>
          <w:sz w:val="24"/>
          <w:szCs w:val="24"/>
          <w:lang w:val="en-US"/>
        </w:rPr>
        <w:t xml:space="preserve">. </w:t>
      </w:r>
    </w:p>
    <w:p w:rsidR="0089713D" w:rsidRPr="005F33F4" w:rsidRDefault="0089713D" w:rsidP="008A1206">
      <w:pPr>
        <w:rPr>
          <w:rFonts w:ascii="Times New Roman" w:hAnsi="Times New Roman"/>
          <w:bCs/>
          <w:iCs/>
          <w:sz w:val="24"/>
          <w:szCs w:val="24"/>
          <w:lang w:val="en-US"/>
        </w:rPr>
      </w:pPr>
    </w:p>
    <w:p w:rsidR="006F1B14" w:rsidRPr="005F33F4" w:rsidRDefault="006F1B14" w:rsidP="008A1206">
      <w:pPr>
        <w:jc w:val="center"/>
        <w:rPr>
          <w:rFonts w:ascii="Times New Roman" w:hAnsi="Times New Roman"/>
          <w:b/>
          <w:bCs/>
          <w:iCs/>
          <w:sz w:val="24"/>
          <w:szCs w:val="24"/>
          <w:lang w:val="en-US"/>
        </w:rPr>
      </w:pPr>
      <w:r w:rsidRPr="005F33F4">
        <w:rPr>
          <w:rFonts w:ascii="Times New Roman" w:hAnsi="Times New Roman"/>
          <w:b/>
          <w:bCs/>
          <w:iCs/>
          <w:sz w:val="24"/>
          <w:szCs w:val="24"/>
          <w:lang w:val="en-US"/>
        </w:rPr>
        <w:lastRenderedPageBreak/>
        <w:t>CONCLUSIONS</w:t>
      </w:r>
    </w:p>
    <w:p w:rsidR="006F1B14" w:rsidRDefault="0061578E" w:rsidP="008A1206">
      <w:pPr>
        <w:rPr>
          <w:rFonts w:ascii="Times New Roman" w:hAnsi="Times New Roman"/>
          <w:bCs/>
          <w:iCs/>
          <w:sz w:val="24"/>
          <w:szCs w:val="24"/>
          <w:lang w:val="en-US"/>
        </w:rPr>
      </w:pPr>
      <w:r w:rsidRPr="005F33F4">
        <w:rPr>
          <w:rFonts w:ascii="Times New Roman" w:hAnsi="Times New Roman"/>
          <w:bCs/>
          <w:iCs/>
          <w:sz w:val="24"/>
          <w:szCs w:val="24"/>
          <w:lang w:val="en-US"/>
        </w:rPr>
        <w:t xml:space="preserve">     </w:t>
      </w:r>
      <w:r w:rsidR="00C8136F" w:rsidRPr="005F33F4">
        <w:rPr>
          <w:rFonts w:ascii="Times New Roman" w:hAnsi="Times New Roman"/>
          <w:bCs/>
          <w:iCs/>
          <w:sz w:val="24"/>
          <w:szCs w:val="24"/>
          <w:lang w:val="en-US"/>
        </w:rPr>
        <w:t>The pre-climatic phase helped in the environmental adaptation although it did not enhance the vegetative growth</w:t>
      </w:r>
      <w:r w:rsidR="006F1B14" w:rsidRPr="005F33F4">
        <w:rPr>
          <w:rFonts w:ascii="Times New Roman" w:hAnsi="Times New Roman"/>
          <w:bCs/>
          <w:iCs/>
          <w:sz w:val="24"/>
          <w:szCs w:val="24"/>
          <w:lang w:val="en-US"/>
        </w:rPr>
        <w:t xml:space="preserve">. The best </w:t>
      </w:r>
      <w:r w:rsidR="00C8136F" w:rsidRPr="005F33F4">
        <w:rPr>
          <w:rFonts w:ascii="Times New Roman" w:hAnsi="Times New Roman"/>
          <w:bCs/>
          <w:iCs/>
          <w:sz w:val="24"/>
          <w:szCs w:val="24"/>
          <w:lang w:val="en-US"/>
        </w:rPr>
        <w:t xml:space="preserve">acclimation environment </w:t>
      </w:r>
      <w:r w:rsidR="006F1B14" w:rsidRPr="005F33F4">
        <w:rPr>
          <w:rFonts w:ascii="Times New Roman" w:hAnsi="Times New Roman"/>
          <w:bCs/>
          <w:iCs/>
          <w:sz w:val="24"/>
          <w:szCs w:val="24"/>
          <w:lang w:val="en-US"/>
        </w:rPr>
        <w:t xml:space="preserve">was </w:t>
      </w:r>
      <w:r w:rsidR="00C8136F" w:rsidRPr="005F33F4">
        <w:rPr>
          <w:rFonts w:ascii="Times New Roman" w:hAnsi="Times New Roman"/>
          <w:bCs/>
          <w:iCs/>
          <w:sz w:val="24"/>
          <w:szCs w:val="24"/>
          <w:lang w:val="en-US"/>
        </w:rPr>
        <w:t>under the 75</w:t>
      </w:r>
      <w:r w:rsidRPr="005F33F4">
        <w:rPr>
          <w:rFonts w:ascii="Times New Roman" w:hAnsi="Times New Roman"/>
          <w:bCs/>
          <w:iCs/>
          <w:sz w:val="24"/>
          <w:szCs w:val="24"/>
          <w:lang w:val="en-US"/>
        </w:rPr>
        <w:t xml:space="preserve"> </w:t>
      </w:r>
      <w:r w:rsidR="00C8136F" w:rsidRPr="005F33F4">
        <w:rPr>
          <w:rFonts w:ascii="Times New Roman" w:hAnsi="Times New Roman"/>
          <w:bCs/>
          <w:iCs/>
          <w:sz w:val="24"/>
          <w:szCs w:val="24"/>
          <w:lang w:val="en-US"/>
        </w:rPr>
        <w:t xml:space="preserve">% </w:t>
      </w:r>
      <w:r w:rsidR="006F1B14" w:rsidRPr="005F33F4">
        <w:rPr>
          <w:rFonts w:ascii="Times New Roman" w:hAnsi="Times New Roman"/>
          <w:bCs/>
          <w:iCs/>
          <w:sz w:val="24"/>
          <w:szCs w:val="24"/>
          <w:lang w:val="en-US"/>
        </w:rPr>
        <w:t xml:space="preserve">reducing mesh, </w:t>
      </w:r>
      <w:r w:rsidR="00C8136F" w:rsidRPr="005F33F4">
        <w:rPr>
          <w:rFonts w:ascii="Times New Roman" w:hAnsi="Times New Roman"/>
          <w:bCs/>
          <w:iCs/>
          <w:sz w:val="24"/>
          <w:szCs w:val="24"/>
          <w:lang w:val="en-US"/>
        </w:rPr>
        <w:t>which resulted in 95</w:t>
      </w:r>
      <w:r w:rsidRPr="005F33F4">
        <w:rPr>
          <w:rFonts w:ascii="Times New Roman" w:hAnsi="Times New Roman"/>
          <w:bCs/>
          <w:iCs/>
          <w:sz w:val="24"/>
          <w:szCs w:val="24"/>
          <w:lang w:val="en-US"/>
        </w:rPr>
        <w:t xml:space="preserve"> </w:t>
      </w:r>
      <w:r w:rsidR="00C8136F" w:rsidRPr="005F33F4">
        <w:rPr>
          <w:rFonts w:ascii="Times New Roman" w:hAnsi="Times New Roman"/>
          <w:bCs/>
          <w:iCs/>
          <w:sz w:val="24"/>
          <w:szCs w:val="24"/>
          <w:lang w:val="en-US"/>
        </w:rPr>
        <w:t xml:space="preserve">% seedling survival, </w:t>
      </w:r>
      <w:r w:rsidR="006F1B14" w:rsidRPr="005F33F4">
        <w:rPr>
          <w:rFonts w:ascii="Times New Roman" w:hAnsi="Times New Roman"/>
          <w:bCs/>
          <w:iCs/>
          <w:sz w:val="24"/>
          <w:szCs w:val="24"/>
          <w:lang w:val="en-US"/>
        </w:rPr>
        <w:t xml:space="preserve">good index of photosynthetic potential </w:t>
      </w:r>
      <w:r w:rsidR="00C8136F" w:rsidRPr="005F33F4">
        <w:rPr>
          <w:rFonts w:ascii="Times New Roman" w:hAnsi="Times New Roman"/>
          <w:bCs/>
          <w:iCs/>
          <w:sz w:val="24"/>
          <w:szCs w:val="24"/>
          <w:lang w:val="en-US"/>
        </w:rPr>
        <w:t>(</w:t>
      </w:r>
      <w:r w:rsidR="006F1B14" w:rsidRPr="005F33F4">
        <w:rPr>
          <w:rFonts w:ascii="Times New Roman" w:hAnsi="Times New Roman"/>
          <w:bCs/>
          <w:iCs/>
          <w:sz w:val="24"/>
          <w:szCs w:val="24"/>
          <w:lang w:val="en-US"/>
        </w:rPr>
        <w:t>2.920</w:t>
      </w:r>
      <w:r w:rsidR="00C8136F" w:rsidRPr="005F33F4">
        <w:rPr>
          <w:rFonts w:ascii="Times New Roman" w:hAnsi="Times New Roman"/>
          <w:bCs/>
          <w:iCs/>
          <w:sz w:val="24"/>
          <w:szCs w:val="24"/>
          <w:lang w:val="en-US"/>
        </w:rPr>
        <w:t>) and 0.80 optimal v</w:t>
      </w:r>
      <w:r w:rsidR="006F1B14" w:rsidRPr="005F33F4">
        <w:rPr>
          <w:rFonts w:ascii="Times New Roman" w:hAnsi="Times New Roman"/>
          <w:bCs/>
          <w:iCs/>
          <w:sz w:val="24"/>
          <w:szCs w:val="24"/>
          <w:lang w:val="en-US"/>
        </w:rPr>
        <w:t xml:space="preserve">ariable fluorescence. This protocol represents an option for mass propagation of </w:t>
      </w:r>
      <w:r w:rsidR="00C8136F" w:rsidRPr="005F33F4">
        <w:rPr>
          <w:rFonts w:ascii="Times New Roman" w:hAnsi="Times New Roman"/>
          <w:bCs/>
          <w:iCs/>
          <w:sz w:val="24"/>
          <w:szCs w:val="24"/>
          <w:lang w:val="en-US"/>
        </w:rPr>
        <w:t xml:space="preserve">gladiolus </w:t>
      </w:r>
      <w:r w:rsidR="006F1B14" w:rsidRPr="005F33F4">
        <w:rPr>
          <w:rFonts w:ascii="Times New Roman" w:hAnsi="Times New Roman"/>
          <w:bCs/>
          <w:iCs/>
          <w:sz w:val="24"/>
          <w:szCs w:val="24"/>
          <w:lang w:val="en-US"/>
        </w:rPr>
        <w:t xml:space="preserve">plants </w:t>
      </w:r>
      <w:r w:rsidR="00C8136F" w:rsidRPr="005F33F4">
        <w:rPr>
          <w:rFonts w:ascii="Times New Roman" w:hAnsi="Times New Roman"/>
          <w:bCs/>
          <w:iCs/>
          <w:sz w:val="24"/>
          <w:szCs w:val="24"/>
          <w:lang w:val="en-US"/>
        </w:rPr>
        <w:t>under</w:t>
      </w:r>
      <w:r w:rsidR="006F1B14" w:rsidRPr="005F33F4">
        <w:rPr>
          <w:rFonts w:ascii="Times New Roman" w:hAnsi="Times New Roman"/>
          <w:bCs/>
          <w:iCs/>
          <w:sz w:val="24"/>
          <w:szCs w:val="24"/>
          <w:lang w:val="en-US"/>
        </w:rPr>
        <w:t xml:space="preserve"> rustic conditions </w:t>
      </w:r>
      <w:r w:rsidR="00C8136F" w:rsidRPr="005F33F4">
        <w:rPr>
          <w:rFonts w:ascii="Times New Roman" w:hAnsi="Times New Roman"/>
          <w:bCs/>
          <w:iCs/>
          <w:sz w:val="24"/>
          <w:szCs w:val="24"/>
          <w:lang w:val="en-US"/>
        </w:rPr>
        <w:t xml:space="preserve">and </w:t>
      </w:r>
      <w:proofErr w:type="spellStart"/>
      <w:r w:rsidR="006F1B14" w:rsidRPr="005F33F4">
        <w:rPr>
          <w:rFonts w:ascii="Times New Roman" w:hAnsi="Times New Roman"/>
          <w:bCs/>
          <w:i/>
          <w:iCs/>
          <w:sz w:val="24"/>
          <w:szCs w:val="24"/>
          <w:lang w:val="en-US"/>
        </w:rPr>
        <w:t>Fusarium</w:t>
      </w:r>
      <w:proofErr w:type="spellEnd"/>
      <w:r w:rsidR="00C8136F" w:rsidRPr="005F33F4">
        <w:rPr>
          <w:rFonts w:ascii="Times New Roman" w:hAnsi="Times New Roman"/>
          <w:bCs/>
          <w:iCs/>
          <w:sz w:val="24"/>
          <w:szCs w:val="24"/>
          <w:lang w:val="en-US"/>
        </w:rPr>
        <w:t xml:space="preserve"> free</w:t>
      </w:r>
      <w:r w:rsidR="006F1B14" w:rsidRPr="005F33F4">
        <w:rPr>
          <w:rFonts w:ascii="Times New Roman" w:hAnsi="Times New Roman"/>
          <w:bCs/>
          <w:iCs/>
          <w:sz w:val="24"/>
          <w:szCs w:val="24"/>
          <w:lang w:val="en-US"/>
        </w:rPr>
        <w:t xml:space="preserve">. </w:t>
      </w:r>
    </w:p>
    <w:p w:rsidR="0089713D" w:rsidRPr="005F33F4" w:rsidRDefault="0089713D" w:rsidP="008A1206">
      <w:pPr>
        <w:rPr>
          <w:rFonts w:ascii="Times New Roman" w:hAnsi="Times New Roman"/>
          <w:bCs/>
          <w:iCs/>
          <w:sz w:val="24"/>
          <w:szCs w:val="24"/>
          <w:lang w:val="en-US"/>
        </w:rPr>
      </w:pPr>
    </w:p>
    <w:p w:rsidR="00533409" w:rsidRPr="005F33F4" w:rsidRDefault="00533409" w:rsidP="008A1206">
      <w:pPr>
        <w:jc w:val="center"/>
        <w:rPr>
          <w:rFonts w:ascii="Times New Roman" w:hAnsi="Times New Roman"/>
          <w:bCs/>
          <w:iCs/>
          <w:sz w:val="24"/>
          <w:szCs w:val="24"/>
          <w:lang w:val="en-US"/>
        </w:rPr>
      </w:pPr>
      <w:r w:rsidRPr="005F33F4">
        <w:rPr>
          <w:rFonts w:ascii="Times New Roman" w:hAnsi="Times New Roman"/>
          <w:b/>
          <w:bCs/>
          <w:iCs/>
          <w:sz w:val="24"/>
          <w:szCs w:val="24"/>
          <w:lang w:val="en-US"/>
        </w:rPr>
        <w:t>ACKNOWLEDGEMENTS</w:t>
      </w:r>
    </w:p>
    <w:p w:rsidR="00E65BBA" w:rsidRPr="005F33F4" w:rsidRDefault="00533409" w:rsidP="008A1206">
      <w:pPr>
        <w:rPr>
          <w:rFonts w:ascii="Times New Roman" w:hAnsi="Times New Roman"/>
          <w:bCs/>
          <w:iCs/>
          <w:sz w:val="24"/>
          <w:szCs w:val="24"/>
          <w:lang w:val="en-US"/>
        </w:rPr>
      </w:pPr>
      <w:r w:rsidRPr="005F33F4">
        <w:rPr>
          <w:rFonts w:ascii="Times New Roman" w:hAnsi="Times New Roman"/>
          <w:bCs/>
          <w:iCs/>
          <w:sz w:val="24"/>
          <w:szCs w:val="24"/>
          <w:lang w:val="en-US"/>
        </w:rPr>
        <w:t xml:space="preserve">     </w:t>
      </w:r>
      <w:r w:rsidR="00C8136F" w:rsidRPr="005F33F4">
        <w:rPr>
          <w:rFonts w:ascii="Times New Roman" w:hAnsi="Times New Roman"/>
          <w:bCs/>
          <w:iCs/>
          <w:sz w:val="24"/>
          <w:szCs w:val="24"/>
          <w:lang w:val="en-US"/>
        </w:rPr>
        <w:t xml:space="preserve">Thanks to </w:t>
      </w:r>
      <w:r w:rsidR="006F1B14" w:rsidRPr="005F33F4">
        <w:rPr>
          <w:rFonts w:ascii="Times New Roman" w:hAnsi="Times New Roman"/>
          <w:bCs/>
          <w:iCs/>
          <w:sz w:val="24"/>
          <w:szCs w:val="24"/>
          <w:lang w:val="en-US"/>
        </w:rPr>
        <w:t xml:space="preserve">CONACYT for the funding provided </w:t>
      </w:r>
      <w:r w:rsidR="00C8136F" w:rsidRPr="005F33F4">
        <w:rPr>
          <w:rFonts w:ascii="Times New Roman" w:hAnsi="Times New Roman"/>
          <w:bCs/>
          <w:iCs/>
          <w:sz w:val="24"/>
          <w:szCs w:val="24"/>
          <w:lang w:val="en-US"/>
        </w:rPr>
        <w:t>to conduct</w:t>
      </w:r>
      <w:r w:rsidR="006F1B14" w:rsidRPr="005F33F4">
        <w:rPr>
          <w:rFonts w:ascii="Times New Roman" w:hAnsi="Times New Roman"/>
          <w:bCs/>
          <w:iCs/>
          <w:sz w:val="24"/>
          <w:szCs w:val="24"/>
          <w:lang w:val="en-US"/>
        </w:rPr>
        <w:t xml:space="preserve"> this research, and </w:t>
      </w:r>
      <w:r w:rsidR="00C8136F" w:rsidRPr="005F33F4">
        <w:rPr>
          <w:rFonts w:ascii="Times New Roman" w:hAnsi="Times New Roman"/>
          <w:bCs/>
          <w:iCs/>
          <w:sz w:val="24"/>
          <w:szCs w:val="24"/>
          <w:lang w:val="en-US"/>
        </w:rPr>
        <w:t xml:space="preserve">to </w:t>
      </w:r>
      <w:r w:rsidR="006F1B14" w:rsidRPr="005F33F4">
        <w:rPr>
          <w:rFonts w:ascii="Times New Roman" w:hAnsi="Times New Roman"/>
          <w:bCs/>
          <w:iCs/>
          <w:sz w:val="24"/>
          <w:szCs w:val="24"/>
          <w:lang w:val="en-US"/>
        </w:rPr>
        <w:t xml:space="preserve">Mr. Concepcion Ortega, producer of the </w:t>
      </w:r>
      <w:r w:rsidR="00C8136F" w:rsidRPr="005F33F4">
        <w:rPr>
          <w:rFonts w:ascii="Times New Roman" w:hAnsi="Times New Roman"/>
          <w:bCs/>
          <w:iCs/>
          <w:sz w:val="24"/>
          <w:szCs w:val="24"/>
          <w:lang w:val="en-US"/>
        </w:rPr>
        <w:t xml:space="preserve">region of </w:t>
      </w:r>
      <w:r w:rsidR="006F1B14" w:rsidRPr="005F33F4">
        <w:rPr>
          <w:rFonts w:ascii="Times New Roman" w:hAnsi="Times New Roman"/>
          <w:bCs/>
          <w:iCs/>
          <w:sz w:val="24"/>
          <w:szCs w:val="24"/>
          <w:lang w:val="en-US"/>
        </w:rPr>
        <w:t xml:space="preserve">San Martin </w:t>
      </w:r>
      <w:proofErr w:type="spellStart"/>
      <w:r w:rsidR="006F1B14" w:rsidRPr="005F33F4">
        <w:rPr>
          <w:rFonts w:ascii="Times New Roman" w:hAnsi="Times New Roman"/>
          <w:bCs/>
          <w:iCs/>
          <w:sz w:val="24"/>
          <w:szCs w:val="24"/>
          <w:lang w:val="en-US"/>
        </w:rPr>
        <w:t>Texmelucan</w:t>
      </w:r>
      <w:proofErr w:type="spellEnd"/>
      <w:r w:rsidR="006F1B14" w:rsidRPr="005F33F4">
        <w:rPr>
          <w:rFonts w:ascii="Times New Roman" w:hAnsi="Times New Roman"/>
          <w:bCs/>
          <w:iCs/>
          <w:sz w:val="24"/>
          <w:szCs w:val="24"/>
          <w:lang w:val="en-US"/>
        </w:rPr>
        <w:t xml:space="preserve">, Puebla, </w:t>
      </w:r>
      <w:r w:rsidR="00C8136F" w:rsidRPr="005F33F4">
        <w:rPr>
          <w:rFonts w:ascii="Times New Roman" w:hAnsi="Times New Roman"/>
          <w:bCs/>
          <w:iCs/>
          <w:sz w:val="24"/>
          <w:szCs w:val="24"/>
          <w:lang w:val="en-US"/>
        </w:rPr>
        <w:t xml:space="preserve">for </w:t>
      </w:r>
      <w:r w:rsidR="006F1B14" w:rsidRPr="005F33F4">
        <w:rPr>
          <w:rFonts w:ascii="Times New Roman" w:hAnsi="Times New Roman"/>
          <w:bCs/>
          <w:iCs/>
          <w:sz w:val="24"/>
          <w:szCs w:val="24"/>
          <w:lang w:val="en-US"/>
        </w:rPr>
        <w:t>facilitat</w:t>
      </w:r>
      <w:r w:rsidR="00C8136F" w:rsidRPr="005F33F4">
        <w:rPr>
          <w:rFonts w:ascii="Times New Roman" w:hAnsi="Times New Roman"/>
          <w:bCs/>
          <w:iCs/>
          <w:sz w:val="24"/>
          <w:szCs w:val="24"/>
          <w:lang w:val="en-US"/>
        </w:rPr>
        <w:t>ing</w:t>
      </w:r>
      <w:r w:rsidR="006F1B14" w:rsidRPr="005F33F4">
        <w:rPr>
          <w:rFonts w:ascii="Times New Roman" w:hAnsi="Times New Roman"/>
          <w:bCs/>
          <w:iCs/>
          <w:sz w:val="24"/>
          <w:szCs w:val="24"/>
          <w:lang w:val="en-US"/>
        </w:rPr>
        <w:t xml:space="preserve"> the plant material.</w:t>
      </w:r>
    </w:p>
    <w:p w:rsidR="009E67AF" w:rsidRPr="005F33F4" w:rsidRDefault="009E67AF" w:rsidP="008A1206">
      <w:pPr>
        <w:jc w:val="center"/>
        <w:rPr>
          <w:rFonts w:ascii="Times New Roman" w:hAnsi="Times New Roman"/>
          <w:b/>
          <w:bCs/>
          <w:iCs/>
          <w:sz w:val="24"/>
          <w:szCs w:val="24"/>
          <w:lang w:val="en-US"/>
        </w:rPr>
      </w:pPr>
      <w:r w:rsidRPr="005F33F4">
        <w:rPr>
          <w:rFonts w:ascii="Times New Roman" w:hAnsi="Times New Roman"/>
          <w:b/>
          <w:bCs/>
          <w:iCs/>
          <w:sz w:val="24"/>
          <w:szCs w:val="24"/>
          <w:lang w:val="en-US"/>
        </w:rPr>
        <w:t>REFERENCES</w:t>
      </w:r>
    </w:p>
    <w:p w:rsidR="009E67AF" w:rsidRPr="00DD182B" w:rsidRDefault="00063331" w:rsidP="008A1206">
      <w:pPr>
        <w:ind w:left="709" w:hanging="709"/>
        <w:rPr>
          <w:rFonts w:ascii="Times New Roman" w:hAnsi="Times New Roman"/>
          <w:color w:val="000000"/>
          <w:sz w:val="24"/>
          <w:szCs w:val="24"/>
          <w:lang w:val="en-US"/>
        </w:rPr>
      </w:pPr>
      <w:proofErr w:type="spellStart"/>
      <w:r w:rsidRPr="00DD182B">
        <w:rPr>
          <w:rFonts w:ascii="Times New Roman" w:hAnsi="Times New Roman"/>
          <w:color w:val="000000"/>
          <w:sz w:val="24"/>
          <w:szCs w:val="24"/>
          <w:lang w:val="en-US"/>
        </w:rPr>
        <w:t>Aftab</w:t>
      </w:r>
      <w:proofErr w:type="spellEnd"/>
      <w:r w:rsidR="009E67AF" w:rsidRPr="00DD182B">
        <w:rPr>
          <w:rFonts w:ascii="Times New Roman" w:hAnsi="Times New Roman"/>
          <w:color w:val="000000"/>
          <w:sz w:val="24"/>
          <w:szCs w:val="24"/>
          <w:lang w:val="en-US"/>
        </w:rPr>
        <w:t xml:space="preserve"> F., </w:t>
      </w:r>
      <w:proofErr w:type="spellStart"/>
      <w:r w:rsidRPr="00DD182B">
        <w:rPr>
          <w:rFonts w:ascii="Times New Roman" w:hAnsi="Times New Roman"/>
          <w:color w:val="000000"/>
          <w:sz w:val="24"/>
          <w:szCs w:val="24"/>
          <w:lang w:val="en-US"/>
        </w:rPr>
        <w:t>Alam</w:t>
      </w:r>
      <w:proofErr w:type="spellEnd"/>
      <w:r w:rsidRPr="00DD182B">
        <w:rPr>
          <w:rFonts w:ascii="Times New Roman" w:hAnsi="Times New Roman"/>
          <w:color w:val="000000"/>
          <w:sz w:val="24"/>
          <w:szCs w:val="24"/>
          <w:lang w:val="en-US"/>
        </w:rPr>
        <w:t xml:space="preserve"> M.,</w:t>
      </w:r>
      <w:r w:rsidR="009E67AF" w:rsidRPr="00DD182B">
        <w:rPr>
          <w:rFonts w:ascii="Times New Roman" w:hAnsi="Times New Roman"/>
          <w:color w:val="000000"/>
          <w:sz w:val="24"/>
          <w:szCs w:val="24"/>
          <w:lang w:val="en-US"/>
        </w:rPr>
        <w:t xml:space="preserve"> </w:t>
      </w:r>
      <w:proofErr w:type="spellStart"/>
      <w:r w:rsidR="009E67AF" w:rsidRPr="00DD182B">
        <w:rPr>
          <w:rFonts w:ascii="Times New Roman" w:hAnsi="Times New Roman"/>
          <w:color w:val="000000"/>
          <w:sz w:val="24"/>
          <w:szCs w:val="24"/>
          <w:lang w:val="en-US"/>
        </w:rPr>
        <w:t>Afrasiab</w:t>
      </w:r>
      <w:proofErr w:type="spellEnd"/>
      <w:r w:rsidRPr="00DD182B">
        <w:rPr>
          <w:rFonts w:ascii="Times New Roman" w:hAnsi="Times New Roman"/>
          <w:color w:val="000000"/>
          <w:sz w:val="24"/>
          <w:szCs w:val="24"/>
          <w:lang w:val="en-US"/>
        </w:rPr>
        <w:t xml:space="preserve"> H</w:t>
      </w:r>
      <w:r w:rsidR="009E67AF" w:rsidRPr="00DD182B">
        <w:rPr>
          <w:rFonts w:ascii="Times New Roman" w:hAnsi="Times New Roman"/>
          <w:color w:val="000000"/>
          <w:sz w:val="24"/>
          <w:szCs w:val="24"/>
          <w:lang w:val="en-US"/>
        </w:rPr>
        <w:t xml:space="preserve">. </w:t>
      </w:r>
      <w:r w:rsidR="008A1206">
        <w:rPr>
          <w:rFonts w:ascii="Times New Roman" w:hAnsi="Times New Roman"/>
          <w:color w:val="000000"/>
          <w:sz w:val="24"/>
          <w:szCs w:val="24"/>
          <w:lang w:val="en-US"/>
        </w:rPr>
        <w:t>(</w:t>
      </w:r>
      <w:r w:rsidR="009E67AF" w:rsidRPr="00DD182B">
        <w:rPr>
          <w:rFonts w:ascii="Times New Roman" w:hAnsi="Times New Roman"/>
          <w:color w:val="000000"/>
          <w:sz w:val="24"/>
          <w:szCs w:val="24"/>
          <w:lang w:val="en-US"/>
        </w:rPr>
        <w:t>2008</w:t>
      </w:r>
      <w:r w:rsidR="008A1206">
        <w:rPr>
          <w:rFonts w:ascii="Times New Roman" w:hAnsi="Times New Roman"/>
          <w:color w:val="000000"/>
          <w:sz w:val="24"/>
          <w:szCs w:val="24"/>
          <w:lang w:val="en-US"/>
        </w:rPr>
        <w:t>)</w:t>
      </w:r>
      <w:r w:rsidR="009E67AF" w:rsidRPr="00DD182B">
        <w:rPr>
          <w:rFonts w:ascii="Times New Roman" w:hAnsi="Times New Roman"/>
          <w:color w:val="000000"/>
          <w:sz w:val="24"/>
          <w:szCs w:val="24"/>
          <w:lang w:val="en-US"/>
        </w:rPr>
        <w:t xml:space="preserve">. </w:t>
      </w:r>
      <w:r w:rsidR="009E67AF" w:rsidRPr="00DD182B">
        <w:rPr>
          <w:rFonts w:ascii="Times New Roman" w:hAnsi="Times New Roman"/>
          <w:i/>
          <w:color w:val="000000"/>
          <w:sz w:val="24"/>
          <w:szCs w:val="24"/>
          <w:lang w:val="en-US"/>
        </w:rPr>
        <w:t xml:space="preserve">In vitro </w:t>
      </w:r>
      <w:r w:rsidR="009E67AF" w:rsidRPr="00DD182B">
        <w:rPr>
          <w:rFonts w:ascii="Times New Roman" w:hAnsi="Times New Roman"/>
          <w:color w:val="000000"/>
          <w:sz w:val="24"/>
          <w:szCs w:val="24"/>
          <w:lang w:val="en-US"/>
        </w:rPr>
        <w:t xml:space="preserve">shoot multiplication and callus induction in </w:t>
      </w:r>
      <w:r w:rsidR="009E67AF" w:rsidRPr="00DD182B">
        <w:rPr>
          <w:rFonts w:ascii="Times New Roman" w:hAnsi="Times New Roman"/>
          <w:i/>
          <w:color w:val="000000"/>
          <w:sz w:val="24"/>
          <w:szCs w:val="24"/>
          <w:lang w:val="en-US"/>
        </w:rPr>
        <w:t xml:space="preserve">Gladiolus </w:t>
      </w:r>
      <w:proofErr w:type="spellStart"/>
      <w:r w:rsidR="009E67AF" w:rsidRPr="00DD182B">
        <w:rPr>
          <w:rFonts w:ascii="Times New Roman" w:hAnsi="Times New Roman"/>
          <w:i/>
          <w:color w:val="000000"/>
          <w:sz w:val="24"/>
          <w:szCs w:val="24"/>
          <w:lang w:val="en-US"/>
        </w:rPr>
        <w:t>hibridus</w:t>
      </w:r>
      <w:proofErr w:type="spellEnd"/>
      <w:r w:rsidR="009E67AF" w:rsidRPr="00DD182B">
        <w:rPr>
          <w:rFonts w:ascii="Times New Roman" w:hAnsi="Times New Roman"/>
          <w:i/>
          <w:color w:val="000000"/>
          <w:sz w:val="24"/>
          <w:szCs w:val="24"/>
          <w:lang w:val="en-US"/>
        </w:rPr>
        <w:t xml:space="preserve"> </w:t>
      </w:r>
      <w:r w:rsidR="009E67AF" w:rsidRPr="00DD182B">
        <w:rPr>
          <w:rFonts w:ascii="Times New Roman" w:hAnsi="Times New Roman"/>
          <w:color w:val="000000"/>
          <w:sz w:val="24"/>
          <w:szCs w:val="24"/>
          <w:lang w:val="en-US"/>
        </w:rPr>
        <w:t>Hort. Pakistan Journal Botany</w:t>
      </w:r>
      <w:r w:rsidRPr="00DD182B">
        <w:rPr>
          <w:rFonts w:ascii="Times New Roman" w:hAnsi="Times New Roman"/>
          <w:color w:val="000000"/>
          <w:sz w:val="24"/>
          <w:szCs w:val="24"/>
          <w:lang w:val="en-US"/>
        </w:rPr>
        <w:t>,</w:t>
      </w:r>
      <w:r w:rsidR="009E67AF" w:rsidRPr="00DD182B">
        <w:rPr>
          <w:rFonts w:ascii="Times New Roman" w:hAnsi="Times New Roman"/>
          <w:color w:val="000000"/>
          <w:sz w:val="24"/>
          <w:szCs w:val="24"/>
          <w:lang w:val="en-US"/>
        </w:rPr>
        <w:t xml:space="preserve"> 40: 517-522.</w:t>
      </w:r>
    </w:p>
    <w:p w:rsidR="009E67AF" w:rsidRPr="00DD182B" w:rsidRDefault="00376AB6" w:rsidP="008A1206">
      <w:pPr>
        <w:ind w:left="709" w:hanging="709"/>
        <w:rPr>
          <w:rFonts w:ascii="Times New Roman" w:hAnsi="Times New Roman"/>
          <w:color w:val="000000"/>
          <w:sz w:val="24"/>
          <w:szCs w:val="24"/>
          <w:lang w:val="en-US"/>
        </w:rPr>
      </w:pPr>
      <w:proofErr w:type="spellStart"/>
      <w:r w:rsidRPr="00DD182B">
        <w:rPr>
          <w:rFonts w:ascii="Times New Roman" w:hAnsi="Times New Roman"/>
          <w:color w:val="000000"/>
          <w:sz w:val="24"/>
          <w:szCs w:val="24"/>
        </w:rPr>
        <w:t>Beyl</w:t>
      </w:r>
      <w:proofErr w:type="spellEnd"/>
      <w:r w:rsidR="009E67AF" w:rsidRPr="00DD182B">
        <w:rPr>
          <w:rFonts w:ascii="Times New Roman" w:hAnsi="Times New Roman"/>
          <w:color w:val="000000"/>
          <w:sz w:val="24"/>
          <w:szCs w:val="24"/>
        </w:rPr>
        <w:t xml:space="preserve"> C. A., </w:t>
      </w:r>
      <w:proofErr w:type="spellStart"/>
      <w:r w:rsidR="009E67AF" w:rsidRPr="00DD182B">
        <w:rPr>
          <w:rFonts w:ascii="Times New Roman" w:hAnsi="Times New Roman"/>
          <w:color w:val="000000"/>
          <w:sz w:val="24"/>
          <w:szCs w:val="24"/>
        </w:rPr>
        <w:t>Trigiano</w:t>
      </w:r>
      <w:proofErr w:type="spellEnd"/>
      <w:r w:rsidRPr="00DD182B">
        <w:rPr>
          <w:rFonts w:ascii="Times New Roman" w:hAnsi="Times New Roman"/>
          <w:color w:val="000000"/>
          <w:sz w:val="24"/>
          <w:szCs w:val="24"/>
        </w:rPr>
        <w:t xml:space="preserve"> R. N.</w:t>
      </w:r>
      <w:r w:rsidR="009E67AF" w:rsidRPr="00DD182B">
        <w:rPr>
          <w:rFonts w:ascii="Times New Roman" w:hAnsi="Times New Roman"/>
          <w:color w:val="000000"/>
          <w:sz w:val="24"/>
          <w:szCs w:val="24"/>
        </w:rPr>
        <w:t xml:space="preserve"> </w:t>
      </w:r>
      <w:r w:rsidR="008A1206">
        <w:rPr>
          <w:rFonts w:ascii="Times New Roman" w:hAnsi="Times New Roman"/>
          <w:color w:val="000000"/>
          <w:sz w:val="24"/>
          <w:szCs w:val="24"/>
        </w:rPr>
        <w:t>(</w:t>
      </w:r>
      <w:r w:rsidR="009E67AF" w:rsidRPr="00DD182B">
        <w:rPr>
          <w:rFonts w:ascii="Times New Roman" w:hAnsi="Times New Roman"/>
          <w:color w:val="000000"/>
          <w:sz w:val="24"/>
          <w:szCs w:val="24"/>
        </w:rPr>
        <w:t>2008</w:t>
      </w:r>
      <w:r w:rsidR="008A1206">
        <w:rPr>
          <w:rFonts w:ascii="Times New Roman" w:hAnsi="Times New Roman"/>
          <w:color w:val="000000"/>
          <w:sz w:val="24"/>
          <w:szCs w:val="24"/>
        </w:rPr>
        <w:t>)</w:t>
      </w:r>
      <w:r w:rsidR="009E67AF" w:rsidRPr="00DD182B">
        <w:rPr>
          <w:rFonts w:ascii="Times New Roman" w:hAnsi="Times New Roman"/>
          <w:color w:val="000000"/>
          <w:sz w:val="24"/>
          <w:szCs w:val="24"/>
        </w:rPr>
        <w:t xml:space="preserve">. </w:t>
      </w:r>
      <w:r w:rsidR="009E67AF" w:rsidRPr="00DD182B">
        <w:rPr>
          <w:rFonts w:ascii="Times New Roman" w:hAnsi="Times New Roman"/>
          <w:color w:val="000000"/>
          <w:sz w:val="24"/>
          <w:szCs w:val="24"/>
          <w:lang w:val="en-US"/>
        </w:rPr>
        <w:t xml:space="preserve">Plant Propagation. Concepts and laboratory </w:t>
      </w:r>
      <w:proofErr w:type="gramStart"/>
      <w:r w:rsidR="009E67AF" w:rsidRPr="00DD182B">
        <w:rPr>
          <w:rFonts w:ascii="Times New Roman" w:hAnsi="Times New Roman"/>
          <w:color w:val="000000"/>
          <w:sz w:val="24"/>
          <w:szCs w:val="24"/>
          <w:lang w:val="en-US"/>
        </w:rPr>
        <w:t>exercises.</w:t>
      </w:r>
      <w:r w:rsidRPr="00DD182B">
        <w:rPr>
          <w:rFonts w:ascii="Times New Roman" w:hAnsi="Times New Roman"/>
          <w:color w:val="000000"/>
          <w:sz w:val="24"/>
          <w:szCs w:val="24"/>
          <w:lang w:val="en-US"/>
        </w:rPr>
        <w:t>,</w:t>
      </w:r>
      <w:proofErr w:type="gramEnd"/>
      <w:r w:rsidR="009E67AF" w:rsidRPr="00DD182B">
        <w:rPr>
          <w:rFonts w:ascii="Times New Roman" w:hAnsi="Times New Roman"/>
          <w:color w:val="000000"/>
          <w:sz w:val="24"/>
          <w:szCs w:val="24"/>
          <w:lang w:val="en-US"/>
        </w:rPr>
        <w:t xml:space="preserve"> </w:t>
      </w:r>
      <w:r w:rsidRPr="00DD182B">
        <w:rPr>
          <w:rFonts w:ascii="Times New Roman" w:hAnsi="Times New Roman"/>
          <w:color w:val="000000"/>
          <w:sz w:val="24"/>
          <w:szCs w:val="24"/>
          <w:lang w:val="en-US"/>
        </w:rPr>
        <w:t>CRC Press</w:t>
      </w:r>
      <w:r w:rsidR="008A1206">
        <w:rPr>
          <w:rFonts w:ascii="Times New Roman" w:hAnsi="Times New Roman"/>
          <w:color w:val="000000"/>
          <w:sz w:val="24"/>
          <w:szCs w:val="24"/>
          <w:lang w:val="en-US"/>
        </w:rPr>
        <w:t>,</w:t>
      </w:r>
      <w:r w:rsidR="008A1206" w:rsidRPr="008A1206">
        <w:rPr>
          <w:rFonts w:ascii="Times New Roman" w:hAnsi="Times New Roman"/>
          <w:color w:val="000000"/>
          <w:sz w:val="24"/>
          <w:szCs w:val="24"/>
          <w:lang w:val="en-US"/>
        </w:rPr>
        <w:t xml:space="preserve"> </w:t>
      </w:r>
      <w:r w:rsidR="008A1206" w:rsidRPr="00DD182B">
        <w:rPr>
          <w:rFonts w:ascii="Times New Roman" w:hAnsi="Times New Roman"/>
          <w:color w:val="000000"/>
          <w:sz w:val="24"/>
          <w:szCs w:val="24"/>
          <w:lang w:val="en-US"/>
        </w:rPr>
        <w:t>Boca Raton, Florida, USA</w:t>
      </w:r>
      <w:r w:rsidR="008A1206">
        <w:rPr>
          <w:rFonts w:ascii="Times New Roman" w:hAnsi="Times New Roman"/>
          <w:color w:val="000000"/>
          <w:sz w:val="24"/>
          <w:szCs w:val="24"/>
          <w:lang w:val="en-US"/>
        </w:rPr>
        <w:t>,</w:t>
      </w:r>
      <w:r w:rsidRPr="00DD182B">
        <w:rPr>
          <w:rFonts w:ascii="Times New Roman" w:hAnsi="Times New Roman"/>
          <w:color w:val="000000"/>
          <w:sz w:val="24"/>
          <w:szCs w:val="24"/>
          <w:lang w:val="en-US"/>
        </w:rPr>
        <w:t xml:space="preserve"> 426</w:t>
      </w:r>
      <w:r w:rsidR="008A1206">
        <w:rPr>
          <w:rFonts w:ascii="Times New Roman" w:hAnsi="Times New Roman"/>
          <w:color w:val="000000"/>
          <w:sz w:val="24"/>
          <w:szCs w:val="24"/>
          <w:lang w:val="en-US"/>
        </w:rPr>
        <w:t xml:space="preserve"> pp</w:t>
      </w:r>
      <w:r w:rsidR="009E67AF" w:rsidRPr="00DD182B">
        <w:rPr>
          <w:rFonts w:ascii="Times New Roman" w:hAnsi="Times New Roman"/>
          <w:color w:val="000000"/>
          <w:sz w:val="24"/>
          <w:szCs w:val="24"/>
          <w:lang w:val="en-US"/>
        </w:rPr>
        <w:t>.</w:t>
      </w:r>
    </w:p>
    <w:p w:rsidR="009E67AF" w:rsidRPr="00DD182B" w:rsidRDefault="00376AB6" w:rsidP="008A1206">
      <w:pPr>
        <w:autoSpaceDE w:val="0"/>
        <w:autoSpaceDN w:val="0"/>
        <w:adjustRightInd w:val="0"/>
        <w:ind w:left="720" w:hanging="720"/>
        <w:rPr>
          <w:rFonts w:ascii="Times New Roman" w:hAnsi="Times New Roman"/>
          <w:color w:val="231F20"/>
          <w:sz w:val="24"/>
          <w:szCs w:val="24"/>
          <w:lang w:val="en-US"/>
        </w:rPr>
      </w:pPr>
      <w:r w:rsidRPr="00DD182B">
        <w:rPr>
          <w:rFonts w:ascii="Times New Roman" w:hAnsi="Times New Roman"/>
          <w:color w:val="231F20"/>
          <w:sz w:val="24"/>
          <w:szCs w:val="24"/>
          <w:lang w:val="en-US"/>
        </w:rPr>
        <w:t>Booth</w:t>
      </w:r>
      <w:r w:rsidR="009E67AF" w:rsidRPr="00DD182B">
        <w:rPr>
          <w:rFonts w:ascii="Times New Roman" w:hAnsi="Times New Roman"/>
          <w:color w:val="231F20"/>
          <w:sz w:val="24"/>
          <w:szCs w:val="24"/>
          <w:lang w:val="en-US"/>
        </w:rPr>
        <w:t xml:space="preserve"> C. </w:t>
      </w:r>
      <w:r w:rsidR="008A1206">
        <w:rPr>
          <w:rFonts w:ascii="Times New Roman" w:hAnsi="Times New Roman"/>
          <w:color w:val="231F20"/>
          <w:sz w:val="24"/>
          <w:szCs w:val="24"/>
          <w:lang w:val="en-US"/>
        </w:rPr>
        <w:t>(</w:t>
      </w:r>
      <w:r w:rsidR="009E67AF" w:rsidRPr="00DD182B">
        <w:rPr>
          <w:rFonts w:ascii="Times New Roman" w:hAnsi="Times New Roman"/>
          <w:color w:val="231F20"/>
          <w:sz w:val="24"/>
          <w:szCs w:val="24"/>
          <w:lang w:val="en-US"/>
        </w:rPr>
        <w:t>1971</w:t>
      </w:r>
      <w:r w:rsidR="008A1206">
        <w:rPr>
          <w:rFonts w:ascii="Times New Roman" w:hAnsi="Times New Roman"/>
          <w:color w:val="231F20"/>
          <w:sz w:val="24"/>
          <w:szCs w:val="24"/>
          <w:lang w:val="en-US"/>
        </w:rPr>
        <w:t>)</w:t>
      </w:r>
      <w:r w:rsidR="009E67AF" w:rsidRPr="00DD182B">
        <w:rPr>
          <w:rFonts w:ascii="Times New Roman" w:hAnsi="Times New Roman"/>
          <w:color w:val="231F20"/>
          <w:sz w:val="24"/>
          <w:szCs w:val="24"/>
          <w:lang w:val="en-US"/>
        </w:rPr>
        <w:t xml:space="preserve">. The Genus </w:t>
      </w:r>
      <w:proofErr w:type="spellStart"/>
      <w:r w:rsidR="009E67AF" w:rsidRPr="00DD182B">
        <w:rPr>
          <w:rFonts w:ascii="Times New Roman" w:hAnsi="Times New Roman"/>
          <w:i/>
          <w:iCs/>
          <w:color w:val="231F20"/>
          <w:sz w:val="24"/>
          <w:szCs w:val="24"/>
          <w:lang w:val="en-US"/>
        </w:rPr>
        <w:t>Fusarium</w:t>
      </w:r>
      <w:proofErr w:type="spellEnd"/>
      <w:r w:rsidR="009E67AF" w:rsidRPr="00DD182B">
        <w:rPr>
          <w:rFonts w:ascii="Times New Roman" w:hAnsi="Times New Roman"/>
          <w:color w:val="231F20"/>
          <w:sz w:val="24"/>
          <w:szCs w:val="24"/>
          <w:lang w:val="en-US"/>
        </w:rPr>
        <w:t>...</w:t>
      </w:r>
      <w:r w:rsidRPr="00DD182B">
        <w:rPr>
          <w:rFonts w:ascii="Times New Roman" w:hAnsi="Times New Roman"/>
          <w:color w:val="231F20"/>
          <w:sz w:val="24"/>
          <w:szCs w:val="24"/>
          <w:lang w:val="en-US"/>
        </w:rPr>
        <w:t xml:space="preserve"> Commonwealth Mycological Institute</w:t>
      </w:r>
      <w:r w:rsidR="008A1206">
        <w:rPr>
          <w:rFonts w:ascii="Times New Roman" w:hAnsi="Times New Roman"/>
          <w:color w:val="231F20"/>
          <w:sz w:val="24"/>
          <w:szCs w:val="24"/>
          <w:lang w:val="en-US"/>
        </w:rPr>
        <w:t>,</w:t>
      </w:r>
      <w:r w:rsidR="008A1206" w:rsidRPr="008A1206">
        <w:rPr>
          <w:rFonts w:ascii="Times New Roman" w:hAnsi="Times New Roman"/>
          <w:color w:val="231F20"/>
          <w:sz w:val="24"/>
          <w:szCs w:val="24"/>
          <w:lang w:val="en-US"/>
        </w:rPr>
        <w:t xml:space="preserve"> </w:t>
      </w:r>
      <w:r w:rsidR="008A1206" w:rsidRPr="00DD182B">
        <w:rPr>
          <w:rFonts w:ascii="Times New Roman" w:hAnsi="Times New Roman"/>
          <w:color w:val="231F20"/>
          <w:sz w:val="24"/>
          <w:szCs w:val="24"/>
          <w:lang w:val="en-US"/>
        </w:rPr>
        <w:t>Kew Surrey, England</w:t>
      </w:r>
      <w:r w:rsidR="008A1206">
        <w:rPr>
          <w:rFonts w:ascii="Times New Roman" w:hAnsi="Times New Roman"/>
          <w:color w:val="231F20"/>
          <w:sz w:val="24"/>
          <w:szCs w:val="24"/>
          <w:lang w:val="en-US"/>
        </w:rPr>
        <w:t>,</w:t>
      </w:r>
      <w:r w:rsidRPr="00DD182B">
        <w:rPr>
          <w:rFonts w:ascii="Times New Roman" w:hAnsi="Times New Roman"/>
          <w:color w:val="231F20"/>
          <w:sz w:val="24"/>
          <w:szCs w:val="24"/>
          <w:lang w:val="en-US"/>
        </w:rPr>
        <w:t xml:space="preserve"> 237</w:t>
      </w:r>
      <w:r w:rsidR="008A1206">
        <w:rPr>
          <w:rFonts w:ascii="Times New Roman" w:hAnsi="Times New Roman"/>
          <w:color w:val="231F20"/>
          <w:sz w:val="24"/>
          <w:szCs w:val="24"/>
          <w:lang w:val="en-US"/>
        </w:rPr>
        <w:t xml:space="preserve"> pp</w:t>
      </w:r>
      <w:r w:rsidRPr="00DD182B">
        <w:rPr>
          <w:rFonts w:ascii="Times New Roman" w:hAnsi="Times New Roman"/>
          <w:color w:val="231F20"/>
          <w:sz w:val="24"/>
          <w:szCs w:val="24"/>
          <w:lang w:val="en-US"/>
        </w:rPr>
        <w:t>.</w:t>
      </w:r>
    </w:p>
    <w:p w:rsidR="009E67AF" w:rsidRPr="00DD182B" w:rsidRDefault="00063331" w:rsidP="008A1206">
      <w:pPr>
        <w:ind w:left="709" w:hanging="709"/>
        <w:rPr>
          <w:rFonts w:ascii="Times New Roman" w:hAnsi="Times New Roman"/>
          <w:sz w:val="24"/>
          <w:szCs w:val="24"/>
          <w:lang w:val="en-US"/>
        </w:rPr>
      </w:pPr>
      <w:r w:rsidRPr="00DD182B">
        <w:rPr>
          <w:rFonts w:ascii="Times New Roman" w:hAnsi="Times New Roman"/>
          <w:sz w:val="24"/>
          <w:szCs w:val="24"/>
          <w:lang w:val="en-US"/>
        </w:rPr>
        <w:t>Cantor</w:t>
      </w:r>
      <w:r w:rsidR="009E67AF" w:rsidRPr="00DD182B">
        <w:rPr>
          <w:rFonts w:ascii="Times New Roman" w:hAnsi="Times New Roman"/>
          <w:sz w:val="24"/>
          <w:szCs w:val="24"/>
          <w:lang w:val="en-US"/>
        </w:rPr>
        <w:t xml:space="preserve"> M., </w:t>
      </w:r>
      <w:proofErr w:type="spellStart"/>
      <w:r w:rsidR="009E67AF" w:rsidRPr="00DD182B">
        <w:rPr>
          <w:rFonts w:ascii="Times New Roman" w:hAnsi="Times New Roman"/>
          <w:sz w:val="24"/>
          <w:szCs w:val="24"/>
          <w:lang w:val="en-US"/>
        </w:rPr>
        <w:t>Tolety</w:t>
      </w:r>
      <w:proofErr w:type="spellEnd"/>
      <w:r w:rsidR="008A1206">
        <w:rPr>
          <w:rFonts w:ascii="Times New Roman" w:hAnsi="Times New Roman"/>
          <w:sz w:val="24"/>
          <w:szCs w:val="24"/>
          <w:lang w:val="en-US"/>
        </w:rPr>
        <w:t xml:space="preserve"> J.</w:t>
      </w:r>
      <w:r w:rsidR="009E67AF" w:rsidRPr="00DD182B">
        <w:rPr>
          <w:rFonts w:ascii="Times New Roman" w:hAnsi="Times New Roman"/>
          <w:sz w:val="24"/>
          <w:szCs w:val="24"/>
          <w:lang w:val="en-US"/>
        </w:rPr>
        <w:t xml:space="preserve"> </w:t>
      </w:r>
      <w:r w:rsidR="008A1206">
        <w:rPr>
          <w:rFonts w:ascii="Times New Roman" w:hAnsi="Times New Roman"/>
          <w:sz w:val="24"/>
          <w:szCs w:val="24"/>
          <w:lang w:val="en-US"/>
        </w:rPr>
        <w:t>(</w:t>
      </w:r>
      <w:r w:rsidR="009E67AF" w:rsidRPr="00DD182B">
        <w:rPr>
          <w:rFonts w:ascii="Times New Roman" w:hAnsi="Times New Roman"/>
          <w:sz w:val="24"/>
          <w:szCs w:val="24"/>
          <w:lang w:val="en-US"/>
        </w:rPr>
        <w:t>2011</w:t>
      </w:r>
      <w:r w:rsidR="008A1206">
        <w:rPr>
          <w:rFonts w:ascii="Times New Roman" w:hAnsi="Times New Roman"/>
          <w:sz w:val="24"/>
          <w:szCs w:val="24"/>
          <w:lang w:val="en-US"/>
        </w:rPr>
        <w:t>)</w:t>
      </w:r>
      <w:r w:rsidR="009E67AF" w:rsidRPr="00DD182B">
        <w:rPr>
          <w:rFonts w:ascii="Times New Roman" w:hAnsi="Times New Roman"/>
          <w:sz w:val="24"/>
          <w:szCs w:val="24"/>
          <w:lang w:val="en-US"/>
        </w:rPr>
        <w:t>.</w:t>
      </w:r>
      <w:r w:rsidRPr="00DD182B">
        <w:rPr>
          <w:rFonts w:ascii="Times New Roman" w:hAnsi="Times New Roman"/>
          <w:sz w:val="24"/>
          <w:szCs w:val="24"/>
          <w:lang w:val="en-US"/>
        </w:rPr>
        <w:t xml:space="preserve"> Gladiolus. Wild Crop Relatives.</w:t>
      </w:r>
      <w:r w:rsidR="009E67AF" w:rsidRPr="00DD182B">
        <w:rPr>
          <w:rFonts w:ascii="Times New Roman" w:hAnsi="Times New Roman"/>
          <w:sz w:val="24"/>
          <w:szCs w:val="24"/>
          <w:lang w:val="en-US"/>
        </w:rPr>
        <w:t xml:space="preserve"> Genomic and Breeding Resources</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10: 133-159.</w:t>
      </w:r>
    </w:p>
    <w:p w:rsidR="009E67AF" w:rsidRPr="00DD182B" w:rsidRDefault="00063331"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Chandel</w:t>
      </w:r>
      <w:proofErr w:type="spellEnd"/>
      <w:r w:rsidR="009E67AF" w:rsidRPr="00DD182B">
        <w:rPr>
          <w:rFonts w:ascii="Times New Roman" w:hAnsi="Times New Roman"/>
          <w:sz w:val="24"/>
          <w:szCs w:val="24"/>
          <w:lang w:val="en-US"/>
        </w:rPr>
        <w:t xml:space="preserve"> R., </w:t>
      </w:r>
      <w:proofErr w:type="spellStart"/>
      <w:r w:rsidR="009E67AF" w:rsidRPr="00DD182B">
        <w:rPr>
          <w:rFonts w:ascii="Times New Roman" w:hAnsi="Times New Roman"/>
          <w:sz w:val="24"/>
          <w:szCs w:val="24"/>
          <w:lang w:val="en-US"/>
        </w:rPr>
        <w:t>Deepika</w:t>
      </w:r>
      <w:proofErr w:type="spellEnd"/>
      <w:r w:rsidR="008A1206">
        <w:rPr>
          <w:rFonts w:ascii="Times New Roman" w:hAnsi="Times New Roman"/>
          <w:sz w:val="24"/>
          <w:szCs w:val="24"/>
          <w:lang w:val="en-US"/>
        </w:rPr>
        <w:t xml:space="preserve"> R.</w:t>
      </w:r>
      <w:r w:rsidR="009E67AF" w:rsidRPr="00DD182B">
        <w:rPr>
          <w:rFonts w:ascii="Times New Roman" w:hAnsi="Times New Roman"/>
          <w:sz w:val="24"/>
          <w:szCs w:val="24"/>
          <w:lang w:val="en-US"/>
        </w:rPr>
        <w:t xml:space="preserve"> </w:t>
      </w:r>
      <w:r w:rsidR="008A1206">
        <w:rPr>
          <w:rFonts w:ascii="Times New Roman" w:hAnsi="Times New Roman"/>
          <w:sz w:val="24"/>
          <w:szCs w:val="24"/>
          <w:lang w:val="en-US"/>
        </w:rPr>
        <w:t>(</w:t>
      </w:r>
      <w:r w:rsidR="009E67AF" w:rsidRPr="00DD182B">
        <w:rPr>
          <w:rFonts w:ascii="Times New Roman" w:hAnsi="Times New Roman"/>
          <w:sz w:val="24"/>
          <w:szCs w:val="24"/>
          <w:lang w:val="en-US"/>
        </w:rPr>
        <w:t>2010</w:t>
      </w:r>
      <w:r w:rsidR="008A1206">
        <w:rPr>
          <w:rFonts w:ascii="Times New Roman" w:hAnsi="Times New Roman"/>
          <w:sz w:val="24"/>
          <w:szCs w:val="24"/>
          <w:lang w:val="en-US"/>
        </w:rPr>
        <w:t>)</w:t>
      </w:r>
      <w:r w:rsidR="009E67AF" w:rsidRPr="00DD182B">
        <w:rPr>
          <w:rFonts w:ascii="Times New Roman" w:hAnsi="Times New Roman"/>
          <w:sz w:val="24"/>
          <w:szCs w:val="24"/>
          <w:lang w:val="en-US"/>
        </w:rPr>
        <w:t xml:space="preserve">. Recent advances in management and control of </w:t>
      </w:r>
      <w:proofErr w:type="spellStart"/>
      <w:r w:rsidR="009E67AF" w:rsidRPr="00DD182B">
        <w:rPr>
          <w:rFonts w:ascii="Times New Roman" w:hAnsi="Times New Roman"/>
          <w:i/>
          <w:sz w:val="24"/>
          <w:szCs w:val="24"/>
          <w:lang w:val="en-US"/>
        </w:rPr>
        <w:t>Fusarium</w:t>
      </w:r>
      <w:proofErr w:type="spellEnd"/>
      <w:r w:rsidR="009E67AF" w:rsidRPr="00DD182B">
        <w:rPr>
          <w:rFonts w:ascii="Times New Roman" w:hAnsi="Times New Roman"/>
          <w:i/>
          <w:sz w:val="24"/>
          <w:szCs w:val="24"/>
          <w:lang w:val="en-US"/>
        </w:rPr>
        <w:t xml:space="preserve"> </w:t>
      </w:r>
      <w:r w:rsidR="009E67AF" w:rsidRPr="00DD182B">
        <w:rPr>
          <w:rFonts w:ascii="Times New Roman" w:hAnsi="Times New Roman"/>
          <w:sz w:val="24"/>
          <w:szCs w:val="24"/>
          <w:lang w:val="en-US"/>
        </w:rPr>
        <w:t xml:space="preserve">yellows in </w:t>
      </w:r>
      <w:r w:rsidR="009E67AF" w:rsidRPr="00DD182B">
        <w:rPr>
          <w:rFonts w:ascii="Times New Roman" w:hAnsi="Times New Roman"/>
          <w:i/>
          <w:sz w:val="24"/>
          <w:szCs w:val="24"/>
          <w:lang w:val="en-US"/>
        </w:rPr>
        <w:t xml:space="preserve">Gladiolus </w:t>
      </w:r>
      <w:r w:rsidR="009E67AF" w:rsidRPr="00DD182B">
        <w:rPr>
          <w:rFonts w:ascii="Times New Roman" w:hAnsi="Times New Roman"/>
          <w:sz w:val="24"/>
          <w:szCs w:val="24"/>
          <w:lang w:val="en-US"/>
        </w:rPr>
        <w:t>species. Journal of Fruit and Ornamental Plant Research</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18: 361-380.</w:t>
      </w:r>
    </w:p>
    <w:p w:rsidR="009E67AF" w:rsidRPr="00DD182B" w:rsidRDefault="00063331"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Emek</w:t>
      </w:r>
      <w:proofErr w:type="spellEnd"/>
      <w:r w:rsidRPr="00DD182B">
        <w:rPr>
          <w:rFonts w:ascii="Times New Roman" w:hAnsi="Times New Roman"/>
          <w:sz w:val="24"/>
          <w:szCs w:val="24"/>
          <w:lang w:val="en-US"/>
        </w:rPr>
        <w:t xml:space="preserve"> </w:t>
      </w:r>
      <w:r w:rsidR="009E67AF" w:rsidRPr="00DD182B">
        <w:rPr>
          <w:rFonts w:ascii="Times New Roman" w:hAnsi="Times New Roman"/>
          <w:sz w:val="24"/>
          <w:szCs w:val="24"/>
          <w:lang w:val="en-US"/>
        </w:rPr>
        <w:t xml:space="preserve">Y., </w:t>
      </w:r>
      <w:proofErr w:type="spellStart"/>
      <w:r w:rsidR="009E67AF" w:rsidRPr="00DD182B">
        <w:rPr>
          <w:rFonts w:ascii="Times New Roman" w:hAnsi="Times New Roman"/>
          <w:sz w:val="24"/>
          <w:szCs w:val="24"/>
          <w:lang w:val="en-US"/>
        </w:rPr>
        <w:t>Erdağ</w:t>
      </w:r>
      <w:proofErr w:type="spellEnd"/>
      <w:r w:rsidRPr="00DD182B">
        <w:rPr>
          <w:rFonts w:ascii="Times New Roman" w:hAnsi="Times New Roman"/>
          <w:sz w:val="24"/>
          <w:szCs w:val="24"/>
          <w:lang w:val="en-US"/>
        </w:rPr>
        <w:t xml:space="preserve"> B</w:t>
      </w:r>
      <w:r w:rsidR="009E67AF" w:rsidRPr="00DD182B">
        <w:rPr>
          <w:rFonts w:ascii="Times New Roman" w:hAnsi="Times New Roman"/>
          <w:sz w:val="24"/>
          <w:szCs w:val="24"/>
          <w:lang w:val="en-US"/>
        </w:rPr>
        <w:t xml:space="preserve">. </w:t>
      </w:r>
      <w:r w:rsidR="008A1206">
        <w:rPr>
          <w:rFonts w:ascii="Times New Roman" w:hAnsi="Times New Roman"/>
          <w:sz w:val="24"/>
          <w:szCs w:val="24"/>
          <w:lang w:val="en-US"/>
        </w:rPr>
        <w:t>(</w:t>
      </w:r>
      <w:r w:rsidR="009E67AF" w:rsidRPr="00DD182B">
        <w:rPr>
          <w:rFonts w:ascii="Times New Roman" w:hAnsi="Times New Roman"/>
          <w:sz w:val="24"/>
          <w:szCs w:val="24"/>
          <w:lang w:val="en-US"/>
        </w:rPr>
        <w:t>2007</w:t>
      </w:r>
      <w:r w:rsidR="008A1206">
        <w:rPr>
          <w:rFonts w:ascii="Times New Roman" w:hAnsi="Times New Roman"/>
          <w:sz w:val="24"/>
          <w:szCs w:val="24"/>
          <w:lang w:val="en-US"/>
        </w:rPr>
        <w:t>)</w:t>
      </w:r>
      <w:r w:rsidR="009E67AF" w:rsidRPr="00DD182B">
        <w:rPr>
          <w:rFonts w:ascii="Times New Roman" w:hAnsi="Times New Roman"/>
          <w:sz w:val="24"/>
          <w:szCs w:val="24"/>
          <w:lang w:val="en-US"/>
        </w:rPr>
        <w:t xml:space="preserve">. </w:t>
      </w:r>
      <w:r w:rsidR="009E67AF" w:rsidRPr="00DD182B">
        <w:rPr>
          <w:rFonts w:ascii="Times New Roman" w:hAnsi="Times New Roman"/>
          <w:i/>
          <w:sz w:val="24"/>
          <w:szCs w:val="24"/>
          <w:lang w:val="en-US"/>
        </w:rPr>
        <w:t>In vitro</w:t>
      </w:r>
      <w:r w:rsidR="009E67AF" w:rsidRPr="00DD182B">
        <w:rPr>
          <w:rFonts w:ascii="Times New Roman" w:hAnsi="Times New Roman"/>
          <w:sz w:val="24"/>
          <w:szCs w:val="24"/>
          <w:lang w:val="en-US"/>
        </w:rPr>
        <w:t xml:space="preserve"> propagation of gladiolus </w:t>
      </w:r>
      <w:proofErr w:type="spellStart"/>
      <w:r w:rsidR="009E67AF" w:rsidRPr="00DD182B">
        <w:rPr>
          <w:rFonts w:ascii="Times New Roman" w:hAnsi="Times New Roman"/>
          <w:sz w:val="24"/>
          <w:szCs w:val="24"/>
          <w:lang w:val="en-US"/>
        </w:rPr>
        <w:t>anatolicus</w:t>
      </w:r>
      <w:proofErr w:type="spellEnd"/>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Boiss</w:t>
      </w:r>
      <w:proofErr w:type="spellEnd"/>
      <w:r w:rsidR="009E67AF" w:rsidRPr="00DD182B">
        <w:rPr>
          <w:rFonts w:ascii="Times New Roman" w:hAnsi="Times New Roman"/>
          <w:sz w:val="24"/>
          <w:szCs w:val="24"/>
          <w:lang w:val="en-US"/>
        </w:rPr>
        <w:t>.). Pakistan Journal Botany</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39: 23-30.</w:t>
      </w:r>
    </w:p>
    <w:p w:rsidR="009E67AF" w:rsidRPr="00DD182B" w:rsidRDefault="00063331" w:rsidP="008A1206">
      <w:pPr>
        <w:ind w:left="709" w:hanging="709"/>
        <w:rPr>
          <w:rFonts w:ascii="Times New Roman" w:hAnsi="Times New Roman"/>
          <w:sz w:val="24"/>
          <w:szCs w:val="24"/>
        </w:rPr>
      </w:pPr>
      <w:proofErr w:type="spellStart"/>
      <w:r w:rsidRPr="00DD182B">
        <w:rPr>
          <w:rFonts w:ascii="Times New Roman" w:hAnsi="Times New Roman"/>
          <w:sz w:val="24"/>
          <w:szCs w:val="24"/>
          <w:lang w:val="en-US"/>
        </w:rPr>
        <w:lastRenderedPageBreak/>
        <w:t>Faheem</w:t>
      </w:r>
      <w:proofErr w:type="spellEnd"/>
      <w:r w:rsidR="009E67AF" w:rsidRPr="00DD182B">
        <w:rPr>
          <w:rFonts w:ascii="Times New Roman" w:hAnsi="Times New Roman"/>
          <w:sz w:val="24"/>
          <w:szCs w:val="24"/>
          <w:lang w:val="en-US"/>
        </w:rPr>
        <w:t xml:space="preserve"> A., </w:t>
      </w:r>
      <w:proofErr w:type="spellStart"/>
      <w:r w:rsidR="009E67AF" w:rsidRPr="00DD182B">
        <w:rPr>
          <w:rFonts w:ascii="Times New Roman" w:hAnsi="Times New Roman"/>
          <w:sz w:val="24"/>
          <w:szCs w:val="24"/>
          <w:lang w:val="en-US"/>
        </w:rPr>
        <w:t>Alam</w:t>
      </w:r>
      <w:proofErr w:type="spellEnd"/>
      <w:r w:rsidRPr="00DD182B">
        <w:rPr>
          <w:rFonts w:ascii="Times New Roman" w:hAnsi="Times New Roman"/>
          <w:sz w:val="24"/>
          <w:szCs w:val="24"/>
          <w:lang w:val="en-US"/>
        </w:rPr>
        <w:t xml:space="preserve"> M.,</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Humera</w:t>
      </w:r>
      <w:proofErr w:type="spellEnd"/>
      <w:r w:rsidRPr="00DD182B">
        <w:rPr>
          <w:rFonts w:ascii="Times New Roman" w:hAnsi="Times New Roman"/>
          <w:sz w:val="24"/>
          <w:szCs w:val="24"/>
          <w:lang w:val="en-US"/>
        </w:rPr>
        <w:t xml:space="preserve"> A.</w:t>
      </w:r>
      <w:r w:rsidR="009E67AF" w:rsidRPr="00DD182B">
        <w:rPr>
          <w:rFonts w:ascii="Times New Roman" w:hAnsi="Times New Roman"/>
          <w:sz w:val="24"/>
          <w:szCs w:val="24"/>
          <w:lang w:val="en-US"/>
        </w:rPr>
        <w:t xml:space="preserve"> </w:t>
      </w:r>
      <w:r w:rsidR="00D14113">
        <w:rPr>
          <w:rFonts w:ascii="Times New Roman" w:hAnsi="Times New Roman"/>
          <w:sz w:val="24"/>
          <w:szCs w:val="24"/>
          <w:lang w:val="en-US"/>
        </w:rPr>
        <w:t>(</w:t>
      </w:r>
      <w:r w:rsidR="009E67AF" w:rsidRPr="00DD182B">
        <w:rPr>
          <w:rFonts w:ascii="Times New Roman" w:hAnsi="Times New Roman"/>
          <w:sz w:val="24"/>
          <w:szCs w:val="24"/>
          <w:lang w:val="en-US"/>
        </w:rPr>
        <w:t>2008</w:t>
      </w:r>
      <w:r w:rsidR="00D14113">
        <w:rPr>
          <w:rFonts w:ascii="Times New Roman" w:hAnsi="Times New Roman"/>
          <w:sz w:val="24"/>
          <w:szCs w:val="24"/>
          <w:lang w:val="en-US"/>
        </w:rPr>
        <w:t>)</w:t>
      </w:r>
      <w:r w:rsidR="009E67AF" w:rsidRPr="00DD182B">
        <w:rPr>
          <w:rFonts w:ascii="Times New Roman" w:hAnsi="Times New Roman"/>
          <w:sz w:val="24"/>
          <w:szCs w:val="24"/>
          <w:lang w:val="en-US"/>
        </w:rPr>
        <w:t xml:space="preserve">. In vitro shoot multiplication and callus induction in gladiolus </w:t>
      </w:r>
      <w:proofErr w:type="spellStart"/>
      <w:r w:rsidR="009E67AF" w:rsidRPr="00DD182B">
        <w:rPr>
          <w:rFonts w:ascii="Times New Roman" w:hAnsi="Times New Roman"/>
          <w:sz w:val="24"/>
          <w:szCs w:val="24"/>
          <w:lang w:val="en-US"/>
        </w:rPr>
        <w:t>hybridus</w:t>
      </w:r>
      <w:proofErr w:type="spellEnd"/>
      <w:r w:rsidR="009E67AF" w:rsidRPr="00DD182B">
        <w:rPr>
          <w:rFonts w:ascii="Times New Roman" w:hAnsi="Times New Roman"/>
          <w:sz w:val="24"/>
          <w:szCs w:val="24"/>
          <w:lang w:val="en-US"/>
        </w:rPr>
        <w:t xml:space="preserve"> Hort. </w:t>
      </w:r>
      <w:proofErr w:type="spellStart"/>
      <w:r w:rsidR="009E67AF" w:rsidRPr="00DD182B">
        <w:rPr>
          <w:rFonts w:ascii="Times New Roman" w:hAnsi="Times New Roman"/>
          <w:sz w:val="24"/>
          <w:szCs w:val="24"/>
        </w:rPr>
        <w:t>Pakistan</w:t>
      </w:r>
      <w:proofErr w:type="spellEnd"/>
      <w:r w:rsidR="009E67AF" w:rsidRPr="00DD182B">
        <w:rPr>
          <w:rFonts w:ascii="Times New Roman" w:hAnsi="Times New Roman"/>
          <w:sz w:val="24"/>
          <w:szCs w:val="24"/>
        </w:rPr>
        <w:t xml:space="preserve"> </w:t>
      </w:r>
      <w:proofErr w:type="spellStart"/>
      <w:r w:rsidR="009E67AF" w:rsidRPr="00DD182B">
        <w:rPr>
          <w:rFonts w:ascii="Times New Roman" w:hAnsi="Times New Roman"/>
          <w:sz w:val="24"/>
          <w:szCs w:val="24"/>
        </w:rPr>
        <w:t>Journal</w:t>
      </w:r>
      <w:proofErr w:type="spellEnd"/>
      <w:r w:rsidR="009E67AF" w:rsidRPr="00DD182B">
        <w:rPr>
          <w:rFonts w:ascii="Times New Roman" w:hAnsi="Times New Roman"/>
          <w:sz w:val="24"/>
          <w:szCs w:val="24"/>
        </w:rPr>
        <w:t xml:space="preserve"> </w:t>
      </w:r>
      <w:proofErr w:type="spellStart"/>
      <w:r w:rsidR="009E67AF" w:rsidRPr="00DD182B">
        <w:rPr>
          <w:rFonts w:ascii="Times New Roman" w:hAnsi="Times New Roman"/>
          <w:sz w:val="24"/>
          <w:szCs w:val="24"/>
        </w:rPr>
        <w:t>Botany</w:t>
      </w:r>
      <w:proofErr w:type="spellEnd"/>
      <w:r w:rsidRPr="00DD182B">
        <w:rPr>
          <w:rFonts w:ascii="Times New Roman" w:hAnsi="Times New Roman"/>
          <w:sz w:val="24"/>
          <w:szCs w:val="24"/>
        </w:rPr>
        <w:t>,</w:t>
      </w:r>
      <w:r w:rsidR="009E67AF" w:rsidRPr="00DD182B">
        <w:rPr>
          <w:rFonts w:ascii="Times New Roman" w:hAnsi="Times New Roman"/>
          <w:sz w:val="24"/>
          <w:szCs w:val="24"/>
        </w:rPr>
        <w:t xml:space="preserve"> 40 (2): 517-522.</w:t>
      </w:r>
    </w:p>
    <w:p w:rsidR="009E67AF" w:rsidRPr="00DD182B" w:rsidRDefault="00063331" w:rsidP="008A1206">
      <w:pPr>
        <w:pStyle w:val="Textoindependiente"/>
        <w:spacing w:line="480" w:lineRule="auto"/>
        <w:ind w:left="709" w:hanging="709"/>
        <w:rPr>
          <w:lang w:val="es-MX"/>
        </w:rPr>
      </w:pPr>
      <w:r w:rsidRPr="00DD182B">
        <w:rPr>
          <w:lang w:val="es-MX"/>
        </w:rPr>
        <w:t>González-Pérez</w:t>
      </w:r>
      <w:r w:rsidR="009E67AF" w:rsidRPr="00DD182B">
        <w:rPr>
          <w:lang w:val="es-MX"/>
        </w:rPr>
        <w:t xml:space="preserve"> E., Yáñez</w:t>
      </w:r>
      <w:r w:rsidRPr="00DD182B">
        <w:rPr>
          <w:lang w:val="es-MX"/>
        </w:rPr>
        <w:t>-</w:t>
      </w:r>
      <w:r w:rsidR="009E67AF" w:rsidRPr="00DD182B">
        <w:rPr>
          <w:lang w:val="es-MX"/>
        </w:rPr>
        <w:t>M</w:t>
      </w:r>
      <w:r w:rsidRPr="00DD182B">
        <w:rPr>
          <w:lang w:val="es-MX"/>
        </w:rPr>
        <w:t>orales M. J.</w:t>
      </w:r>
      <w:r w:rsidR="009E67AF" w:rsidRPr="00DD182B">
        <w:rPr>
          <w:lang w:val="es-MX"/>
        </w:rPr>
        <w:t>, Ortega</w:t>
      </w:r>
      <w:r w:rsidRPr="00DD182B">
        <w:rPr>
          <w:lang w:val="es-MX"/>
        </w:rPr>
        <w:t>-</w:t>
      </w:r>
      <w:r w:rsidR="009E67AF" w:rsidRPr="00DD182B">
        <w:rPr>
          <w:lang w:val="es-MX"/>
        </w:rPr>
        <w:t>E</w:t>
      </w:r>
      <w:r w:rsidRPr="00DD182B">
        <w:rPr>
          <w:lang w:val="es-MX"/>
        </w:rPr>
        <w:t>scobar H. M.</w:t>
      </w:r>
      <w:r w:rsidR="009E67AF" w:rsidRPr="00DD182B">
        <w:rPr>
          <w:lang w:val="es-MX"/>
        </w:rPr>
        <w:t>, Velázquez</w:t>
      </w:r>
      <w:r w:rsidRPr="00DD182B">
        <w:rPr>
          <w:lang w:val="es-MX"/>
        </w:rPr>
        <w:t>-</w:t>
      </w:r>
      <w:r w:rsidR="009E67AF" w:rsidRPr="00DD182B">
        <w:rPr>
          <w:lang w:val="es-MX"/>
        </w:rPr>
        <w:t>M</w:t>
      </w:r>
      <w:r w:rsidR="00D14113">
        <w:rPr>
          <w:lang w:val="es-MX"/>
        </w:rPr>
        <w:t>endoza J.</w:t>
      </w:r>
      <w:r w:rsidR="009E67AF" w:rsidRPr="00DD182B">
        <w:rPr>
          <w:lang w:val="es-MX"/>
        </w:rPr>
        <w:t xml:space="preserve"> </w:t>
      </w:r>
      <w:r w:rsidR="00D14113">
        <w:rPr>
          <w:lang w:val="es-MX"/>
        </w:rPr>
        <w:t>(</w:t>
      </w:r>
      <w:r w:rsidR="009E67AF" w:rsidRPr="00DD182B">
        <w:rPr>
          <w:lang w:val="es-MX"/>
        </w:rPr>
        <w:t>2009</w:t>
      </w:r>
      <w:r w:rsidR="00D14113">
        <w:rPr>
          <w:lang w:val="es-MX"/>
        </w:rPr>
        <w:t>)</w:t>
      </w:r>
      <w:r w:rsidR="009E67AF" w:rsidRPr="00DD182B">
        <w:rPr>
          <w:lang w:val="es-MX"/>
        </w:rPr>
        <w:t xml:space="preserve">. </w:t>
      </w:r>
      <w:r w:rsidR="009E67AF" w:rsidRPr="00DD182B">
        <w:rPr>
          <w:lang w:val="en-US"/>
        </w:rPr>
        <w:t>Comparative analysis among pathogenic fungal species that cause gladiolus (</w:t>
      </w:r>
      <w:r w:rsidR="009E67AF" w:rsidRPr="00DD182B">
        <w:rPr>
          <w:i/>
          <w:lang w:val="en-US"/>
        </w:rPr>
        <w:t xml:space="preserve">Gladiolus </w:t>
      </w:r>
      <w:proofErr w:type="spellStart"/>
      <w:r w:rsidR="009E67AF" w:rsidRPr="00DD182B">
        <w:rPr>
          <w:i/>
          <w:lang w:val="en-US"/>
        </w:rPr>
        <w:t>grandiglorus</w:t>
      </w:r>
      <w:proofErr w:type="spellEnd"/>
      <w:r w:rsidR="009E67AF" w:rsidRPr="00DD182B">
        <w:rPr>
          <w:lang w:val="en-US"/>
        </w:rPr>
        <w:t xml:space="preserve"> Hort.) corm rot in Mexico. </w:t>
      </w:r>
      <w:r w:rsidR="009E67AF" w:rsidRPr="00DD182B">
        <w:rPr>
          <w:lang w:val="es-MX"/>
        </w:rPr>
        <w:t xml:space="preserve">Revista Mexicana de </w:t>
      </w:r>
      <w:proofErr w:type="spellStart"/>
      <w:r w:rsidR="009E67AF" w:rsidRPr="00DD182B">
        <w:rPr>
          <w:lang w:val="es-MX"/>
        </w:rPr>
        <w:t>Fitopatologia</w:t>
      </w:r>
      <w:proofErr w:type="spellEnd"/>
      <w:r w:rsidRPr="00DD182B">
        <w:rPr>
          <w:lang w:val="es-MX"/>
        </w:rPr>
        <w:t>,</w:t>
      </w:r>
      <w:r w:rsidR="009E67AF" w:rsidRPr="00DD182B">
        <w:rPr>
          <w:lang w:val="es-MX"/>
        </w:rPr>
        <w:t xml:space="preserve"> 27: 45-52.</w:t>
      </w:r>
    </w:p>
    <w:p w:rsidR="009E67AF" w:rsidRPr="00DD182B" w:rsidRDefault="00C91B72" w:rsidP="008A1206">
      <w:pPr>
        <w:pStyle w:val="Textoindependiente"/>
        <w:spacing w:line="480" w:lineRule="auto"/>
        <w:ind w:left="709" w:hanging="709"/>
        <w:rPr>
          <w:lang w:val="es-MX"/>
        </w:rPr>
      </w:pPr>
      <w:r w:rsidRPr="00DD182B">
        <w:rPr>
          <w:lang w:val="es-MX"/>
        </w:rPr>
        <w:t>González-Pérez</w:t>
      </w:r>
      <w:r w:rsidR="009E67AF" w:rsidRPr="00DD182B">
        <w:rPr>
          <w:lang w:val="es-MX"/>
        </w:rPr>
        <w:t xml:space="preserve"> E., Ayala</w:t>
      </w:r>
      <w:r w:rsidRPr="00DD182B">
        <w:rPr>
          <w:lang w:val="es-MX"/>
        </w:rPr>
        <w:t>-</w:t>
      </w:r>
      <w:r w:rsidR="009E67AF" w:rsidRPr="00DD182B">
        <w:rPr>
          <w:lang w:val="es-MX"/>
        </w:rPr>
        <w:t>G</w:t>
      </w:r>
      <w:r w:rsidRPr="00DD182B">
        <w:rPr>
          <w:lang w:val="es-MX"/>
        </w:rPr>
        <w:t>aray O. J.</w:t>
      </w:r>
      <w:r w:rsidR="009E67AF" w:rsidRPr="00DD182B">
        <w:rPr>
          <w:lang w:val="es-MX"/>
        </w:rPr>
        <w:t>, Carrillo</w:t>
      </w:r>
      <w:r w:rsidRPr="00DD182B">
        <w:rPr>
          <w:lang w:val="es-MX"/>
        </w:rPr>
        <w:t>-</w:t>
      </w:r>
      <w:r w:rsidR="009E67AF" w:rsidRPr="00DD182B">
        <w:rPr>
          <w:lang w:val="es-MX"/>
        </w:rPr>
        <w:t>S</w:t>
      </w:r>
      <w:r w:rsidRPr="00DD182B">
        <w:rPr>
          <w:lang w:val="es-MX"/>
        </w:rPr>
        <w:t>alazar J. A.</w:t>
      </w:r>
      <w:r w:rsidR="009E67AF" w:rsidRPr="00DD182B">
        <w:rPr>
          <w:lang w:val="es-MX"/>
        </w:rPr>
        <w:t xml:space="preserve">, </w:t>
      </w:r>
      <w:r w:rsidRPr="00DD182B">
        <w:rPr>
          <w:lang w:val="es-MX"/>
        </w:rPr>
        <w:t>García de los Santos</w:t>
      </w:r>
      <w:r w:rsidR="009E67AF" w:rsidRPr="00DD182B">
        <w:rPr>
          <w:lang w:val="es-MX"/>
        </w:rPr>
        <w:t xml:space="preserve"> </w:t>
      </w:r>
      <w:r w:rsidRPr="00DD182B">
        <w:rPr>
          <w:lang w:val="es-MX"/>
        </w:rPr>
        <w:t xml:space="preserve">G., </w:t>
      </w:r>
      <w:r w:rsidR="009E67AF" w:rsidRPr="00DD182B">
        <w:rPr>
          <w:lang w:val="es-MX"/>
        </w:rPr>
        <w:t>Yáñez</w:t>
      </w:r>
      <w:r w:rsidRPr="00DD182B">
        <w:rPr>
          <w:lang w:val="es-MX"/>
        </w:rPr>
        <w:t>-</w:t>
      </w:r>
      <w:r w:rsidR="009E67AF" w:rsidRPr="00DD182B">
        <w:rPr>
          <w:lang w:val="es-MX"/>
        </w:rPr>
        <w:t>M</w:t>
      </w:r>
      <w:r w:rsidRPr="00DD182B">
        <w:rPr>
          <w:lang w:val="es-MX"/>
        </w:rPr>
        <w:t>orales M. J</w:t>
      </w:r>
      <w:r w:rsidR="009E67AF" w:rsidRPr="00DD182B">
        <w:rPr>
          <w:lang w:val="es-MX"/>
        </w:rPr>
        <w:t>.</w:t>
      </w:r>
      <w:r w:rsidRPr="00DD182B">
        <w:rPr>
          <w:lang w:val="es-MX"/>
        </w:rPr>
        <w:t>,</w:t>
      </w:r>
      <w:r w:rsidR="009E67AF" w:rsidRPr="00DD182B">
        <w:rPr>
          <w:lang w:val="es-MX"/>
        </w:rPr>
        <w:t xml:space="preserve"> </w:t>
      </w:r>
      <w:r w:rsidRPr="00DD182B">
        <w:rPr>
          <w:lang w:val="es-MX"/>
        </w:rPr>
        <w:t>Juárez-</w:t>
      </w:r>
      <w:r w:rsidR="009E67AF" w:rsidRPr="00DD182B">
        <w:rPr>
          <w:lang w:val="es-MX"/>
        </w:rPr>
        <w:t>M</w:t>
      </w:r>
      <w:r w:rsidR="00D14113">
        <w:rPr>
          <w:lang w:val="es-MX"/>
        </w:rPr>
        <w:t>uñoz J.</w:t>
      </w:r>
      <w:r w:rsidRPr="00DD182B">
        <w:rPr>
          <w:lang w:val="es-MX"/>
        </w:rPr>
        <w:t xml:space="preserve"> </w:t>
      </w:r>
      <w:r w:rsidR="00D14113">
        <w:rPr>
          <w:lang w:val="es-MX"/>
        </w:rPr>
        <w:t>(</w:t>
      </w:r>
      <w:r w:rsidR="009E67AF" w:rsidRPr="00DD182B">
        <w:rPr>
          <w:lang w:val="es-MX"/>
        </w:rPr>
        <w:t>2011</w:t>
      </w:r>
      <w:r w:rsidR="00D14113">
        <w:rPr>
          <w:lang w:val="es-MX"/>
        </w:rPr>
        <w:t>)</w:t>
      </w:r>
      <w:r w:rsidR="009E67AF" w:rsidRPr="00DD182B">
        <w:rPr>
          <w:lang w:val="es-MX"/>
        </w:rPr>
        <w:t>. Estudio del desarrollo, calidad de flor y dosis de fertilización en gladiolo (</w:t>
      </w:r>
      <w:proofErr w:type="spellStart"/>
      <w:r w:rsidR="009E67AF" w:rsidRPr="00DD182B">
        <w:rPr>
          <w:lang w:val="es-MX"/>
        </w:rPr>
        <w:t>Gladiolus</w:t>
      </w:r>
      <w:proofErr w:type="spellEnd"/>
      <w:r w:rsidR="009E67AF" w:rsidRPr="00DD182B">
        <w:rPr>
          <w:lang w:val="es-MX"/>
        </w:rPr>
        <w:t xml:space="preserve"> </w:t>
      </w:r>
      <w:proofErr w:type="spellStart"/>
      <w:r w:rsidR="009E67AF" w:rsidRPr="00DD182B">
        <w:rPr>
          <w:lang w:val="es-MX"/>
        </w:rPr>
        <w:t>grandiflorus</w:t>
      </w:r>
      <w:proofErr w:type="spellEnd"/>
      <w:r w:rsidR="009E67AF" w:rsidRPr="00DD182B">
        <w:rPr>
          <w:lang w:val="es-MX"/>
        </w:rPr>
        <w:t xml:space="preserve"> </w:t>
      </w:r>
      <w:proofErr w:type="spellStart"/>
      <w:r w:rsidR="009E67AF" w:rsidRPr="00DD182B">
        <w:rPr>
          <w:lang w:val="es-MX"/>
        </w:rPr>
        <w:t>Hort</w:t>
      </w:r>
      <w:proofErr w:type="spellEnd"/>
      <w:r w:rsidR="009E67AF" w:rsidRPr="00DD182B">
        <w:rPr>
          <w:lang w:val="es-MX"/>
        </w:rPr>
        <w:t>.). Revista Fitotecnia Mexicana</w:t>
      </w:r>
      <w:r w:rsidRPr="00DD182B">
        <w:rPr>
          <w:lang w:val="es-MX"/>
        </w:rPr>
        <w:t>,</w:t>
      </w:r>
      <w:r w:rsidR="009E67AF" w:rsidRPr="00DD182B">
        <w:rPr>
          <w:lang w:val="es-MX"/>
        </w:rPr>
        <w:t xml:space="preserve"> 34 (4): 277.283.</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rPr>
        <w:t>Gupta</w:t>
      </w:r>
      <w:proofErr w:type="spellEnd"/>
      <w:r w:rsidR="009E67AF" w:rsidRPr="00DD182B">
        <w:rPr>
          <w:rFonts w:ascii="Times New Roman" w:hAnsi="Times New Roman"/>
          <w:sz w:val="24"/>
          <w:szCs w:val="24"/>
        </w:rPr>
        <w:t xml:space="preserve"> D. S., </w:t>
      </w:r>
      <w:proofErr w:type="spellStart"/>
      <w:r w:rsidR="009E67AF" w:rsidRPr="00DD182B">
        <w:rPr>
          <w:rFonts w:ascii="Times New Roman" w:hAnsi="Times New Roman"/>
          <w:sz w:val="24"/>
          <w:szCs w:val="24"/>
        </w:rPr>
        <w:t>Prasad</w:t>
      </w:r>
      <w:proofErr w:type="spellEnd"/>
      <w:r w:rsidR="00D14113">
        <w:rPr>
          <w:rFonts w:ascii="Times New Roman" w:hAnsi="Times New Roman"/>
          <w:sz w:val="24"/>
          <w:szCs w:val="24"/>
        </w:rPr>
        <w:t xml:space="preserve"> V. S. S.</w:t>
      </w:r>
      <w:r w:rsidR="009E67AF" w:rsidRPr="00DD182B">
        <w:rPr>
          <w:rFonts w:ascii="Times New Roman" w:hAnsi="Times New Roman"/>
          <w:sz w:val="24"/>
          <w:szCs w:val="24"/>
        </w:rPr>
        <w:t xml:space="preserve"> </w:t>
      </w:r>
      <w:r w:rsidR="00D14113">
        <w:rPr>
          <w:rFonts w:ascii="Times New Roman" w:hAnsi="Times New Roman"/>
          <w:sz w:val="24"/>
          <w:szCs w:val="24"/>
        </w:rPr>
        <w:t>(</w:t>
      </w:r>
      <w:r w:rsidR="009E67AF" w:rsidRPr="00DD182B">
        <w:rPr>
          <w:rFonts w:ascii="Times New Roman" w:hAnsi="Times New Roman"/>
          <w:sz w:val="24"/>
          <w:szCs w:val="24"/>
        </w:rPr>
        <w:t>2010</w:t>
      </w:r>
      <w:r w:rsidR="00D14113">
        <w:rPr>
          <w:rFonts w:ascii="Times New Roman" w:hAnsi="Times New Roman"/>
          <w:sz w:val="24"/>
          <w:szCs w:val="24"/>
        </w:rPr>
        <w:t>)</w:t>
      </w:r>
      <w:r w:rsidR="009E67AF" w:rsidRPr="00DD182B">
        <w:rPr>
          <w:rFonts w:ascii="Times New Roman" w:hAnsi="Times New Roman"/>
          <w:sz w:val="24"/>
          <w:szCs w:val="24"/>
        </w:rPr>
        <w:t xml:space="preserve">. </w:t>
      </w:r>
      <w:r w:rsidR="009E67AF" w:rsidRPr="00DD182B">
        <w:rPr>
          <w:rFonts w:ascii="Times New Roman" w:hAnsi="Times New Roman"/>
          <w:sz w:val="24"/>
          <w:szCs w:val="24"/>
          <w:lang w:val="en-US"/>
        </w:rPr>
        <w:t xml:space="preserve">Shoot multiplication kinetics and </w:t>
      </w:r>
      <w:proofErr w:type="spellStart"/>
      <w:r w:rsidR="009E67AF" w:rsidRPr="00DD182B">
        <w:rPr>
          <w:rFonts w:ascii="Times New Roman" w:hAnsi="Times New Roman"/>
          <w:sz w:val="24"/>
          <w:szCs w:val="24"/>
          <w:lang w:val="en-US"/>
        </w:rPr>
        <w:t>hyperhydric</w:t>
      </w:r>
      <w:proofErr w:type="spellEnd"/>
      <w:r w:rsidR="009E67AF" w:rsidRPr="00DD182B">
        <w:rPr>
          <w:rFonts w:ascii="Times New Roman" w:hAnsi="Times New Roman"/>
          <w:sz w:val="24"/>
          <w:szCs w:val="24"/>
          <w:lang w:val="en-US"/>
        </w:rPr>
        <w:t xml:space="preserve"> status and regenerated shoots of gladiolus in agar-solidified and matrix-supported liquid cultures. Plant Biotechnology Report</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4: 85-94.</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Hazarika</w:t>
      </w:r>
      <w:proofErr w:type="spellEnd"/>
      <w:r w:rsidR="009E67AF" w:rsidRPr="00DD182B">
        <w:rPr>
          <w:rFonts w:ascii="Times New Roman" w:hAnsi="Times New Roman"/>
          <w:sz w:val="24"/>
          <w:szCs w:val="24"/>
          <w:lang w:val="en-US"/>
        </w:rPr>
        <w:t xml:space="preserve"> B. N. </w:t>
      </w:r>
      <w:r w:rsidR="00D14113">
        <w:rPr>
          <w:rFonts w:ascii="Times New Roman" w:hAnsi="Times New Roman"/>
          <w:sz w:val="24"/>
          <w:szCs w:val="24"/>
          <w:lang w:val="en-US"/>
        </w:rPr>
        <w:t>(</w:t>
      </w:r>
      <w:r w:rsidR="009E67AF" w:rsidRPr="00DD182B">
        <w:rPr>
          <w:rFonts w:ascii="Times New Roman" w:hAnsi="Times New Roman"/>
          <w:sz w:val="24"/>
          <w:szCs w:val="24"/>
          <w:lang w:val="en-US"/>
        </w:rPr>
        <w:t>2006</w:t>
      </w:r>
      <w:r w:rsidR="00D14113">
        <w:rPr>
          <w:rFonts w:ascii="Times New Roman" w:hAnsi="Times New Roman"/>
          <w:sz w:val="24"/>
          <w:szCs w:val="24"/>
          <w:lang w:val="en-US"/>
        </w:rPr>
        <w:t>)</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Morpho</w:t>
      </w:r>
      <w:proofErr w:type="spellEnd"/>
      <w:r w:rsidR="009E67AF" w:rsidRPr="00DD182B">
        <w:rPr>
          <w:rFonts w:ascii="Times New Roman" w:hAnsi="Times New Roman"/>
          <w:sz w:val="24"/>
          <w:szCs w:val="24"/>
          <w:lang w:val="en-US"/>
        </w:rPr>
        <w:t xml:space="preserve">-physiological disorders </w:t>
      </w:r>
      <w:r w:rsidR="009E67AF" w:rsidRPr="00DD182B">
        <w:rPr>
          <w:rFonts w:ascii="Times New Roman" w:hAnsi="Times New Roman"/>
          <w:i/>
          <w:sz w:val="24"/>
          <w:szCs w:val="24"/>
          <w:lang w:val="en-US"/>
        </w:rPr>
        <w:t xml:space="preserve">in vitro </w:t>
      </w:r>
      <w:r w:rsidR="009E67AF" w:rsidRPr="00DD182B">
        <w:rPr>
          <w:rFonts w:ascii="Times New Roman" w:hAnsi="Times New Roman"/>
          <w:sz w:val="24"/>
          <w:szCs w:val="24"/>
          <w:lang w:val="en-US"/>
        </w:rPr>
        <w:t xml:space="preserve">culture of plants. </w:t>
      </w:r>
      <w:proofErr w:type="spellStart"/>
      <w:r w:rsidR="009E67AF" w:rsidRPr="00DD182B">
        <w:rPr>
          <w:rFonts w:ascii="Times New Roman" w:hAnsi="Times New Roman"/>
          <w:sz w:val="24"/>
          <w:szCs w:val="24"/>
          <w:lang w:val="en-US"/>
        </w:rPr>
        <w:t>Scientia</w:t>
      </w:r>
      <w:proofErr w:type="spellEnd"/>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Horticulturae</w:t>
      </w:r>
      <w:proofErr w:type="spellEnd"/>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108 (2): 105-120.</w:t>
      </w:r>
    </w:p>
    <w:p w:rsidR="009E67AF" w:rsidRPr="00DD182B" w:rsidRDefault="00376AB6" w:rsidP="008A1206">
      <w:pPr>
        <w:pStyle w:val="Textoindependiente"/>
        <w:spacing w:before="100" w:line="480" w:lineRule="auto"/>
        <w:ind w:left="709" w:hanging="709"/>
        <w:rPr>
          <w:lang w:val="en-US"/>
        </w:rPr>
      </w:pPr>
      <w:r w:rsidRPr="00DD182B">
        <w:rPr>
          <w:lang w:val="en-US"/>
        </w:rPr>
        <w:t>Leslie</w:t>
      </w:r>
      <w:r w:rsidR="009E67AF" w:rsidRPr="00DD182B">
        <w:rPr>
          <w:lang w:val="en-US"/>
        </w:rPr>
        <w:t xml:space="preserve"> J. F., </w:t>
      </w:r>
      <w:proofErr w:type="spellStart"/>
      <w:r w:rsidR="009E67AF" w:rsidRPr="00DD182B">
        <w:rPr>
          <w:lang w:val="en-US"/>
        </w:rPr>
        <w:t>Summerell</w:t>
      </w:r>
      <w:proofErr w:type="spellEnd"/>
      <w:r w:rsidR="00D14113">
        <w:rPr>
          <w:lang w:val="en-US"/>
        </w:rPr>
        <w:t xml:space="preserve"> B.A.</w:t>
      </w:r>
      <w:r w:rsidR="009E67AF" w:rsidRPr="00DD182B">
        <w:rPr>
          <w:lang w:val="en-US"/>
        </w:rPr>
        <w:t xml:space="preserve"> </w:t>
      </w:r>
      <w:r w:rsidR="00D14113">
        <w:rPr>
          <w:lang w:val="en-US"/>
        </w:rPr>
        <w:t>(</w:t>
      </w:r>
      <w:r w:rsidR="009E67AF" w:rsidRPr="00DD182B">
        <w:rPr>
          <w:lang w:val="en-US"/>
        </w:rPr>
        <w:t>2006</w:t>
      </w:r>
      <w:r w:rsidR="00D14113">
        <w:rPr>
          <w:lang w:val="en-US"/>
        </w:rPr>
        <w:t>)</w:t>
      </w:r>
      <w:r w:rsidR="009E67AF" w:rsidRPr="00DD182B">
        <w:rPr>
          <w:lang w:val="en-US"/>
        </w:rPr>
        <w:t xml:space="preserve">. The </w:t>
      </w:r>
      <w:proofErr w:type="spellStart"/>
      <w:r w:rsidR="009E67AF" w:rsidRPr="00DD182B">
        <w:rPr>
          <w:i/>
          <w:lang w:val="en-US"/>
        </w:rPr>
        <w:t>Fusarium</w:t>
      </w:r>
      <w:proofErr w:type="spellEnd"/>
      <w:r w:rsidR="009E67AF" w:rsidRPr="00DD182B">
        <w:rPr>
          <w:lang w:val="en-US"/>
        </w:rPr>
        <w:t xml:space="preserve"> laboratory manual.</w:t>
      </w:r>
      <w:r w:rsidRPr="00DD182B">
        <w:rPr>
          <w:lang w:val="en-US"/>
        </w:rPr>
        <w:t xml:space="preserve"> Blackwell Publishing</w:t>
      </w:r>
      <w:r w:rsidR="00D14113" w:rsidRPr="00D14113">
        <w:rPr>
          <w:lang w:val="en-US"/>
        </w:rPr>
        <w:t xml:space="preserve"> </w:t>
      </w:r>
      <w:r w:rsidR="00D14113" w:rsidRPr="00DD182B">
        <w:rPr>
          <w:lang w:val="en-US"/>
        </w:rPr>
        <w:t>Oxford, UK</w:t>
      </w:r>
      <w:r w:rsidR="00D14113">
        <w:rPr>
          <w:lang w:val="en-US"/>
        </w:rPr>
        <w:t>,</w:t>
      </w:r>
      <w:r w:rsidRPr="00DD182B">
        <w:rPr>
          <w:lang w:val="en-US"/>
        </w:rPr>
        <w:t xml:space="preserve"> 388</w:t>
      </w:r>
      <w:r w:rsidR="00D14113">
        <w:rPr>
          <w:lang w:val="en-US"/>
        </w:rPr>
        <w:t xml:space="preserve"> pp</w:t>
      </w:r>
      <w:r w:rsidRPr="00DD182B">
        <w:rPr>
          <w:lang w:val="en-US"/>
        </w:rPr>
        <w:t>.</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Memon</w:t>
      </w:r>
      <w:proofErr w:type="spellEnd"/>
      <w:r w:rsidR="009E67AF" w:rsidRPr="00DD182B">
        <w:rPr>
          <w:rFonts w:ascii="Times New Roman" w:hAnsi="Times New Roman"/>
          <w:sz w:val="24"/>
          <w:szCs w:val="24"/>
          <w:lang w:val="en-US"/>
        </w:rPr>
        <w:t xml:space="preserve"> N. </w:t>
      </w:r>
      <w:r w:rsidR="00F01908">
        <w:rPr>
          <w:rFonts w:ascii="Times New Roman" w:hAnsi="Times New Roman"/>
          <w:sz w:val="24"/>
          <w:szCs w:val="24"/>
          <w:lang w:val="en-US"/>
        </w:rPr>
        <w:t>(</w:t>
      </w:r>
      <w:r w:rsidR="009E67AF" w:rsidRPr="00DD182B">
        <w:rPr>
          <w:rFonts w:ascii="Times New Roman" w:hAnsi="Times New Roman"/>
          <w:sz w:val="24"/>
          <w:szCs w:val="24"/>
          <w:lang w:val="en-US"/>
        </w:rPr>
        <w:t>2012</w:t>
      </w:r>
      <w:r w:rsidR="00F01908">
        <w:rPr>
          <w:rFonts w:ascii="Times New Roman" w:hAnsi="Times New Roman"/>
          <w:sz w:val="24"/>
          <w:szCs w:val="24"/>
          <w:lang w:val="en-US"/>
        </w:rPr>
        <w:t>)</w:t>
      </w:r>
      <w:r w:rsidR="009E67AF" w:rsidRPr="00DD182B">
        <w:rPr>
          <w:rFonts w:ascii="Times New Roman" w:hAnsi="Times New Roman"/>
          <w:sz w:val="24"/>
          <w:szCs w:val="24"/>
          <w:lang w:val="en-US"/>
        </w:rPr>
        <w:t xml:space="preserve">. </w:t>
      </w:r>
      <w:r w:rsidR="009E67AF" w:rsidRPr="00DD182B">
        <w:rPr>
          <w:rFonts w:ascii="Times New Roman" w:hAnsi="Times New Roman"/>
          <w:i/>
          <w:sz w:val="24"/>
          <w:szCs w:val="24"/>
          <w:lang w:val="en-US"/>
        </w:rPr>
        <w:t>In vitro</w:t>
      </w:r>
      <w:r w:rsidR="009E67AF" w:rsidRPr="00DD182B">
        <w:rPr>
          <w:rFonts w:ascii="Times New Roman" w:hAnsi="Times New Roman"/>
          <w:sz w:val="24"/>
          <w:szCs w:val="24"/>
          <w:lang w:val="en-US"/>
        </w:rPr>
        <w:t xml:space="preserve"> propagation of gladiolus plantlets and </w:t>
      </w:r>
      <w:proofErr w:type="spellStart"/>
      <w:r w:rsidR="009E67AF" w:rsidRPr="00DD182B">
        <w:rPr>
          <w:rFonts w:ascii="Times New Roman" w:hAnsi="Times New Roman"/>
          <w:sz w:val="24"/>
          <w:szCs w:val="24"/>
          <w:lang w:val="en-US"/>
        </w:rPr>
        <w:t>cormels</w:t>
      </w:r>
      <w:proofErr w:type="spellEnd"/>
      <w:r w:rsidR="009E67AF" w:rsidRPr="00DD182B">
        <w:rPr>
          <w:rFonts w:ascii="Times New Roman" w:hAnsi="Times New Roman"/>
          <w:sz w:val="24"/>
          <w:szCs w:val="24"/>
          <w:lang w:val="en-US"/>
        </w:rPr>
        <w:t>. Journal of Horticultural Science and Ornamental Plants</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4 (3): 280-291.</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rPr>
        <w:t>Mugnai</w:t>
      </w:r>
      <w:proofErr w:type="spellEnd"/>
      <w:r w:rsidR="009E67AF" w:rsidRPr="00DD182B">
        <w:rPr>
          <w:rFonts w:ascii="Times New Roman" w:hAnsi="Times New Roman"/>
          <w:sz w:val="24"/>
          <w:szCs w:val="24"/>
        </w:rPr>
        <w:t xml:space="preserve"> S., </w:t>
      </w:r>
      <w:proofErr w:type="spellStart"/>
      <w:r w:rsidR="009E67AF" w:rsidRPr="00DD182B">
        <w:rPr>
          <w:rFonts w:ascii="Times New Roman" w:hAnsi="Times New Roman"/>
          <w:sz w:val="24"/>
          <w:szCs w:val="24"/>
        </w:rPr>
        <w:t>Ferrante</w:t>
      </w:r>
      <w:proofErr w:type="spellEnd"/>
      <w:r w:rsidRPr="00DD182B">
        <w:rPr>
          <w:rFonts w:ascii="Times New Roman" w:hAnsi="Times New Roman"/>
          <w:sz w:val="24"/>
          <w:szCs w:val="24"/>
        </w:rPr>
        <w:t xml:space="preserve"> A.</w:t>
      </w:r>
      <w:r w:rsidR="009E67AF" w:rsidRPr="00DD182B">
        <w:rPr>
          <w:rFonts w:ascii="Times New Roman" w:hAnsi="Times New Roman"/>
          <w:sz w:val="24"/>
          <w:szCs w:val="24"/>
        </w:rPr>
        <w:t xml:space="preserve">, </w:t>
      </w:r>
      <w:proofErr w:type="spellStart"/>
      <w:r w:rsidR="009E67AF" w:rsidRPr="00DD182B">
        <w:rPr>
          <w:rFonts w:ascii="Times New Roman" w:hAnsi="Times New Roman"/>
          <w:sz w:val="24"/>
          <w:szCs w:val="24"/>
        </w:rPr>
        <w:t>Petrognani</w:t>
      </w:r>
      <w:proofErr w:type="spellEnd"/>
      <w:r w:rsidRPr="00DD182B">
        <w:rPr>
          <w:rFonts w:ascii="Times New Roman" w:hAnsi="Times New Roman"/>
          <w:sz w:val="24"/>
          <w:szCs w:val="24"/>
        </w:rPr>
        <w:t xml:space="preserve"> L.</w:t>
      </w:r>
      <w:r w:rsidR="009E67AF" w:rsidRPr="00DD182B">
        <w:rPr>
          <w:rFonts w:ascii="Times New Roman" w:hAnsi="Times New Roman"/>
          <w:sz w:val="24"/>
          <w:szCs w:val="24"/>
        </w:rPr>
        <w:t>, Serra</w:t>
      </w:r>
      <w:r w:rsidRPr="00DD182B">
        <w:rPr>
          <w:rFonts w:ascii="Times New Roman" w:hAnsi="Times New Roman"/>
          <w:sz w:val="24"/>
          <w:szCs w:val="24"/>
        </w:rPr>
        <w:t xml:space="preserve"> G.,</w:t>
      </w:r>
      <w:r w:rsidR="009E67AF" w:rsidRPr="00DD182B">
        <w:rPr>
          <w:rFonts w:ascii="Times New Roman" w:hAnsi="Times New Roman"/>
          <w:sz w:val="24"/>
          <w:szCs w:val="24"/>
        </w:rPr>
        <w:t xml:space="preserve"> </w:t>
      </w:r>
      <w:proofErr w:type="spellStart"/>
      <w:r w:rsidR="009E67AF" w:rsidRPr="00DD182B">
        <w:rPr>
          <w:rFonts w:ascii="Times New Roman" w:hAnsi="Times New Roman"/>
          <w:sz w:val="24"/>
          <w:szCs w:val="24"/>
        </w:rPr>
        <w:t>Vernieri</w:t>
      </w:r>
      <w:proofErr w:type="spellEnd"/>
      <w:r w:rsidRPr="00DD182B">
        <w:rPr>
          <w:rFonts w:ascii="Times New Roman" w:hAnsi="Times New Roman"/>
          <w:sz w:val="24"/>
          <w:szCs w:val="24"/>
        </w:rPr>
        <w:t xml:space="preserve"> P</w:t>
      </w:r>
      <w:r w:rsidR="009E67AF" w:rsidRPr="00DD182B">
        <w:rPr>
          <w:rFonts w:ascii="Times New Roman" w:hAnsi="Times New Roman"/>
          <w:sz w:val="24"/>
          <w:szCs w:val="24"/>
        </w:rPr>
        <w:t xml:space="preserve">. </w:t>
      </w:r>
      <w:r w:rsidR="00F01908">
        <w:rPr>
          <w:rFonts w:ascii="Times New Roman" w:hAnsi="Times New Roman"/>
          <w:sz w:val="24"/>
          <w:szCs w:val="24"/>
        </w:rPr>
        <w:t>(</w:t>
      </w:r>
      <w:r w:rsidR="009E67AF" w:rsidRPr="00DD182B">
        <w:rPr>
          <w:rFonts w:ascii="Times New Roman" w:hAnsi="Times New Roman"/>
          <w:sz w:val="24"/>
          <w:szCs w:val="24"/>
        </w:rPr>
        <w:t>2009</w:t>
      </w:r>
      <w:r w:rsidR="00F01908">
        <w:rPr>
          <w:rFonts w:ascii="Times New Roman" w:hAnsi="Times New Roman"/>
          <w:sz w:val="24"/>
          <w:szCs w:val="24"/>
        </w:rPr>
        <w:t>)</w:t>
      </w:r>
      <w:r w:rsidR="009E67AF" w:rsidRPr="00DD182B">
        <w:rPr>
          <w:rFonts w:ascii="Times New Roman" w:hAnsi="Times New Roman"/>
          <w:sz w:val="24"/>
          <w:szCs w:val="24"/>
        </w:rPr>
        <w:t xml:space="preserve">. </w:t>
      </w:r>
      <w:r w:rsidR="009E67AF" w:rsidRPr="00DD182B">
        <w:rPr>
          <w:rFonts w:ascii="Times New Roman" w:hAnsi="Times New Roman"/>
          <w:sz w:val="24"/>
          <w:szCs w:val="24"/>
          <w:lang w:val="en-US"/>
        </w:rPr>
        <w:t>Stress-Induced Variation in Leaf Gas Exchange and Chlorophyll Fluorescence in Callistemon Plants. Research Journal of Biological Sciences</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4(8): 913-921.</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Murashige</w:t>
      </w:r>
      <w:proofErr w:type="spellEnd"/>
      <w:r w:rsidR="009E67AF" w:rsidRPr="00DD182B">
        <w:rPr>
          <w:rFonts w:ascii="Times New Roman" w:hAnsi="Times New Roman"/>
          <w:sz w:val="24"/>
          <w:szCs w:val="24"/>
          <w:lang w:val="en-US"/>
        </w:rPr>
        <w:t xml:space="preserve"> T., </w:t>
      </w:r>
      <w:proofErr w:type="spellStart"/>
      <w:r w:rsidR="009E67AF" w:rsidRPr="00DD182B">
        <w:rPr>
          <w:rFonts w:ascii="Times New Roman" w:hAnsi="Times New Roman"/>
          <w:sz w:val="24"/>
          <w:szCs w:val="24"/>
          <w:lang w:val="en-US"/>
        </w:rPr>
        <w:t>Skoog</w:t>
      </w:r>
      <w:proofErr w:type="spellEnd"/>
      <w:r w:rsidR="00F01908">
        <w:rPr>
          <w:rFonts w:ascii="Times New Roman" w:hAnsi="Times New Roman"/>
          <w:sz w:val="24"/>
          <w:szCs w:val="24"/>
          <w:lang w:val="en-US"/>
        </w:rPr>
        <w:t xml:space="preserve"> F.</w:t>
      </w:r>
      <w:r w:rsidR="009E67AF" w:rsidRPr="00DD182B">
        <w:rPr>
          <w:rFonts w:ascii="Times New Roman" w:hAnsi="Times New Roman"/>
          <w:sz w:val="24"/>
          <w:szCs w:val="24"/>
          <w:lang w:val="en-US"/>
        </w:rPr>
        <w:t xml:space="preserve"> </w:t>
      </w:r>
      <w:r w:rsidR="00F01908">
        <w:rPr>
          <w:rFonts w:ascii="Times New Roman" w:hAnsi="Times New Roman"/>
          <w:sz w:val="24"/>
          <w:szCs w:val="24"/>
          <w:lang w:val="en-US"/>
        </w:rPr>
        <w:t>(</w:t>
      </w:r>
      <w:r w:rsidR="009E67AF" w:rsidRPr="00DD182B">
        <w:rPr>
          <w:rFonts w:ascii="Times New Roman" w:hAnsi="Times New Roman"/>
          <w:sz w:val="24"/>
          <w:szCs w:val="24"/>
          <w:lang w:val="en-US"/>
        </w:rPr>
        <w:t>1962</w:t>
      </w:r>
      <w:r w:rsidR="00F01908">
        <w:rPr>
          <w:rFonts w:ascii="Times New Roman" w:hAnsi="Times New Roman"/>
          <w:sz w:val="24"/>
          <w:szCs w:val="24"/>
          <w:lang w:val="en-US"/>
        </w:rPr>
        <w:t>)</w:t>
      </w:r>
      <w:r w:rsidR="009E67AF" w:rsidRPr="00DD182B">
        <w:rPr>
          <w:rFonts w:ascii="Times New Roman" w:hAnsi="Times New Roman"/>
          <w:sz w:val="24"/>
          <w:szCs w:val="24"/>
          <w:lang w:val="en-US"/>
        </w:rPr>
        <w:t>. A revised medium for rapid growth and bioassays with tobacco tissue cultures. Physiology Plant</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15: 473-497.</w:t>
      </w:r>
    </w:p>
    <w:p w:rsidR="009E67AF" w:rsidRPr="00DD182B" w:rsidRDefault="00C91B72"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lastRenderedPageBreak/>
        <w:t>Remotti</w:t>
      </w:r>
      <w:proofErr w:type="spellEnd"/>
      <w:r w:rsidR="009E67AF" w:rsidRPr="00DD182B">
        <w:rPr>
          <w:rFonts w:ascii="Times New Roman" w:hAnsi="Times New Roman"/>
          <w:sz w:val="24"/>
          <w:szCs w:val="24"/>
          <w:lang w:val="en-US"/>
        </w:rPr>
        <w:t xml:space="preserve"> C. P., </w:t>
      </w:r>
      <w:proofErr w:type="spellStart"/>
      <w:r w:rsidR="009E67AF" w:rsidRPr="00DD182B">
        <w:rPr>
          <w:rFonts w:ascii="Times New Roman" w:hAnsi="Times New Roman"/>
          <w:sz w:val="24"/>
          <w:szCs w:val="24"/>
          <w:lang w:val="en-US"/>
        </w:rPr>
        <w:t>Löffler</w:t>
      </w:r>
      <w:proofErr w:type="spellEnd"/>
      <w:r w:rsidRPr="00DD182B">
        <w:rPr>
          <w:rFonts w:ascii="Times New Roman" w:hAnsi="Times New Roman"/>
          <w:sz w:val="24"/>
          <w:szCs w:val="24"/>
          <w:lang w:val="en-US"/>
        </w:rPr>
        <w:t xml:space="preserve"> H. J. M.</w:t>
      </w:r>
      <w:r w:rsidR="009E67AF" w:rsidRPr="00DD182B">
        <w:rPr>
          <w:rFonts w:ascii="Times New Roman" w:hAnsi="Times New Roman"/>
          <w:sz w:val="24"/>
          <w:szCs w:val="24"/>
          <w:lang w:val="en-US"/>
        </w:rPr>
        <w:t xml:space="preserve"> </w:t>
      </w:r>
      <w:r w:rsidR="00F01908">
        <w:rPr>
          <w:rFonts w:ascii="Times New Roman" w:hAnsi="Times New Roman"/>
          <w:sz w:val="24"/>
          <w:szCs w:val="24"/>
          <w:lang w:val="en-US"/>
        </w:rPr>
        <w:t>(</w:t>
      </w:r>
      <w:r w:rsidR="009E67AF" w:rsidRPr="00DD182B">
        <w:rPr>
          <w:rFonts w:ascii="Times New Roman" w:hAnsi="Times New Roman"/>
          <w:sz w:val="24"/>
          <w:szCs w:val="24"/>
          <w:lang w:val="en-US"/>
        </w:rPr>
        <w:t>1995</w:t>
      </w:r>
      <w:r w:rsidR="00F01908">
        <w:rPr>
          <w:rFonts w:ascii="Times New Roman" w:hAnsi="Times New Roman"/>
          <w:sz w:val="24"/>
          <w:szCs w:val="24"/>
          <w:lang w:val="en-US"/>
        </w:rPr>
        <w:t>)</w:t>
      </w:r>
      <w:r w:rsidR="009E67AF" w:rsidRPr="00DD182B">
        <w:rPr>
          <w:rFonts w:ascii="Times New Roman" w:hAnsi="Times New Roman"/>
          <w:sz w:val="24"/>
          <w:szCs w:val="24"/>
          <w:lang w:val="en-US"/>
        </w:rPr>
        <w:t>. Callus induction and plant regeneration from gladiolus. Plant Cell Tissue and Organ Culture</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42: 171-178.</w:t>
      </w:r>
    </w:p>
    <w:p w:rsidR="009E67AF" w:rsidRPr="00DD182B" w:rsidRDefault="00C91B72" w:rsidP="008A1206">
      <w:pPr>
        <w:ind w:left="709" w:hanging="709"/>
        <w:rPr>
          <w:rFonts w:ascii="Times New Roman" w:hAnsi="Times New Roman"/>
          <w:sz w:val="24"/>
          <w:szCs w:val="24"/>
          <w:lang w:val="en-US"/>
        </w:rPr>
      </w:pPr>
      <w:r w:rsidRPr="00DD182B">
        <w:rPr>
          <w:rFonts w:ascii="Times New Roman" w:hAnsi="Times New Roman"/>
          <w:sz w:val="24"/>
          <w:szCs w:val="24"/>
          <w:lang w:val="en-US"/>
        </w:rPr>
        <w:t>Roy</w:t>
      </w:r>
      <w:r w:rsidR="009E67AF" w:rsidRPr="00DD182B">
        <w:rPr>
          <w:rFonts w:ascii="Times New Roman" w:hAnsi="Times New Roman"/>
          <w:sz w:val="24"/>
          <w:szCs w:val="24"/>
          <w:lang w:val="en-US"/>
        </w:rPr>
        <w:t xml:space="preserve"> S. K., </w:t>
      </w:r>
      <w:proofErr w:type="spellStart"/>
      <w:r w:rsidR="009E67AF" w:rsidRPr="00DD182B">
        <w:rPr>
          <w:rFonts w:ascii="Times New Roman" w:hAnsi="Times New Roman"/>
          <w:sz w:val="24"/>
          <w:szCs w:val="24"/>
          <w:lang w:val="en-US"/>
        </w:rPr>
        <w:t>Gangopadhyay</w:t>
      </w:r>
      <w:proofErr w:type="spellEnd"/>
      <w:r w:rsidRPr="00DD182B">
        <w:rPr>
          <w:rFonts w:ascii="Times New Roman" w:hAnsi="Times New Roman"/>
          <w:sz w:val="24"/>
          <w:szCs w:val="24"/>
          <w:lang w:val="en-US"/>
        </w:rPr>
        <w:t xml:space="preserve"> G.</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Bandyopadhyay</w:t>
      </w:r>
      <w:proofErr w:type="spellEnd"/>
      <w:r w:rsidRPr="00DD182B">
        <w:rPr>
          <w:rFonts w:ascii="Times New Roman" w:hAnsi="Times New Roman"/>
          <w:sz w:val="24"/>
          <w:szCs w:val="24"/>
          <w:lang w:val="en-US"/>
        </w:rPr>
        <w:t xml:space="preserve"> T.</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Modak</w:t>
      </w:r>
      <w:proofErr w:type="spellEnd"/>
      <w:r w:rsidRPr="00DD182B">
        <w:rPr>
          <w:rFonts w:ascii="Times New Roman" w:hAnsi="Times New Roman"/>
          <w:sz w:val="24"/>
          <w:szCs w:val="24"/>
          <w:lang w:val="en-US"/>
        </w:rPr>
        <w:t xml:space="preserve"> B K.</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Datta</w:t>
      </w:r>
      <w:proofErr w:type="spellEnd"/>
      <w:r w:rsidRPr="00DD182B">
        <w:rPr>
          <w:rFonts w:ascii="Times New Roman" w:hAnsi="Times New Roman"/>
          <w:sz w:val="24"/>
          <w:szCs w:val="24"/>
          <w:lang w:val="en-US"/>
        </w:rPr>
        <w:t xml:space="preserve"> S.</w:t>
      </w:r>
      <w:r w:rsidR="009E67AF" w:rsidRPr="00DD182B">
        <w:rPr>
          <w:rFonts w:ascii="Times New Roman" w:hAnsi="Times New Roman"/>
          <w:sz w:val="24"/>
          <w:szCs w:val="24"/>
          <w:lang w:val="en-US"/>
        </w:rPr>
        <w:t>, Mukherjee</w:t>
      </w:r>
      <w:r w:rsidR="00F01908">
        <w:rPr>
          <w:rFonts w:ascii="Times New Roman" w:hAnsi="Times New Roman"/>
          <w:sz w:val="24"/>
          <w:szCs w:val="24"/>
          <w:lang w:val="en-US"/>
        </w:rPr>
        <w:t xml:space="preserve"> K. K.</w:t>
      </w:r>
      <w:r w:rsidR="009E67AF" w:rsidRPr="00DD182B">
        <w:rPr>
          <w:rFonts w:ascii="Times New Roman" w:hAnsi="Times New Roman"/>
          <w:sz w:val="24"/>
          <w:szCs w:val="24"/>
          <w:lang w:val="en-US"/>
        </w:rPr>
        <w:t xml:space="preserve"> </w:t>
      </w:r>
      <w:r w:rsidR="00F01908">
        <w:rPr>
          <w:rFonts w:ascii="Times New Roman" w:hAnsi="Times New Roman"/>
          <w:sz w:val="24"/>
          <w:szCs w:val="24"/>
          <w:lang w:val="en-US"/>
        </w:rPr>
        <w:t>(</w:t>
      </w:r>
      <w:r w:rsidR="009E67AF" w:rsidRPr="00DD182B">
        <w:rPr>
          <w:rFonts w:ascii="Times New Roman" w:hAnsi="Times New Roman"/>
          <w:sz w:val="24"/>
          <w:szCs w:val="24"/>
          <w:lang w:val="en-US"/>
        </w:rPr>
        <w:t>2006</w:t>
      </w:r>
      <w:r w:rsidR="00F01908">
        <w:rPr>
          <w:rFonts w:ascii="Times New Roman" w:hAnsi="Times New Roman"/>
          <w:sz w:val="24"/>
          <w:szCs w:val="24"/>
          <w:lang w:val="en-US"/>
        </w:rPr>
        <w:t>)</w:t>
      </w:r>
      <w:r w:rsidR="009E67AF" w:rsidRPr="00DD182B">
        <w:rPr>
          <w:rFonts w:ascii="Times New Roman" w:hAnsi="Times New Roman"/>
          <w:sz w:val="24"/>
          <w:szCs w:val="24"/>
          <w:lang w:val="en-US"/>
        </w:rPr>
        <w:t xml:space="preserve">. </w:t>
      </w:r>
      <w:r w:rsidR="009E67AF" w:rsidRPr="00DD182B">
        <w:rPr>
          <w:rStyle w:val="apple-style-span"/>
          <w:rFonts w:ascii="Times New Roman" w:hAnsi="Times New Roman"/>
          <w:color w:val="000000"/>
          <w:sz w:val="24"/>
          <w:szCs w:val="24"/>
          <w:lang w:val="en-US"/>
        </w:rPr>
        <w:t xml:space="preserve">Enhancement of in vitro micro corm production in </w:t>
      </w:r>
      <w:r w:rsidR="009E67AF" w:rsidRPr="00DD182B">
        <w:rPr>
          <w:rStyle w:val="apple-style-span"/>
          <w:rFonts w:ascii="Times New Roman" w:hAnsi="Times New Roman"/>
          <w:i/>
          <w:iCs/>
          <w:color w:val="000000"/>
          <w:sz w:val="24"/>
          <w:szCs w:val="24"/>
          <w:lang w:val="en-US"/>
        </w:rPr>
        <w:t>gladiolus</w:t>
      </w:r>
      <w:r w:rsidR="009E67AF" w:rsidRPr="00DD182B">
        <w:rPr>
          <w:rStyle w:val="apple-converted-space"/>
          <w:rFonts w:ascii="Times New Roman" w:hAnsi="Times New Roman"/>
          <w:color w:val="000000"/>
          <w:sz w:val="24"/>
          <w:szCs w:val="24"/>
          <w:lang w:val="en-US"/>
        </w:rPr>
        <w:t xml:space="preserve"> </w:t>
      </w:r>
      <w:r w:rsidR="009E67AF" w:rsidRPr="00DD182B">
        <w:rPr>
          <w:rStyle w:val="apple-style-span"/>
          <w:rFonts w:ascii="Times New Roman" w:hAnsi="Times New Roman"/>
          <w:color w:val="000000"/>
          <w:sz w:val="24"/>
          <w:szCs w:val="24"/>
          <w:lang w:val="en-US"/>
        </w:rPr>
        <w:t xml:space="preserve">using alternative matrix. </w:t>
      </w:r>
      <w:r w:rsidR="009E67AF" w:rsidRPr="00DD182B">
        <w:rPr>
          <w:rFonts w:ascii="Times New Roman" w:hAnsi="Times New Roman"/>
          <w:sz w:val="24"/>
          <w:szCs w:val="24"/>
          <w:lang w:val="en-US"/>
        </w:rPr>
        <w:t>African Journal of Biotechnology</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5: 1204-1209.</w:t>
      </w:r>
    </w:p>
    <w:p w:rsidR="009E67AF" w:rsidRPr="00DD182B" w:rsidRDefault="009E67AF" w:rsidP="008A1206">
      <w:pPr>
        <w:pStyle w:val="Textoindependiente"/>
        <w:spacing w:line="480" w:lineRule="auto"/>
        <w:ind w:left="708" w:hanging="708"/>
        <w:rPr>
          <w:lang w:val="es-MX"/>
        </w:rPr>
      </w:pPr>
      <w:r w:rsidRPr="00DD182B">
        <w:rPr>
          <w:lang w:val="en-US"/>
        </w:rPr>
        <w:t xml:space="preserve">SAS. </w:t>
      </w:r>
      <w:r w:rsidR="00F01908">
        <w:rPr>
          <w:lang w:val="en-US"/>
        </w:rPr>
        <w:t>(</w:t>
      </w:r>
      <w:r w:rsidRPr="00DD182B">
        <w:rPr>
          <w:lang w:val="en-US"/>
        </w:rPr>
        <w:t>2009</w:t>
      </w:r>
      <w:r w:rsidR="00F01908">
        <w:rPr>
          <w:lang w:val="en-US"/>
        </w:rPr>
        <w:t>)</w:t>
      </w:r>
      <w:r w:rsidRPr="00DD182B">
        <w:rPr>
          <w:lang w:val="en-US"/>
        </w:rPr>
        <w:t xml:space="preserve">. User’s Guide of SAS (Statistical Analysis </w:t>
      </w:r>
      <w:proofErr w:type="spellStart"/>
      <w:r w:rsidRPr="00DD182B">
        <w:rPr>
          <w:lang w:val="en-US"/>
        </w:rPr>
        <w:t>Sytem</w:t>
      </w:r>
      <w:proofErr w:type="spellEnd"/>
      <w:r w:rsidRPr="00DD182B">
        <w:rPr>
          <w:lang w:val="en-US"/>
        </w:rPr>
        <w:t xml:space="preserve">) Version 9. </w:t>
      </w:r>
      <w:proofErr w:type="spellStart"/>
      <w:r w:rsidRPr="00DD182B">
        <w:rPr>
          <w:lang w:val="en-US"/>
        </w:rPr>
        <w:t>Nineth</w:t>
      </w:r>
      <w:proofErr w:type="spellEnd"/>
      <w:r w:rsidRPr="00DD182B">
        <w:rPr>
          <w:lang w:val="en-US"/>
        </w:rPr>
        <w:t xml:space="preserve"> Edition. </w:t>
      </w:r>
      <w:r w:rsidR="00376AB6" w:rsidRPr="00DD182B">
        <w:rPr>
          <w:lang w:val="en-US"/>
        </w:rPr>
        <w:t xml:space="preserve">SAS </w:t>
      </w:r>
      <w:proofErr w:type="spellStart"/>
      <w:r w:rsidR="00376AB6" w:rsidRPr="00DD182B">
        <w:rPr>
          <w:lang w:val="en-US"/>
        </w:rPr>
        <w:t>Intitute</w:t>
      </w:r>
      <w:proofErr w:type="spellEnd"/>
      <w:r w:rsidR="00376AB6" w:rsidRPr="00DD182B">
        <w:rPr>
          <w:lang w:val="en-US"/>
        </w:rPr>
        <w:t xml:space="preserve"> Inc</w:t>
      </w:r>
      <w:r w:rsidR="00F01908">
        <w:rPr>
          <w:lang w:val="en-US"/>
        </w:rPr>
        <w:t>.,</w:t>
      </w:r>
      <w:r w:rsidR="00F01908" w:rsidRPr="00F01908">
        <w:rPr>
          <w:lang w:val="es-MX"/>
        </w:rPr>
        <w:t xml:space="preserve"> </w:t>
      </w:r>
      <w:proofErr w:type="spellStart"/>
      <w:r w:rsidR="00F01908" w:rsidRPr="00DD182B">
        <w:rPr>
          <w:lang w:val="es-MX"/>
        </w:rPr>
        <w:t>Cary</w:t>
      </w:r>
      <w:proofErr w:type="spellEnd"/>
      <w:r w:rsidR="00F01908" w:rsidRPr="00DD182B">
        <w:rPr>
          <w:lang w:val="es-MX"/>
        </w:rPr>
        <w:t>, North Carolina, USA,</w:t>
      </w:r>
      <w:r w:rsidR="00376AB6" w:rsidRPr="00DD182B">
        <w:rPr>
          <w:lang w:val="en-US"/>
        </w:rPr>
        <w:t xml:space="preserve"> </w:t>
      </w:r>
      <w:r w:rsidRPr="00DD182B">
        <w:rPr>
          <w:lang w:val="es-MX"/>
        </w:rPr>
        <w:t>550</w:t>
      </w:r>
      <w:r w:rsidR="00F01908">
        <w:rPr>
          <w:lang w:val="es-MX"/>
        </w:rPr>
        <w:t xml:space="preserve"> pp</w:t>
      </w:r>
      <w:r w:rsidRPr="00DD182B">
        <w:rPr>
          <w:lang w:val="es-MX"/>
        </w:rPr>
        <w:t>.</w:t>
      </w:r>
    </w:p>
    <w:p w:rsidR="009E67AF" w:rsidRPr="00DD182B" w:rsidRDefault="009E67AF" w:rsidP="008A1206">
      <w:pPr>
        <w:pStyle w:val="Textoindependiente"/>
        <w:spacing w:line="480" w:lineRule="auto"/>
        <w:ind w:left="708" w:hanging="708"/>
        <w:rPr>
          <w:lang w:val="es-MX"/>
        </w:rPr>
      </w:pPr>
      <w:proofErr w:type="spellStart"/>
      <w:r w:rsidRPr="00DD182B">
        <w:rPr>
          <w:lang w:val="es-MX"/>
        </w:rPr>
        <w:t>Schiappacasse</w:t>
      </w:r>
      <w:proofErr w:type="spellEnd"/>
      <w:r w:rsidRPr="00DD182B">
        <w:rPr>
          <w:lang w:val="es-MX"/>
        </w:rPr>
        <w:t>, C. F., Carrasco</w:t>
      </w:r>
      <w:r w:rsidR="00C91B72" w:rsidRPr="00DD182B">
        <w:rPr>
          <w:lang w:val="es-MX"/>
        </w:rPr>
        <w:t xml:space="preserve"> G., </w:t>
      </w:r>
      <w:r w:rsidRPr="00DD182B">
        <w:rPr>
          <w:lang w:val="es-MX"/>
        </w:rPr>
        <w:t>Carrasco</w:t>
      </w:r>
      <w:r w:rsidR="00C91B72" w:rsidRPr="00DD182B">
        <w:rPr>
          <w:lang w:val="es-MX"/>
        </w:rPr>
        <w:t xml:space="preserve"> S. F</w:t>
      </w:r>
      <w:r w:rsidR="00376AB6" w:rsidRPr="00DD182B">
        <w:rPr>
          <w:lang w:val="es-MX"/>
        </w:rPr>
        <w:t>.</w:t>
      </w:r>
      <w:r w:rsidRPr="00DD182B">
        <w:rPr>
          <w:lang w:val="es-MX"/>
        </w:rPr>
        <w:t xml:space="preserve"> </w:t>
      </w:r>
      <w:r w:rsidR="00F01908">
        <w:rPr>
          <w:lang w:val="es-MX"/>
        </w:rPr>
        <w:t>(</w:t>
      </w:r>
      <w:r w:rsidRPr="00DD182B">
        <w:rPr>
          <w:lang w:val="es-MX"/>
        </w:rPr>
        <w:t>2006</w:t>
      </w:r>
      <w:r w:rsidR="00F01908">
        <w:rPr>
          <w:lang w:val="es-MX"/>
        </w:rPr>
        <w:t>)</w:t>
      </w:r>
      <w:r w:rsidRPr="00DD182B">
        <w:rPr>
          <w:lang w:val="es-MX"/>
        </w:rPr>
        <w:t xml:space="preserve">. </w:t>
      </w:r>
      <w:r w:rsidRPr="00DD182B">
        <w:rPr>
          <w:lang w:val="en-US"/>
        </w:rPr>
        <w:t xml:space="preserve">Effect of four shading levels on flower stem and bulb </w:t>
      </w:r>
      <w:proofErr w:type="spellStart"/>
      <w:r w:rsidRPr="00DD182B">
        <w:rPr>
          <w:lang w:val="en-US"/>
        </w:rPr>
        <w:t>buality</w:t>
      </w:r>
      <w:proofErr w:type="spellEnd"/>
      <w:r w:rsidRPr="00DD182B">
        <w:rPr>
          <w:lang w:val="en-US"/>
        </w:rPr>
        <w:t xml:space="preserve"> of Two Lilies (</w:t>
      </w:r>
      <w:proofErr w:type="spellStart"/>
      <w:r w:rsidRPr="00DD182B">
        <w:rPr>
          <w:lang w:val="en-US"/>
        </w:rPr>
        <w:t>Lilium</w:t>
      </w:r>
      <w:proofErr w:type="spellEnd"/>
      <w:r w:rsidRPr="00DD182B">
        <w:rPr>
          <w:lang w:val="en-US"/>
        </w:rPr>
        <w:t xml:space="preserve"> spp.) Cultivars. </w:t>
      </w:r>
      <w:r w:rsidRPr="00DD182B">
        <w:rPr>
          <w:lang w:val="es-MX"/>
        </w:rPr>
        <w:t>Agricultura Técnica</w:t>
      </w:r>
      <w:r w:rsidR="00376AB6" w:rsidRPr="00DD182B">
        <w:rPr>
          <w:lang w:val="es-MX"/>
        </w:rPr>
        <w:t>,</w:t>
      </w:r>
      <w:r w:rsidRPr="00DD182B">
        <w:rPr>
          <w:lang w:val="es-MX"/>
        </w:rPr>
        <w:t xml:space="preserve"> 66 (4):352-359.</w:t>
      </w:r>
    </w:p>
    <w:p w:rsidR="009E67AF" w:rsidRPr="00DD182B" w:rsidRDefault="00376AB6"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Strasser</w:t>
      </w:r>
      <w:proofErr w:type="spellEnd"/>
      <w:r w:rsidR="009E67AF" w:rsidRPr="00DD182B">
        <w:rPr>
          <w:rFonts w:ascii="Times New Roman" w:hAnsi="Times New Roman"/>
          <w:sz w:val="24"/>
          <w:szCs w:val="24"/>
          <w:lang w:val="en-US"/>
        </w:rPr>
        <w:t xml:space="preserve"> R. J., Srivastava</w:t>
      </w:r>
      <w:r w:rsidRPr="00DD182B">
        <w:rPr>
          <w:rFonts w:ascii="Times New Roman" w:hAnsi="Times New Roman"/>
          <w:sz w:val="24"/>
          <w:szCs w:val="24"/>
          <w:lang w:val="en-US"/>
        </w:rPr>
        <w:t xml:space="preserve"> A.</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Tsimilli</w:t>
      </w:r>
      <w:proofErr w:type="spellEnd"/>
      <w:r w:rsidR="009E67AF" w:rsidRPr="00DD182B">
        <w:rPr>
          <w:rFonts w:ascii="Times New Roman" w:hAnsi="Times New Roman"/>
          <w:sz w:val="24"/>
          <w:szCs w:val="24"/>
          <w:lang w:val="en-US"/>
        </w:rPr>
        <w:t>-Michael</w:t>
      </w:r>
      <w:r w:rsidR="00F01908">
        <w:rPr>
          <w:rFonts w:ascii="Times New Roman" w:hAnsi="Times New Roman"/>
          <w:sz w:val="24"/>
          <w:szCs w:val="24"/>
          <w:lang w:val="en-US"/>
        </w:rPr>
        <w:t xml:space="preserve"> M.</w:t>
      </w:r>
      <w:r w:rsidR="009E67AF" w:rsidRPr="00DD182B">
        <w:rPr>
          <w:rFonts w:ascii="Times New Roman" w:hAnsi="Times New Roman"/>
          <w:sz w:val="24"/>
          <w:szCs w:val="24"/>
          <w:lang w:val="en-US"/>
        </w:rPr>
        <w:t xml:space="preserve"> </w:t>
      </w:r>
      <w:r w:rsidR="00F01908">
        <w:rPr>
          <w:rFonts w:ascii="Times New Roman" w:hAnsi="Times New Roman"/>
          <w:sz w:val="24"/>
          <w:szCs w:val="24"/>
          <w:lang w:val="en-US"/>
        </w:rPr>
        <w:t>(</w:t>
      </w:r>
      <w:r w:rsidR="009E67AF" w:rsidRPr="00DD182B">
        <w:rPr>
          <w:rFonts w:ascii="Times New Roman" w:hAnsi="Times New Roman"/>
          <w:sz w:val="24"/>
          <w:szCs w:val="24"/>
          <w:lang w:val="en-US"/>
        </w:rPr>
        <w:t>2000</w:t>
      </w:r>
      <w:r w:rsidR="00F01908">
        <w:rPr>
          <w:rFonts w:ascii="Times New Roman" w:hAnsi="Times New Roman"/>
          <w:sz w:val="24"/>
          <w:szCs w:val="24"/>
          <w:lang w:val="en-US"/>
        </w:rPr>
        <w:t>)</w:t>
      </w:r>
      <w:r w:rsidR="009E67AF" w:rsidRPr="00DD182B">
        <w:rPr>
          <w:rFonts w:ascii="Times New Roman" w:hAnsi="Times New Roman"/>
          <w:sz w:val="24"/>
          <w:szCs w:val="24"/>
          <w:lang w:val="en-US"/>
        </w:rPr>
        <w:t xml:space="preserve">. The fluorescence transient as a tool to characterize </w:t>
      </w:r>
      <w:proofErr w:type="spellStart"/>
      <w:r w:rsidR="009E67AF" w:rsidRPr="00DD182B">
        <w:rPr>
          <w:rFonts w:ascii="Times New Roman" w:hAnsi="Times New Roman"/>
          <w:sz w:val="24"/>
          <w:szCs w:val="24"/>
          <w:lang w:val="en-US"/>
        </w:rPr>
        <w:t>ans</w:t>
      </w:r>
      <w:proofErr w:type="spellEnd"/>
      <w:r w:rsidR="009E67AF" w:rsidRPr="00DD182B">
        <w:rPr>
          <w:rFonts w:ascii="Times New Roman" w:hAnsi="Times New Roman"/>
          <w:sz w:val="24"/>
          <w:szCs w:val="24"/>
          <w:lang w:val="en-US"/>
        </w:rPr>
        <w:t xml:space="preserve"> screen photosynthetic samples. In: </w:t>
      </w:r>
      <w:proofErr w:type="spellStart"/>
      <w:r w:rsidR="009E67AF" w:rsidRPr="00DD182B">
        <w:rPr>
          <w:rFonts w:ascii="Times New Roman" w:hAnsi="Times New Roman"/>
          <w:sz w:val="24"/>
          <w:szCs w:val="24"/>
          <w:lang w:val="en-US"/>
        </w:rPr>
        <w:t>Junus</w:t>
      </w:r>
      <w:proofErr w:type="spellEnd"/>
      <w:r w:rsidR="00F107B3" w:rsidRPr="00DD182B">
        <w:rPr>
          <w:rFonts w:ascii="Times New Roman" w:hAnsi="Times New Roman"/>
          <w:sz w:val="24"/>
          <w:szCs w:val="24"/>
          <w:lang w:val="en-US"/>
        </w:rPr>
        <w:t xml:space="preserve"> M.</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Pathre</w:t>
      </w:r>
      <w:proofErr w:type="spellEnd"/>
      <w:r w:rsidR="00F107B3" w:rsidRPr="00DD182B">
        <w:rPr>
          <w:rFonts w:ascii="Times New Roman" w:hAnsi="Times New Roman"/>
          <w:sz w:val="24"/>
          <w:szCs w:val="24"/>
          <w:lang w:val="en-US"/>
        </w:rPr>
        <w:t xml:space="preserve"> U.,</w:t>
      </w:r>
      <w:r w:rsidR="009E67AF" w:rsidRPr="00DD182B">
        <w:rPr>
          <w:rFonts w:ascii="Times New Roman" w:hAnsi="Times New Roman"/>
          <w:sz w:val="24"/>
          <w:szCs w:val="24"/>
          <w:lang w:val="en-US"/>
        </w:rPr>
        <w:t xml:space="preserve"> </w:t>
      </w:r>
      <w:proofErr w:type="spellStart"/>
      <w:r w:rsidR="009E67AF" w:rsidRPr="00DD182B">
        <w:rPr>
          <w:rFonts w:ascii="Times New Roman" w:hAnsi="Times New Roman"/>
          <w:sz w:val="24"/>
          <w:szCs w:val="24"/>
          <w:lang w:val="en-US"/>
        </w:rPr>
        <w:t>Mohantry</w:t>
      </w:r>
      <w:proofErr w:type="spellEnd"/>
      <w:r w:rsidR="00F107B3" w:rsidRPr="00DD182B">
        <w:rPr>
          <w:rFonts w:ascii="Times New Roman" w:hAnsi="Times New Roman"/>
          <w:sz w:val="24"/>
          <w:szCs w:val="24"/>
          <w:lang w:val="en-US"/>
        </w:rPr>
        <w:t xml:space="preserve"> P.</w:t>
      </w:r>
      <w:r w:rsidR="009E67AF" w:rsidRPr="00DD182B">
        <w:rPr>
          <w:rFonts w:ascii="Times New Roman" w:hAnsi="Times New Roman"/>
          <w:sz w:val="24"/>
          <w:szCs w:val="24"/>
          <w:lang w:val="en-US"/>
        </w:rPr>
        <w:t xml:space="preserve"> (</w:t>
      </w:r>
      <w:proofErr w:type="spellStart"/>
      <w:proofErr w:type="gramStart"/>
      <w:r w:rsidR="009E67AF" w:rsidRPr="00DD182B">
        <w:rPr>
          <w:rFonts w:ascii="Times New Roman" w:hAnsi="Times New Roman"/>
          <w:sz w:val="24"/>
          <w:szCs w:val="24"/>
          <w:lang w:val="en-US"/>
        </w:rPr>
        <w:t>eds</w:t>
      </w:r>
      <w:proofErr w:type="spellEnd"/>
      <w:proofErr w:type="gramEnd"/>
      <w:r w:rsidR="009E67AF" w:rsidRPr="00DD182B">
        <w:rPr>
          <w:rFonts w:ascii="Times New Roman" w:hAnsi="Times New Roman"/>
          <w:sz w:val="24"/>
          <w:szCs w:val="24"/>
          <w:lang w:val="en-US"/>
        </w:rPr>
        <w:t>)</w:t>
      </w:r>
      <w:r w:rsidR="00F107B3" w:rsidRPr="00DD182B">
        <w:rPr>
          <w:rFonts w:ascii="Times New Roman" w:hAnsi="Times New Roman"/>
          <w:sz w:val="24"/>
          <w:szCs w:val="24"/>
          <w:lang w:val="en-US"/>
        </w:rPr>
        <w:t>, Probing Photosynthesis: Mechanisms, Regulation and Adaptation</w:t>
      </w:r>
      <w:r w:rsidR="009E67AF" w:rsidRPr="00DD182B">
        <w:rPr>
          <w:rFonts w:ascii="Times New Roman" w:hAnsi="Times New Roman"/>
          <w:sz w:val="24"/>
          <w:szCs w:val="24"/>
          <w:lang w:val="en-US"/>
        </w:rPr>
        <w:t>.</w:t>
      </w:r>
      <w:r w:rsidR="00F107B3" w:rsidRPr="00DD182B">
        <w:rPr>
          <w:rFonts w:ascii="Times New Roman" w:hAnsi="Times New Roman"/>
          <w:sz w:val="24"/>
          <w:szCs w:val="24"/>
          <w:lang w:val="en-US"/>
        </w:rPr>
        <w:t xml:space="preserve"> </w:t>
      </w:r>
      <w:r w:rsidR="009E67AF" w:rsidRPr="00DD182B">
        <w:rPr>
          <w:rFonts w:ascii="Times New Roman" w:hAnsi="Times New Roman"/>
          <w:sz w:val="24"/>
          <w:szCs w:val="24"/>
          <w:lang w:val="en-US"/>
        </w:rPr>
        <w:t>Taylor and Francis LTD</w:t>
      </w:r>
      <w:r w:rsidR="00F01908">
        <w:rPr>
          <w:rFonts w:ascii="Times New Roman" w:hAnsi="Times New Roman"/>
          <w:sz w:val="24"/>
          <w:szCs w:val="24"/>
          <w:lang w:val="en-US"/>
        </w:rPr>
        <w:t>,</w:t>
      </w:r>
      <w:r w:rsidR="00F01908" w:rsidRPr="00F01908">
        <w:rPr>
          <w:rFonts w:ascii="Times New Roman" w:hAnsi="Times New Roman"/>
          <w:sz w:val="24"/>
          <w:szCs w:val="24"/>
          <w:lang w:val="en-US"/>
        </w:rPr>
        <w:t xml:space="preserve"> </w:t>
      </w:r>
      <w:r w:rsidR="00F01908" w:rsidRPr="00DD182B">
        <w:rPr>
          <w:rFonts w:ascii="Times New Roman" w:hAnsi="Times New Roman"/>
          <w:sz w:val="24"/>
          <w:szCs w:val="24"/>
          <w:lang w:val="en-US"/>
        </w:rPr>
        <w:t>London, UK</w:t>
      </w:r>
      <w:r w:rsidR="00F01908">
        <w:rPr>
          <w:rFonts w:ascii="Times New Roman" w:hAnsi="Times New Roman"/>
          <w:sz w:val="24"/>
          <w:szCs w:val="24"/>
          <w:lang w:val="en-US"/>
        </w:rPr>
        <w:t>,</w:t>
      </w:r>
      <w:r w:rsidR="009E67AF" w:rsidRPr="00DD182B">
        <w:rPr>
          <w:rFonts w:ascii="Times New Roman" w:hAnsi="Times New Roman"/>
          <w:sz w:val="24"/>
          <w:szCs w:val="24"/>
          <w:lang w:val="en-US"/>
        </w:rPr>
        <w:t xml:space="preserve"> 445-483.</w:t>
      </w:r>
    </w:p>
    <w:p w:rsidR="009E67AF" w:rsidRPr="00DD182B" w:rsidRDefault="00376AB6"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rPr>
        <w:t>Torabi-Giglou</w:t>
      </w:r>
      <w:proofErr w:type="spellEnd"/>
      <w:r w:rsidR="009E67AF" w:rsidRPr="00DD182B">
        <w:rPr>
          <w:rFonts w:ascii="Times New Roman" w:hAnsi="Times New Roman"/>
          <w:sz w:val="24"/>
          <w:szCs w:val="24"/>
        </w:rPr>
        <w:t xml:space="preserve"> M., </w:t>
      </w:r>
      <w:proofErr w:type="spellStart"/>
      <w:r w:rsidR="009E67AF" w:rsidRPr="00DD182B">
        <w:rPr>
          <w:rFonts w:ascii="Times New Roman" w:hAnsi="Times New Roman"/>
          <w:sz w:val="24"/>
          <w:szCs w:val="24"/>
        </w:rPr>
        <w:t>Hajieghrari</w:t>
      </w:r>
      <w:proofErr w:type="spellEnd"/>
      <w:r w:rsidR="00F01908">
        <w:rPr>
          <w:rFonts w:ascii="Times New Roman" w:hAnsi="Times New Roman"/>
          <w:sz w:val="24"/>
          <w:szCs w:val="24"/>
        </w:rPr>
        <w:t xml:space="preserve"> B.</w:t>
      </w:r>
      <w:r w:rsidR="009E67AF" w:rsidRPr="00DD182B">
        <w:rPr>
          <w:rFonts w:ascii="Times New Roman" w:hAnsi="Times New Roman"/>
          <w:sz w:val="24"/>
          <w:szCs w:val="24"/>
        </w:rPr>
        <w:t xml:space="preserve"> </w:t>
      </w:r>
      <w:r w:rsidR="00F01908">
        <w:rPr>
          <w:rFonts w:ascii="Times New Roman" w:hAnsi="Times New Roman"/>
          <w:sz w:val="24"/>
          <w:szCs w:val="24"/>
        </w:rPr>
        <w:t>(</w:t>
      </w:r>
      <w:r w:rsidR="009E67AF" w:rsidRPr="00DD182B">
        <w:rPr>
          <w:rFonts w:ascii="Times New Roman" w:hAnsi="Times New Roman"/>
          <w:sz w:val="24"/>
          <w:szCs w:val="24"/>
        </w:rPr>
        <w:t>2008</w:t>
      </w:r>
      <w:r w:rsidR="00F01908">
        <w:rPr>
          <w:rFonts w:ascii="Times New Roman" w:hAnsi="Times New Roman"/>
          <w:sz w:val="24"/>
          <w:szCs w:val="24"/>
        </w:rPr>
        <w:t>)</w:t>
      </w:r>
      <w:r w:rsidR="009E67AF" w:rsidRPr="00DD182B">
        <w:rPr>
          <w:rFonts w:ascii="Times New Roman" w:hAnsi="Times New Roman"/>
          <w:sz w:val="24"/>
          <w:szCs w:val="24"/>
        </w:rPr>
        <w:t xml:space="preserve">. </w:t>
      </w:r>
      <w:r w:rsidR="009E67AF" w:rsidRPr="00DD182B">
        <w:rPr>
          <w:rFonts w:ascii="Times New Roman" w:hAnsi="Times New Roman"/>
          <w:i/>
          <w:sz w:val="24"/>
          <w:szCs w:val="24"/>
          <w:lang w:val="en-US"/>
        </w:rPr>
        <w:t>In vitro</w:t>
      </w:r>
      <w:r w:rsidR="009E67AF" w:rsidRPr="00DD182B">
        <w:rPr>
          <w:rFonts w:ascii="Times New Roman" w:hAnsi="Times New Roman"/>
          <w:sz w:val="24"/>
          <w:szCs w:val="24"/>
          <w:lang w:val="en-US"/>
        </w:rPr>
        <w:t xml:space="preserve"> study on regeneration of </w:t>
      </w:r>
      <w:r w:rsidR="009E67AF" w:rsidRPr="00DD182B">
        <w:rPr>
          <w:rFonts w:ascii="Times New Roman" w:hAnsi="Times New Roman"/>
          <w:i/>
          <w:sz w:val="24"/>
          <w:szCs w:val="24"/>
          <w:lang w:val="en-US"/>
        </w:rPr>
        <w:t xml:space="preserve">Gladiolus </w:t>
      </w:r>
      <w:proofErr w:type="spellStart"/>
      <w:r w:rsidR="009E67AF" w:rsidRPr="00DD182B">
        <w:rPr>
          <w:rFonts w:ascii="Times New Roman" w:hAnsi="Times New Roman"/>
          <w:i/>
          <w:sz w:val="24"/>
          <w:szCs w:val="24"/>
          <w:lang w:val="en-US"/>
        </w:rPr>
        <w:t>grandiflorus</w:t>
      </w:r>
      <w:proofErr w:type="spellEnd"/>
      <w:r w:rsidR="009E67AF" w:rsidRPr="00DD182B">
        <w:rPr>
          <w:rFonts w:ascii="Times New Roman" w:hAnsi="Times New Roman"/>
          <w:i/>
          <w:sz w:val="24"/>
          <w:szCs w:val="24"/>
          <w:lang w:val="en-US"/>
        </w:rPr>
        <w:t xml:space="preserve"> </w:t>
      </w:r>
      <w:r w:rsidR="009E67AF" w:rsidRPr="00DD182B">
        <w:rPr>
          <w:rFonts w:ascii="Times New Roman" w:hAnsi="Times New Roman"/>
          <w:sz w:val="24"/>
          <w:szCs w:val="24"/>
          <w:lang w:val="en-US"/>
        </w:rPr>
        <w:t xml:space="preserve">corm </w:t>
      </w:r>
      <w:proofErr w:type="spellStart"/>
      <w:r w:rsidR="009E67AF" w:rsidRPr="00DD182B">
        <w:rPr>
          <w:rFonts w:ascii="Times New Roman" w:hAnsi="Times New Roman"/>
          <w:sz w:val="24"/>
          <w:szCs w:val="24"/>
          <w:lang w:val="en-US"/>
        </w:rPr>
        <w:t>calli</w:t>
      </w:r>
      <w:proofErr w:type="spellEnd"/>
      <w:r w:rsidR="009E67AF" w:rsidRPr="00DD182B">
        <w:rPr>
          <w:rFonts w:ascii="Times New Roman" w:hAnsi="Times New Roman"/>
          <w:sz w:val="24"/>
          <w:szCs w:val="24"/>
          <w:lang w:val="en-US"/>
        </w:rPr>
        <w:t xml:space="preserve"> as affected by plan</w:t>
      </w:r>
      <w:r w:rsidR="00F01908">
        <w:rPr>
          <w:rFonts w:ascii="Times New Roman" w:hAnsi="Times New Roman"/>
          <w:sz w:val="24"/>
          <w:szCs w:val="24"/>
          <w:lang w:val="en-US"/>
        </w:rPr>
        <w:t>t growth regulators. Pakistan J</w:t>
      </w:r>
      <w:r w:rsidR="009E67AF" w:rsidRPr="00DD182B">
        <w:rPr>
          <w:rFonts w:ascii="Times New Roman" w:hAnsi="Times New Roman"/>
          <w:sz w:val="24"/>
          <w:szCs w:val="24"/>
          <w:lang w:val="en-US"/>
        </w:rPr>
        <w:t>o</w:t>
      </w:r>
      <w:r w:rsidR="00F01908">
        <w:rPr>
          <w:rFonts w:ascii="Times New Roman" w:hAnsi="Times New Roman"/>
          <w:sz w:val="24"/>
          <w:szCs w:val="24"/>
          <w:lang w:val="en-US"/>
        </w:rPr>
        <w:t>u</w:t>
      </w:r>
      <w:r w:rsidR="009E67AF" w:rsidRPr="00DD182B">
        <w:rPr>
          <w:rFonts w:ascii="Times New Roman" w:hAnsi="Times New Roman"/>
          <w:sz w:val="24"/>
          <w:szCs w:val="24"/>
          <w:lang w:val="en-US"/>
        </w:rPr>
        <w:t>rnal of Biological Sciences</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11(8): 1147-1151.</w:t>
      </w:r>
    </w:p>
    <w:p w:rsidR="009E67AF" w:rsidRPr="005F33F4" w:rsidRDefault="00376AB6" w:rsidP="008A1206">
      <w:pPr>
        <w:ind w:left="709" w:hanging="709"/>
        <w:rPr>
          <w:rFonts w:ascii="Times New Roman" w:hAnsi="Times New Roman"/>
          <w:sz w:val="24"/>
          <w:szCs w:val="24"/>
          <w:lang w:val="en-US"/>
        </w:rPr>
      </w:pPr>
      <w:proofErr w:type="spellStart"/>
      <w:r w:rsidRPr="00DD182B">
        <w:rPr>
          <w:rFonts w:ascii="Times New Roman" w:hAnsi="Times New Roman"/>
          <w:sz w:val="24"/>
          <w:szCs w:val="24"/>
          <w:lang w:val="en-US"/>
        </w:rPr>
        <w:t>Zlatev</w:t>
      </w:r>
      <w:proofErr w:type="spellEnd"/>
      <w:r w:rsidR="009E67AF" w:rsidRPr="00DD182B">
        <w:rPr>
          <w:rFonts w:ascii="Times New Roman" w:hAnsi="Times New Roman"/>
          <w:sz w:val="24"/>
          <w:szCs w:val="24"/>
          <w:lang w:val="en-US"/>
        </w:rPr>
        <w:t xml:space="preserve"> Z., </w:t>
      </w:r>
      <w:proofErr w:type="spellStart"/>
      <w:r w:rsidR="009E67AF" w:rsidRPr="00DD182B">
        <w:rPr>
          <w:rFonts w:ascii="Times New Roman" w:hAnsi="Times New Roman"/>
          <w:sz w:val="24"/>
          <w:szCs w:val="24"/>
          <w:lang w:val="en-US"/>
        </w:rPr>
        <w:t>Cebola</w:t>
      </w:r>
      <w:proofErr w:type="spellEnd"/>
      <w:r w:rsidRPr="00DD182B">
        <w:rPr>
          <w:rFonts w:ascii="Times New Roman" w:hAnsi="Times New Roman"/>
          <w:sz w:val="24"/>
          <w:szCs w:val="24"/>
          <w:lang w:val="en-US"/>
        </w:rPr>
        <w:t xml:space="preserve"> F</w:t>
      </w:r>
      <w:r w:rsidR="009E67AF" w:rsidRPr="00DD182B">
        <w:rPr>
          <w:rFonts w:ascii="Times New Roman" w:hAnsi="Times New Roman"/>
          <w:sz w:val="24"/>
          <w:szCs w:val="24"/>
          <w:lang w:val="en-US"/>
        </w:rPr>
        <w:t xml:space="preserve">. </w:t>
      </w:r>
      <w:r w:rsidR="00F01908">
        <w:rPr>
          <w:rFonts w:ascii="Times New Roman" w:hAnsi="Times New Roman"/>
          <w:sz w:val="24"/>
          <w:szCs w:val="24"/>
          <w:lang w:val="en-US"/>
        </w:rPr>
        <w:t>(</w:t>
      </w:r>
      <w:r w:rsidR="009E67AF" w:rsidRPr="00DD182B">
        <w:rPr>
          <w:rFonts w:ascii="Times New Roman" w:hAnsi="Times New Roman"/>
          <w:sz w:val="24"/>
          <w:szCs w:val="24"/>
          <w:lang w:val="en-US"/>
        </w:rPr>
        <w:t>2012</w:t>
      </w:r>
      <w:r w:rsidR="00F01908">
        <w:rPr>
          <w:rFonts w:ascii="Times New Roman" w:hAnsi="Times New Roman"/>
          <w:sz w:val="24"/>
          <w:szCs w:val="24"/>
          <w:lang w:val="en-US"/>
        </w:rPr>
        <w:t>)</w:t>
      </w:r>
      <w:r w:rsidR="009E67AF" w:rsidRPr="00DD182B">
        <w:rPr>
          <w:rFonts w:ascii="Times New Roman" w:hAnsi="Times New Roman"/>
          <w:sz w:val="24"/>
          <w:szCs w:val="24"/>
          <w:lang w:val="en-US"/>
        </w:rPr>
        <w:t>. An overview on drought induced changes in plant growth, water relations and photosynthesis. Emirates Journal of Food and Agriculture</w:t>
      </w:r>
      <w:r w:rsidRPr="00DD182B">
        <w:rPr>
          <w:rFonts w:ascii="Times New Roman" w:hAnsi="Times New Roman"/>
          <w:sz w:val="24"/>
          <w:szCs w:val="24"/>
          <w:lang w:val="en-US"/>
        </w:rPr>
        <w:t>,</w:t>
      </w:r>
      <w:r w:rsidR="009E67AF" w:rsidRPr="00DD182B">
        <w:rPr>
          <w:rFonts w:ascii="Times New Roman" w:hAnsi="Times New Roman"/>
          <w:sz w:val="24"/>
          <w:szCs w:val="24"/>
          <w:lang w:val="en-US"/>
        </w:rPr>
        <w:t xml:space="preserve"> 24(1): 57-72.</w:t>
      </w:r>
      <w:bookmarkStart w:id="0" w:name="_GoBack"/>
      <w:bookmarkEnd w:id="0"/>
    </w:p>
    <w:sectPr w:rsidR="009E67AF" w:rsidRPr="005F33F4" w:rsidSect="005F33F4">
      <w:footerReference w:type="default" r:id="rId7"/>
      <w:pgSz w:w="11907" w:h="16840" w:code="9"/>
      <w:pgMar w:top="1418" w:right="1418" w:bottom="1418" w:left="1418"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172BE" w:rsidRDefault="000172BE" w:rsidP="00E70B75">
      <w:pPr>
        <w:spacing w:line="240" w:lineRule="auto"/>
      </w:pPr>
      <w:r>
        <w:separator/>
      </w:r>
    </w:p>
  </w:endnote>
  <w:endnote w:type="continuationSeparator" w:id="0">
    <w:p w:rsidR="000172BE" w:rsidRDefault="000172BE" w:rsidP="00E70B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7845803"/>
      <w:docPartObj>
        <w:docPartGallery w:val="Page Numbers (Bottom of Page)"/>
        <w:docPartUnique/>
      </w:docPartObj>
    </w:sdtPr>
    <w:sdtEndPr/>
    <w:sdtContent>
      <w:p w:rsidR="00E70B75" w:rsidRDefault="00E70B75">
        <w:pPr>
          <w:pStyle w:val="Piedepgina"/>
          <w:jc w:val="right"/>
        </w:pPr>
        <w:r>
          <w:fldChar w:fldCharType="begin"/>
        </w:r>
        <w:r>
          <w:instrText>PAGE   \* MERGEFORMAT</w:instrText>
        </w:r>
        <w:r>
          <w:fldChar w:fldCharType="separate"/>
        </w:r>
        <w:r w:rsidR="00894F01" w:rsidRPr="00894F01">
          <w:rPr>
            <w:noProof/>
            <w:lang w:val="es-ES"/>
          </w:rPr>
          <w:t>12</w:t>
        </w:r>
        <w:r>
          <w:fldChar w:fldCharType="end"/>
        </w:r>
      </w:p>
    </w:sdtContent>
  </w:sdt>
  <w:p w:rsidR="00E70B75" w:rsidRDefault="00E70B7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172BE" w:rsidRDefault="000172BE" w:rsidP="00E70B75">
      <w:pPr>
        <w:spacing w:line="240" w:lineRule="auto"/>
      </w:pPr>
      <w:r>
        <w:separator/>
      </w:r>
    </w:p>
  </w:footnote>
  <w:footnote w:type="continuationSeparator" w:id="0">
    <w:p w:rsidR="000172BE" w:rsidRDefault="000172BE" w:rsidP="00E70B7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210F8C"/>
    <w:multiLevelType w:val="hybridMultilevel"/>
    <w:tmpl w:val="188ABE40"/>
    <w:lvl w:ilvl="0" w:tplc="BE72BACE">
      <w:start w:val="1"/>
      <w:numFmt w:val="bullet"/>
      <w:lvlText w:val=""/>
      <w:lvlJc w:val="left"/>
      <w:pPr>
        <w:ind w:left="720" w:hanging="360"/>
      </w:pPr>
      <w:rPr>
        <w:rFonts w:ascii="Symbol" w:eastAsia="Calibr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A56"/>
    <w:rsid w:val="000159F0"/>
    <w:rsid w:val="00016192"/>
    <w:rsid w:val="000172BE"/>
    <w:rsid w:val="000222B7"/>
    <w:rsid w:val="00022B2B"/>
    <w:rsid w:val="00036FFE"/>
    <w:rsid w:val="00045A57"/>
    <w:rsid w:val="00056868"/>
    <w:rsid w:val="00063331"/>
    <w:rsid w:val="000745F2"/>
    <w:rsid w:val="00093613"/>
    <w:rsid w:val="00095691"/>
    <w:rsid w:val="000A710C"/>
    <w:rsid w:val="000B0F15"/>
    <w:rsid w:val="000B4E8D"/>
    <w:rsid w:val="000D503C"/>
    <w:rsid w:val="000E3918"/>
    <w:rsid w:val="000F0836"/>
    <w:rsid w:val="000F4886"/>
    <w:rsid w:val="0010454E"/>
    <w:rsid w:val="00122E49"/>
    <w:rsid w:val="00163B16"/>
    <w:rsid w:val="00206F70"/>
    <w:rsid w:val="00213B18"/>
    <w:rsid w:val="002200CA"/>
    <w:rsid w:val="00274741"/>
    <w:rsid w:val="00290ADC"/>
    <w:rsid w:val="002A7B4D"/>
    <w:rsid w:val="002B372F"/>
    <w:rsid w:val="002D0B54"/>
    <w:rsid w:val="002D39FC"/>
    <w:rsid w:val="002F0ACB"/>
    <w:rsid w:val="00315138"/>
    <w:rsid w:val="00334644"/>
    <w:rsid w:val="0034232A"/>
    <w:rsid w:val="00355BFD"/>
    <w:rsid w:val="0037053A"/>
    <w:rsid w:val="003708CF"/>
    <w:rsid w:val="0037141B"/>
    <w:rsid w:val="00372498"/>
    <w:rsid w:val="00373A1D"/>
    <w:rsid w:val="00376AB6"/>
    <w:rsid w:val="00380DEF"/>
    <w:rsid w:val="00383900"/>
    <w:rsid w:val="0039545F"/>
    <w:rsid w:val="003B41D0"/>
    <w:rsid w:val="003C7E01"/>
    <w:rsid w:val="00405CB4"/>
    <w:rsid w:val="0041047F"/>
    <w:rsid w:val="004245A6"/>
    <w:rsid w:val="0045459A"/>
    <w:rsid w:val="004A0113"/>
    <w:rsid w:val="004B23F3"/>
    <w:rsid w:val="004C3865"/>
    <w:rsid w:val="00505550"/>
    <w:rsid w:val="00515051"/>
    <w:rsid w:val="005164E9"/>
    <w:rsid w:val="00525453"/>
    <w:rsid w:val="005277AF"/>
    <w:rsid w:val="00527F54"/>
    <w:rsid w:val="00533409"/>
    <w:rsid w:val="00536C08"/>
    <w:rsid w:val="00553056"/>
    <w:rsid w:val="0056267F"/>
    <w:rsid w:val="005727D9"/>
    <w:rsid w:val="005959D2"/>
    <w:rsid w:val="005C1DBD"/>
    <w:rsid w:val="005C516E"/>
    <w:rsid w:val="005F2251"/>
    <w:rsid w:val="005F33F4"/>
    <w:rsid w:val="0061578E"/>
    <w:rsid w:val="0061585F"/>
    <w:rsid w:val="0062070D"/>
    <w:rsid w:val="00620B7D"/>
    <w:rsid w:val="0062387E"/>
    <w:rsid w:val="006337DF"/>
    <w:rsid w:val="006554F1"/>
    <w:rsid w:val="0066743D"/>
    <w:rsid w:val="00683811"/>
    <w:rsid w:val="006906BD"/>
    <w:rsid w:val="00695970"/>
    <w:rsid w:val="00696DF0"/>
    <w:rsid w:val="006B5D06"/>
    <w:rsid w:val="006C1C7C"/>
    <w:rsid w:val="006E0A56"/>
    <w:rsid w:val="006F1B14"/>
    <w:rsid w:val="0070118F"/>
    <w:rsid w:val="00730DCD"/>
    <w:rsid w:val="007772D5"/>
    <w:rsid w:val="00797E3B"/>
    <w:rsid w:val="007A290B"/>
    <w:rsid w:val="007B3507"/>
    <w:rsid w:val="007C32B9"/>
    <w:rsid w:val="007D0317"/>
    <w:rsid w:val="007D56AA"/>
    <w:rsid w:val="007E70F0"/>
    <w:rsid w:val="008059EA"/>
    <w:rsid w:val="00820E48"/>
    <w:rsid w:val="00856A9F"/>
    <w:rsid w:val="008703DD"/>
    <w:rsid w:val="00894F01"/>
    <w:rsid w:val="0089713D"/>
    <w:rsid w:val="008A1206"/>
    <w:rsid w:val="008B5A3C"/>
    <w:rsid w:val="008C6293"/>
    <w:rsid w:val="008D75A2"/>
    <w:rsid w:val="008E36AD"/>
    <w:rsid w:val="00940088"/>
    <w:rsid w:val="00954175"/>
    <w:rsid w:val="00961656"/>
    <w:rsid w:val="009C34CA"/>
    <w:rsid w:val="009D2BEC"/>
    <w:rsid w:val="009E67AF"/>
    <w:rsid w:val="00A01FBE"/>
    <w:rsid w:val="00A25A56"/>
    <w:rsid w:val="00A3171E"/>
    <w:rsid w:val="00A56088"/>
    <w:rsid w:val="00A6057D"/>
    <w:rsid w:val="00A66303"/>
    <w:rsid w:val="00AA3F44"/>
    <w:rsid w:val="00AB12FB"/>
    <w:rsid w:val="00AC0B88"/>
    <w:rsid w:val="00AC6FB9"/>
    <w:rsid w:val="00B011F4"/>
    <w:rsid w:val="00B163AD"/>
    <w:rsid w:val="00B41379"/>
    <w:rsid w:val="00B43145"/>
    <w:rsid w:val="00B508CA"/>
    <w:rsid w:val="00B648D4"/>
    <w:rsid w:val="00B71E49"/>
    <w:rsid w:val="00B844B5"/>
    <w:rsid w:val="00B97046"/>
    <w:rsid w:val="00BC6EB4"/>
    <w:rsid w:val="00BD4A83"/>
    <w:rsid w:val="00BE2FDB"/>
    <w:rsid w:val="00BF162F"/>
    <w:rsid w:val="00BF36EB"/>
    <w:rsid w:val="00C14996"/>
    <w:rsid w:val="00C25ACD"/>
    <w:rsid w:val="00C27329"/>
    <w:rsid w:val="00C60329"/>
    <w:rsid w:val="00C73393"/>
    <w:rsid w:val="00C8136F"/>
    <w:rsid w:val="00C91B72"/>
    <w:rsid w:val="00C92FE8"/>
    <w:rsid w:val="00CB3A7A"/>
    <w:rsid w:val="00CC1D26"/>
    <w:rsid w:val="00CE19A6"/>
    <w:rsid w:val="00D07550"/>
    <w:rsid w:val="00D102AB"/>
    <w:rsid w:val="00D14113"/>
    <w:rsid w:val="00D2349F"/>
    <w:rsid w:val="00D479E3"/>
    <w:rsid w:val="00D666FC"/>
    <w:rsid w:val="00D66C79"/>
    <w:rsid w:val="00D72874"/>
    <w:rsid w:val="00D8075A"/>
    <w:rsid w:val="00D809D6"/>
    <w:rsid w:val="00D92C4C"/>
    <w:rsid w:val="00D97478"/>
    <w:rsid w:val="00DB4BDE"/>
    <w:rsid w:val="00DC28AB"/>
    <w:rsid w:val="00DD182B"/>
    <w:rsid w:val="00DE3195"/>
    <w:rsid w:val="00DE620E"/>
    <w:rsid w:val="00DF2AAA"/>
    <w:rsid w:val="00DF4CC7"/>
    <w:rsid w:val="00E00E6C"/>
    <w:rsid w:val="00E01BD2"/>
    <w:rsid w:val="00E04A68"/>
    <w:rsid w:val="00E21751"/>
    <w:rsid w:val="00E24863"/>
    <w:rsid w:val="00E45B07"/>
    <w:rsid w:val="00E65BBA"/>
    <w:rsid w:val="00E7045B"/>
    <w:rsid w:val="00E70B75"/>
    <w:rsid w:val="00E85905"/>
    <w:rsid w:val="00E90CBB"/>
    <w:rsid w:val="00EA43A6"/>
    <w:rsid w:val="00EB05D3"/>
    <w:rsid w:val="00EC180C"/>
    <w:rsid w:val="00EC56ED"/>
    <w:rsid w:val="00EC597E"/>
    <w:rsid w:val="00ED12A6"/>
    <w:rsid w:val="00ED2653"/>
    <w:rsid w:val="00EE4483"/>
    <w:rsid w:val="00EE46CA"/>
    <w:rsid w:val="00EE47DE"/>
    <w:rsid w:val="00EF457C"/>
    <w:rsid w:val="00EF769C"/>
    <w:rsid w:val="00F01908"/>
    <w:rsid w:val="00F107B3"/>
    <w:rsid w:val="00F23235"/>
    <w:rsid w:val="00F33083"/>
    <w:rsid w:val="00F42386"/>
    <w:rsid w:val="00F67068"/>
    <w:rsid w:val="00F82361"/>
    <w:rsid w:val="00F867E1"/>
    <w:rsid w:val="00F94BD2"/>
    <w:rsid w:val="00F961AC"/>
    <w:rsid w:val="00F962E4"/>
    <w:rsid w:val="00FB2439"/>
    <w:rsid w:val="00FB622E"/>
    <w:rsid w:val="00FE2682"/>
    <w:rsid w:val="00FE5B64"/>
    <w:rsid w:val="00FF1C6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59CA877-8A83-4E9C-A09E-380A29AB8C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A56"/>
    <w:pPr>
      <w:spacing w:after="0" w:line="480" w:lineRule="auto"/>
      <w:jc w:val="both"/>
    </w:pPr>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195"/>
    <w:pPr>
      <w:ind w:left="720"/>
      <w:contextualSpacing/>
    </w:pPr>
  </w:style>
  <w:style w:type="paragraph" w:styleId="Textodeglobo">
    <w:name w:val="Balloon Text"/>
    <w:basedOn w:val="Normal"/>
    <w:link w:val="TextodegloboCar"/>
    <w:uiPriority w:val="99"/>
    <w:semiHidden/>
    <w:unhideWhenUsed/>
    <w:rsid w:val="00DE620E"/>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E620E"/>
    <w:rPr>
      <w:rFonts w:ascii="Tahoma" w:eastAsia="Calibri" w:hAnsi="Tahoma" w:cs="Tahoma"/>
      <w:sz w:val="16"/>
      <w:szCs w:val="16"/>
    </w:rPr>
  </w:style>
  <w:style w:type="paragraph" w:styleId="Encabezado">
    <w:name w:val="header"/>
    <w:basedOn w:val="Normal"/>
    <w:link w:val="EncabezadoCar"/>
    <w:uiPriority w:val="99"/>
    <w:unhideWhenUsed/>
    <w:rsid w:val="00E70B75"/>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E70B75"/>
    <w:rPr>
      <w:rFonts w:ascii="Calibri" w:eastAsia="Calibri" w:hAnsi="Calibri" w:cs="Times New Roman"/>
    </w:rPr>
  </w:style>
  <w:style w:type="paragraph" w:styleId="Piedepgina">
    <w:name w:val="footer"/>
    <w:basedOn w:val="Normal"/>
    <w:link w:val="PiedepginaCar"/>
    <w:uiPriority w:val="99"/>
    <w:unhideWhenUsed/>
    <w:rsid w:val="00E70B75"/>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E70B75"/>
    <w:rPr>
      <w:rFonts w:ascii="Calibri" w:eastAsia="Calibri" w:hAnsi="Calibri" w:cs="Times New Roman"/>
    </w:rPr>
  </w:style>
  <w:style w:type="character" w:styleId="Nmerodelnea">
    <w:name w:val="line number"/>
    <w:basedOn w:val="Fuentedeprrafopredeter"/>
    <w:uiPriority w:val="99"/>
    <w:semiHidden/>
    <w:unhideWhenUsed/>
    <w:rsid w:val="00E70B75"/>
  </w:style>
  <w:style w:type="paragraph" w:styleId="Textoindependiente">
    <w:name w:val="Body Text"/>
    <w:basedOn w:val="Normal"/>
    <w:link w:val="TextoindependienteCar"/>
    <w:rsid w:val="009E67AF"/>
    <w:pPr>
      <w:spacing w:line="360" w:lineRule="auto"/>
    </w:pPr>
    <w:rPr>
      <w:rFonts w:ascii="Times New Roman" w:eastAsia="Times New Roman" w:hAnsi="Times New Roman"/>
      <w:sz w:val="24"/>
      <w:szCs w:val="24"/>
      <w:lang w:val="es-ES" w:eastAsia="es-ES"/>
    </w:rPr>
  </w:style>
  <w:style w:type="character" w:customStyle="1" w:styleId="TextoindependienteCar">
    <w:name w:val="Texto independiente Car"/>
    <w:basedOn w:val="Fuentedeprrafopredeter"/>
    <w:link w:val="Textoindependiente"/>
    <w:rsid w:val="009E67AF"/>
    <w:rPr>
      <w:rFonts w:ascii="Times New Roman" w:eastAsia="Times New Roman" w:hAnsi="Times New Roman" w:cs="Times New Roman"/>
      <w:sz w:val="24"/>
      <w:szCs w:val="24"/>
      <w:lang w:val="es-ES" w:eastAsia="es-ES"/>
    </w:rPr>
  </w:style>
  <w:style w:type="character" w:customStyle="1" w:styleId="apple-style-span">
    <w:name w:val="apple-style-span"/>
    <w:basedOn w:val="Fuentedeprrafopredeter"/>
    <w:rsid w:val="009E67AF"/>
  </w:style>
  <w:style w:type="character" w:customStyle="1" w:styleId="apple-converted-space">
    <w:name w:val="apple-converted-space"/>
    <w:rsid w:val="009E67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210310">
      <w:bodyDiv w:val="1"/>
      <w:marLeft w:val="0"/>
      <w:marRight w:val="0"/>
      <w:marTop w:val="0"/>
      <w:marBottom w:val="0"/>
      <w:divBdr>
        <w:top w:val="none" w:sz="0" w:space="0" w:color="auto"/>
        <w:left w:val="none" w:sz="0" w:space="0" w:color="auto"/>
        <w:bottom w:val="none" w:sz="0" w:space="0" w:color="auto"/>
        <w:right w:val="none" w:sz="0" w:space="0" w:color="auto"/>
      </w:divBdr>
    </w:div>
    <w:div w:id="405231741">
      <w:bodyDiv w:val="1"/>
      <w:marLeft w:val="0"/>
      <w:marRight w:val="0"/>
      <w:marTop w:val="0"/>
      <w:marBottom w:val="0"/>
      <w:divBdr>
        <w:top w:val="none" w:sz="0" w:space="0" w:color="auto"/>
        <w:left w:val="none" w:sz="0" w:space="0" w:color="auto"/>
        <w:bottom w:val="none" w:sz="0" w:space="0" w:color="auto"/>
        <w:right w:val="none" w:sz="0" w:space="0" w:color="auto"/>
      </w:divBdr>
    </w:div>
    <w:div w:id="593170018">
      <w:bodyDiv w:val="1"/>
      <w:marLeft w:val="0"/>
      <w:marRight w:val="0"/>
      <w:marTop w:val="0"/>
      <w:marBottom w:val="0"/>
      <w:divBdr>
        <w:top w:val="none" w:sz="0" w:space="0" w:color="auto"/>
        <w:left w:val="none" w:sz="0" w:space="0" w:color="auto"/>
        <w:bottom w:val="none" w:sz="0" w:space="0" w:color="auto"/>
        <w:right w:val="none" w:sz="0" w:space="0" w:color="auto"/>
      </w:divBdr>
    </w:div>
    <w:div w:id="846483407">
      <w:bodyDiv w:val="1"/>
      <w:marLeft w:val="0"/>
      <w:marRight w:val="0"/>
      <w:marTop w:val="0"/>
      <w:marBottom w:val="0"/>
      <w:divBdr>
        <w:top w:val="none" w:sz="0" w:space="0" w:color="auto"/>
        <w:left w:val="none" w:sz="0" w:space="0" w:color="auto"/>
        <w:bottom w:val="none" w:sz="0" w:space="0" w:color="auto"/>
        <w:right w:val="none" w:sz="0" w:space="0" w:color="auto"/>
      </w:divBdr>
    </w:div>
    <w:div w:id="911697315">
      <w:bodyDiv w:val="1"/>
      <w:marLeft w:val="0"/>
      <w:marRight w:val="0"/>
      <w:marTop w:val="0"/>
      <w:marBottom w:val="0"/>
      <w:divBdr>
        <w:top w:val="none" w:sz="0" w:space="0" w:color="auto"/>
        <w:left w:val="none" w:sz="0" w:space="0" w:color="auto"/>
        <w:bottom w:val="none" w:sz="0" w:space="0" w:color="auto"/>
        <w:right w:val="none" w:sz="0" w:space="0" w:color="auto"/>
      </w:divBdr>
    </w:div>
    <w:div w:id="934558573">
      <w:bodyDiv w:val="1"/>
      <w:marLeft w:val="0"/>
      <w:marRight w:val="0"/>
      <w:marTop w:val="0"/>
      <w:marBottom w:val="0"/>
      <w:divBdr>
        <w:top w:val="none" w:sz="0" w:space="0" w:color="auto"/>
        <w:left w:val="none" w:sz="0" w:space="0" w:color="auto"/>
        <w:bottom w:val="none" w:sz="0" w:space="0" w:color="auto"/>
        <w:right w:val="none" w:sz="0" w:space="0" w:color="auto"/>
      </w:divBdr>
    </w:div>
    <w:div w:id="1092386646">
      <w:bodyDiv w:val="1"/>
      <w:marLeft w:val="0"/>
      <w:marRight w:val="0"/>
      <w:marTop w:val="0"/>
      <w:marBottom w:val="0"/>
      <w:divBdr>
        <w:top w:val="none" w:sz="0" w:space="0" w:color="auto"/>
        <w:left w:val="none" w:sz="0" w:space="0" w:color="auto"/>
        <w:bottom w:val="none" w:sz="0" w:space="0" w:color="auto"/>
        <w:right w:val="none" w:sz="0" w:space="0" w:color="auto"/>
      </w:divBdr>
    </w:div>
    <w:div w:id="1338650184">
      <w:bodyDiv w:val="1"/>
      <w:marLeft w:val="0"/>
      <w:marRight w:val="0"/>
      <w:marTop w:val="0"/>
      <w:marBottom w:val="0"/>
      <w:divBdr>
        <w:top w:val="none" w:sz="0" w:space="0" w:color="auto"/>
        <w:left w:val="none" w:sz="0" w:space="0" w:color="auto"/>
        <w:bottom w:val="none" w:sz="0" w:space="0" w:color="auto"/>
        <w:right w:val="none" w:sz="0" w:space="0" w:color="auto"/>
      </w:divBdr>
    </w:div>
    <w:div w:id="1410153773">
      <w:bodyDiv w:val="1"/>
      <w:marLeft w:val="0"/>
      <w:marRight w:val="0"/>
      <w:marTop w:val="0"/>
      <w:marBottom w:val="0"/>
      <w:divBdr>
        <w:top w:val="none" w:sz="0" w:space="0" w:color="auto"/>
        <w:left w:val="none" w:sz="0" w:space="0" w:color="auto"/>
        <w:bottom w:val="none" w:sz="0" w:space="0" w:color="auto"/>
        <w:right w:val="none" w:sz="0" w:space="0" w:color="auto"/>
      </w:divBdr>
    </w:div>
    <w:div w:id="1424952993">
      <w:bodyDiv w:val="1"/>
      <w:marLeft w:val="0"/>
      <w:marRight w:val="0"/>
      <w:marTop w:val="0"/>
      <w:marBottom w:val="0"/>
      <w:divBdr>
        <w:top w:val="none" w:sz="0" w:space="0" w:color="auto"/>
        <w:left w:val="none" w:sz="0" w:space="0" w:color="auto"/>
        <w:bottom w:val="none" w:sz="0" w:space="0" w:color="auto"/>
        <w:right w:val="none" w:sz="0" w:space="0" w:color="auto"/>
      </w:divBdr>
    </w:div>
    <w:div w:id="1497526153">
      <w:bodyDiv w:val="1"/>
      <w:marLeft w:val="0"/>
      <w:marRight w:val="0"/>
      <w:marTop w:val="0"/>
      <w:marBottom w:val="0"/>
      <w:divBdr>
        <w:top w:val="none" w:sz="0" w:space="0" w:color="auto"/>
        <w:left w:val="none" w:sz="0" w:space="0" w:color="auto"/>
        <w:bottom w:val="none" w:sz="0" w:space="0" w:color="auto"/>
        <w:right w:val="none" w:sz="0" w:space="0" w:color="auto"/>
      </w:divBdr>
    </w:div>
    <w:div w:id="1520894269">
      <w:bodyDiv w:val="1"/>
      <w:marLeft w:val="0"/>
      <w:marRight w:val="0"/>
      <w:marTop w:val="0"/>
      <w:marBottom w:val="0"/>
      <w:divBdr>
        <w:top w:val="none" w:sz="0" w:space="0" w:color="auto"/>
        <w:left w:val="none" w:sz="0" w:space="0" w:color="auto"/>
        <w:bottom w:val="none" w:sz="0" w:space="0" w:color="auto"/>
        <w:right w:val="none" w:sz="0" w:space="0" w:color="auto"/>
      </w:divBdr>
    </w:div>
    <w:div w:id="1894999982">
      <w:bodyDiv w:val="1"/>
      <w:marLeft w:val="0"/>
      <w:marRight w:val="0"/>
      <w:marTop w:val="0"/>
      <w:marBottom w:val="0"/>
      <w:divBdr>
        <w:top w:val="none" w:sz="0" w:space="0" w:color="auto"/>
        <w:left w:val="none" w:sz="0" w:space="0" w:color="auto"/>
        <w:bottom w:val="none" w:sz="0" w:space="0" w:color="auto"/>
        <w:right w:val="none" w:sz="0" w:space="0" w:color="auto"/>
      </w:divBdr>
    </w:div>
    <w:div w:id="1971551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13</Pages>
  <Words>3737</Words>
  <Characters>20557</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Lourdes Pacheco</dc:creator>
  <cp:lastModifiedBy>Henry Gope</cp:lastModifiedBy>
  <cp:revision>36</cp:revision>
  <dcterms:created xsi:type="dcterms:W3CDTF">2014-02-05T21:48:00Z</dcterms:created>
  <dcterms:modified xsi:type="dcterms:W3CDTF">2014-03-31T22:01:00Z</dcterms:modified>
</cp:coreProperties>
</file>