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A28" w:rsidRPr="008C433D" w:rsidRDefault="00594A28" w:rsidP="00594A28">
      <w:pPr>
        <w:spacing w:after="0" w:line="480" w:lineRule="auto"/>
        <w:ind w:firstLine="0"/>
        <w:rPr>
          <w:rFonts w:cs="Times New Roman"/>
          <w:szCs w:val="24"/>
          <w:lang w:val="en-GB"/>
        </w:rPr>
      </w:pPr>
      <w:r w:rsidRPr="008C433D">
        <w:rPr>
          <w:rFonts w:cs="Times New Roman"/>
          <w:szCs w:val="24"/>
          <w:lang w:val="en-GB"/>
        </w:rPr>
        <w:t xml:space="preserve">Improving the procedure for the culture of the ornamental plant </w:t>
      </w:r>
      <w:proofErr w:type="spellStart"/>
      <w:r w:rsidRPr="008C433D">
        <w:rPr>
          <w:rFonts w:cs="Times New Roman"/>
          <w:i/>
          <w:szCs w:val="24"/>
          <w:lang w:val="en-GB"/>
        </w:rPr>
        <w:t>Pinguicula</w:t>
      </w:r>
      <w:proofErr w:type="spellEnd"/>
      <w:r w:rsidRPr="008C433D">
        <w:rPr>
          <w:rFonts w:cs="Times New Roman"/>
          <w:szCs w:val="24"/>
          <w:lang w:val="en-GB"/>
        </w:rPr>
        <w:t xml:space="preserve"> cv. </w:t>
      </w:r>
      <w:proofErr w:type="spellStart"/>
      <w:r w:rsidRPr="008C433D">
        <w:rPr>
          <w:rFonts w:cs="Times New Roman"/>
          <w:szCs w:val="24"/>
          <w:lang w:val="en-GB"/>
        </w:rPr>
        <w:t>Sethos</w:t>
      </w:r>
      <w:proofErr w:type="spellEnd"/>
      <w:r w:rsidRPr="008C433D">
        <w:rPr>
          <w:rFonts w:cs="Times New Roman"/>
          <w:szCs w:val="24"/>
          <w:lang w:val="en-GB"/>
        </w:rPr>
        <w:t xml:space="preserve"> </w:t>
      </w:r>
      <w:r w:rsidRPr="008C433D">
        <w:rPr>
          <w:rFonts w:cs="Times New Roman"/>
          <w:i/>
          <w:szCs w:val="24"/>
          <w:lang w:val="en-GB"/>
        </w:rPr>
        <w:t>in vitro</w:t>
      </w:r>
    </w:p>
    <w:p w:rsidR="00594A28" w:rsidRPr="008C433D" w:rsidRDefault="00594A28" w:rsidP="00594A28">
      <w:pPr>
        <w:spacing w:after="0" w:line="480" w:lineRule="auto"/>
        <w:ind w:firstLine="0"/>
        <w:rPr>
          <w:rFonts w:cs="Times New Roman"/>
          <w:szCs w:val="24"/>
          <w:lang w:val="en-GB"/>
        </w:rPr>
      </w:pPr>
    </w:p>
    <w:p w:rsidR="00594A28" w:rsidRPr="008C433D" w:rsidRDefault="00594A28" w:rsidP="00594A28">
      <w:pPr>
        <w:spacing w:after="0" w:line="480" w:lineRule="auto"/>
        <w:ind w:firstLine="0"/>
        <w:rPr>
          <w:rFonts w:cs="Times New Roman"/>
          <w:szCs w:val="24"/>
          <w:vertAlign w:val="superscript"/>
        </w:rPr>
      </w:pPr>
      <w:r w:rsidRPr="008C433D">
        <w:rPr>
          <w:rFonts w:cs="Times New Roman"/>
          <w:szCs w:val="24"/>
        </w:rPr>
        <w:t xml:space="preserve">Hana </w:t>
      </w:r>
      <w:proofErr w:type="gramStart"/>
      <w:r w:rsidRPr="008C433D">
        <w:rPr>
          <w:rFonts w:cs="Times New Roman"/>
          <w:szCs w:val="24"/>
        </w:rPr>
        <w:t>Prknová*</w:t>
      </w:r>
      <w:r w:rsidRPr="008C433D">
        <w:rPr>
          <w:rFonts w:cs="Times New Roman"/>
          <w:szCs w:val="24"/>
          <w:vertAlign w:val="superscript"/>
        </w:rPr>
        <w:t>1</w:t>
      </w:r>
      <w:r w:rsidRPr="008C433D">
        <w:rPr>
          <w:rFonts w:cs="Times New Roman"/>
          <w:szCs w:val="24"/>
        </w:rPr>
        <w:t>,  Václav</w:t>
      </w:r>
      <w:proofErr w:type="gramEnd"/>
      <w:r w:rsidRPr="008C433D">
        <w:rPr>
          <w:rFonts w:cs="Times New Roman"/>
          <w:szCs w:val="24"/>
        </w:rPr>
        <w:t xml:space="preserve"> Bažant</w:t>
      </w:r>
      <w:r w:rsidRPr="008C433D">
        <w:rPr>
          <w:rFonts w:cs="Times New Roman"/>
          <w:szCs w:val="24"/>
          <w:vertAlign w:val="superscript"/>
        </w:rPr>
        <w:t>1</w:t>
      </w:r>
      <w:r w:rsidRPr="008C433D">
        <w:rPr>
          <w:rFonts w:cs="Times New Roman"/>
          <w:szCs w:val="24"/>
        </w:rPr>
        <w:t>, Miloslav Studnička</w:t>
      </w:r>
      <w:r w:rsidRPr="008C433D">
        <w:rPr>
          <w:rFonts w:cs="Times New Roman"/>
          <w:szCs w:val="24"/>
          <w:vertAlign w:val="superscript"/>
        </w:rPr>
        <w:t>2</w:t>
      </w:r>
      <w:r w:rsidRPr="008C433D">
        <w:rPr>
          <w:rFonts w:cs="Times New Roman"/>
          <w:szCs w:val="24"/>
        </w:rPr>
        <w:t>, Jan Vítámvás</w:t>
      </w:r>
      <w:r w:rsidRPr="008C433D">
        <w:rPr>
          <w:rFonts w:cs="Times New Roman"/>
          <w:szCs w:val="24"/>
          <w:vertAlign w:val="superscript"/>
        </w:rPr>
        <w:t>1</w:t>
      </w:r>
    </w:p>
    <w:p w:rsidR="00594A28" w:rsidRPr="008C433D" w:rsidRDefault="00594A28" w:rsidP="00594A28">
      <w:pPr>
        <w:spacing w:after="0" w:line="480" w:lineRule="auto"/>
        <w:ind w:firstLine="0"/>
        <w:rPr>
          <w:rFonts w:cs="Times New Roman"/>
          <w:szCs w:val="24"/>
        </w:rPr>
      </w:pPr>
      <w:r w:rsidRPr="008C433D">
        <w:rPr>
          <w:rFonts w:cs="Times New Roman"/>
          <w:szCs w:val="24"/>
          <w:vertAlign w:val="superscript"/>
        </w:rPr>
        <w:t xml:space="preserve">1 </w:t>
      </w:r>
      <w:r w:rsidRPr="008C433D">
        <w:rPr>
          <w:rFonts w:cs="Times New Roman"/>
          <w:szCs w:val="24"/>
        </w:rPr>
        <w:t xml:space="preserve">Czech University </w:t>
      </w:r>
      <w:proofErr w:type="spellStart"/>
      <w:r w:rsidRPr="008C433D">
        <w:rPr>
          <w:rFonts w:cs="Times New Roman"/>
          <w:szCs w:val="24"/>
        </w:rPr>
        <w:t>of</w:t>
      </w:r>
      <w:proofErr w:type="spellEnd"/>
      <w:r w:rsidRPr="008C433D">
        <w:rPr>
          <w:rFonts w:cs="Times New Roman"/>
          <w:szCs w:val="24"/>
        </w:rPr>
        <w:t xml:space="preserve"> </w:t>
      </w:r>
      <w:proofErr w:type="spellStart"/>
      <w:r w:rsidRPr="008C433D">
        <w:rPr>
          <w:rFonts w:cs="Times New Roman"/>
          <w:szCs w:val="24"/>
        </w:rPr>
        <w:t>Life</w:t>
      </w:r>
      <w:proofErr w:type="spellEnd"/>
      <w:r w:rsidRPr="008C433D">
        <w:rPr>
          <w:rFonts w:cs="Times New Roman"/>
          <w:szCs w:val="24"/>
        </w:rPr>
        <w:t xml:space="preserve"> </w:t>
      </w:r>
      <w:proofErr w:type="spellStart"/>
      <w:r w:rsidRPr="008C433D">
        <w:rPr>
          <w:rFonts w:cs="Times New Roman"/>
          <w:szCs w:val="24"/>
        </w:rPr>
        <w:t>Sciences</w:t>
      </w:r>
      <w:proofErr w:type="spellEnd"/>
      <w:r w:rsidRPr="008C433D">
        <w:rPr>
          <w:rFonts w:cs="Times New Roman"/>
          <w:szCs w:val="24"/>
        </w:rPr>
        <w:t xml:space="preserve">, </w:t>
      </w:r>
      <w:proofErr w:type="spellStart"/>
      <w:r w:rsidRPr="008C433D">
        <w:rPr>
          <w:rFonts w:cs="Times New Roman"/>
          <w:szCs w:val="24"/>
        </w:rPr>
        <w:t>Faculty</w:t>
      </w:r>
      <w:proofErr w:type="spellEnd"/>
      <w:r w:rsidRPr="008C433D">
        <w:rPr>
          <w:rFonts w:cs="Times New Roman"/>
          <w:szCs w:val="24"/>
        </w:rPr>
        <w:t xml:space="preserve"> </w:t>
      </w:r>
      <w:proofErr w:type="spellStart"/>
      <w:r w:rsidRPr="008C433D">
        <w:rPr>
          <w:rFonts w:cs="Times New Roman"/>
          <w:szCs w:val="24"/>
        </w:rPr>
        <w:t>of</w:t>
      </w:r>
      <w:proofErr w:type="spellEnd"/>
      <w:r w:rsidRPr="008C433D">
        <w:rPr>
          <w:rFonts w:cs="Times New Roman"/>
          <w:szCs w:val="24"/>
        </w:rPr>
        <w:t xml:space="preserve"> </w:t>
      </w:r>
      <w:proofErr w:type="spellStart"/>
      <w:r w:rsidRPr="008C433D">
        <w:rPr>
          <w:rFonts w:cs="Times New Roman"/>
          <w:szCs w:val="24"/>
        </w:rPr>
        <w:t>Forestry</w:t>
      </w:r>
      <w:proofErr w:type="spellEnd"/>
      <w:r w:rsidRPr="008C433D">
        <w:rPr>
          <w:rFonts w:cs="Times New Roman"/>
          <w:szCs w:val="24"/>
        </w:rPr>
        <w:t xml:space="preserve"> and </w:t>
      </w:r>
      <w:proofErr w:type="spellStart"/>
      <w:r w:rsidRPr="008C433D">
        <w:rPr>
          <w:rFonts w:cs="Times New Roman"/>
          <w:szCs w:val="24"/>
        </w:rPr>
        <w:t>Wood</w:t>
      </w:r>
      <w:proofErr w:type="spellEnd"/>
      <w:r w:rsidRPr="008C433D">
        <w:rPr>
          <w:rFonts w:cs="Times New Roman"/>
          <w:szCs w:val="24"/>
        </w:rPr>
        <w:t xml:space="preserve"> </w:t>
      </w:r>
      <w:proofErr w:type="spellStart"/>
      <w:r w:rsidRPr="008C433D">
        <w:rPr>
          <w:rFonts w:cs="Times New Roman"/>
          <w:szCs w:val="24"/>
        </w:rPr>
        <w:t>Sciences</w:t>
      </w:r>
      <w:proofErr w:type="spellEnd"/>
      <w:r w:rsidRPr="008C433D">
        <w:rPr>
          <w:rFonts w:cs="Times New Roman"/>
          <w:szCs w:val="24"/>
        </w:rPr>
        <w:t xml:space="preserve">, Kamýcká 1176, 165 21 Prague 6 – Suchdol, Czech Republic </w:t>
      </w:r>
    </w:p>
    <w:p w:rsidR="00594A28" w:rsidRPr="008C433D" w:rsidRDefault="00594A28" w:rsidP="00594A28">
      <w:pPr>
        <w:spacing w:after="0" w:line="480" w:lineRule="auto"/>
        <w:ind w:firstLine="0"/>
        <w:rPr>
          <w:rFonts w:cs="Times New Roman"/>
          <w:szCs w:val="24"/>
        </w:rPr>
      </w:pPr>
      <w:r w:rsidRPr="008C433D">
        <w:rPr>
          <w:rFonts w:cs="Times New Roman"/>
          <w:szCs w:val="24"/>
          <w:vertAlign w:val="superscript"/>
        </w:rPr>
        <w:t xml:space="preserve">2 </w:t>
      </w:r>
      <w:proofErr w:type="spellStart"/>
      <w:r w:rsidRPr="008C433D">
        <w:rPr>
          <w:rFonts w:cs="Times New Roman"/>
          <w:szCs w:val="24"/>
        </w:rPr>
        <w:t>Botanical</w:t>
      </w:r>
      <w:proofErr w:type="spellEnd"/>
      <w:r w:rsidRPr="008C433D">
        <w:rPr>
          <w:rFonts w:cs="Times New Roman"/>
          <w:szCs w:val="24"/>
        </w:rPr>
        <w:t xml:space="preserve"> Garden Liberec, Purkyňova 1, 460 01 Liberec, Czech Republic</w:t>
      </w:r>
    </w:p>
    <w:p w:rsidR="00594A28" w:rsidRPr="008C433D" w:rsidRDefault="00594A28" w:rsidP="00594A28">
      <w:pPr>
        <w:spacing w:after="0" w:line="480" w:lineRule="auto"/>
        <w:ind w:firstLine="0"/>
        <w:rPr>
          <w:rFonts w:cs="Times New Roman"/>
          <w:szCs w:val="24"/>
        </w:rPr>
      </w:pPr>
      <w:r w:rsidRPr="008C433D">
        <w:rPr>
          <w:rFonts w:cs="Times New Roman"/>
          <w:szCs w:val="24"/>
        </w:rPr>
        <w:t>*</w:t>
      </w:r>
      <w:proofErr w:type="spellStart"/>
      <w:r w:rsidRPr="008C433D">
        <w:rPr>
          <w:rFonts w:cs="Times New Roman"/>
          <w:szCs w:val="24"/>
        </w:rPr>
        <w:t>Corresponding</w:t>
      </w:r>
      <w:proofErr w:type="spellEnd"/>
      <w:r w:rsidRPr="008C433D">
        <w:rPr>
          <w:rFonts w:cs="Times New Roman"/>
          <w:szCs w:val="24"/>
        </w:rPr>
        <w:t xml:space="preserve"> </w:t>
      </w:r>
      <w:proofErr w:type="spellStart"/>
      <w:r w:rsidRPr="008C433D">
        <w:rPr>
          <w:rFonts w:cs="Times New Roman"/>
          <w:szCs w:val="24"/>
        </w:rPr>
        <w:t>author</w:t>
      </w:r>
      <w:proofErr w:type="spellEnd"/>
      <w:r w:rsidRPr="008C433D">
        <w:rPr>
          <w:rFonts w:cs="Times New Roman"/>
          <w:szCs w:val="24"/>
        </w:rPr>
        <w:t>: prknova@fld.czu.cz, +420 22438 3745</w:t>
      </w:r>
    </w:p>
    <w:p w:rsidR="00594A28" w:rsidRPr="008C433D" w:rsidRDefault="00594A28" w:rsidP="00594A28">
      <w:pPr>
        <w:spacing w:after="0" w:line="480" w:lineRule="auto"/>
        <w:ind w:firstLine="0"/>
        <w:rPr>
          <w:rFonts w:cs="Times New Roman"/>
          <w:szCs w:val="24"/>
          <w:lang w:val="en-GB"/>
        </w:rPr>
      </w:pPr>
    </w:p>
    <w:p w:rsidR="00A6280A" w:rsidRPr="008C433D" w:rsidRDefault="00A6280A" w:rsidP="00594A28">
      <w:pPr>
        <w:spacing w:after="0" w:line="480" w:lineRule="auto"/>
        <w:ind w:firstLine="0"/>
        <w:rPr>
          <w:rFonts w:cs="Times New Roman"/>
          <w:szCs w:val="24"/>
          <w:lang w:val="en-GB"/>
        </w:rPr>
      </w:pPr>
    </w:p>
    <w:p w:rsidR="008C433D" w:rsidRPr="008C433D" w:rsidRDefault="008C433D" w:rsidP="008C433D">
      <w:pPr>
        <w:spacing w:after="0" w:line="480" w:lineRule="auto"/>
        <w:ind w:firstLine="0"/>
        <w:rPr>
          <w:rFonts w:cs="Times New Roman"/>
          <w:szCs w:val="24"/>
        </w:rPr>
      </w:pPr>
      <w:proofErr w:type="spellStart"/>
      <w:r w:rsidRPr="008C433D">
        <w:rPr>
          <w:rFonts w:cs="Times New Roman"/>
          <w:szCs w:val="24"/>
        </w:rPr>
        <w:t>Abstract</w:t>
      </w:r>
      <w:proofErr w:type="spellEnd"/>
    </w:p>
    <w:p w:rsidR="008C433D" w:rsidRPr="008C433D" w:rsidRDefault="008C433D" w:rsidP="008C433D">
      <w:pPr>
        <w:spacing w:after="0" w:line="480" w:lineRule="auto"/>
        <w:ind w:firstLine="0"/>
        <w:rPr>
          <w:rFonts w:cs="Times New Roman"/>
          <w:szCs w:val="24"/>
        </w:rPr>
      </w:pPr>
      <w:r w:rsidRPr="008C433D">
        <w:rPr>
          <w:rFonts w:cs="Times New Roman"/>
          <w:szCs w:val="24"/>
          <w:lang w:val="en-GB"/>
        </w:rPr>
        <w:t>Use of silica sand (</w:t>
      </w:r>
      <w:r w:rsidRPr="008C433D">
        <w:rPr>
          <w:rFonts w:eastAsia="Calibri" w:cs="Times New Roman"/>
          <w:szCs w:val="24"/>
          <w:lang w:val="en-GB"/>
        </w:rPr>
        <w:t>grain size 0.1 to 1 mm, for glassmaking purposes) plus a liquid medium</w:t>
      </w:r>
      <w:r w:rsidRPr="008C433D">
        <w:rPr>
          <w:rFonts w:eastAsia="Calibri" w:cs="Times New Roman"/>
          <w:i/>
          <w:szCs w:val="24"/>
          <w:lang w:val="en-GB"/>
        </w:rPr>
        <w:t xml:space="preserve"> in vitro</w:t>
      </w:r>
      <w:r w:rsidRPr="008C433D">
        <w:rPr>
          <w:rFonts w:eastAsia="Calibri" w:cs="Times New Roman"/>
          <w:szCs w:val="24"/>
          <w:lang w:val="en-GB"/>
        </w:rPr>
        <w:t xml:space="preserve"> was tested on</w:t>
      </w:r>
      <w:r w:rsidRPr="008C433D">
        <w:rPr>
          <w:rFonts w:cs="Times New Roman"/>
          <w:szCs w:val="24"/>
          <w:lang w:val="en-GB"/>
        </w:rPr>
        <w:t xml:space="preserve"> </w:t>
      </w:r>
      <w:proofErr w:type="spellStart"/>
      <w:r w:rsidRPr="008C433D">
        <w:rPr>
          <w:rFonts w:cs="Times New Roman"/>
          <w:i/>
          <w:szCs w:val="24"/>
          <w:lang w:val="en-GB"/>
        </w:rPr>
        <w:t>Pinguicula</w:t>
      </w:r>
      <w:proofErr w:type="spellEnd"/>
      <w:r w:rsidRPr="008C433D">
        <w:rPr>
          <w:rFonts w:cs="Times New Roman"/>
          <w:szCs w:val="24"/>
          <w:lang w:val="en-GB"/>
        </w:rPr>
        <w:t xml:space="preserve"> cv. </w:t>
      </w:r>
      <w:proofErr w:type="spellStart"/>
      <w:r w:rsidRPr="008C433D">
        <w:rPr>
          <w:rFonts w:cs="Times New Roman"/>
          <w:szCs w:val="24"/>
          <w:lang w:val="en-GB"/>
        </w:rPr>
        <w:t>Sethos</w:t>
      </w:r>
      <w:proofErr w:type="spellEnd"/>
      <w:r w:rsidRPr="008C433D">
        <w:rPr>
          <w:rFonts w:cs="Times New Roman"/>
          <w:szCs w:val="24"/>
          <w:lang w:val="en-GB"/>
        </w:rPr>
        <w:t xml:space="preserve">, and compared to </w:t>
      </w:r>
      <w:r w:rsidRPr="008C433D">
        <w:rPr>
          <w:rFonts w:eastAsia="Calibri" w:cs="Times New Roman"/>
          <w:szCs w:val="24"/>
          <w:lang w:val="en-GB"/>
        </w:rPr>
        <w:t xml:space="preserve">culture on agar substrates. This minor alteration of the conventional laboratory preparation, that is use of a chemically stable granulose support instead of agar gel, makes the </w:t>
      </w:r>
      <w:proofErr w:type="spellStart"/>
      <w:r w:rsidRPr="008C433D">
        <w:rPr>
          <w:rFonts w:eastAsia="Calibri" w:cs="Times New Roman"/>
          <w:szCs w:val="24"/>
          <w:lang w:val="en-GB"/>
        </w:rPr>
        <w:t>micropropagation</w:t>
      </w:r>
      <w:proofErr w:type="spellEnd"/>
      <w:r w:rsidRPr="008C433D">
        <w:rPr>
          <w:rFonts w:eastAsia="Calibri" w:cs="Times New Roman"/>
          <w:szCs w:val="24"/>
          <w:lang w:val="en-GB"/>
        </w:rPr>
        <w:t xml:space="preserve"> much easier. According to statistical data both methods (using silica sand or agar) are equally productive.</w:t>
      </w:r>
    </w:p>
    <w:p w:rsidR="008C433D" w:rsidRPr="008C433D" w:rsidRDefault="008C433D" w:rsidP="008C433D">
      <w:pPr>
        <w:spacing w:after="0" w:line="480" w:lineRule="auto"/>
        <w:ind w:firstLine="0"/>
        <w:rPr>
          <w:rFonts w:cs="Times New Roman"/>
          <w:szCs w:val="24"/>
          <w:lang w:val="en-GB"/>
        </w:rPr>
      </w:pPr>
    </w:p>
    <w:p w:rsidR="008C433D" w:rsidRPr="008C433D" w:rsidRDefault="008C433D" w:rsidP="008C433D">
      <w:pPr>
        <w:spacing w:after="0" w:line="480" w:lineRule="auto"/>
        <w:ind w:firstLine="0"/>
        <w:rPr>
          <w:rFonts w:cs="Times New Roman"/>
          <w:szCs w:val="24"/>
          <w:lang w:val="en-GB"/>
        </w:rPr>
      </w:pPr>
      <w:r w:rsidRPr="008C433D">
        <w:rPr>
          <w:rFonts w:cs="Times New Roman"/>
          <w:szCs w:val="24"/>
          <w:lang w:val="en-GB"/>
        </w:rPr>
        <w:t xml:space="preserve">Key words: </w:t>
      </w:r>
      <w:proofErr w:type="spellStart"/>
      <w:r w:rsidRPr="008C433D">
        <w:rPr>
          <w:rFonts w:cs="Times New Roman"/>
          <w:i/>
          <w:szCs w:val="24"/>
          <w:lang w:val="en-GB"/>
        </w:rPr>
        <w:t>Pinguicula</w:t>
      </w:r>
      <w:proofErr w:type="spellEnd"/>
      <w:r w:rsidRPr="008C433D">
        <w:rPr>
          <w:rFonts w:cs="Times New Roman"/>
          <w:szCs w:val="24"/>
          <w:lang w:val="en-GB"/>
        </w:rPr>
        <w:t>; agar; liquid medium; granulose support</w:t>
      </w:r>
    </w:p>
    <w:p w:rsidR="008C433D" w:rsidRDefault="008C433D" w:rsidP="00594A28">
      <w:pPr>
        <w:spacing w:after="0" w:line="480" w:lineRule="auto"/>
        <w:ind w:firstLine="0"/>
        <w:rPr>
          <w:rFonts w:cs="Times New Roman"/>
          <w:szCs w:val="24"/>
          <w:lang w:val="en-GB"/>
        </w:rPr>
      </w:pPr>
    </w:p>
    <w:p w:rsidR="008C433D" w:rsidRPr="008C433D" w:rsidRDefault="008C433D" w:rsidP="008C433D">
      <w:pPr>
        <w:spacing w:after="0" w:line="480" w:lineRule="auto"/>
        <w:ind w:firstLine="0"/>
        <w:rPr>
          <w:rFonts w:cs="Times New Roman"/>
          <w:szCs w:val="24"/>
          <w:lang w:val="en-GB"/>
        </w:rPr>
      </w:pPr>
      <w:r>
        <w:rPr>
          <w:rFonts w:cs="Times New Roman"/>
          <w:szCs w:val="24"/>
          <w:lang w:val="en-GB"/>
        </w:rPr>
        <w:t xml:space="preserve">Running tittle: </w:t>
      </w:r>
      <w:r w:rsidRPr="008C433D">
        <w:rPr>
          <w:rFonts w:cs="Times New Roman"/>
          <w:szCs w:val="24"/>
          <w:lang w:val="en-GB"/>
        </w:rPr>
        <w:t xml:space="preserve">Improving the procedure for </w:t>
      </w:r>
      <w:proofErr w:type="spellStart"/>
      <w:r w:rsidRPr="008C433D">
        <w:rPr>
          <w:rFonts w:cs="Times New Roman"/>
          <w:i/>
          <w:szCs w:val="24"/>
          <w:lang w:val="en-GB"/>
        </w:rPr>
        <w:t>Pinguicula</w:t>
      </w:r>
      <w:proofErr w:type="spellEnd"/>
      <w:r w:rsidRPr="008C433D">
        <w:rPr>
          <w:rFonts w:cs="Times New Roman"/>
          <w:szCs w:val="24"/>
          <w:lang w:val="en-GB"/>
        </w:rPr>
        <w:t xml:space="preserve"> cv. </w:t>
      </w:r>
      <w:proofErr w:type="spellStart"/>
      <w:r w:rsidRPr="008C433D">
        <w:rPr>
          <w:rFonts w:cs="Times New Roman"/>
          <w:szCs w:val="24"/>
          <w:lang w:val="en-GB"/>
        </w:rPr>
        <w:t>Sethos</w:t>
      </w:r>
      <w:proofErr w:type="spellEnd"/>
      <w:r w:rsidRPr="008C433D">
        <w:rPr>
          <w:rFonts w:cs="Times New Roman"/>
          <w:szCs w:val="24"/>
          <w:lang w:val="en-GB"/>
        </w:rPr>
        <w:t xml:space="preserve"> </w:t>
      </w:r>
      <w:r w:rsidRPr="008C433D">
        <w:rPr>
          <w:rFonts w:cs="Times New Roman"/>
          <w:i/>
          <w:szCs w:val="24"/>
          <w:lang w:val="en-GB"/>
        </w:rPr>
        <w:t>in vitro</w:t>
      </w:r>
    </w:p>
    <w:p w:rsidR="008C433D" w:rsidRDefault="008C433D" w:rsidP="00594A28">
      <w:pPr>
        <w:spacing w:after="0" w:line="480" w:lineRule="auto"/>
        <w:ind w:firstLine="0"/>
        <w:rPr>
          <w:rFonts w:cs="Times New Roman"/>
          <w:szCs w:val="24"/>
          <w:lang w:val="en-GB"/>
        </w:rPr>
      </w:pPr>
    </w:p>
    <w:p w:rsidR="008C433D" w:rsidRDefault="008C433D" w:rsidP="00594A28">
      <w:pPr>
        <w:spacing w:after="0" w:line="480" w:lineRule="auto"/>
        <w:ind w:firstLine="0"/>
        <w:rPr>
          <w:rFonts w:cs="Times New Roman"/>
          <w:szCs w:val="24"/>
          <w:lang w:val="en-GB"/>
        </w:rPr>
      </w:pPr>
    </w:p>
    <w:p w:rsidR="008C433D" w:rsidRPr="008C433D" w:rsidRDefault="008C433D" w:rsidP="00594A28">
      <w:pPr>
        <w:spacing w:after="0" w:line="480" w:lineRule="auto"/>
        <w:ind w:firstLine="0"/>
        <w:rPr>
          <w:rFonts w:cs="Times New Roman"/>
          <w:szCs w:val="24"/>
          <w:lang w:val="en-GB"/>
        </w:rPr>
      </w:pPr>
    </w:p>
    <w:p w:rsidR="00594A28" w:rsidRPr="008C433D" w:rsidRDefault="00594A28" w:rsidP="00594A28">
      <w:pPr>
        <w:spacing w:after="0" w:line="480" w:lineRule="auto"/>
        <w:ind w:firstLine="0"/>
        <w:rPr>
          <w:rFonts w:cs="Times New Roman"/>
          <w:szCs w:val="24"/>
          <w:lang w:val="en-GB"/>
        </w:rPr>
      </w:pPr>
      <w:r w:rsidRPr="008C433D">
        <w:rPr>
          <w:rFonts w:cs="Times New Roman"/>
          <w:szCs w:val="24"/>
          <w:lang w:val="en-GB"/>
        </w:rPr>
        <w:lastRenderedPageBreak/>
        <w:t>Introduction</w:t>
      </w:r>
    </w:p>
    <w:p w:rsidR="00594A28" w:rsidRPr="008C433D" w:rsidRDefault="00594A28" w:rsidP="00594A28">
      <w:pPr>
        <w:spacing w:after="0" w:line="480" w:lineRule="auto"/>
        <w:ind w:firstLine="0"/>
        <w:rPr>
          <w:rFonts w:eastAsia="Calibri" w:cs="Times New Roman"/>
          <w:szCs w:val="24"/>
          <w:lang w:val="en-GB"/>
        </w:rPr>
      </w:pPr>
      <w:r w:rsidRPr="008C433D">
        <w:rPr>
          <w:rFonts w:eastAsia="Calibri" w:cs="Times New Roman"/>
          <w:szCs w:val="24"/>
          <w:lang w:val="en-GB"/>
        </w:rPr>
        <w:t xml:space="preserve">The carnivorous plant </w:t>
      </w:r>
      <w:proofErr w:type="spellStart"/>
      <w:r w:rsidRPr="008C433D">
        <w:rPr>
          <w:rFonts w:eastAsia="Calibri" w:cs="Times New Roman"/>
          <w:i/>
          <w:szCs w:val="24"/>
          <w:lang w:val="en-GB"/>
        </w:rPr>
        <w:t>Pinguicula</w:t>
      </w:r>
      <w:proofErr w:type="spellEnd"/>
      <w:r w:rsidRPr="008C433D">
        <w:rPr>
          <w:rFonts w:eastAsia="Calibri" w:cs="Times New Roman"/>
          <w:szCs w:val="24"/>
          <w:lang w:val="en-GB"/>
        </w:rPr>
        <w:t xml:space="preserve"> cv. </w:t>
      </w:r>
      <w:proofErr w:type="spellStart"/>
      <w:r w:rsidRPr="008C433D">
        <w:rPr>
          <w:rFonts w:eastAsia="Calibri" w:cs="Times New Roman"/>
          <w:szCs w:val="24"/>
          <w:lang w:val="en-GB"/>
        </w:rPr>
        <w:t>Sethos</w:t>
      </w:r>
      <w:proofErr w:type="spellEnd"/>
      <w:r w:rsidRPr="008C433D">
        <w:rPr>
          <w:rFonts w:eastAsia="Calibri" w:cs="Times New Roman"/>
          <w:szCs w:val="24"/>
          <w:lang w:val="en-GB"/>
        </w:rPr>
        <w:t xml:space="preserve"> is a cultivar validly published in 1986 in the USA (Slack 1986). It is a hybrid of two Mexican species, which may only be</w:t>
      </w:r>
      <w:r w:rsidRPr="008C433D">
        <w:rPr>
          <w:rFonts w:cs="Times New Roman"/>
          <w:szCs w:val="24"/>
          <w:lang w:val="en-GB"/>
        </w:rPr>
        <w:t xml:space="preserve"> </w:t>
      </w:r>
      <w:r w:rsidRPr="008C433D">
        <w:rPr>
          <w:rFonts w:eastAsia="Calibri" w:cs="Times New Roman"/>
          <w:szCs w:val="24"/>
          <w:lang w:val="en-GB"/>
        </w:rPr>
        <w:t xml:space="preserve">propagated </w:t>
      </w:r>
      <w:proofErr w:type="spellStart"/>
      <w:r w:rsidRPr="008C433D">
        <w:rPr>
          <w:rFonts w:eastAsia="Calibri" w:cs="Times New Roman"/>
          <w:szCs w:val="24"/>
          <w:lang w:val="en-GB"/>
        </w:rPr>
        <w:t>vegetatively</w:t>
      </w:r>
      <w:proofErr w:type="spellEnd"/>
      <w:r w:rsidRPr="008C433D">
        <w:rPr>
          <w:rFonts w:eastAsia="Calibri" w:cs="Times New Roman"/>
          <w:szCs w:val="24"/>
          <w:lang w:val="en-GB"/>
        </w:rPr>
        <w:t xml:space="preserve"> (Fig. 1). It is more resistant than other cultivars and species of this genus, and therefore is now commercially used as an</w:t>
      </w:r>
      <w:r w:rsidRPr="008C433D">
        <w:rPr>
          <w:rFonts w:cs="Times New Roman"/>
          <w:szCs w:val="24"/>
          <w:lang w:val="en-GB"/>
        </w:rPr>
        <w:t xml:space="preserve"> </w:t>
      </w:r>
      <w:r w:rsidRPr="008C433D">
        <w:rPr>
          <w:rFonts w:eastAsia="Calibri" w:cs="Times New Roman"/>
          <w:szCs w:val="24"/>
          <w:lang w:val="en-GB"/>
        </w:rPr>
        <w:t xml:space="preserve">ornamental plant for interiors. The </w:t>
      </w:r>
      <w:r w:rsidRPr="008C433D">
        <w:rPr>
          <w:rFonts w:cs="Times New Roman"/>
          <w:szCs w:val="24"/>
          <w:lang w:val="en-GB"/>
        </w:rPr>
        <w:t xml:space="preserve">Arboretum </w:t>
      </w:r>
      <w:proofErr w:type="spellStart"/>
      <w:r w:rsidRPr="008C433D">
        <w:rPr>
          <w:rFonts w:cs="Times New Roman"/>
          <w:szCs w:val="24"/>
          <w:lang w:val="en-GB"/>
        </w:rPr>
        <w:t>Kostelec</w:t>
      </w:r>
      <w:proofErr w:type="spellEnd"/>
      <w:r w:rsidRPr="008C433D">
        <w:rPr>
          <w:rFonts w:eastAsia="Calibri" w:cs="Times New Roman"/>
          <w:szCs w:val="24"/>
          <w:lang w:val="en-GB"/>
        </w:rPr>
        <w:t xml:space="preserve"> laboratory of the Czech University of Life Sciences in Prague keeps an</w:t>
      </w:r>
      <w:r w:rsidRPr="008C433D">
        <w:rPr>
          <w:rFonts w:eastAsia="Calibri" w:cs="Times New Roman"/>
          <w:i/>
          <w:szCs w:val="24"/>
          <w:lang w:val="en-GB"/>
        </w:rPr>
        <w:t xml:space="preserve"> in vitro</w:t>
      </w:r>
      <w:r w:rsidRPr="008C433D">
        <w:rPr>
          <w:rFonts w:eastAsia="Calibri" w:cs="Times New Roman"/>
          <w:szCs w:val="24"/>
          <w:lang w:val="en-GB"/>
        </w:rPr>
        <w:t xml:space="preserve"> culture on agar substrates (Fig. </w:t>
      </w:r>
      <w:r w:rsidR="00C4412A" w:rsidRPr="008C433D">
        <w:rPr>
          <w:rFonts w:eastAsia="Calibri" w:cs="Times New Roman"/>
          <w:szCs w:val="24"/>
          <w:lang w:val="en-GB"/>
        </w:rPr>
        <w:t>3</w:t>
      </w:r>
      <w:r w:rsidRPr="008C433D">
        <w:rPr>
          <w:rFonts w:eastAsia="Calibri" w:cs="Times New Roman"/>
          <w:szCs w:val="24"/>
          <w:lang w:val="en-GB"/>
        </w:rPr>
        <w:t>).</w:t>
      </w:r>
    </w:p>
    <w:p w:rsidR="00594A28" w:rsidRPr="008C433D" w:rsidRDefault="00594A28" w:rsidP="00594A28">
      <w:pPr>
        <w:spacing w:after="0" w:line="480" w:lineRule="auto"/>
        <w:ind w:firstLine="0"/>
        <w:rPr>
          <w:rFonts w:eastAsia="Calibri" w:cs="Times New Roman"/>
          <w:szCs w:val="24"/>
          <w:lang w:val="en-GB"/>
        </w:rPr>
      </w:pPr>
      <w:r w:rsidRPr="008C433D">
        <w:rPr>
          <w:rFonts w:eastAsia="Calibri" w:cs="Times New Roman"/>
          <w:szCs w:val="24"/>
          <w:lang w:val="en-GB"/>
        </w:rPr>
        <w:t xml:space="preserve">Agar is commonly part of formulas for laboratory cultures, although despite the fact that it is almost universally used, this substance has a number of disadvantages. These include high cost, varying quality depending on the manufacturer, unpredictable changes in properties as the result of autoclaving, poor diffusion of dissolved substances and gases in agar gel compared to liquid media, and little contact between larger plants in organ cultures with reinforced substrate. The greatest disadvantage is clearly the danger of working with a very hot yet viscous solution when pouring the medium into culture vessels. We investigated the most suitable culture in a liquid medium using silica sand as a support (Fig. </w:t>
      </w:r>
      <w:r w:rsidR="00C4412A" w:rsidRPr="008C433D">
        <w:rPr>
          <w:rFonts w:eastAsia="Calibri" w:cs="Times New Roman"/>
          <w:szCs w:val="24"/>
          <w:lang w:val="en-GB"/>
        </w:rPr>
        <w:t>2</w:t>
      </w:r>
      <w:r w:rsidRPr="008C433D">
        <w:rPr>
          <w:rFonts w:eastAsia="Calibri" w:cs="Times New Roman"/>
          <w:szCs w:val="24"/>
          <w:lang w:val="en-GB"/>
        </w:rPr>
        <w:t>).</w:t>
      </w:r>
    </w:p>
    <w:p w:rsidR="00594A28" w:rsidRPr="008C433D" w:rsidRDefault="00594A28" w:rsidP="00594A28">
      <w:pPr>
        <w:spacing w:after="0" w:line="480" w:lineRule="auto"/>
        <w:ind w:firstLine="0"/>
        <w:rPr>
          <w:rFonts w:eastAsia="Calibri" w:cs="Times New Roman"/>
          <w:szCs w:val="24"/>
          <w:lang w:val="en-GB"/>
        </w:rPr>
      </w:pPr>
    </w:p>
    <w:p w:rsidR="00594A28" w:rsidRPr="008C433D" w:rsidRDefault="00594A28" w:rsidP="00594A28">
      <w:pPr>
        <w:spacing w:after="0" w:line="480" w:lineRule="auto"/>
        <w:ind w:firstLine="0"/>
        <w:rPr>
          <w:rFonts w:cs="Times New Roman"/>
          <w:szCs w:val="24"/>
          <w:lang w:val="en-GB"/>
        </w:rPr>
      </w:pPr>
    </w:p>
    <w:p w:rsidR="00594A28" w:rsidRPr="008C433D" w:rsidRDefault="00594A28" w:rsidP="00594A28">
      <w:pPr>
        <w:spacing w:after="0" w:line="480" w:lineRule="auto"/>
        <w:ind w:firstLine="0"/>
        <w:rPr>
          <w:rFonts w:cs="Times New Roman"/>
          <w:szCs w:val="24"/>
          <w:lang w:val="en-GB"/>
        </w:rPr>
      </w:pPr>
      <w:r w:rsidRPr="008C433D">
        <w:rPr>
          <w:rFonts w:cs="Times New Roman"/>
          <w:szCs w:val="24"/>
          <w:lang w:val="en-GB"/>
        </w:rPr>
        <w:t>M</w:t>
      </w:r>
      <w:r w:rsidR="00A6280A" w:rsidRPr="008C433D">
        <w:rPr>
          <w:rFonts w:cs="Times New Roman"/>
          <w:szCs w:val="24"/>
          <w:lang w:val="en-GB"/>
        </w:rPr>
        <w:t>aterials and methods</w:t>
      </w:r>
    </w:p>
    <w:p w:rsidR="00594A28" w:rsidRPr="008C433D" w:rsidRDefault="00594A28" w:rsidP="00594A28">
      <w:pPr>
        <w:spacing w:after="0" w:line="480" w:lineRule="auto"/>
        <w:ind w:firstLine="0"/>
        <w:rPr>
          <w:rFonts w:cs="Times New Roman"/>
          <w:szCs w:val="24"/>
          <w:lang w:val="en-GB"/>
        </w:rPr>
      </w:pPr>
      <w:r w:rsidRPr="008C433D">
        <w:rPr>
          <w:rFonts w:cs="Times New Roman"/>
          <w:szCs w:val="24"/>
          <w:lang w:val="en-GB"/>
        </w:rPr>
        <w:t>The use of silica sand (</w:t>
      </w:r>
      <w:r w:rsidRPr="008C433D">
        <w:rPr>
          <w:rFonts w:eastAsia="Calibri" w:cs="Times New Roman"/>
          <w:szCs w:val="24"/>
          <w:lang w:val="en-GB"/>
        </w:rPr>
        <w:t>grain size 0.1 to 1 mm, for glassmaking purposes) was tested on</w:t>
      </w:r>
      <w:r w:rsidRPr="008C433D">
        <w:rPr>
          <w:rFonts w:cs="Times New Roman"/>
          <w:szCs w:val="24"/>
          <w:lang w:val="en-GB"/>
        </w:rPr>
        <w:t xml:space="preserve"> </w:t>
      </w:r>
      <w:proofErr w:type="spellStart"/>
      <w:r w:rsidRPr="008C433D">
        <w:rPr>
          <w:rFonts w:cs="Times New Roman"/>
          <w:i/>
          <w:szCs w:val="24"/>
          <w:lang w:val="en-GB"/>
        </w:rPr>
        <w:t>Pinguicula</w:t>
      </w:r>
      <w:proofErr w:type="spellEnd"/>
      <w:r w:rsidRPr="008C433D">
        <w:rPr>
          <w:rFonts w:cs="Times New Roman"/>
          <w:szCs w:val="24"/>
          <w:lang w:val="en-GB"/>
        </w:rPr>
        <w:t xml:space="preserve"> cv. </w:t>
      </w:r>
      <w:proofErr w:type="spellStart"/>
      <w:r w:rsidRPr="008C433D">
        <w:rPr>
          <w:rFonts w:cs="Times New Roman"/>
          <w:szCs w:val="24"/>
          <w:lang w:val="en-GB"/>
        </w:rPr>
        <w:t>Sethos</w:t>
      </w:r>
      <w:proofErr w:type="spellEnd"/>
      <w:r w:rsidRPr="008C433D">
        <w:rPr>
          <w:rFonts w:cs="Times New Roman"/>
          <w:szCs w:val="24"/>
          <w:lang w:val="en-GB"/>
        </w:rPr>
        <w:t>. Individual rosettes of approximately equal size (10 mm) were selected as the inoculum. They were placed on a fresh medium (tab. 1). The control series of 50 specimens had this medium reinforced with agar (6 g/l); the tested series used sand as the carrier and the medium was liquid (25 cm</w:t>
      </w:r>
      <w:r w:rsidRPr="008C433D">
        <w:rPr>
          <w:rFonts w:cs="Times New Roman"/>
          <w:szCs w:val="24"/>
          <w:vertAlign w:val="superscript"/>
          <w:lang w:val="en-GB"/>
        </w:rPr>
        <w:t xml:space="preserve">3 </w:t>
      </w:r>
      <w:r w:rsidRPr="008C433D">
        <w:rPr>
          <w:rFonts w:cs="Times New Roman"/>
          <w:szCs w:val="24"/>
          <w:lang w:val="en-GB"/>
        </w:rPr>
        <w:t xml:space="preserve">of sand and 20 ml of </w:t>
      </w:r>
      <w:r w:rsidRPr="008C433D">
        <w:rPr>
          <w:rFonts w:cs="Times New Roman"/>
          <w:szCs w:val="24"/>
          <w:lang w:val="en-GB"/>
        </w:rPr>
        <w:lastRenderedPageBreak/>
        <w:t xml:space="preserve">solution). 200 ml jars commonly used in the food industry (e.g. for baby food) were used for the cultures. The incubation jars were sterilised normally in an autoclave. This took 30 min under increased pressure at 115 °C. </w:t>
      </w:r>
    </w:p>
    <w:p w:rsidR="00594A28" w:rsidRPr="008C433D" w:rsidRDefault="00594A28" w:rsidP="00594A28">
      <w:pPr>
        <w:spacing w:after="0" w:line="480" w:lineRule="auto"/>
        <w:ind w:firstLine="0"/>
        <w:rPr>
          <w:rFonts w:cs="Times New Roman"/>
          <w:szCs w:val="24"/>
          <w:lang w:val="en-GB"/>
        </w:rPr>
      </w:pPr>
      <w:r w:rsidRPr="008C433D">
        <w:rPr>
          <w:rFonts w:cs="Times New Roman"/>
          <w:szCs w:val="24"/>
          <w:lang w:val="en-GB"/>
        </w:rPr>
        <w:t xml:space="preserve">The specimens were incubated at a temperature of 22°C under fluorescent lamps with 16 hours of light and 8 hours of dark. The experiment was assessed after six weeks. The product was taken out of each jar and the remnants of the medium were thoroughly rinsed off (Fig. 4). After drying in the air, the next day each product was weighed on digital scales accurate to 1 mg and the number of leaves larger than 4 mm was also counted (these can theoretically be used as an inoculum for a new subculture). Contaminated cultures were discarded. The data were recorded (tab. 2) and statistically assessed by testing the null hypothesis of the conformity of the sample averages for the liquid and solid media (F-test of variance conformity and t-test using MS Excel tools). </w:t>
      </w:r>
    </w:p>
    <w:p w:rsidR="00594A28" w:rsidRPr="008C433D" w:rsidRDefault="00594A28" w:rsidP="00594A28">
      <w:pPr>
        <w:spacing w:after="0" w:line="480" w:lineRule="auto"/>
        <w:ind w:firstLine="0"/>
        <w:rPr>
          <w:rFonts w:cs="Times New Roman"/>
          <w:szCs w:val="24"/>
          <w:lang w:val="en-GB"/>
        </w:rPr>
      </w:pPr>
    </w:p>
    <w:p w:rsidR="00594A28" w:rsidRPr="008C433D" w:rsidRDefault="00594A28" w:rsidP="00594A28">
      <w:pPr>
        <w:spacing w:after="0" w:line="480" w:lineRule="auto"/>
        <w:ind w:firstLine="0"/>
        <w:rPr>
          <w:rFonts w:cs="Times New Roman"/>
          <w:szCs w:val="24"/>
          <w:lang w:val="en-GB"/>
        </w:rPr>
      </w:pPr>
    </w:p>
    <w:p w:rsidR="00594A28" w:rsidRPr="008C433D" w:rsidRDefault="00594A28" w:rsidP="00594A28">
      <w:pPr>
        <w:spacing w:after="0" w:line="480" w:lineRule="auto"/>
        <w:ind w:firstLine="0"/>
        <w:rPr>
          <w:rFonts w:cs="Times New Roman"/>
          <w:szCs w:val="24"/>
          <w:lang w:val="en-GB"/>
        </w:rPr>
      </w:pPr>
      <w:r w:rsidRPr="008C433D">
        <w:rPr>
          <w:rFonts w:cs="Times New Roman"/>
          <w:szCs w:val="24"/>
          <w:lang w:val="en-GB"/>
        </w:rPr>
        <w:t>Results</w:t>
      </w:r>
    </w:p>
    <w:p w:rsidR="00594A28" w:rsidRPr="008C433D" w:rsidRDefault="00594A28" w:rsidP="00594A28">
      <w:pPr>
        <w:spacing w:after="0" w:line="480" w:lineRule="auto"/>
        <w:ind w:firstLine="0"/>
        <w:rPr>
          <w:rFonts w:cs="Times New Roman"/>
          <w:szCs w:val="24"/>
          <w:lang w:val="en-GB"/>
        </w:rPr>
      </w:pPr>
      <w:r w:rsidRPr="008C433D">
        <w:rPr>
          <w:rFonts w:cs="Times New Roman"/>
          <w:szCs w:val="24"/>
          <w:lang w:val="en-GB"/>
        </w:rPr>
        <w:t>With the sample sets in Table 2 the F-test found that the t-test to determine the significance of difference between two sample averages with equal variance could be used. The null hypothesis that the sample sets do not differ at the confidence level of 0.01 computed t</w:t>
      </w:r>
      <w:r w:rsidRPr="008C433D">
        <w:rPr>
          <w:rFonts w:cs="Times New Roman"/>
          <w:szCs w:val="24"/>
          <w:vertAlign w:val="subscript"/>
          <w:lang w:val="en-GB"/>
        </w:rPr>
        <w:t>1</w:t>
      </w:r>
      <w:r w:rsidRPr="008C433D">
        <w:rPr>
          <w:rFonts w:cs="Times New Roman"/>
          <w:szCs w:val="24"/>
          <w:lang w:val="en-GB"/>
        </w:rPr>
        <w:t xml:space="preserve"> = 0.9448 (for weight) and t</w:t>
      </w:r>
      <w:r w:rsidRPr="008C433D">
        <w:rPr>
          <w:rFonts w:cs="Times New Roman"/>
          <w:szCs w:val="24"/>
          <w:vertAlign w:val="subscript"/>
          <w:lang w:val="en-GB"/>
        </w:rPr>
        <w:t>2</w:t>
      </w:r>
      <w:r w:rsidRPr="008C433D">
        <w:rPr>
          <w:rFonts w:cs="Times New Roman"/>
          <w:szCs w:val="24"/>
          <w:lang w:val="en-GB"/>
        </w:rPr>
        <w:t xml:space="preserve"> = 0.8818 (for the number of leaves). The critical value (from the statistical tables) is 2.39. Both calculations, t</w:t>
      </w:r>
      <w:r w:rsidRPr="008C433D">
        <w:rPr>
          <w:rFonts w:cs="Times New Roman"/>
          <w:szCs w:val="24"/>
          <w:vertAlign w:val="subscript"/>
          <w:lang w:val="en-GB"/>
        </w:rPr>
        <w:t xml:space="preserve">1 </w:t>
      </w:r>
      <w:r w:rsidRPr="008C433D">
        <w:rPr>
          <w:rFonts w:cs="Times New Roman"/>
          <w:szCs w:val="24"/>
          <w:lang w:val="en-GB"/>
        </w:rPr>
        <w:t>and t</w:t>
      </w:r>
      <w:r w:rsidRPr="008C433D">
        <w:rPr>
          <w:rFonts w:cs="Times New Roman"/>
          <w:szCs w:val="24"/>
          <w:vertAlign w:val="subscript"/>
          <w:lang w:val="en-GB"/>
        </w:rPr>
        <w:t>2</w:t>
      </w:r>
      <w:r w:rsidRPr="008C433D">
        <w:rPr>
          <w:rFonts w:cs="Times New Roman"/>
          <w:szCs w:val="24"/>
          <w:lang w:val="en-GB"/>
        </w:rPr>
        <w:t xml:space="preserve">, are lower. We accept the null hypothesis. Cultures created using both methods can be considered to grow equally well (Fig. 2 and 3). For the resulting product of cultures using sand after acclimatization in a normal gardening culture in a greenhouse, see Fig. 5. </w:t>
      </w:r>
    </w:p>
    <w:p w:rsidR="00594A28" w:rsidRPr="008C433D" w:rsidRDefault="00594A28" w:rsidP="00594A28">
      <w:pPr>
        <w:spacing w:after="0" w:line="480" w:lineRule="auto"/>
        <w:ind w:firstLine="0"/>
        <w:rPr>
          <w:rFonts w:cs="Times New Roman"/>
          <w:szCs w:val="24"/>
          <w:lang w:val="en-GB"/>
        </w:rPr>
      </w:pPr>
    </w:p>
    <w:p w:rsidR="00594A28" w:rsidRPr="008C433D" w:rsidRDefault="00594A28" w:rsidP="00594A28">
      <w:pPr>
        <w:spacing w:after="0" w:line="480" w:lineRule="auto"/>
        <w:ind w:firstLine="0"/>
        <w:rPr>
          <w:rFonts w:cs="Times New Roman"/>
          <w:szCs w:val="24"/>
          <w:lang w:val="en-GB"/>
        </w:rPr>
      </w:pPr>
      <w:r w:rsidRPr="008C433D">
        <w:rPr>
          <w:rFonts w:cs="Times New Roman"/>
          <w:szCs w:val="24"/>
          <w:lang w:val="en-GB"/>
        </w:rPr>
        <w:lastRenderedPageBreak/>
        <w:t>Discussion</w:t>
      </w:r>
    </w:p>
    <w:p w:rsidR="00594A28" w:rsidRPr="008C433D" w:rsidRDefault="00594A28" w:rsidP="00594A28">
      <w:pPr>
        <w:spacing w:after="0" w:line="480" w:lineRule="auto"/>
        <w:ind w:firstLine="0"/>
        <w:rPr>
          <w:rFonts w:eastAsia="Calibri" w:cs="Times New Roman"/>
          <w:szCs w:val="24"/>
          <w:lang w:val="en-GB"/>
        </w:rPr>
      </w:pPr>
      <w:r w:rsidRPr="008C433D">
        <w:rPr>
          <w:rFonts w:eastAsia="Calibri" w:cs="Times New Roman"/>
          <w:szCs w:val="24"/>
          <w:lang w:val="en-GB"/>
        </w:rPr>
        <w:t xml:space="preserve">The disadvantages of agar can be bypassed using an apparatus for cultivation in liquid media. At other times, there have been attempts to replace agar with another support. Fibrous, foamy or powdered (granular) materials have proven to be a success: coconut fibre, cellulose wadding, polyurethane foam, perlite, vermiculite, barley, oatmeal, etc. (Deb and </w:t>
      </w:r>
      <w:proofErr w:type="spellStart"/>
      <w:r w:rsidRPr="008C433D">
        <w:rPr>
          <w:rFonts w:eastAsia="Calibri" w:cs="Times New Roman"/>
          <w:szCs w:val="24"/>
          <w:lang w:val="en-GB"/>
        </w:rPr>
        <w:t>Pongerer</w:t>
      </w:r>
      <w:proofErr w:type="spellEnd"/>
      <w:r w:rsidRPr="008C433D">
        <w:rPr>
          <w:rFonts w:eastAsia="Calibri" w:cs="Times New Roman"/>
          <w:szCs w:val="24"/>
          <w:lang w:val="en-GB"/>
        </w:rPr>
        <w:t xml:space="preserve"> 2010; </w:t>
      </w:r>
      <w:proofErr w:type="spellStart"/>
      <w:r w:rsidRPr="008C433D">
        <w:rPr>
          <w:rFonts w:eastAsia="Calibri" w:cs="Times New Roman"/>
          <w:szCs w:val="24"/>
          <w:lang w:val="en-GB"/>
        </w:rPr>
        <w:t>Sharifi</w:t>
      </w:r>
      <w:proofErr w:type="spellEnd"/>
      <w:r w:rsidR="00351B41" w:rsidRPr="008C433D">
        <w:rPr>
          <w:rFonts w:eastAsia="Calibri" w:cs="Times New Roman"/>
          <w:szCs w:val="24"/>
          <w:lang w:val="en-GB"/>
        </w:rPr>
        <w:t xml:space="preserve"> et al.</w:t>
      </w:r>
      <w:r w:rsidRPr="008C433D">
        <w:rPr>
          <w:rFonts w:eastAsia="Calibri" w:cs="Times New Roman"/>
          <w:szCs w:val="24"/>
          <w:lang w:val="en-GB"/>
        </w:rPr>
        <w:t xml:space="preserve"> 2010; Aggarwal and </w:t>
      </w:r>
      <w:proofErr w:type="spellStart"/>
      <w:r w:rsidRPr="008C433D">
        <w:rPr>
          <w:rFonts w:eastAsia="Calibri" w:cs="Times New Roman"/>
          <w:szCs w:val="24"/>
          <w:lang w:val="en-GB"/>
        </w:rPr>
        <w:t>Nirmala</w:t>
      </w:r>
      <w:proofErr w:type="spellEnd"/>
      <w:r w:rsidRPr="008C433D">
        <w:rPr>
          <w:rFonts w:eastAsia="Calibri" w:cs="Times New Roman"/>
          <w:szCs w:val="24"/>
          <w:lang w:val="en-GB"/>
        </w:rPr>
        <w:t xml:space="preserve"> 2012; </w:t>
      </w:r>
      <w:r w:rsidR="0089602B" w:rsidRPr="008C433D">
        <w:rPr>
          <w:rFonts w:eastAsia="Calibri" w:cs="Times New Roman"/>
          <w:szCs w:val="24"/>
          <w:lang w:val="en-GB"/>
        </w:rPr>
        <w:t>Oh et al.</w:t>
      </w:r>
      <w:r w:rsidRPr="008C433D">
        <w:rPr>
          <w:rFonts w:eastAsia="Calibri" w:cs="Times New Roman"/>
          <w:szCs w:val="24"/>
          <w:lang w:val="en-GB"/>
        </w:rPr>
        <w:t xml:space="preserve"> 2012). The properties of these alternatives are uncertainly defined, may be chemically unstable and may be the source of admixtures which change the properties of the culture medium (</w:t>
      </w:r>
      <w:proofErr w:type="spellStart"/>
      <w:r w:rsidRPr="008C433D">
        <w:rPr>
          <w:rFonts w:eastAsia="Calibri" w:cs="Times New Roman"/>
          <w:szCs w:val="24"/>
          <w:lang w:val="en-GB"/>
        </w:rPr>
        <w:t>Kukułczanka</w:t>
      </w:r>
      <w:proofErr w:type="spellEnd"/>
      <w:r w:rsidR="00351B41" w:rsidRPr="008C433D">
        <w:rPr>
          <w:rFonts w:eastAsia="Calibri" w:cs="Times New Roman"/>
          <w:szCs w:val="24"/>
          <w:lang w:val="en-GB"/>
        </w:rPr>
        <w:t xml:space="preserve"> et al.</w:t>
      </w:r>
      <w:r w:rsidRPr="008C433D">
        <w:rPr>
          <w:rFonts w:eastAsia="Calibri" w:cs="Times New Roman"/>
          <w:szCs w:val="24"/>
          <w:lang w:val="en-GB"/>
        </w:rPr>
        <w:t xml:space="preserve"> 1987).</w:t>
      </w:r>
    </w:p>
    <w:p w:rsidR="00594A28" w:rsidRPr="008C433D" w:rsidRDefault="00594A28" w:rsidP="00594A28">
      <w:pPr>
        <w:spacing w:after="0" w:line="480" w:lineRule="auto"/>
        <w:ind w:firstLine="0"/>
        <w:rPr>
          <w:rFonts w:eastAsia="Calibri" w:cs="Times New Roman"/>
          <w:szCs w:val="24"/>
          <w:lang w:val="en-GB"/>
        </w:rPr>
      </w:pPr>
      <w:r w:rsidRPr="008C433D">
        <w:rPr>
          <w:rFonts w:eastAsia="Calibri" w:cs="Times New Roman"/>
          <w:szCs w:val="24"/>
          <w:lang w:val="en-GB"/>
        </w:rPr>
        <w:t xml:space="preserve">Pure glass sand is inert and has proven to work as a support using a liquid MS-medium in the culture of species of the genus </w:t>
      </w:r>
      <w:proofErr w:type="spellStart"/>
      <w:r w:rsidRPr="008C433D">
        <w:rPr>
          <w:rFonts w:eastAsia="Calibri" w:cs="Times New Roman"/>
          <w:i/>
          <w:szCs w:val="24"/>
          <w:lang w:val="en-GB"/>
        </w:rPr>
        <w:t>Sorbus</w:t>
      </w:r>
      <w:proofErr w:type="spellEnd"/>
      <w:r w:rsidRPr="008C433D">
        <w:rPr>
          <w:rFonts w:eastAsia="Calibri" w:cs="Times New Roman"/>
          <w:szCs w:val="24"/>
          <w:lang w:val="en-GB"/>
        </w:rPr>
        <w:t xml:space="preserve"> (</w:t>
      </w:r>
      <w:proofErr w:type="spellStart"/>
      <w:r w:rsidRPr="008C433D">
        <w:rPr>
          <w:rFonts w:eastAsia="Calibri" w:cs="Times New Roman"/>
          <w:szCs w:val="24"/>
          <w:lang w:val="en-GB"/>
        </w:rPr>
        <w:t>Prknová</w:t>
      </w:r>
      <w:proofErr w:type="spellEnd"/>
      <w:r w:rsidRPr="008C433D">
        <w:rPr>
          <w:rFonts w:eastAsia="Calibri" w:cs="Times New Roman"/>
          <w:szCs w:val="24"/>
          <w:lang w:val="en-GB"/>
        </w:rPr>
        <w:t xml:space="preserve"> 2007</w:t>
      </w:r>
      <w:r w:rsidR="00351B41" w:rsidRPr="008C433D">
        <w:rPr>
          <w:rFonts w:eastAsia="Calibri" w:cs="Times New Roman"/>
          <w:szCs w:val="24"/>
          <w:lang w:val="en-GB"/>
        </w:rPr>
        <w:t>;</w:t>
      </w:r>
      <w:r w:rsidRPr="008C433D">
        <w:rPr>
          <w:rFonts w:eastAsia="Calibri" w:cs="Times New Roman"/>
          <w:szCs w:val="24"/>
          <w:lang w:val="en-GB"/>
        </w:rPr>
        <w:t xml:space="preserve"> </w:t>
      </w:r>
      <w:proofErr w:type="spellStart"/>
      <w:r w:rsidRPr="008C433D">
        <w:rPr>
          <w:rFonts w:eastAsia="Calibri" w:cs="Times New Roman"/>
          <w:szCs w:val="24"/>
          <w:lang w:val="en-GB"/>
        </w:rPr>
        <w:t>Prknová</w:t>
      </w:r>
      <w:proofErr w:type="spellEnd"/>
      <w:r w:rsidRPr="008C433D">
        <w:rPr>
          <w:rFonts w:eastAsia="Calibri" w:cs="Times New Roman"/>
          <w:szCs w:val="24"/>
          <w:lang w:val="en-GB"/>
        </w:rPr>
        <w:t xml:space="preserve"> and </w:t>
      </w:r>
      <w:proofErr w:type="spellStart"/>
      <w:r w:rsidRPr="008C433D">
        <w:rPr>
          <w:rFonts w:eastAsia="Calibri" w:cs="Times New Roman"/>
          <w:szCs w:val="24"/>
          <w:lang w:val="en-GB"/>
        </w:rPr>
        <w:t>Kobliha</w:t>
      </w:r>
      <w:proofErr w:type="spellEnd"/>
      <w:r w:rsidRPr="008C433D">
        <w:rPr>
          <w:rFonts w:eastAsia="Calibri" w:cs="Times New Roman"/>
          <w:szCs w:val="24"/>
          <w:lang w:val="en-GB"/>
        </w:rPr>
        <w:t xml:space="preserve"> 2008).</w:t>
      </w:r>
    </w:p>
    <w:p w:rsidR="00594A28" w:rsidRPr="008C433D" w:rsidRDefault="00594A28" w:rsidP="00594A28">
      <w:pPr>
        <w:spacing w:after="0" w:line="480" w:lineRule="auto"/>
        <w:ind w:firstLine="0"/>
        <w:rPr>
          <w:rFonts w:eastAsia="Calibri" w:cs="Times New Roman"/>
          <w:szCs w:val="24"/>
          <w:lang w:val="en-GB"/>
        </w:rPr>
      </w:pPr>
    </w:p>
    <w:p w:rsidR="00594A28" w:rsidRPr="008C433D" w:rsidRDefault="00594A28" w:rsidP="00594A28">
      <w:pPr>
        <w:spacing w:after="0" w:line="480" w:lineRule="auto"/>
        <w:ind w:firstLine="0"/>
        <w:rPr>
          <w:rFonts w:eastAsia="Calibri" w:cs="Times New Roman"/>
          <w:szCs w:val="24"/>
          <w:lang w:val="en-GB"/>
        </w:rPr>
      </w:pPr>
      <w:r w:rsidRPr="008C433D">
        <w:rPr>
          <w:rFonts w:eastAsia="Calibri" w:cs="Times New Roman"/>
          <w:szCs w:val="24"/>
          <w:lang w:val="en-GB"/>
        </w:rPr>
        <w:t xml:space="preserve">The advantages of using sand, although they might seem trivial, are as follows: </w:t>
      </w:r>
    </w:p>
    <w:p w:rsidR="00594A28" w:rsidRPr="008C433D" w:rsidRDefault="00594A28" w:rsidP="00594A28">
      <w:pPr>
        <w:spacing w:after="0" w:line="480" w:lineRule="auto"/>
        <w:ind w:firstLine="0"/>
        <w:rPr>
          <w:rFonts w:eastAsia="Calibri" w:cs="Times New Roman"/>
          <w:szCs w:val="24"/>
          <w:lang w:val="en-GB"/>
        </w:rPr>
      </w:pPr>
    </w:p>
    <w:p w:rsidR="00594A28" w:rsidRPr="008C433D" w:rsidRDefault="00594A28" w:rsidP="00594A28">
      <w:pPr>
        <w:spacing w:after="0" w:line="480" w:lineRule="auto"/>
        <w:ind w:firstLine="0"/>
        <w:rPr>
          <w:rFonts w:eastAsia="Calibri" w:cs="Times New Roman"/>
          <w:szCs w:val="24"/>
          <w:lang w:val="en-GB"/>
        </w:rPr>
      </w:pPr>
      <w:r w:rsidRPr="008C433D">
        <w:rPr>
          <w:rFonts w:eastAsia="Calibri" w:cs="Times New Roman"/>
          <w:szCs w:val="24"/>
          <w:lang w:val="en-GB"/>
        </w:rPr>
        <w:t>a) Quick and easy to handle (volumetric measurement into vials using a measuring cup, easy to remove after the cultures have finished).</w:t>
      </w:r>
    </w:p>
    <w:p w:rsidR="00594A28" w:rsidRPr="008C433D" w:rsidRDefault="00594A28" w:rsidP="00594A28">
      <w:pPr>
        <w:spacing w:after="0" w:line="480" w:lineRule="auto"/>
        <w:ind w:firstLine="0"/>
        <w:rPr>
          <w:rFonts w:eastAsia="Calibri" w:cs="Times New Roman"/>
          <w:szCs w:val="24"/>
          <w:lang w:val="en-GB"/>
        </w:rPr>
      </w:pPr>
      <w:r w:rsidRPr="008C433D">
        <w:rPr>
          <w:rFonts w:eastAsia="Calibri" w:cs="Times New Roman"/>
          <w:szCs w:val="24"/>
          <w:lang w:val="en-GB"/>
        </w:rPr>
        <w:t>b) It is possible to additionally form any inclined surface in the jar, which is ideal for establishing the inoculum. This area is capillary saturated by the medium.</w:t>
      </w:r>
    </w:p>
    <w:p w:rsidR="00594A28" w:rsidRPr="008C433D" w:rsidRDefault="00594A28" w:rsidP="00594A28">
      <w:pPr>
        <w:spacing w:after="0" w:line="480" w:lineRule="auto"/>
        <w:ind w:firstLine="0"/>
        <w:rPr>
          <w:rFonts w:cs="Times New Roman"/>
          <w:szCs w:val="24"/>
          <w:lang w:val="en-GB"/>
        </w:rPr>
      </w:pPr>
      <w:r w:rsidRPr="008C433D">
        <w:rPr>
          <w:rFonts w:cs="Times New Roman"/>
          <w:szCs w:val="24"/>
          <w:lang w:val="en-GB"/>
        </w:rPr>
        <w:t>c) Good contact between the plants (</w:t>
      </w:r>
      <w:proofErr w:type="spellStart"/>
      <w:r w:rsidRPr="008C433D">
        <w:rPr>
          <w:rFonts w:cs="Times New Roman"/>
          <w:szCs w:val="24"/>
          <w:lang w:val="en-GB"/>
        </w:rPr>
        <w:t>inocula</w:t>
      </w:r>
      <w:proofErr w:type="spellEnd"/>
      <w:r w:rsidRPr="008C433D">
        <w:rPr>
          <w:rFonts w:cs="Times New Roman"/>
          <w:szCs w:val="24"/>
          <w:lang w:val="en-GB"/>
        </w:rPr>
        <w:t>) and the media, partly as they often sink into the sand.</w:t>
      </w:r>
    </w:p>
    <w:p w:rsidR="00594A28" w:rsidRPr="008C433D" w:rsidRDefault="00594A28" w:rsidP="00594A28">
      <w:pPr>
        <w:spacing w:after="0" w:line="480" w:lineRule="auto"/>
        <w:ind w:firstLine="0"/>
        <w:rPr>
          <w:rFonts w:eastAsia="Calibri" w:cs="Times New Roman"/>
          <w:szCs w:val="24"/>
          <w:lang w:val="en-GB"/>
        </w:rPr>
      </w:pPr>
      <w:r w:rsidRPr="008C433D">
        <w:rPr>
          <w:rFonts w:eastAsia="Calibri" w:cs="Times New Roman"/>
          <w:szCs w:val="24"/>
          <w:lang w:val="en-GB"/>
        </w:rPr>
        <w:t>d) Does not affect the pH of the medium when sterilising at high pressure in the autoclave.</w:t>
      </w:r>
    </w:p>
    <w:p w:rsidR="00594A28" w:rsidRPr="008C433D" w:rsidRDefault="00594A28" w:rsidP="00594A28">
      <w:pPr>
        <w:spacing w:after="0" w:line="480" w:lineRule="auto"/>
        <w:ind w:firstLine="0"/>
        <w:rPr>
          <w:rFonts w:cs="Times New Roman"/>
          <w:szCs w:val="24"/>
          <w:lang w:val="en-GB"/>
        </w:rPr>
      </w:pPr>
      <w:r w:rsidRPr="008C433D">
        <w:rPr>
          <w:rFonts w:cs="Times New Roman"/>
          <w:szCs w:val="24"/>
          <w:lang w:val="en-GB"/>
        </w:rPr>
        <w:lastRenderedPageBreak/>
        <w:t>e) Does not absorb or adsorb organic substances. Therefore, for example, this ensures perfect diffusion and dilution of growth inhibitors, if produced by the aging inoculum.</w:t>
      </w:r>
    </w:p>
    <w:p w:rsidR="00594A28" w:rsidRPr="008C433D" w:rsidRDefault="00594A28" w:rsidP="00594A28">
      <w:pPr>
        <w:spacing w:after="0" w:line="480" w:lineRule="auto"/>
        <w:ind w:firstLine="0"/>
        <w:rPr>
          <w:rFonts w:eastAsia="Calibri" w:cs="Times New Roman"/>
          <w:szCs w:val="24"/>
          <w:lang w:val="en-GB"/>
        </w:rPr>
      </w:pPr>
      <w:r w:rsidRPr="008C433D">
        <w:rPr>
          <w:rFonts w:eastAsia="Calibri" w:cs="Times New Roman"/>
          <w:szCs w:val="24"/>
          <w:lang w:val="en-GB"/>
        </w:rPr>
        <w:t>f) Sand is absolutely chemically stable and does not contain admixtures of phytotoxic sulphates.</w:t>
      </w:r>
    </w:p>
    <w:p w:rsidR="00594A28" w:rsidRPr="008C433D" w:rsidRDefault="00594A28" w:rsidP="00594A28">
      <w:pPr>
        <w:spacing w:after="0" w:line="480" w:lineRule="auto"/>
        <w:ind w:firstLine="0"/>
        <w:rPr>
          <w:rFonts w:eastAsia="Calibri" w:cs="Times New Roman"/>
          <w:szCs w:val="24"/>
          <w:lang w:val="en-GB"/>
        </w:rPr>
      </w:pPr>
      <w:r w:rsidRPr="008C433D">
        <w:rPr>
          <w:rFonts w:eastAsia="Calibri" w:cs="Times New Roman"/>
          <w:szCs w:val="24"/>
          <w:lang w:val="en-GB"/>
        </w:rPr>
        <w:t>g) Similar material is very cheap and easily available.</w:t>
      </w:r>
    </w:p>
    <w:p w:rsidR="00594A28" w:rsidRPr="008C433D" w:rsidRDefault="00594A28" w:rsidP="00594A28">
      <w:pPr>
        <w:spacing w:after="0" w:line="480" w:lineRule="auto"/>
        <w:ind w:firstLine="0"/>
        <w:rPr>
          <w:rFonts w:eastAsia="Calibri" w:cs="Times New Roman"/>
          <w:szCs w:val="24"/>
          <w:lang w:val="en-GB"/>
        </w:rPr>
      </w:pPr>
    </w:p>
    <w:p w:rsidR="00594A28" w:rsidRPr="008C433D" w:rsidRDefault="00594A28" w:rsidP="00594A28">
      <w:pPr>
        <w:spacing w:after="0" w:line="480" w:lineRule="auto"/>
        <w:ind w:firstLine="0"/>
        <w:rPr>
          <w:rFonts w:cs="Times New Roman"/>
          <w:szCs w:val="24"/>
          <w:lang w:val="en-GB"/>
        </w:rPr>
      </w:pPr>
      <w:r w:rsidRPr="008C433D">
        <w:rPr>
          <w:rFonts w:cs="Times New Roman"/>
          <w:szCs w:val="24"/>
          <w:lang w:val="en-GB"/>
        </w:rPr>
        <w:t xml:space="preserve">This study provides proof that sand can also be used for other types of plants, such as commercially viable herbs. The protocol shows that an </w:t>
      </w:r>
      <w:r w:rsidRPr="008C433D">
        <w:rPr>
          <w:rFonts w:cs="Times New Roman"/>
          <w:i/>
          <w:szCs w:val="24"/>
          <w:lang w:val="en-GB"/>
        </w:rPr>
        <w:t>in vitro</w:t>
      </w:r>
      <w:r w:rsidRPr="008C433D">
        <w:rPr>
          <w:rFonts w:cs="Times New Roman"/>
          <w:szCs w:val="24"/>
          <w:lang w:val="en-GB"/>
        </w:rPr>
        <w:t xml:space="preserve"> culture would be more practical and easier. </w:t>
      </w:r>
    </w:p>
    <w:p w:rsidR="00594A28" w:rsidRPr="008C433D" w:rsidRDefault="00594A28" w:rsidP="00594A28">
      <w:pPr>
        <w:spacing w:after="0" w:line="480" w:lineRule="auto"/>
        <w:ind w:firstLine="0"/>
        <w:rPr>
          <w:rFonts w:eastAsia="Calibri" w:cs="Times New Roman"/>
          <w:szCs w:val="24"/>
          <w:lang w:val="en-GB"/>
        </w:rPr>
      </w:pPr>
    </w:p>
    <w:p w:rsidR="00594A28" w:rsidRPr="008C433D" w:rsidRDefault="00594A28" w:rsidP="00594A28">
      <w:pPr>
        <w:spacing w:after="0" w:line="480" w:lineRule="auto"/>
        <w:ind w:firstLine="0"/>
        <w:rPr>
          <w:rFonts w:cs="Times New Roman"/>
          <w:szCs w:val="24"/>
          <w:lang w:val="en-GB"/>
        </w:rPr>
      </w:pPr>
    </w:p>
    <w:p w:rsidR="00594A28" w:rsidRPr="008C433D" w:rsidRDefault="00594A28" w:rsidP="00594A28">
      <w:pPr>
        <w:spacing w:after="0" w:line="480" w:lineRule="auto"/>
        <w:ind w:firstLine="0"/>
        <w:rPr>
          <w:rFonts w:cs="Times New Roman"/>
          <w:szCs w:val="24"/>
          <w:lang w:val="en-GB"/>
        </w:rPr>
      </w:pPr>
      <w:r w:rsidRPr="008C433D">
        <w:rPr>
          <w:rFonts w:cs="Times New Roman"/>
          <w:szCs w:val="24"/>
          <w:lang w:val="en-GB"/>
        </w:rPr>
        <w:t>Conclusion</w:t>
      </w:r>
    </w:p>
    <w:p w:rsidR="00594A28" w:rsidRPr="008C433D" w:rsidRDefault="00594A28" w:rsidP="00594A28">
      <w:pPr>
        <w:spacing w:after="0" w:line="480" w:lineRule="auto"/>
        <w:ind w:firstLine="0"/>
        <w:rPr>
          <w:rFonts w:cs="Times New Roman"/>
          <w:szCs w:val="24"/>
          <w:lang w:val="en-GB"/>
        </w:rPr>
      </w:pPr>
      <w:r w:rsidRPr="008C433D">
        <w:rPr>
          <w:rFonts w:cs="Times New Roman"/>
          <w:szCs w:val="24"/>
          <w:lang w:val="en-GB"/>
        </w:rPr>
        <w:t>Both types of cultivation are suitable and equally good for this cultivar, as they do not differ greatly in statistical terms. Nevertheless, the use of a liquid medium and sand is simpler, faster and technically safer than the preparation of the agar nutrient gel used up to now. This result also confirms the findings made earlier with two</w:t>
      </w:r>
      <w:r w:rsidRPr="008C433D">
        <w:rPr>
          <w:rFonts w:eastAsia="Calibri" w:cs="Times New Roman"/>
          <w:szCs w:val="24"/>
          <w:lang w:val="en-GB"/>
        </w:rPr>
        <w:t xml:space="preserve"> species of the genus</w:t>
      </w:r>
      <w:r w:rsidRPr="008C433D">
        <w:rPr>
          <w:rFonts w:cs="Times New Roman"/>
          <w:szCs w:val="24"/>
          <w:lang w:val="en-GB"/>
        </w:rPr>
        <w:t xml:space="preserve"> </w:t>
      </w:r>
      <w:proofErr w:type="spellStart"/>
      <w:r w:rsidRPr="008C433D">
        <w:rPr>
          <w:rFonts w:cs="Times New Roman"/>
          <w:i/>
          <w:szCs w:val="24"/>
          <w:lang w:val="en-GB"/>
        </w:rPr>
        <w:t>Sorbus</w:t>
      </w:r>
      <w:proofErr w:type="spellEnd"/>
      <w:r w:rsidR="00351B41" w:rsidRPr="008C433D">
        <w:rPr>
          <w:rFonts w:cs="Times New Roman"/>
          <w:szCs w:val="24"/>
          <w:lang w:val="en-GB"/>
        </w:rPr>
        <w:t xml:space="preserve"> (</w:t>
      </w:r>
      <w:proofErr w:type="spellStart"/>
      <w:r w:rsidR="00351B41" w:rsidRPr="008C433D">
        <w:rPr>
          <w:rFonts w:cs="Times New Roman"/>
          <w:szCs w:val="24"/>
          <w:lang w:val="en-GB"/>
        </w:rPr>
        <w:t>Prknová</w:t>
      </w:r>
      <w:proofErr w:type="spellEnd"/>
      <w:r w:rsidR="00351B41" w:rsidRPr="008C433D">
        <w:rPr>
          <w:rFonts w:cs="Times New Roman"/>
          <w:szCs w:val="24"/>
          <w:lang w:val="en-GB"/>
        </w:rPr>
        <w:t xml:space="preserve"> 2007; </w:t>
      </w:r>
      <w:proofErr w:type="spellStart"/>
      <w:r w:rsidR="00351B41" w:rsidRPr="008C433D">
        <w:rPr>
          <w:rFonts w:cs="Times New Roman"/>
          <w:szCs w:val="24"/>
          <w:lang w:val="en-GB"/>
        </w:rPr>
        <w:t>Prknová</w:t>
      </w:r>
      <w:proofErr w:type="spellEnd"/>
      <w:r w:rsidR="00351B41" w:rsidRPr="008C433D">
        <w:rPr>
          <w:rFonts w:cs="Times New Roman"/>
          <w:szCs w:val="24"/>
          <w:lang w:val="en-GB"/>
        </w:rPr>
        <w:t xml:space="preserve"> and </w:t>
      </w:r>
      <w:proofErr w:type="spellStart"/>
      <w:r w:rsidR="00351B41" w:rsidRPr="008C433D">
        <w:rPr>
          <w:rFonts w:cs="Times New Roman"/>
          <w:szCs w:val="24"/>
          <w:lang w:val="en-GB"/>
        </w:rPr>
        <w:t>Kobliha</w:t>
      </w:r>
      <w:proofErr w:type="spellEnd"/>
      <w:r w:rsidRPr="008C433D">
        <w:rPr>
          <w:rFonts w:cs="Times New Roman"/>
          <w:szCs w:val="24"/>
          <w:lang w:val="en-GB"/>
        </w:rPr>
        <w:t xml:space="preserve"> 2008). For the commercial use of </w:t>
      </w:r>
      <w:proofErr w:type="spellStart"/>
      <w:r w:rsidRPr="008C433D">
        <w:rPr>
          <w:rFonts w:cs="Times New Roman"/>
          <w:szCs w:val="24"/>
          <w:lang w:val="en-GB"/>
        </w:rPr>
        <w:t>micropropagation</w:t>
      </w:r>
      <w:proofErr w:type="spellEnd"/>
      <w:r w:rsidRPr="008C433D">
        <w:rPr>
          <w:rFonts w:cs="Times New Roman"/>
          <w:szCs w:val="24"/>
          <w:lang w:val="en-GB"/>
        </w:rPr>
        <w:t xml:space="preserve"> a change of procedure can be recommended for </w:t>
      </w:r>
      <w:proofErr w:type="spellStart"/>
      <w:r w:rsidRPr="008C433D">
        <w:rPr>
          <w:rFonts w:cs="Times New Roman"/>
          <w:i/>
          <w:szCs w:val="24"/>
          <w:lang w:val="en-GB"/>
        </w:rPr>
        <w:t>Pinguicula</w:t>
      </w:r>
      <w:proofErr w:type="spellEnd"/>
      <w:r w:rsidRPr="008C433D">
        <w:rPr>
          <w:rFonts w:cs="Times New Roman"/>
          <w:i/>
          <w:szCs w:val="24"/>
          <w:lang w:val="en-GB"/>
        </w:rPr>
        <w:t xml:space="preserve"> </w:t>
      </w:r>
      <w:r w:rsidRPr="008C433D">
        <w:rPr>
          <w:rFonts w:cs="Times New Roman"/>
          <w:szCs w:val="24"/>
          <w:lang w:val="en-GB"/>
        </w:rPr>
        <w:t xml:space="preserve">cv. </w:t>
      </w:r>
      <w:proofErr w:type="spellStart"/>
      <w:r w:rsidRPr="008C433D">
        <w:rPr>
          <w:rFonts w:cs="Times New Roman"/>
          <w:szCs w:val="24"/>
          <w:lang w:val="en-GB"/>
        </w:rPr>
        <w:t>Sethos</w:t>
      </w:r>
      <w:proofErr w:type="spellEnd"/>
      <w:r w:rsidRPr="008C433D">
        <w:rPr>
          <w:rFonts w:cs="Times New Roman"/>
          <w:szCs w:val="24"/>
          <w:lang w:val="en-GB"/>
        </w:rPr>
        <w:t xml:space="preserve">, involving the use of a liquid medium instead of an agar gel and an inert carrier, i.e. pure silica sand. </w:t>
      </w:r>
    </w:p>
    <w:p w:rsidR="00594A28" w:rsidRPr="008C433D" w:rsidRDefault="00594A28" w:rsidP="00594A28">
      <w:pPr>
        <w:spacing w:after="0" w:line="480" w:lineRule="auto"/>
        <w:ind w:firstLine="0"/>
        <w:rPr>
          <w:rFonts w:eastAsia="Calibri" w:cs="Times New Roman"/>
          <w:szCs w:val="24"/>
          <w:lang w:val="en-GB"/>
        </w:rPr>
      </w:pPr>
    </w:p>
    <w:p w:rsidR="00594A28" w:rsidRPr="008C433D" w:rsidRDefault="00594A28" w:rsidP="00594A28">
      <w:pPr>
        <w:spacing w:after="0" w:line="480" w:lineRule="auto"/>
        <w:ind w:firstLine="0"/>
        <w:rPr>
          <w:rFonts w:cs="Times New Roman"/>
          <w:szCs w:val="24"/>
        </w:rPr>
      </w:pPr>
      <w:proofErr w:type="spellStart"/>
      <w:r w:rsidRPr="008C433D">
        <w:rPr>
          <w:rFonts w:cs="Times New Roman"/>
          <w:szCs w:val="24"/>
        </w:rPr>
        <w:t>Literature</w:t>
      </w:r>
      <w:proofErr w:type="spellEnd"/>
      <w:r w:rsidRPr="008C433D">
        <w:rPr>
          <w:rFonts w:cs="Times New Roman"/>
          <w:szCs w:val="24"/>
        </w:rPr>
        <w:t xml:space="preserve">  </w:t>
      </w:r>
    </w:p>
    <w:p w:rsidR="00FF60A7" w:rsidRDefault="00594A28" w:rsidP="00594A28">
      <w:pPr>
        <w:spacing w:after="0" w:line="480" w:lineRule="auto"/>
        <w:ind w:firstLine="0"/>
        <w:rPr>
          <w:rFonts w:eastAsia="Calibri" w:cs="Times New Roman"/>
          <w:szCs w:val="24"/>
        </w:rPr>
      </w:pPr>
      <w:proofErr w:type="spellStart"/>
      <w:r w:rsidRPr="008C433D">
        <w:rPr>
          <w:rFonts w:eastAsia="Calibri" w:cs="Times New Roman"/>
          <w:szCs w:val="24"/>
        </w:rPr>
        <w:lastRenderedPageBreak/>
        <w:t>Aggarwal</w:t>
      </w:r>
      <w:proofErr w:type="spellEnd"/>
      <w:r w:rsidR="00D65CC6" w:rsidRPr="008C433D">
        <w:rPr>
          <w:rFonts w:eastAsia="Calibri" w:cs="Times New Roman"/>
          <w:szCs w:val="24"/>
        </w:rPr>
        <w:t xml:space="preserve"> S</w:t>
      </w:r>
      <w:r w:rsidR="00FF60A7">
        <w:rPr>
          <w:rFonts w:eastAsia="Calibri" w:cs="Times New Roman"/>
          <w:szCs w:val="24"/>
        </w:rPr>
        <w:t>.</w:t>
      </w:r>
      <w:r w:rsidR="00D65CC6" w:rsidRPr="008C433D">
        <w:rPr>
          <w:rFonts w:eastAsia="Calibri" w:cs="Times New Roman"/>
          <w:szCs w:val="24"/>
        </w:rPr>
        <w:t xml:space="preserve">, </w:t>
      </w:r>
      <w:proofErr w:type="spellStart"/>
      <w:r w:rsidR="00D65CC6" w:rsidRPr="008C433D">
        <w:rPr>
          <w:rFonts w:eastAsia="Calibri" w:cs="Times New Roman"/>
          <w:szCs w:val="24"/>
        </w:rPr>
        <w:t>Nirmala</w:t>
      </w:r>
      <w:proofErr w:type="spellEnd"/>
      <w:r w:rsidRPr="008C433D">
        <w:rPr>
          <w:rFonts w:eastAsia="Calibri" w:cs="Times New Roman"/>
          <w:szCs w:val="24"/>
        </w:rPr>
        <w:t xml:space="preserve"> C</w:t>
      </w:r>
      <w:r w:rsidR="00FF60A7">
        <w:rPr>
          <w:rFonts w:eastAsia="Calibri" w:cs="Times New Roman"/>
          <w:szCs w:val="24"/>
        </w:rPr>
        <w:t>.</w:t>
      </w:r>
      <w:r w:rsidR="00D65CC6" w:rsidRPr="008C433D">
        <w:rPr>
          <w:rFonts w:eastAsia="Calibri" w:cs="Times New Roman"/>
          <w:szCs w:val="24"/>
        </w:rPr>
        <w:t xml:space="preserve"> (</w:t>
      </w:r>
      <w:r w:rsidRPr="008C433D">
        <w:rPr>
          <w:rFonts w:eastAsia="Calibri" w:cs="Times New Roman"/>
          <w:szCs w:val="24"/>
        </w:rPr>
        <w:t>2012</w:t>
      </w:r>
      <w:r w:rsidR="00D65CC6" w:rsidRPr="008C433D">
        <w:rPr>
          <w:rFonts w:eastAsia="Calibri" w:cs="Times New Roman"/>
          <w:szCs w:val="24"/>
        </w:rPr>
        <w:t>)</w:t>
      </w:r>
      <w:r w:rsidR="00FF60A7">
        <w:rPr>
          <w:rFonts w:eastAsia="Calibri" w:cs="Times New Roman"/>
          <w:szCs w:val="24"/>
        </w:rPr>
        <w:t>.</w:t>
      </w:r>
      <w:r w:rsidRPr="008C433D">
        <w:rPr>
          <w:rFonts w:eastAsia="Calibri" w:cs="Times New Roman"/>
          <w:szCs w:val="24"/>
        </w:rPr>
        <w:t xml:space="preserve"> </w:t>
      </w:r>
      <w:proofErr w:type="spellStart"/>
      <w:r w:rsidRPr="008C433D">
        <w:rPr>
          <w:rFonts w:eastAsia="Calibri" w:cs="Times New Roman"/>
          <w:szCs w:val="24"/>
        </w:rPr>
        <w:t>Utilization</w:t>
      </w:r>
      <w:proofErr w:type="spellEnd"/>
      <w:r w:rsidRPr="008C433D">
        <w:rPr>
          <w:rFonts w:eastAsia="Calibri" w:cs="Times New Roman"/>
          <w:szCs w:val="24"/>
        </w:rPr>
        <w:t xml:space="preserve"> </w:t>
      </w:r>
      <w:proofErr w:type="spellStart"/>
      <w:r w:rsidRPr="008C433D">
        <w:rPr>
          <w:rFonts w:eastAsia="Calibri" w:cs="Times New Roman"/>
          <w:szCs w:val="24"/>
        </w:rPr>
        <w:t>of</w:t>
      </w:r>
      <w:proofErr w:type="spellEnd"/>
      <w:r w:rsidRPr="008C433D">
        <w:rPr>
          <w:rFonts w:eastAsia="Calibri" w:cs="Times New Roman"/>
          <w:szCs w:val="24"/>
        </w:rPr>
        <w:t xml:space="preserve"> </w:t>
      </w:r>
      <w:proofErr w:type="spellStart"/>
      <w:r w:rsidRPr="008C433D">
        <w:rPr>
          <w:rFonts w:eastAsia="Calibri" w:cs="Times New Roman"/>
          <w:szCs w:val="24"/>
        </w:rPr>
        <w:t>coir</w:t>
      </w:r>
      <w:proofErr w:type="spellEnd"/>
      <w:r w:rsidRPr="008C433D">
        <w:rPr>
          <w:rFonts w:eastAsia="Calibri" w:cs="Times New Roman"/>
          <w:szCs w:val="24"/>
        </w:rPr>
        <w:t xml:space="preserve"> </w:t>
      </w:r>
      <w:proofErr w:type="spellStart"/>
      <w:r w:rsidRPr="008C433D">
        <w:rPr>
          <w:rFonts w:eastAsia="Calibri" w:cs="Times New Roman"/>
          <w:szCs w:val="24"/>
        </w:rPr>
        <w:t>fibers</w:t>
      </w:r>
      <w:proofErr w:type="spellEnd"/>
      <w:r w:rsidRPr="008C433D">
        <w:rPr>
          <w:rFonts w:eastAsia="Calibri" w:cs="Times New Roman"/>
          <w:szCs w:val="24"/>
        </w:rPr>
        <w:t xml:space="preserve"> as </w:t>
      </w:r>
      <w:proofErr w:type="spellStart"/>
      <w:r w:rsidRPr="008C433D">
        <w:rPr>
          <w:rFonts w:eastAsia="Calibri" w:cs="Times New Roman"/>
          <w:szCs w:val="24"/>
        </w:rPr>
        <w:t>an</w:t>
      </w:r>
      <w:proofErr w:type="spellEnd"/>
      <w:r w:rsidRPr="008C433D">
        <w:rPr>
          <w:rFonts w:eastAsia="Calibri" w:cs="Times New Roman"/>
          <w:szCs w:val="24"/>
        </w:rPr>
        <w:t xml:space="preserve"> </w:t>
      </w:r>
      <w:proofErr w:type="spellStart"/>
      <w:r w:rsidRPr="008C433D">
        <w:rPr>
          <w:rFonts w:eastAsia="Calibri" w:cs="Times New Roman"/>
          <w:szCs w:val="24"/>
        </w:rPr>
        <w:t>eco-friendly</w:t>
      </w:r>
      <w:proofErr w:type="spellEnd"/>
      <w:r w:rsidRPr="008C433D">
        <w:rPr>
          <w:rFonts w:eastAsia="Calibri" w:cs="Times New Roman"/>
          <w:szCs w:val="24"/>
        </w:rPr>
        <w:t xml:space="preserve"> substitute </w:t>
      </w:r>
      <w:proofErr w:type="spellStart"/>
      <w:r w:rsidRPr="008C433D">
        <w:rPr>
          <w:rFonts w:eastAsia="Calibri" w:cs="Times New Roman"/>
          <w:szCs w:val="24"/>
        </w:rPr>
        <w:t>for</w:t>
      </w:r>
      <w:proofErr w:type="spellEnd"/>
      <w:r w:rsidRPr="008C433D">
        <w:rPr>
          <w:rFonts w:eastAsia="Calibri" w:cs="Times New Roman"/>
          <w:szCs w:val="24"/>
        </w:rPr>
        <w:t xml:space="preserve"> </w:t>
      </w:r>
      <w:proofErr w:type="spellStart"/>
      <w:r w:rsidRPr="008C433D">
        <w:rPr>
          <w:rFonts w:eastAsia="Calibri" w:cs="Times New Roman"/>
          <w:szCs w:val="24"/>
        </w:rPr>
        <w:t>costly</w:t>
      </w:r>
      <w:proofErr w:type="spellEnd"/>
      <w:r w:rsidRPr="008C433D">
        <w:rPr>
          <w:rFonts w:eastAsia="Calibri" w:cs="Times New Roman"/>
          <w:szCs w:val="24"/>
        </w:rPr>
        <w:t xml:space="preserve"> </w:t>
      </w:r>
      <w:proofErr w:type="spellStart"/>
      <w:r w:rsidRPr="008C433D">
        <w:rPr>
          <w:rFonts w:eastAsia="Calibri" w:cs="Times New Roman"/>
          <w:szCs w:val="24"/>
        </w:rPr>
        <w:t>gelling</w:t>
      </w:r>
      <w:proofErr w:type="spellEnd"/>
      <w:r w:rsidRPr="008C433D">
        <w:rPr>
          <w:rFonts w:eastAsia="Calibri" w:cs="Times New Roman"/>
          <w:szCs w:val="24"/>
        </w:rPr>
        <w:t xml:space="preserve"> </w:t>
      </w:r>
      <w:proofErr w:type="spellStart"/>
      <w:r w:rsidRPr="008C433D">
        <w:rPr>
          <w:rFonts w:eastAsia="Calibri" w:cs="Times New Roman"/>
          <w:szCs w:val="24"/>
        </w:rPr>
        <w:t>agents</w:t>
      </w:r>
      <w:proofErr w:type="spellEnd"/>
      <w:r w:rsidRPr="008C433D">
        <w:rPr>
          <w:rFonts w:eastAsia="Calibri" w:cs="Times New Roman"/>
          <w:szCs w:val="24"/>
        </w:rPr>
        <w:t xml:space="preserve"> </w:t>
      </w:r>
      <w:proofErr w:type="spellStart"/>
      <w:r w:rsidRPr="008C433D">
        <w:rPr>
          <w:rFonts w:eastAsia="Calibri" w:cs="Times New Roman"/>
          <w:szCs w:val="24"/>
        </w:rPr>
        <w:t>for</w:t>
      </w:r>
      <w:proofErr w:type="spellEnd"/>
      <w:r w:rsidRPr="008C433D">
        <w:rPr>
          <w:rFonts w:eastAsia="Calibri" w:cs="Times New Roman"/>
          <w:szCs w:val="24"/>
        </w:rPr>
        <w:t xml:space="preserve"> in vitro </w:t>
      </w:r>
      <w:proofErr w:type="spellStart"/>
      <w:r w:rsidRPr="008C433D">
        <w:rPr>
          <w:rFonts w:eastAsia="Calibri" w:cs="Times New Roman"/>
          <w:szCs w:val="24"/>
        </w:rPr>
        <w:t>orchid</w:t>
      </w:r>
      <w:proofErr w:type="spellEnd"/>
      <w:r w:rsidRPr="008C433D">
        <w:rPr>
          <w:rFonts w:eastAsia="Calibri" w:cs="Times New Roman"/>
          <w:szCs w:val="24"/>
        </w:rPr>
        <w:t xml:space="preserve"> </w:t>
      </w:r>
      <w:proofErr w:type="spellStart"/>
      <w:r w:rsidR="00D65CC6" w:rsidRPr="008C433D">
        <w:rPr>
          <w:rFonts w:eastAsia="Calibri" w:cs="Times New Roman"/>
          <w:szCs w:val="24"/>
        </w:rPr>
        <w:t>seed</w:t>
      </w:r>
      <w:proofErr w:type="spellEnd"/>
      <w:r w:rsidR="00D65CC6" w:rsidRPr="008C433D">
        <w:rPr>
          <w:rFonts w:eastAsia="Calibri" w:cs="Times New Roman"/>
          <w:szCs w:val="24"/>
        </w:rPr>
        <w:t xml:space="preserve"> </w:t>
      </w:r>
      <w:proofErr w:type="spellStart"/>
      <w:r w:rsidR="00D65CC6" w:rsidRPr="008C433D">
        <w:rPr>
          <w:rFonts w:eastAsia="Calibri" w:cs="Times New Roman"/>
          <w:szCs w:val="24"/>
        </w:rPr>
        <w:t>germination</w:t>
      </w:r>
      <w:proofErr w:type="spellEnd"/>
      <w:r w:rsidR="00D65CC6" w:rsidRPr="008C433D">
        <w:rPr>
          <w:rFonts w:eastAsia="Calibri" w:cs="Times New Roman"/>
          <w:szCs w:val="24"/>
        </w:rPr>
        <w:t>.</w:t>
      </w:r>
      <w:r w:rsidR="00685D21" w:rsidRPr="008C433D">
        <w:rPr>
          <w:rFonts w:eastAsia="Calibri" w:cs="Times New Roman"/>
          <w:szCs w:val="24"/>
        </w:rPr>
        <w:t xml:space="preserve"> </w:t>
      </w:r>
      <w:proofErr w:type="spellStart"/>
      <w:r w:rsidR="00FF60A7" w:rsidRPr="00BA6486">
        <w:rPr>
          <w:rFonts w:eastAsia="Calibri" w:cs="Times New Roman"/>
          <w:szCs w:val="24"/>
        </w:rPr>
        <w:t>Scientia</w:t>
      </w:r>
      <w:proofErr w:type="spellEnd"/>
      <w:r w:rsidR="00FF60A7" w:rsidRPr="00BA6486">
        <w:rPr>
          <w:rFonts w:eastAsia="Calibri" w:cs="Times New Roman"/>
          <w:szCs w:val="24"/>
        </w:rPr>
        <w:t xml:space="preserve"> </w:t>
      </w:r>
      <w:proofErr w:type="spellStart"/>
      <w:r w:rsidR="00FF60A7" w:rsidRPr="00BA6486">
        <w:rPr>
          <w:rFonts w:eastAsia="Calibri" w:cs="Times New Roman"/>
          <w:szCs w:val="24"/>
        </w:rPr>
        <w:t>Horticulturae</w:t>
      </w:r>
      <w:proofErr w:type="spellEnd"/>
      <w:r w:rsidR="00FF60A7">
        <w:rPr>
          <w:rFonts w:eastAsia="Calibri" w:cs="Times New Roman"/>
          <w:szCs w:val="24"/>
        </w:rPr>
        <w:t xml:space="preserve">, </w:t>
      </w:r>
      <w:r w:rsidR="00685D21" w:rsidRPr="008C433D">
        <w:rPr>
          <w:rFonts w:eastAsia="Calibri" w:cs="Times New Roman"/>
          <w:szCs w:val="24"/>
        </w:rPr>
        <w:t>133:</w:t>
      </w:r>
      <w:r w:rsidR="00FF60A7">
        <w:rPr>
          <w:rFonts w:eastAsia="Calibri" w:cs="Times New Roman"/>
          <w:szCs w:val="24"/>
        </w:rPr>
        <w:t xml:space="preserve"> </w:t>
      </w:r>
      <w:r w:rsidRPr="008C433D">
        <w:rPr>
          <w:rFonts w:eastAsia="Calibri" w:cs="Times New Roman"/>
          <w:szCs w:val="24"/>
        </w:rPr>
        <w:t xml:space="preserve">89-92. </w:t>
      </w:r>
    </w:p>
    <w:p w:rsidR="00FF60A7" w:rsidRDefault="00685D21" w:rsidP="00FF60A7">
      <w:pPr>
        <w:spacing w:after="0" w:line="480" w:lineRule="auto"/>
        <w:ind w:firstLine="0"/>
        <w:rPr>
          <w:rFonts w:eastAsia="Calibri" w:cs="Times New Roman"/>
          <w:szCs w:val="24"/>
        </w:rPr>
      </w:pPr>
      <w:proofErr w:type="spellStart"/>
      <w:r w:rsidRPr="008C433D">
        <w:rPr>
          <w:rFonts w:eastAsia="Calibri" w:cs="Times New Roman"/>
          <w:szCs w:val="24"/>
        </w:rPr>
        <w:t>Deb</w:t>
      </w:r>
      <w:proofErr w:type="spellEnd"/>
      <w:r w:rsidRPr="008C433D">
        <w:rPr>
          <w:rFonts w:eastAsia="Calibri" w:cs="Times New Roman"/>
          <w:szCs w:val="24"/>
        </w:rPr>
        <w:t xml:space="preserve"> </w:t>
      </w:r>
      <w:proofErr w:type="gramStart"/>
      <w:r w:rsidRPr="008C433D">
        <w:rPr>
          <w:rFonts w:eastAsia="Calibri" w:cs="Times New Roman"/>
          <w:szCs w:val="24"/>
        </w:rPr>
        <w:t>C</w:t>
      </w:r>
      <w:r w:rsidR="00FF60A7">
        <w:rPr>
          <w:rFonts w:eastAsia="Calibri" w:cs="Times New Roman"/>
          <w:szCs w:val="24"/>
        </w:rPr>
        <w:t>.</w:t>
      </w:r>
      <w:r w:rsidRPr="008C433D">
        <w:rPr>
          <w:rFonts w:eastAsia="Calibri" w:cs="Times New Roman"/>
          <w:szCs w:val="24"/>
        </w:rPr>
        <w:t>R</w:t>
      </w:r>
      <w:r w:rsidR="00FF60A7">
        <w:rPr>
          <w:rFonts w:eastAsia="Calibri" w:cs="Times New Roman"/>
          <w:szCs w:val="24"/>
        </w:rPr>
        <w:t>.</w:t>
      </w:r>
      <w:proofErr w:type="gramEnd"/>
      <w:r w:rsidRPr="008C433D">
        <w:rPr>
          <w:rFonts w:eastAsia="Calibri" w:cs="Times New Roman"/>
          <w:szCs w:val="24"/>
        </w:rPr>
        <w:t xml:space="preserve">, </w:t>
      </w:r>
      <w:proofErr w:type="spellStart"/>
      <w:r w:rsidRPr="008C433D">
        <w:rPr>
          <w:rFonts w:eastAsia="Calibri" w:cs="Times New Roman"/>
          <w:szCs w:val="24"/>
        </w:rPr>
        <w:t>Pongerer</w:t>
      </w:r>
      <w:proofErr w:type="spellEnd"/>
      <w:r w:rsidRPr="008C433D">
        <w:rPr>
          <w:rFonts w:eastAsia="Calibri" w:cs="Times New Roman"/>
          <w:szCs w:val="24"/>
        </w:rPr>
        <w:t xml:space="preserve"> </w:t>
      </w:r>
      <w:r w:rsidR="00594A28" w:rsidRPr="008C433D">
        <w:rPr>
          <w:rFonts w:eastAsia="Calibri" w:cs="Times New Roman"/>
          <w:szCs w:val="24"/>
        </w:rPr>
        <w:t>A</w:t>
      </w:r>
      <w:r w:rsidR="00FF60A7">
        <w:rPr>
          <w:rFonts w:eastAsia="Calibri" w:cs="Times New Roman"/>
          <w:szCs w:val="24"/>
        </w:rPr>
        <w:t>.</w:t>
      </w:r>
      <w:r w:rsidRPr="008C433D">
        <w:rPr>
          <w:rFonts w:eastAsia="Calibri" w:cs="Times New Roman"/>
          <w:szCs w:val="24"/>
        </w:rPr>
        <w:t xml:space="preserve"> (</w:t>
      </w:r>
      <w:r w:rsidR="00594A28" w:rsidRPr="008C433D">
        <w:rPr>
          <w:rFonts w:eastAsia="Calibri" w:cs="Times New Roman"/>
          <w:szCs w:val="24"/>
        </w:rPr>
        <w:t>2010</w:t>
      </w:r>
      <w:r w:rsidRPr="008C433D">
        <w:rPr>
          <w:rFonts w:eastAsia="Calibri" w:cs="Times New Roman"/>
          <w:szCs w:val="24"/>
        </w:rPr>
        <w:t>)</w:t>
      </w:r>
      <w:r w:rsidR="00FF60A7">
        <w:rPr>
          <w:rFonts w:eastAsia="Calibri" w:cs="Times New Roman"/>
          <w:szCs w:val="24"/>
        </w:rPr>
        <w:t>.</w:t>
      </w:r>
      <w:r w:rsidR="00594A28" w:rsidRPr="008C433D">
        <w:rPr>
          <w:rFonts w:eastAsia="Calibri" w:cs="Times New Roman"/>
          <w:szCs w:val="24"/>
        </w:rPr>
        <w:t xml:space="preserve"> </w:t>
      </w:r>
      <w:proofErr w:type="spellStart"/>
      <w:r w:rsidR="00594A28" w:rsidRPr="008C433D">
        <w:rPr>
          <w:rFonts w:eastAsia="Calibri" w:cs="Times New Roman"/>
          <w:szCs w:val="24"/>
        </w:rPr>
        <w:t>Search</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of</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alternative</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substratum</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fo</w:t>
      </w:r>
      <w:r w:rsidRPr="008C433D">
        <w:rPr>
          <w:rFonts w:eastAsia="Calibri" w:cs="Times New Roman"/>
          <w:szCs w:val="24"/>
        </w:rPr>
        <w:t>r</w:t>
      </w:r>
      <w:proofErr w:type="spellEnd"/>
      <w:r w:rsidRPr="008C433D">
        <w:rPr>
          <w:rFonts w:eastAsia="Calibri" w:cs="Times New Roman"/>
          <w:szCs w:val="24"/>
        </w:rPr>
        <w:t xml:space="preserve"> agar in plant </w:t>
      </w:r>
      <w:proofErr w:type="spellStart"/>
      <w:r w:rsidRPr="008C433D">
        <w:rPr>
          <w:rFonts w:eastAsia="Calibri" w:cs="Times New Roman"/>
          <w:szCs w:val="24"/>
        </w:rPr>
        <w:t>tissue</w:t>
      </w:r>
      <w:proofErr w:type="spellEnd"/>
      <w:r w:rsidRPr="008C433D">
        <w:rPr>
          <w:rFonts w:eastAsia="Calibri" w:cs="Times New Roman"/>
          <w:szCs w:val="24"/>
        </w:rPr>
        <w:t xml:space="preserve"> </w:t>
      </w:r>
      <w:proofErr w:type="spellStart"/>
      <w:r w:rsidRPr="008C433D">
        <w:rPr>
          <w:rFonts w:eastAsia="Calibri" w:cs="Times New Roman"/>
          <w:szCs w:val="24"/>
        </w:rPr>
        <w:t>culture</w:t>
      </w:r>
      <w:proofErr w:type="spellEnd"/>
      <w:r w:rsidRPr="008C433D">
        <w:rPr>
          <w:rFonts w:eastAsia="Calibri" w:cs="Times New Roman"/>
          <w:szCs w:val="24"/>
        </w:rPr>
        <w:t>.</w:t>
      </w:r>
      <w:r w:rsidR="00594A28" w:rsidRPr="008C433D">
        <w:rPr>
          <w:rFonts w:eastAsia="Calibri" w:cs="Times New Roman"/>
          <w:szCs w:val="24"/>
        </w:rPr>
        <w:t xml:space="preserve"> </w:t>
      </w:r>
      <w:proofErr w:type="spellStart"/>
      <w:r w:rsidR="00FF60A7" w:rsidRPr="00BA6486">
        <w:rPr>
          <w:rFonts w:eastAsia="Calibri" w:cs="Times New Roman"/>
          <w:szCs w:val="24"/>
        </w:rPr>
        <w:t>Current</w:t>
      </w:r>
      <w:proofErr w:type="spellEnd"/>
      <w:r w:rsidR="00FF60A7" w:rsidRPr="00BA6486">
        <w:rPr>
          <w:rFonts w:eastAsia="Calibri" w:cs="Times New Roman"/>
          <w:szCs w:val="24"/>
        </w:rPr>
        <w:t xml:space="preserve"> Science</w:t>
      </w:r>
      <w:r w:rsidR="00FF60A7">
        <w:rPr>
          <w:rFonts w:eastAsia="Calibri" w:cs="Times New Roman"/>
          <w:szCs w:val="24"/>
        </w:rPr>
        <w:t>,</w:t>
      </w:r>
      <w:r w:rsidR="00FF60A7" w:rsidRPr="00E33D7E">
        <w:rPr>
          <w:rFonts w:eastAsia="Calibri" w:cs="Times New Roman"/>
          <w:szCs w:val="24"/>
        </w:rPr>
        <w:t xml:space="preserve"> 98</w:t>
      </w:r>
      <w:r w:rsidR="00FF60A7">
        <w:rPr>
          <w:rFonts w:eastAsia="Calibri" w:cs="Times New Roman"/>
          <w:szCs w:val="24"/>
        </w:rPr>
        <w:t>:</w:t>
      </w:r>
      <w:r w:rsidR="00FF60A7">
        <w:rPr>
          <w:rFonts w:eastAsia="Calibri" w:cs="Times New Roman"/>
          <w:szCs w:val="24"/>
        </w:rPr>
        <w:t xml:space="preserve"> </w:t>
      </w:r>
      <w:r w:rsidR="00FF60A7" w:rsidRPr="00E33D7E">
        <w:rPr>
          <w:rFonts w:eastAsia="Calibri" w:cs="Times New Roman"/>
          <w:szCs w:val="24"/>
        </w:rPr>
        <w:t>99-102</w:t>
      </w:r>
      <w:r w:rsidR="00FF60A7">
        <w:rPr>
          <w:rFonts w:eastAsia="Calibri" w:cs="Times New Roman"/>
          <w:szCs w:val="24"/>
        </w:rPr>
        <w:t>.</w:t>
      </w:r>
    </w:p>
    <w:p w:rsidR="00594A28" w:rsidRPr="008C433D" w:rsidRDefault="00685D21" w:rsidP="00FF60A7">
      <w:pPr>
        <w:spacing w:after="0" w:line="480" w:lineRule="auto"/>
        <w:ind w:firstLine="0"/>
        <w:rPr>
          <w:rFonts w:cs="Times New Roman"/>
          <w:szCs w:val="24"/>
        </w:rPr>
      </w:pPr>
      <w:proofErr w:type="spellStart"/>
      <w:proofErr w:type="gramStart"/>
      <w:r w:rsidRPr="008C433D">
        <w:rPr>
          <w:rFonts w:cs="Times New Roman"/>
          <w:szCs w:val="24"/>
        </w:rPr>
        <w:t>Linsmaier</w:t>
      </w:r>
      <w:proofErr w:type="spellEnd"/>
      <w:r w:rsidRPr="008C433D">
        <w:rPr>
          <w:rFonts w:cs="Times New Roman"/>
          <w:szCs w:val="24"/>
        </w:rPr>
        <w:t xml:space="preserve"> E</w:t>
      </w:r>
      <w:r w:rsidR="00FF60A7">
        <w:rPr>
          <w:rFonts w:cs="Times New Roman"/>
          <w:szCs w:val="24"/>
        </w:rPr>
        <w:t>.</w:t>
      </w:r>
      <w:r w:rsidRPr="008C433D">
        <w:rPr>
          <w:rFonts w:cs="Times New Roman"/>
          <w:szCs w:val="24"/>
        </w:rPr>
        <w:t>M</w:t>
      </w:r>
      <w:r w:rsidR="00FF60A7">
        <w:rPr>
          <w:rFonts w:cs="Times New Roman"/>
          <w:szCs w:val="24"/>
        </w:rPr>
        <w:t>.</w:t>
      </w:r>
      <w:proofErr w:type="gramEnd"/>
      <w:r w:rsidRPr="008C433D">
        <w:rPr>
          <w:rFonts w:cs="Times New Roman"/>
          <w:szCs w:val="24"/>
        </w:rPr>
        <w:t>,</w:t>
      </w:r>
      <w:r w:rsidR="00283768" w:rsidRPr="008C433D">
        <w:rPr>
          <w:rFonts w:cs="Times New Roman"/>
          <w:szCs w:val="24"/>
        </w:rPr>
        <w:t xml:space="preserve"> </w:t>
      </w:r>
      <w:proofErr w:type="spellStart"/>
      <w:r w:rsidR="00283768" w:rsidRPr="008C433D">
        <w:rPr>
          <w:rFonts w:cs="Times New Roman"/>
          <w:szCs w:val="24"/>
        </w:rPr>
        <w:t>Skoog</w:t>
      </w:r>
      <w:proofErr w:type="spellEnd"/>
      <w:r w:rsidR="00283768" w:rsidRPr="008C433D">
        <w:rPr>
          <w:rFonts w:cs="Times New Roman"/>
          <w:szCs w:val="24"/>
        </w:rPr>
        <w:t xml:space="preserve"> F</w:t>
      </w:r>
      <w:r w:rsidR="00FF60A7">
        <w:rPr>
          <w:rFonts w:cs="Times New Roman"/>
          <w:szCs w:val="24"/>
        </w:rPr>
        <w:t>.</w:t>
      </w:r>
      <w:r w:rsidR="00594A28" w:rsidRPr="008C433D">
        <w:rPr>
          <w:rFonts w:cs="Times New Roman"/>
          <w:szCs w:val="24"/>
        </w:rPr>
        <w:t xml:space="preserve"> </w:t>
      </w:r>
      <w:r w:rsidR="00283768" w:rsidRPr="008C433D">
        <w:rPr>
          <w:rFonts w:cs="Times New Roman"/>
          <w:szCs w:val="24"/>
        </w:rPr>
        <w:t>(</w:t>
      </w:r>
      <w:r w:rsidR="00594A28" w:rsidRPr="008C433D">
        <w:rPr>
          <w:rFonts w:cs="Times New Roman"/>
          <w:szCs w:val="24"/>
        </w:rPr>
        <w:t>1965</w:t>
      </w:r>
      <w:r w:rsidR="00283768" w:rsidRPr="008C433D">
        <w:rPr>
          <w:rFonts w:cs="Times New Roman"/>
          <w:szCs w:val="24"/>
        </w:rPr>
        <w:t>)</w:t>
      </w:r>
      <w:r w:rsidR="00FF60A7">
        <w:rPr>
          <w:rFonts w:cs="Times New Roman"/>
          <w:szCs w:val="24"/>
        </w:rPr>
        <w:t>.</w:t>
      </w:r>
      <w:r w:rsidR="00594A28" w:rsidRPr="008C433D">
        <w:rPr>
          <w:rFonts w:cs="Times New Roman"/>
          <w:szCs w:val="24"/>
        </w:rPr>
        <w:t xml:space="preserve"> </w:t>
      </w:r>
      <w:proofErr w:type="spellStart"/>
      <w:r w:rsidR="00594A28" w:rsidRPr="008C433D">
        <w:rPr>
          <w:rFonts w:cs="Times New Roman"/>
          <w:szCs w:val="24"/>
        </w:rPr>
        <w:t>Organic</w:t>
      </w:r>
      <w:proofErr w:type="spellEnd"/>
      <w:r w:rsidR="00594A28" w:rsidRPr="008C433D">
        <w:rPr>
          <w:rFonts w:cs="Times New Roman"/>
          <w:szCs w:val="24"/>
        </w:rPr>
        <w:t xml:space="preserve"> </w:t>
      </w:r>
      <w:proofErr w:type="spellStart"/>
      <w:r w:rsidR="00594A28" w:rsidRPr="008C433D">
        <w:rPr>
          <w:rFonts w:cs="Times New Roman"/>
          <w:szCs w:val="24"/>
        </w:rPr>
        <w:t>growth</w:t>
      </w:r>
      <w:proofErr w:type="spellEnd"/>
      <w:r w:rsidR="00594A28" w:rsidRPr="008C433D">
        <w:rPr>
          <w:rFonts w:cs="Times New Roman"/>
          <w:szCs w:val="24"/>
        </w:rPr>
        <w:t xml:space="preserve"> </w:t>
      </w:r>
      <w:proofErr w:type="spellStart"/>
      <w:r w:rsidR="00594A28" w:rsidRPr="008C433D">
        <w:rPr>
          <w:rFonts w:cs="Times New Roman"/>
          <w:szCs w:val="24"/>
        </w:rPr>
        <w:t>factor</w:t>
      </w:r>
      <w:proofErr w:type="spellEnd"/>
      <w:r w:rsidR="00594A28" w:rsidRPr="008C433D">
        <w:rPr>
          <w:rFonts w:cs="Times New Roman"/>
          <w:szCs w:val="24"/>
        </w:rPr>
        <w:t xml:space="preserve"> </w:t>
      </w:r>
      <w:proofErr w:type="spellStart"/>
      <w:r w:rsidR="00594A28" w:rsidRPr="008C433D">
        <w:rPr>
          <w:rFonts w:cs="Times New Roman"/>
          <w:szCs w:val="24"/>
        </w:rPr>
        <w:t>requirements</w:t>
      </w:r>
      <w:proofErr w:type="spellEnd"/>
      <w:r w:rsidR="00594A28" w:rsidRPr="008C433D">
        <w:rPr>
          <w:rFonts w:cs="Times New Roman"/>
          <w:szCs w:val="24"/>
        </w:rPr>
        <w:t xml:space="preserve"> </w:t>
      </w:r>
      <w:proofErr w:type="spellStart"/>
      <w:r w:rsidR="00594A28" w:rsidRPr="008C433D">
        <w:rPr>
          <w:rFonts w:cs="Times New Roman"/>
          <w:szCs w:val="24"/>
        </w:rPr>
        <w:t>of</w:t>
      </w:r>
      <w:proofErr w:type="spellEnd"/>
      <w:r w:rsidR="00594A28" w:rsidRPr="008C433D">
        <w:rPr>
          <w:rFonts w:cs="Times New Roman"/>
          <w:szCs w:val="24"/>
        </w:rPr>
        <w:t xml:space="preserve"> </w:t>
      </w:r>
      <w:proofErr w:type="spellStart"/>
      <w:r w:rsidR="00594A28" w:rsidRPr="008C433D">
        <w:rPr>
          <w:rFonts w:cs="Times New Roman"/>
          <w:szCs w:val="24"/>
        </w:rPr>
        <w:t>tobacco</w:t>
      </w:r>
      <w:proofErr w:type="spellEnd"/>
      <w:r w:rsidR="00594A28" w:rsidRPr="008C433D">
        <w:rPr>
          <w:rFonts w:cs="Times New Roman"/>
          <w:szCs w:val="24"/>
        </w:rPr>
        <w:t xml:space="preserve"> </w:t>
      </w:r>
      <w:proofErr w:type="spellStart"/>
      <w:r w:rsidR="00594A28" w:rsidRPr="008C433D">
        <w:rPr>
          <w:rFonts w:cs="Times New Roman"/>
          <w:szCs w:val="24"/>
        </w:rPr>
        <w:t>tissue</w:t>
      </w:r>
      <w:proofErr w:type="spellEnd"/>
      <w:r w:rsidR="00594A28" w:rsidRPr="008C433D">
        <w:rPr>
          <w:rFonts w:cs="Times New Roman"/>
          <w:szCs w:val="24"/>
        </w:rPr>
        <w:t xml:space="preserve"> </w:t>
      </w:r>
      <w:proofErr w:type="spellStart"/>
      <w:r w:rsidR="00594A28" w:rsidRPr="008C433D">
        <w:rPr>
          <w:rFonts w:cs="Times New Roman"/>
          <w:szCs w:val="24"/>
        </w:rPr>
        <w:t>cultures</w:t>
      </w:r>
      <w:proofErr w:type="spellEnd"/>
      <w:r w:rsidR="00594A28" w:rsidRPr="008C433D">
        <w:rPr>
          <w:rFonts w:cs="Times New Roman"/>
          <w:szCs w:val="24"/>
        </w:rPr>
        <w:t>.</w:t>
      </w:r>
      <w:r w:rsidR="00283768" w:rsidRPr="008C433D">
        <w:rPr>
          <w:rFonts w:cs="Times New Roman"/>
          <w:szCs w:val="24"/>
        </w:rPr>
        <w:t xml:space="preserve"> </w:t>
      </w:r>
      <w:proofErr w:type="spellStart"/>
      <w:r w:rsidR="00FF60A7" w:rsidRPr="00042567">
        <w:rPr>
          <w:rFonts w:cs="Times New Roman"/>
          <w:szCs w:val="24"/>
        </w:rPr>
        <w:t>Physiologia</w:t>
      </w:r>
      <w:proofErr w:type="spellEnd"/>
      <w:r w:rsidR="00FF60A7" w:rsidRPr="00042567">
        <w:rPr>
          <w:rFonts w:cs="Times New Roman"/>
          <w:szCs w:val="24"/>
        </w:rPr>
        <w:t xml:space="preserve"> </w:t>
      </w:r>
      <w:proofErr w:type="spellStart"/>
      <w:r w:rsidR="00FF60A7" w:rsidRPr="00042567">
        <w:rPr>
          <w:rFonts w:cs="Times New Roman"/>
          <w:szCs w:val="24"/>
        </w:rPr>
        <w:t>Plantarum</w:t>
      </w:r>
      <w:proofErr w:type="spellEnd"/>
      <w:r w:rsidR="00FF60A7">
        <w:rPr>
          <w:rFonts w:cs="Times New Roman"/>
          <w:szCs w:val="24"/>
        </w:rPr>
        <w:t>,</w:t>
      </w:r>
      <w:r w:rsidR="00283768" w:rsidRPr="008C433D">
        <w:rPr>
          <w:rFonts w:cs="Times New Roman"/>
          <w:szCs w:val="24"/>
        </w:rPr>
        <w:t xml:space="preserve"> 18:</w:t>
      </w:r>
      <w:r w:rsidR="00FF60A7">
        <w:rPr>
          <w:rFonts w:cs="Times New Roman"/>
          <w:szCs w:val="24"/>
        </w:rPr>
        <w:t xml:space="preserve"> </w:t>
      </w:r>
      <w:r w:rsidR="00594A28" w:rsidRPr="008C433D">
        <w:rPr>
          <w:rFonts w:cs="Times New Roman"/>
          <w:szCs w:val="24"/>
        </w:rPr>
        <w:t>100-127.</w:t>
      </w:r>
      <w:r w:rsidR="00283768" w:rsidRPr="008C433D">
        <w:rPr>
          <w:rFonts w:cs="Times New Roman"/>
          <w:szCs w:val="24"/>
        </w:rPr>
        <w:t xml:space="preserve"> </w:t>
      </w:r>
    </w:p>
    <w:p w:rsidR="00594A28" w:rsidRPr="008C433D" w:rsidRDefault="00283768" w:rsidP="00594A28">
      <w:pPr>
        <w:spacing w:after="0" w:line="480" w:lineRule="auto"/>
        <w:ind w:firstLine="0"/>
        <w:rPr>
          <w:rFonts w:eastAsia="Calibri" w:cs="Times New Roman"/>
          <w:szCs w:val="24"/>
        </w:rPr>
      </w:pPr>
      <w:proofErr w:type="spellStart"/>
      <w:r w:rsidRPr="008C433D">
        <w:rPr>
          <w:rFonts w:eastAsia="Calibri" w:cs="Times New Roman"/>
          <w:szCs w:val="24"/>
        </w:rPr>
        <w:t>Kukułczanka</w:t>
      </w:r>
      <w:proofErr w:type="spellEnd"/>
      <w:r w:rsidRPr="008C433D">
        <w:rPr>
          <w:rFonts w:eastAsia="Calibri" w:cs="Times New Roman"/>
          <w:szCs w:val="24"/>
        </w:rPr>
        <w:t xml:space="preserve"> K</w:t>
      </w:r>
      <w:r w:rsidR="00FF60A7">
        <w:rPr>
          <w:rFonts w:eastAsia="Calibri" w:cs="Times New Roman"/>
          <w:szCs w:val="24"/>
        </w:rPr>
        <w:t>.</w:t>
      </w:r>
      <w:r w:rsidRPr="008C433D">
        <w:rPr>
          <w:rFonts w:eastAsia="Calibri" w:cs="Times New Roman"/>
          <w:szCs w:val="24"/>
        </w:rPr>
        <w:t xml:space="preserve">, </w:t>
      </w:r>
      <w:proofErr w:type="spellStart"/>
      <w:r w:rsidRPr="008C433D">
        <w:rPr>
          <w:rFonts w:eastAsia="Calibri" w:cs="Times New Roman"/>
          <w:szCs w:val="24"/>
        </w:rPr>
        <w:t>Cząstka</w:t>
      </w:r>
      <w:proofErr w:type="spellEnd"/>
      <w:r w:rsidRPr="008C433D">
        <w:rPr>
          <w:rFonts w:eastAsia="Calibri" w:cs="Times New Roman"/>
          <w:szCs w:val="24"/>
        </w:rPr>
        <w:t xml:space="preserve"> B</w:t>
      </w:r>
      <w:r w:rsidR="00FF60A7">
        <w:rPr>
          <w:rFonts w:eastAsia="Calibri" w:cs="Times New Roman"/>
          <w:szCs w:val="24"/>
        </w:rPr>
        <w:t>.</w:t>
      </w:r>
      <w:r w:rsidRPr="008C433D">
        <w:rPr>
          <w:rFonts w:eastAsia="Calibri" w:cs="Times New Roman"/>
          <w:szCs w:val="24"/>
        </w:rPr>
        <w:t>,</w:t>
      </w:r>
      <w:r w:rsidR="00594A28" w:rsidRPr="008C433D">
        <w:rPr>
          <w:rFonts w:eastAsia="Calibri" w:cs="Times New Roman"/>
          <w:szCs w:val="24"/>
        </w:rPr>
        <w:t xml:space="preserve"> </w:t>
      </w:r>
      <w:proofErr w:type="spellStart"/>
      <w:r w:rsidRPr="008C433D">
        <w:rPr>
          <w:rFonts w:eastAsia="Calibri" w:cs="Times New Roman"/>
          <w:szCs w:val="24"/>
        </w:rPr>
        <w:t>Marczonek</w:t>
      </w:r>
      <w:proofErr w:type="spellEnd"/>
      <w:r w:rsidRPr="008C433D">
        <w:rPr>
          <w:rFonts w:eastAsia="Calibri" w:cs="Times New Roman"/>
          <w:szCs w:val="24"/>
        </w:rPr>
        <w:t xml:space="preserve"> A</w:t>
      </w:r>
      <w:r w:rsidR="00FF60A7">
        <w:rPr>
          <w:rFonts w:eastAsia="Calibri" w:cs="Times New Roman"/>
          <w:szCs w:val="24"/>
        </w:rPr>
        <w:t>.</w:t>
      </w:r>
      <w:r w:rsidR="00594A28" w:rsidRPr="008C433D">
        <w:rPr>
          <w:rFonts w:eastAsia="Calibri" w:cs="Times New Roman"/>
          <w:szCs w:val="24"/>
        </w:rPr>
        <w:t xml:space="preserve"> </w:t>
      </w:r>
      <w:r w:rsidRPr="008C433D">
        <w:rPr>
          <w:rFonts w:eastAsia="Calibri" w:cs="Times New Roman"/>
          <w:szCs w:val="24"/>
        </w:rPr>
        <w:t>(1987)</w:t>
      </w:r>
      <w:r w:rsidR="00FF60A7">
        <w:rPr>
          <w:rFonts w:eastAsia="Calibri" w:cs="Times New Roman"/>
          <w:szCs w:val="24"/>
        </w:rPr>
        <w:t>.</w:t>
      </w:r>
      <w:r w:rsidR="00594A28" w:rsidRPr="008C433D">
        <w:rPr>
          <w:rFonts w:eastAsia="Calibri" w:cs="Times New Roman"/>
          <w:szCs w:val="24"/>
        </w:rPr>
        <w:t xml:space="preserve"> </w:t>
      </w:r>
      <w:proofErr w:type="spellStart"/>
      <w:r w:rsidR="00594A28" w:rsidRPr="008C433D">
        <w:rPr>
          <w:rFonts w:eastAsia="Calibri" w:cs="Times New Roman"/>
          <w:szCs w:val="24"/>
        </w:rPr>
        <w:t>The</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effect</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of</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the</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substratum</w:t>
      </w:r>
      <w:proofErr w:type="spellEnd"/>
      <w:r w:rsidR="00594A28" w:rsidRPr="008C433D">
        <w:rPr>
          <w:rFonts w:eastAsia="Calibri" w:cs="Times New Roman"/>
          <w:szCs w:val="24"/>
        </w:rPr>
        <w:t xml:space="preserve"> on </w:t>
      </w:r>
      <w:proofErr w:type="spellStart"/>
      <w:r w:rsidR="00594A28" w:rsidRPr="008C433D">
        <w:rPr>
          <w:rFonts w:eastAsia="Calibri" w:cs="Times New Roman"/>
          <w:szCs w:val="24"/>
        </w:rPr>
        <w:t>the</w:t>
      </w:r>
      <w:proofErr w:type="spellEnd"/>
      <w:r w:rsidR="00594A28" w:rsidRPr="008C433D">
        <w:rPr>
          <w:rFonts w:eastAsia="Calibri" w:cs="Times New Roman"/>
          <w:szCs w:val="24"/>
        </w:rPr>
        <w:t xml:space="preserve"> in vitro </w:t>
      </w:r>
      <w:proofErr w:type="spellStart"/>
      <w:r w:rsidR="00594A28" w:rsidRPr="008C433D">
        <w:rPr>
          <w:rFonts w:eastAsia="Calibri" w:cs="Times New Roman"/>
          <w:szCs w:val="24"/>
        </w:rPr>
        <w:t>culture</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of</w:t>
      </w:r>
      <w:proofErr w:type="spellEnd"/>
      <w:r w:rsidR="00594A28" w:rsidRPr="008C433D">
        <w:rPr>
          <w:rFonts w:eastAsia="Calibri" w:cs="Times New Roman"/>
          <w:szCs w:val="24"/>
        </w:rPr>
        <w:t xml:space="preserve"> </w:t>
      </w:r>
      <w:proofErr w:type="spellStart"/>
      <w:r w:rsidR="00594A28" w:rsidRPr="008C433D">
        <w:rPr>
          <w:rFonts w:eastAsia="Calibri" w:cs="Times New Roman"/>
          <w:i/>
          <w:szCs w:val="24"/>
        </w:rPr>
        <w:t>Cymbidium</w:t>
      </w:r>
      <w:proofErr w:type="spellEnd"/>
      <w:r w:rsidR="00594A28" w:rsidRPr="008C433D">
        <w:rPr>
          <w:rFonts w:eastAsia="Calibri" w:cs="Times New Roman"/>
          <w:szCs w:val="24"/>
        </w:rPr>
        <w:t>.</w:t>
      </w:r>
      <w:r w:rsidRPr="008C433D">
        <w:rPr>
          <w:rFonts w:eastAsia="Calibri" w:cs="Times New Roman"/>
          <w:szCs w:val="24"/>
        </w:rPr>
        <w:t xml:space="preserve"> Acta </w:t>
      </w:r>
      <w:proofErr w:type="spellStart"/>
      <w:r w:rsidR="00FF60A7" w:rsidRPr="00C820F5">
        <w:rPr>
          <w:rFonts w:eastAsia="Calibri" w:cs="Times New Roman"/>
          <w:szCs w:val="24"/>
        </w:rPr>
        <w:t>Agrobotanica</w:t>
      </w:r>
      <w:proofErr w:type="spellEnd"/>
      <w:r w:rsidR="00FF60A7">
        <w:rPr>
          <w:rFonts w:eastAsia="Calibri" w:cs="Times New Roman"/>
          <w:szCs w:val="24"/>
        </w:rPr>
        <w:t>,</w:t>
      </w:r>
      <w:r w:rsidRPr="008C433D">
        <w:rPr>
          <w:rFonts w:eastAsia="Calibri" w:cs="Times New Roman"/>
          <w:szCs w:val="24"/>
        </w:rPr>
        <w:t xml:space="preserve"> 40:</w:t>
      </w:r>
      <w:r w:rsidR="00FF60A7">
        <w:rPr>
          <w:rFonts w:eastAsia="Calibri" w:cs="Times New Roman"/>
          <w:szCs w:val="24"/>
        </w:rPr>
        <w:t xml:space="preserve"> </w:t>
      </w:r>
      <w:r w:rsidRPr="008C433D">
        <w:rPr>
          <w:rFonts w:eastAsia="Calibri" w:cs="Times New Roman"/>
          <w:szCs w:val="24"/>
        </w:rPr>
        <w:t>41-51</w:t>
      </w:r>
      <w:r w:rsidR="00FF60A7">
        <w:rPr>
          <w:rFonts w:eastAsia="Calibri" w:cs="Times New Roman"/>
          <w:szCs w:val="24"/>
        </w:rPr>
        <w:t>.</w:t>
      </w:r>
    </w:p>
    <w:p w:rsidR="00594A28" w:rsidRPr="008C433D" w:rsidRDefault="0089602B" w:rsidP="0089602B">
      <w:pPr>
        <w:spacing w:after="0" w:line="480" w:lineRule="auto"/>
        <w:ind w:firstLine="0"/>
        <w:rPr>
          <w:rFonts w:eastAsia="Calibri" w:cs="Times New Roman"/>
          <w:szCs w:val="24"/>
        </w:rPr>
      </w:pPr>
      <w:proofErr w:type="spellStart"/>
      <w:r w:rsidRPr="008C433D">
        <w:rPr>
          <w:rFonts w:eastAsia="Calibri" w:cs="Times New Roman"/>
          <w:szCs w:val="24"/>
        </w:rPr>
        <w:t>Oh</w:t>
      </w:r>
      <w:proofErr w:type="spellEnd"/>
      <w:r w:rsidRPr="008C433D">
        <w:rPr>
          <w:rFonts w:eastAsia="Calibri" w:cs="Times New Roman"/>
          <w:szCs w:val="24"/>
        </w:rPr>
        <w:t xml:space="preserve"> </w:t>
      </w:r>
      <w:proofErr w:type="gramStart"/>
      <w:r w:rsidRPr="008C433D">
        <w:rPr>
          <w:rFonts w:eastAsia="Calibri" w:cs="Times New Roman"/>
          <w:szCs w:val="24"/>
        </w:rPr>
        <w:t>M</w:t>
      </w:r>
      <w:r w:rsidR="00FF60A7">
        <w:rPr>
          <w:rFonts w:eastAsia="Calibri" w:cs="Times New Roman"/>
          <w:szCs w:val="24"/>
        </w:rPr>
        <w:t>.</w:t>
      </w:r>
      <w:r w:rsidRPr="008C433D">
        <w:rPr>
          <w:rFonts w:eastAsia="Calibri" w:cs="Times New Roman"/>
          <w:szCs w:val="24"/>
        </w:rPr>
        <w:t>M</w:t>
      </w:r>
      <w:r w:rsidR="00FF60A7">
        <w:rPr>
          <w:rFonts w:eastAsia="Calibri" w:cs="Times New Roman"/>
          <w:szCs w:val="24"/>
        </w:rPr>
        <w:t>.</w:t>
      </w:r>
      <w:proofErr w:type="gramEnd"/>
      <w:r w:rsidRPr="008C433D">
        <w:rPr>
          <w:rFonts w:eastAsia="Calibri" w:cs="Times New Roman"/>
          <w:szCs w:val="24"/>
        </w:rPr>
        <w:t xml:space="preserve">, </w:t>
      </w:r>
      <w:proofErr w:type="spellStart"/>
      <w:r w:rsidRPr="008C433D">
        <w:rPr>
          <w:rFonts w:eastAsia="Calibri" w:cs="Times New Roman"/>
          <w:szCs w:val="24"/>
        </w:rPr>
        <w:t>Seo</w:t>
      </w:r>
      <w:proofErr w:type="spellEnd"/>
      <w:r w:rsidRPr="008C433D">
        <w:rPr>
          <w:rFonts w:eastAsia="Calibri" w:cs="Times New Roman"/>
          <w:szCs w:val="24"/>
        </w:rPr>
        <w:t xml:space="preserve"> J</w:t>
      </w:r>
      <w:r w:rsidR="00FF60A7">
        <w:rPr>
          <w:rFonts w:eastAsia="Calibri" w:cs="Times New Roman"/>
          <w:szCs w:val="24"/>
        </w:rPr>
        <w:t>.</w:t>
      </w:r>
      <w:r w:rsidRPr="008C433D">
        <w:rPr>
          <w:rFonts w:eastAsia="Calibri" w:cs="Times New Roman"/>
          <w:szCs w:val="24"/>
        </w:rPr>
        <w:t>H</w:t>
      </w:r>
      <w:r w:rsidR="00FF60A7">
        <w:rPr>
          <w:rFonts w:eastAsia="Calibri" w:cs="Times New Roman"/>
          <w:szCs w:val="24"/>
        </w:rPr>
        <w:t>.</w:t>
      </w:r>
      <w:r w:rsidRPr="008C433D">
        <w:rPr>
          <w:rFonts w:eastAsia="Calibri" w:cs="Times New Roman"/>
          <w:szCs w:val="24"/>
        </w:rPr>
        <w:t>, Park J</w:t>
      </w:r>
      <w:r w:rsidR="00FF60A7">
        <w:rPr>
          <w:rFonts w:eastAsia="Calibri" w:cs="Times New Roman"/>
          <w:szCs w:val="24"/>
        </w:rPr>
        <w:t>.</w:t>
      </w:r>
      <w:r w:rsidRPr="008C433D">
        <w:rPr>
          <w:rFonts w:eastAsia="Calibri" w:cs="Times New Roman"/>
          <w:szCs w:val="24"/>
        </w:rPr>
        <w:t>S</w:t>
      </w:r>
      <w:r w:rsidR="00FF60A7">
        <w:rPr>
          <w:rFonts w:eastAsia="Calibri" w:cs="Times New Roman"/>
          <w:szCs w:val="24"/>
        </w:rPr>
        <w:t>.</w:t>
      </w:r>
      <w:r w:rsidRPr="008C433D">
        <w:rPr>
          <w:rFonts w:eastAsia="Calibri" w:cs="Times New Roman"/>
          <w:szCs w:val="24"/>
        </w:rPr>
        <w:t>, Son J</w:t>
      </w:r>
      <w:r w:rsidR="00FF60A7">
        <w:rPr>
          <w:rFonts w:eastAsia="Calibri" w:cs="Times New Roman"/>
          <w:szCs w:val="24"/>
        </w:rPr>
        <w:t>.</w:t>
      </w:r>
      <w:r w:rsidRPr="008C433D">
        <w:rPr>
          <w:rFonts w:eastAsia="Calibri" w:cs="Times New Roman"/>
          <w:szCs w:val="24"/>
        </w:rPr>
        <w:t>E</w:t>
      </w:r>
      <w:r w:rsidR="00FF60A7">
        <w:rPr>
          <w:rFonts w:eastAsia="Calibri" w:cs="Times New Roman"/>
          <w:szCs w:val="24"/>
        </w:rPr>
        <w:t>.</w:t>
      </w:r>
      <w:r w:rsidRPr="008C433D">
        <w:rPr>
          <w:rFonts w:eastAsia="Calibri" w:cs="Times New Roman"/>
          <w:szCs w:val="24"/>
        </w:rPr>
        <w:t xml:space="preserve"> (</w:t>
      </w:r>
      <w:r w:rsidR="00594A28" w:rsidRPr="008C433D">
        <w:rPr>
          <w:rFonts w:eastAsia="Calibri" w:cs="Times New Roman"/>
          <w:szCs w:val="24"/>
        </w:rPr>
        <w:t>2012</w:t>
      </w:r>
      <w:r w:rsidRPr="008C433D">
        <w:rPr>
          <w:rFonts w:eastAsia="Calibri" w:cs="Times New Roman"/>
          <w:szCs w:val="24"/>
        </w:rPr>
        <w:t>)</w:t>
      </w:r>
      <w:r w:rsidR="00FF60A7">
        <w:rPr>
          <w:rFonts w:eastAsia="Calibri" w:cs="Times New Roman"/>
          <w:szCs w:val="24"/>
        </w:rPr>
        <w:t>.</w:t>
      </w:r>
      <w:r w:rsidR="00594A28" w:rsidRPr="008C433D">
        <w:rPr>
          <w:rFonts w:eastAsia="Calibri" w:cs="Times New Roman"/>
          <w:szCs w:val="24"/>
        </w:rPr>
        <w:t xml:space="preserve"> </w:t>
      </w:r>
      <w:proofErr w:type="spellStart"/>
      <w:r w:rsidR="00594A28" w:rsidRPr="008C433D">
        <w:rPr>
          <w:rFonts w:eastAsia="Calibri" w:cs="Times New Roman"/>
          <w:szCs w:val="24"/>
        </w:rPr>
        <w:t>Physicochemical</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properties</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of</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mixtures</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of</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inorganic</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supporting</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materials</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affect</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growth</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of</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potato</w:t>
      </w:r>
      <w:proofErr w:type="spellEnd"/>
      <w:r w:rsidR="00594A28" w:rsidRPr="008C433D">
        <w:rPr>
          <w:rFonts w:eastAsia="Calibri" w:cs="Times New Roman"/>
          <w:szCs w:val="24"/>
        </w:rPr>
        <w:t xml:space="preserve"> (</w:t>
      </w:r>
      <w:proofErr w:type="spellStart"/>
      <w:r w:rsidR="00594A28" w:rsidRPr="008C433D">
        <w:rPr>
          <w:rFonts w:eastAsia="Calibri" w:cs="Times New Roman"/>
          <w:i/>
          <w:szCs w:val="24"/>
        </w:rPr>
        <w:t>Solanum</w:t>
      </w:r>
      <w:proofErr w:type="spellEnd"/>
      <w:r w:rsidR="00594A28" w:rsidRPr="008C433D">
        <w:rPr>
          <w:rFonts w:eastAsia="Calibri" w:cs="Times New Roman"/>
          <w:i/>
          <w:szCs w:val="24"/>
        </w:rPr>
        <w:t xml:space="preserve"> </w:t>
      </w:r>
      <w:proofErr w:type="spellStart"/>
      <w:r w:rsidR="00594A28" w:rsidRPr="008C433D">
        <w:rPr>
          <w:rFonts w:eastAsia="Calibri" w:cs="Times New Roman"/>
          <w:i/>
          <w:szCs w:val="24"/>
        </w:rPr>
        <w:t>tuberosum</w:t>
      </w:r>
      <w:proofErr w:type="spellEnd"/>
      <w:r w:rsidR="00594A28" w:rsidRPr="008C433D">
        <w:rPr>
          <w:rFonts w:eastAsia="Calibri" w:cs="Times New Roman"/>
          <w:szCs w:val="24"/>
        </w:rPr>
        <w:t xml:space="preserve"> L.) </w:t>
      </w:r>
      <w:proofErr w:type="spellStart"/>
      <w:r w:rsidR="00594A28" w:rsidRPr="008C433D">
        <w:rPr>
          <w:rFonts w:eastAsia="Calibri" w:cs="Times New Roman"/>
          <w:szCs w:val="24"/>
        </w:rPr>
        <w:t>plantlets</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cultured</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photoautotrophically</w:t>
      </w:r>
      <w:proofErr w:type="spellEnd"/>
      <w:r w:rsidR="00594A28" w:rsidRPr="008C433D">
        <w:rPr>
          <w:rFonts w:eastAsia="Calibri" w:cs="Times New Roman"/>
          <w:szCs w:val="24"/>
        </w:rPr>
        <w:t xml:space="preserve"> in a </w:t>
      </w:r>
      <w:proofErr w:type="spellStart"/>
      <w:r w:rsidR="00594A28" w:rsidRPr="008C433D">
        <w:rPr>
          <w:rFonts w:eastAsia="Calibri" w:cs="Times New Roman"/>
          <w:szCs w:val="24"/>
        </w:rPr>
        <w:t>nutrient-circ</w:t>
      </w:r>
      <w:r w:rsidRPr="008C433D">
        <w:rPr>
          <w:rFonts w:eastAsia="Calibri" w:cs="Times New Roman"/>
          <w:szCs w:val="24"/>
        </w:rPr>
        <w:t>ulated</w:t>
      </w:r>
      <w:proofErr w:type="spellEnd"/>
      <w:r w:rsidRPr="008C433D">
        <w:rPr>
          <w:rFonts w:eastAsia="Calibri" w:cs="Times New Roman"/>
          <w:szCs w:val="24"/>
        </w:rPr>
        <w:t xml:space="preserve"> </w:t>
      </w:r>
      <w:proofErr w:type="spellStart"/>
      <w:r w:rsidRPr="008C433D">
        <w:rPr>
          <w:rFonts w:eastAsia="Calibri" w:cs="Times New Roman"/>
          <w:szCs w:val="24"/>
        </w:rPr>
        <w:t>micropropagation</w:t>
      </w:r>
      <w:proofErr w:type="spellEnd"/>
      <w:r w:rsidRPr="008C433D">
        <w:rPr>
          <w:rFonts w:eastAsia="Calibri" w:cs="Times New Roman"/>
          <w:szCs w:val="24"/>
        </w:rPr>
        <w:t xml:space="preserve"> </w:t>
      </w:r>
      <w:proofErr w:type="spellStart"/>
      <w:r w:rsidRPr="008C433D">
        <w:rPr>
          <w:rFonts w:eastAsia="Calibri" w:cs="Times New Roman"/>
          <w:szCs w:val="24"/>
        </w:rPr>
        <w:t>system</w:t>
      </w:r>
      <w:proofErr w:type="spellEnd"/>
      <w:r w:rsidRPr="008C433D">
        <w:rPr>
          <w:rFonts w:eastAsia="Calibri" w:cs="Times New Roman"/>
          <w:szCs w:val="24"/>
        </w:rPr>
        <w:t xml:space="preserve">. </w:t>
      </w:r>
      <w:proofErr w:type="spellStart"/>
      <w:r w:rsidR="00FF60A7" w:rsidRPr="00C820F5">
        <w:rPr>
          <w:rFonts w:eastAsia="Calibri" w:cs="Times New Roman"/>
          <w:szCs w:val="24"/>
        </w:rPr>
        <w:t>Horticulture</w:t>
      </w:r>
      <w:proofErr w:type="spellEnd"/>
      <w:r w:rsidR="00FF60A7" w:rsidRPr="00C820F5">
        <w:rPr>
          <w:rFonts w:eastAsia="Calibri" w:cs="Times New Roman"/>
          <w:szCs w:val="24"/>
        </w:rPr>
        <w:t xml:space="preserve">, </w:t>
      </w:r>
      <w:proofErr w:type="spellStart"/>
      <w:r w:rsidR="00FF60A7" w:rsidRPr="00C820F5">
        <w:rPr>
          <w:rFonts w:eastAsia="Calibri" w:cs="Times New Roman"/>
          <w:szCs w:val="24"/>
        </w:rPr>
        <w:t>Environment</w:t>
      </w:r>
      <w:proofErr w:type="spellEnd"/>
      <w:r w:rsidR="00FF60A7" w:rsidRPr="00C820F5">
        <w:rPr>
          <w:rFonts w:eastAsia="Calibri" w:cs="Times New Roman"/>
          <w:szCs w:val="24"/>
        </w:rPr>
        <w:t>, and Biotechnology</w:t>
      </w:r>
      <w:r w:rsidR="00FF60A7">
        <w:rPr>
          <w:rFonts w:eastAsia="Calibri" w:cs="Times New Roman"/>
          <w:szCs w:val="24"/>
        </w:rPr>
        <w:t>,</w:t>
      </w:r>
      <w:r w:rsidRPr="008C433D">
        <w:rPr>
          <w:rFonts w:eastAsia="Calibri" w:cs="Times New Roman"/>
          <w:szCs w:val="24"/>
        </w:rPr>
        <w:t xml:space="preserve"> 53:</w:t>
      </w:r>
      <w:r w:rsidR="00FF60A7">
        <w:rPr>
          <w:rFonts w:eastAsia="Calibri" w:cs="Times New Roman"/>
          <w:szCs w:val="24"/>
        </w:rPr>
        <w:t xml:space="preserve"> </w:t>
      </w:r>
      <w:r w:rsidR="00594A28" w:rsidRPr="008C433D">
        <w:rPr>
          <w:rFonts w:eastAsia="Calibri" w:cs="Times New Roman"/>
          <w:szCs w:val="24"/>
        </w:rPr>
        <w:t>497-504</w:t>
      </w:r>
      <w:r w:rsidR="00FF60A7">
        <w:rPr>
          <w:rFonts w:eastAsia="Calibri" w:cs="Times New Roman"/>
          <w:szCs w:val="24"/>
        </w:rPr>
        <w:t>.</w:t>
      </w:r>
    </w:p>
    <w:p w:rsidR="00594A28" w:rsidRPr="008C433D" w:rsidRDefault="00F4305E" w:rsidP="00594A28">
      <w:pPr>
        <w:autoSpaceDE w:val="0"/>
        <w:autoSpaceDN w:val="0"/>
        <w:adjustRightInd w:val="0"/>
        <w:spacing w:after="0" w:line="480" w:lineRule="auto"/>
        <w:ind w:firstLine="0"/>
        <w:rPr>
          <w:rFonts w:eastAsia="Calibri" w:cs="Times New Roman"/>
          <w:szCs w:val="24"/>
        </w:rPr>
      </w:pPr>
      <w:r w:rsidRPr="008C433D">
        <w:rPr>
          <w:rFonts w:cs="Times New Roman"/>
          <w:szCs w:val="24"/>
        </w:rPr>
        <w:t>Prknová</w:t>
      </w:r>
      <w:r w:rsidR="00594A28" w:rsidRPr="008C433D">
        <w:rPr>
          <w:rFonts w:cs="Times New Roman"/>
          <w:szCs w:val="24"/>
        </w:rPr>
        <w:t xml:space="preserve"> </w:t>
      </w:r>
      <w:r w:rsidRPr="008C433D">
        <w:rPr>
          <w:rFonts w:cs="Times New Roman"/>
          <w:szCs w:val="24"/>
        </w:rPr>
        <w:t>H</w:t>
      </w:r>
      <w:r w:rsidR="00FF60A7">
        <w:rPr>
          <w:rFonts w:cs="Times New Roman"/>
          <w:szCs w:val="24"/>
        </w:rPr>
        <w:t>.</w:t>
      </w:r>
      <w:r w:rsidR="00594A28" w:rsidRPr="008C433D">
        <w:rPr>
          <w:rFonts w:cs="Times New Roman"/>
          <w:szCs w:val="24"/>
        </w:rPr>
        <w:t xml:space="preserve"> </w:t>
      </w:r>
      <w:r w:rsidRPr="008C433D">
        <w:rPr>
          <w:rFonts w:cs="Times New Roman"/>
          <w:szCs w:val="24"/>
        </w:rPr>
        <w:t>(2007)</w:t>
      </w:r>
      <w:r w:rsidR="00FF60A7">
        <w:rPr>
          <w:rFonts w:cs="Times New Roman"/>
          <w:szCs w:val="24"/>
        </w:rPr>
        <w:t>.</w:t>
      </w:r>
      <w:r w:rsidR="00594A28" w:rsidRPr="008C433D">
        <w:rPr>
          <w:rFonts w:cs="Times New Roman"/>
          <w:szCs w:val="24"/>
        </w:rPr>
        <w:t xml:space="preserve"> </w:t>
      </w:r>
      <w:proofErr w:type="spellStart"/>
      <w:r w:rsidR="00594A28" w:rsidRPr="008C433D">
        <w:rPr>
          <w:rFonts w:cs="Times New Roman"/>
          <w:szCs w:val="24"/>
        </w:rPr>
        <w:t>The</w:t>
      </w:r>
      <w:proofErr w:type="spellEnd"/>
      <w:r w:rsidR="00594A28" w:rsidRPr="008C433D">
        <w:rPr>
          <w:rFonts w:cs="Times New Roman"/>
          <w:szCs w:val="24"/>
        </w:rPr>
        <w:t xml:space="preserve"> use </w:t>
      </w:r>
      <w:proofErr w:type="spellStart"/>
      <w:r w:rsidR="00594A28" w:rsidRPr="008C433D">
        <w:rPr>
          <w:rFonts w:cs="Times New Roman"/>
          <w:szCs w:val="24"/>
        </w:rPr>
        <w:t>of</w:t>
      </w:r>
      <w:proofErr w:type="spellEnd"/>
      <w:r w:rsidR="00594A28" w:rsidRPr="008C433D">
        <w:rPr>
          <w:rFonts w:cs="Times New Roman"/>
          <w:szCs w:val="24"/>
        </w:rPr>
        <w:t xml:space="preserve"> </w:t>
      </w:r>
      <w:proofErr w:type="spellStart"/>
      <w:r w:rsidR="00594A28" w:rsidRPr="008C433D">
        <w:rPr>
          <w:rFonts w:cs="Times New Roman"/>
          <w:szCs w:val="24"/>
        </w:rPr>
        <w:t>silica</w:t>
      </w:r>
      <w:proofErr w:type="spellEnd"/>
      <w:r w:rsidR="00594A28" w:rsidRPr="008C433D">
        <w:rPr>
          <w:rFonts w:cs="Times New Roman"/>
          <w:szCs w:val="24"/>
        </w:rPr>
        <w:t xml:space="preserve"> </w:t>
      </w:r>
      <w:proofErr w:type="spellStart"/>
      <w:r w:rsidR="00594A28" w:rsidRPr="008C433D">
        <w:rPr>
          <w:rFonts w:cs="Times New Roman"/>
          <w:szCs w:val="24"/>
        </w:rPr>
        <w:t>sand</w:t>
      </w:r>
      <w:proofErr w:type="spellEnd"/>
      <w:r w:rsidR="00594A28" w:rsidRPr="008C433D">
        <w:rPr>
          <w:rFonts w:cs="Times New Roman"/>
          <w:szCs w:val="24"/>
        </w:rPr>
        <w:t xml:space="preserve"> i</w:t>
      </w:r>
      <w:r w:rsidRPr="008C433D">
        <w:rPr>
          <w:rFonts w:cs="Times New Roman"/>
          <w:szCs w:val="24"/>
        </w:rPr>
        <w:t xml:space="preserve">n </w:t>
      </w:r>
      <w:proofErr w:type="spellStart"/>
      <w:r w:rsidRPr="008C433D">
        <w:rPr>
          <w:rFonts w:cs="Times New Roman"/>
          <w:szCs w:val="24"/>
        </w:rPr>
        <w:t>micropropagation</w:t>
      </w:r>
      <w:proofErr w:type="spellEnd"/>
      <w:r w:rsidRPr="008C433D">
        <w:rPr>
          <w:rFonts w:cs="Times New Roman"/>
          <w:szCs w:val="24"/>
        </w:rPr>
        <w:t xml:space="preserve"> </w:t>
      </w:r>
      <w:proofErr w:type="spellStart"/>
      <w:r w:rsidRPr="008C433D">
        <w:rPr>
          <w:rFonts w:cs="Times New Roman"/>
          <w:szCs w:val="24"/>
        </w:rPr>
        <w:t>of</w:t>
      </w:r>
      <w:proofErr w:type="spellEnd"/>
      <w:r w:rsidRPr="008C433D">
        <w:rPr>
          <w:rFonts w:cs="Times New Roman"/>
          <w:szCs w:val="24"/>
        </w:rPr>
        <w:t xml:space="preserve"> </w:t>
      </w:r>
      <w:proofErr w:type="spellStart"/>
      <w:r w:rsidRPr="008C433D">
        <w:rPr>
          <w:rFonts w:cs="Times New Roman"/>
          <w:szCs w:val="24"/>
        </w:rPr>
        <w:t>woods</w:t>
      </w:r>
      <w:proofErr w:type="spellEnd"/>
      <w:r w:rsidRPr="008C433D">
        <w:rPr>
          <w:rFonts w:cs="Times New Roman"/>
          <w:szCs w:val="24"/>
        </w:rPr>
        <w:t xml:space="preserve">. </w:t>
      </w:r>
      <w:proofErr w:type="spellStart"/>
      <w:r w:rsidR="00FF60A7" w:rsidRPr="00E33D7E">
        <w:rPr>
          <w:rFonts w:cs="Times New Roman"/>
          <w:szCs w:val="24"/>
        </w:rPr>
        <w:t>J</w:t>
      </w:r>
      <w:r w:rsidR="00FF60A7">
        <w:rPr>
          <w:rFonts w:cs="Times New Roman"/>
          <w:szCs w:val="24"/>
        </w:rPr>
        <w:t>ournal</w:t>
      </w:r>
      <w:proofErr w:type="spellEnd"/>
      <w:r w:rsidR="00FF60A7">
        <w:rPr>
          <w:rFonts w:cs="Times New Roman"/>
          <w:szCs w:val="24"/>
        </w:rPr>
        <w:t xml:space="preserve"> </w:t>
      </w:r>
      <w:proofErr w:type="spellStart"/>
      <w:r w:rsidR="00FF60A7">
        <w:rPr>
          <w:rFonts w:cs="Times New Roman"/>
          <w:szCs w:val="24"/>
        </w:rPr>
        <w:t>of</w:t>
      </w:r>
      <w:proofErr w:type="spellEnd"/>
      <w:r w:rsidR="00FF60A7" w:rsidRPr="00E33D7E">
        <w:rPr>
          <w:rFonts w:cs="Times New Roman"/>
          <w:szCs w:val="24"/>
        </w:rPr>
        <w:t xml:space="preserve"> </w:t>
      </w:r>
      <w:proofErr w:type="spellStart"/>
      <w:r w:rsidR="00FF60A7" w:rsidRPr="00E33D7E">
        <w:rPr>
          <w:rFonts w:cs="Times New Roman"/>
          <w:szCs w:val="24"/>
        </w:rPr>
        <w:t>For</w:t>
      </w:r>
      <w:r w:rsidR="00FF60A7">
        <w:rPr>
          <w:rFonts w:cs="Times New Roman"/>
          <w:szCs w:val="24"/>
        </w:rPr>
        <w:t>est</w:t>
      </w:r>
      <w:proofErr w:type="spellEnd"/>
      <w:r w:rsidR="00FF60A7" w:rsidRPr="00E33D7E">
        <w:rPr>
          <w:rFonts w:cs="Times New Roman"/>
          <w:szCs w:val="24"/>
        </w:rPr>
        <w:t xml:space="preserve"> Sci</w:t>
      </w:r>
      <w:r w:rsidR="00FF60A7">
        <w:rPr>
          <w:rFonts w:cs="Times New Roman"/>
          <w:szCs w:val="24"/>
        </w:rPr>
        <w:t>ence</w:t>
      </w:r>
      <w:r w:rsidR="00FF60A7">
        <w:rPr>
          <w:rFonts w:cs="Times New Roman"/>
          <w:szCs w:val="24"/>
        </w:rPr>
        <w:t>,</w:t>
      </w:r>
      <w:r w:rsidR="00FF60A7" w:rsidRPr="008C433D">
        <w:rPr>
          <w:rFonts w:cs="Times New Roman"/>
          <w:szCs w:val="24"/>
        </w:rPr>
        <w:t xml:space="preserve"> </w:t>
      </w:r>
      <w:r w:rsidRPr="008C433D">
        <w:rPr>
          <w:rFonts w:cs="Times New Roman"/>
          <w:szCs w:val="24"/>
        </w:rPr>
        <w:t>53:</w:t>
      </w:r>
      <w:r w:rsidR="00FF60A7">
        <w:rPr>
          <w:rFonts w:cs="Times New Roman"/>
          <w:szCs w:val="24"/>
        </w:rPr>
        <w:t xml:space="preserve"> </w:t>
      </w:r>
      <w:r w:rsidRPr="008C433D">
        <w:rPr>
          <w:rFonts w:cs="Times New Roman"/>
          <w:szCs w:val="24"/>
        </w:rPr>
        <w:t>88–92</w:t>
      </w:r>
      <w:r w:rsidR="00FF60A7">
        <w:rPr>
          <w:rFonts w:cs="Times New Roman"/>
          <w:szCs w:val="24"/>
        </w:rPr>
        <w:t>.</w:t>
      </w:r>
    </w:p>
    <w:p w:rsidR="00594A28" w:rsidRPr="008C433D" w:rsidRDefault="00F4305E" w:rsidP="00594A28">
      <w:pPr>
        <w:autoSpaceDE w:val="0"/>
        <w:autoSpaceDN w:val="0"/>
        <w:adjustRightInd w:val="0"/>
        <w:spacing w:after="0" w:line="480" w:lineRule="auto"/>
        <w:ind w:firstLine="0"/>
        <w:rPr>
          <w:rFonts w:cs="Times New Roman"/>
          <w:szCs w:val="24"/>
        </w:rPr>
      </w:pPr>
      <w:r w:rsidRPr="008C433D">
        <w:rPr>
          <w:rFonts w:cs="Times New Roman"/>
          <w:szCs w:val="24"/>
        </w:rPr>
        <w:t>Prknová H</w:t>
      </w:r>
      <w:r w:rsidR="00FF60A7">
        <w:rPr>
          <w:rFonts w:cs="Times New Roman"/>
          <w:szCs w:val="24"/>
        </w:rPr>
        <w:t>.</w:t>
      </w:r>
      <w:r w:rsidRPr="008C433D">
        <w:rPr>
          <w:rFonts w:cs="Times New Roman"/>
          <w:szCs w:val="24"/>
        </w:rPr>
        <w:t>, Kobliha J</w:t>
      </w:r>
      <w:r w:rsidR="002C1089">
        <w:rPr>
          <w:rFonts w:cs="Times New Roman"/>
          <w:szCs w:val="24"/>
        </w:rPr>
        <w:t>.</w:t>
      </w:r>
      <w:r w:rsidR="00594A28" w:rsidRPr="008C433D">
        <w:rPr>
          <w:rFonts w:cs="Times New Roman"/>
          <w:szCs w:val="24"/>
        </w:rPr>
        <w:t xml:space="preserve"> </w:t>
      </w:r>
      <w:r w:rsidRPr="008C433D">
        <w:rPr>
          <w:rFonts w:cs="Times New Roman"/>
          <w:szCs w:val="24"/>
        </w:rPr>
        <w:t>(</w:t>
      </w:r>
      <w:r w:rsidR="00594A28" w:rsidRPr="008C433D">
        <w:rPr>
          <w:rFonts w:cs="Times New Roman"/>
          <w:szCs w:val="24"/>
        </w:rPr>
        <w:t>2008</w:t>
      </w:r>
      <w:r w:rsidRPr="008C433D">
        <w:rPr>
          <w:rFonts w:cs="Times New Roman"/>
          <w:szCs w:val="24"/>
        </w:rPr>
        <w:t>)</w:t>
      </w:r>
      <w:r w:rsidR="002C1089">
        <w:rPr>
          <w:rFonts w:cs="Times New Roman"/>
          <w:szCs w:val="24"/>
        </w:rPr>
        <w:t>.</w:t>
      </w:r>
      <w:r w:rsidR="00594A28" w:rsidRPr="008C433D">
        <w:rPr>
          <w:rFonts w:cs="Times New Roman"/>
          <w:szCs w:val="24"/>
        </w:rPr>
        <w:t xml:space="preserve"> </w:t>
      </w:r>
      <w:proofErr w:type="spellStart"/>
      <w:r w:rsidR="00594A28" w:rsidRPr="008C433D">
        <w:rPr>
          <w:rFonts w:cs="Times New Roman"/>
          <w:szCs w:val="24"/>
        </w:rPr>
        <w:t>Micro-propagation</w:t>
      </w:r>
      <w:proofErr w:type="spellEnd"/>
      <w:r w:rsidR="00594A28" w:rsidRPr="008C433D">
        <w:rPr>
          <w:rFonts w:cs="Times New Roman"/>
          <w:szCs w:val="24"/>
        </w:rPr>
        <w:t xml:space="preserve"> </w:t>
      </w:r>
      <w:proofErr w:type="spellStart"/>
      <w:r w:rsidR="00594A28" w:rsidRPr="008C433D">
        <w:rPr>
          <w:rFonts w:cs="Times New Roman"/>
          <w:szCs w:val="24"/>
        </w:rPr>
        <w:t>of</w:t>
      </w:r>
      <w:proofErr w:type="spellEnd"/>
      <w:r w:rsidR="00594A28" w:rsidRPr="008C433D">
        <w:rPr>
          <w:rFonts w:cs="Times New Roman"/>
          <w:szCs w:val="24"/>
        </w:rPr>
        <w:t xml:space="preserve"> </w:t>
      </w:r>
      <w:proofErr w:type="spellStart"/>
      <w:r w:rsidR="00594A28" w:rsidRPr="008C433D">
        <w:rPr>
          <w:rFonts w:cs="Times New Roman"/>
          <w:i/>
          <w:iCs/>
          <w:szCs w:val="24"/>
        </w:rPr>
        <w:t>Sorbus</w:t>
      </w:r>
      <w:proofErr w:type="spellEnd"/>
      <w:r w:rsidR="00594A28" w:rsidRPr="008C433D">
        <w:rPr>
          <w:rFonts w:cs="Times New Roman"/>
          <w:i/>
          <w:iCs/>
          <w:szCs w:val="24"/>
        </w:rPr>
        <w:t xml:space="preserve"> </w:t>
      </w:r>
      <w:proofErr w:type="spellStart"/>
      <w:r w:rsidR="00594A28" w:rsidRPr="008C433D">
        <w:rPr>
          <w:rFonts w:cs="Times New Roman"/>
          <w:i/>
          <w:iCs/>
          <w:szCs w:val="24"/>
        </w:rPr>
        <w:t>domestica</w:t>
      </w:r>
      <w:proofErr w:type="spellEnd"/>
      <w:r w:rsidR="00594A28" w:rsidRPr="008C433D">
        <w:rPr>
          <w:rFonts w:cs="Times New Roman"/>
          <w:i/>
          <w:iCs/>
          <w:szCs w:val="24"/>
        </w:rPr>
        <w:t xml:space="preserve"> </w:t>
      </w:r>
      <w:r w:rsidR="00594A28" w:rsidRPr="008C433D">
        <w:rPr>
          <w:rFonts w:cs="Times New Roman"/>
          <w:szCs w:val="24"/>
        </w:rPr>
        <w:t xml:space="preserve">L. </w:t>
      </w:r>
      <w:proofErr w:type="spellStart"/>
      <w:r w:rsidR="00594A28" w:rsidRPr="008C433D">
        <w:rPr>
          <w:rFonts w:cs="Times New Roman"/>
          <w:szCs w:val="24"/>
        </w:rPr>
        <w:t>for</w:t>
      </w:r>
      <w:proofErr w:type="spellEnd"/>
      <w:r w:rsidR="00594A28" w:rsidRPr="008C433D">
        <w:rPr>
          <w:rFonts w:cs="Times New Roman"/>
          <w:szCs w:val="24"/>
        </w:rPr>
        <w:t xml:space="preserve"> </w:t>
      </w:r>
      <w:proofErr w:type="spellStart"/>
      <w:r w:rsidR="00594A28" w:rsidRPr="008C433D">
        <w:rPr>
          <w:rFonts w:cs="Times New Roman"/>
          <w:szCs w:val="24"/>
        </w:rPr>
        <w:t>forestry</w:t>
      </w:r>
      <w:proofErr w:type="spellEnd"/>
      <w:r w:rsidR="00594A28" w:rsidRPr="008C433D">
        <w:rPr>
          <w:rFonts w:cs="Times New Roman"/>
          <w:szCs w:val="24"/>
        </w:rPr>
        <w:t xml:space="preserve"> </w:t>
      </w:r>
      <w:proofErr w:type="spellStart"/>
      <w:r w:rsidR="00594A28" w:rsidRPr="008C433D">
        <w:rPr>
          <w:rFonts w:cs="Times New Roman"/>
          <w:szCs w:val="24"/>
        </w:rPr>
        <w:t>practice</w:t>
      </w:r>
      <w:proofErr w:type="spellEnd"/>
      <w:r w:rsidR="00594A28" w:rsidRPr="008C433D">
        <w:rPr>
          <w:rFonts w:cs="Times New Roman"/>
          <w:szCs w:val="24"/>
        </w:rPr>
        <w:t xml:space="preserve"> – </w:t>
      </w:r>
      <w:proofErr w:type="spellStart"/>
      <w:r w:rsidR="00594A28" w:rsidRPr="008C433D">
        <w:rPr>
          <w:rFonts w:cs="Times New Roman"/>
          <w:szCs w:val="24"/>
        </w:rPr>
        <w:t>optimis</w:t>
      </w:r>
      <w:r w:rsidRPr="008C433D">
        <w:rPr>
          <w:rFonts w:cs="Times New Roman"/>
          <w:szCs w:val="24"/>
        </w:rPr>
        <w:t>ation</w:t>
      </w:r>
      <w:proofErr w:type="spellEnd"/>
      <w:r w:rsidRPr="008C433D">
        <w:rPr>
          <w:rFonts w:cs="Times New Roman"/>
          <w:szCs w:val="24"/>
        </w:rPr>
        <w:t xml:space="preserve"> </w:t>
      </w:r>
      <w:proofErr w:type="spellStart"/>
      <w:r w:rsidRPr="008C433D">
        <w:rPr>
          <w:rFonts w:cs="Times New Roman"/>
          <w:szCs w:val="24"/>
        </w:rPr>
        <w:t>of</w:t>
      </w:r>
      <w:proofErr w:type="spellEnd"/>
      <w:r w:rsidRPr="008C433D">
        <w:rPr>
          <w:rFonts w:cs="Times New Roman"/>
          <w:szCs w:val="24"/>
        </w:rPr>
        <w:t xml:space="preserve"> in vitro </w:t>
      </w:r>
      <w:proofErr w:type="spellStart"/>
      <w:r w:rsidRPr="008C433D">
        <w:rPr>
          <w:rFonts w:cs="Times New Roman"/>
          <w:szCs w:val="24"/>
        </w:rPr>
        <w:t>culture</w:t>
      </w:r>
      <w:proofErr w:type="spellEnd"/>
      <w:r w:rsidRPr="008C433D">
        <w:rPr>
          <w:rFonts w:cs="Times New Roman"/>
          <w:szCs w:val="24"/>
        </w:rPr>
        <w:t xml:space="preserve">. </w:t>
      </w:r>
      <w:proofErr w:type="spellStart"/>
      <w:r w:rsidRPr="008C433D">
        <w:rPr>
          <w:rFonts w:cs="Times New Roman"/>
          <w:szCs w:val="24"/>
        </w:rPr>
        <w:t>Lesn</w:t>
      </w:r>
      <w:r w:rsidR="002C1089">
        <w:rPr>
          <w:rFonts w:cs="Times New Roman"/>
          <w:szCs w:val="24"/>
        </w:rPr>
        <w:t>ícky</w:t>
      </w:r>
      <w:proofErr w:type="spellEnd"/>
      <w:r w:rsidRPr="008C433D">
        <w:rPr>
          <w:rFonts w:cs="Times New Roman"/>
          <w:szCs w:val="24"/>
        </w:rPr>
        <w:t xml:space="preserve"> Čas</w:t>
      </w:r>
      <w:r w:rsidR="002C1089">
        <w:rPr>
          <w:rFonts w:cs="Times New Roman"/>
          <w:szCs w:val="24"/>
        </w:rPr>
        <w:t>opis</w:t>
      </w:r>
      <w:r w:rsidRPr="008C433D">
        <w:rPr>
          <w:rFonts w:cs="Times New Roman"/>
          <w:szCs w:val="24"/>
        </w:rPr>
        <w:t xml:space="preserve"> – </w:t>
      </w:r>
      <w:proofErr w:type="spellStart"/>
      <w:r w:rsidRPr="008C433D">
        <w:rPr>
          <w:rFonts w:cs="Times New Roman"/>
          <w:szCs w:val="24"/>
        </w:rPr>
        <w:t>Forestry</w:t>
      </w:r>
      <w:proofErr w:type="spellEnd"/>
      <w:r w:rsidRPr="008C433D">
        <w:rPr>
          <w:rFonts w:cs="Times New Roman"/>
          <w:szCs w:val="24"/>
        </w:rPr>
        <w:t xml:space="preserve"> </w:t>
      </w:r>
      <w:proofErr w:type="spellStart"/>
      <w:r w:rsidRPr="008C433D">
        <w:rPr>
          <w:rFonts w:cs="Times New Roman"/>
          <w:szCs w:val="24"/>
        </w:rPr>
        <w:t>Journal</w:t>
      </w:r>
      <w:proofErr w:type="spellEnd"/>
      <w:r w:rsidR="002C1089">
        <w:rPr>
          <w:rFonts w:cs="Times New Roman"/>
          <w:szCs w:val="24"/>
        </w:rPr>
        <w:t>,</w:t>
      </w:r>
      <w:r w:rsidR="00594A28" w:rsidRPr="008C433D">
        <w:rPr>
          <w:rFonts w:cs="Times New Roman"/>
          <w:szCs w:val="24"/>
        </w:rPr>
        <w:t xml:space="preserve"> </w:t>
      </w:r>
      <w:r w:rsidR="00594A28" w:rsidRPr="008C433D">
        <w:rPr>
          <w:rFonts w:cs="Times New Roman"/>
          <w:bCs/>
          <w:szCs w:val="24"/>
        </w:rPr>
        <w:t>54</w:t>
      </w:r>
      <w:r w:rsidRPr="008C433D">
        <w:rPr>
          <w:rFonts w:cs="Times New Roman"/>
          <w:szCs w:val="24"/>
        </w:rPr>
        <w:t>:</w:t>
      </w:r>
      <w:r w:rsidR="002C1089">
        <w:rPr>
          <w:rFonts w:cs="Times New Roman"/>
          <w:szCs w:val="24"/>
        </w:rPr>
        <w:t xml:space="preserve"> </w:t>
      </w:r>
      <w:r w:rsidRPr="008C433D">
        <w:rPr>
          <w:rFonts w:cs="Times New Roman"/>
          <w:szCs w:val="24"/>
        </w:rPr>
        <w:t>393 – 402</w:t>
      </w:r>
      <w:r w:rsidR="002C1089">
        <w:rPr>
          <w:rFonts w:cs="Times New Roman"/>
          <w:szCs w:val="24"/>
        </w:rPr>
        <w:t>.</w:t>
      </w:r>
    </w:p>
    <w:p w:rsidR="00594A28" w:rsidRPr="008C433D" w:rsidRDefault="00F4305E" w:rsidP="00594A28">
      <w:pPr>
        <w:spacing w:after="0" w:line="480" w:lineRule="auto"/>
        <w:ind w:firstLine="0"/>
        <w:rPr>
          <w:rFonts w:cs="Times New Roman"/>
          <w:szCs w:val="24"/>
        </w:rPr>
      </w:pPr>
      <w:proofErr w:type="spellStart"/>
      <w:r w:rsidRPr="008C433D">
        <w:rPr>
          <w:rFonts w:eastAsia="Calibri" w:cs="Times New Roman"/>
          <w:szCs w:val="24"/>
        </w:rPr>
        <w:t>Sharifi</w:t>
      </w:r>
      <w:proofErr w:type="spellEnd"/>
      <w:r w:rsidRPr="008C433D">
        <w:rPr>
          <w:rFonts w:eastAsia="Calibri" w:cs="Times New Roman"/>
          <w:szCs w:val="24"/>
        </w:rPr>
        <w:t xml:space="preserve"> A</w:t>
      </w:r>
      <w:r w:rsidR="002C1089">
        <w:rPr>
          <w:rFonts w:eastAsia="Calibri" w:cs="Times New Roman"/>
          <w:szCs w:val="24"/>
        </w:rPr>
        <w:t>.</w:t>
      </w:r>
      <w:r w:rsidRPr="008C433D">
        <w:rPr>
          <w:rFonts w:eastAsia="Calibri" w:cs="Times New Roman"/>
          <w:szCs w:val="24"/>
        </w:rPr>
        <w:t xml:space="preserve">, </w:t>
      </w:r>
      <w:proofErr w:type="spellStart"/>
      <w:r w:rsidRPr="008C433D">
        <w:rPr>
          <w:rFonts w:eastAsia="Calibri" w:cs="Times New Roman"/>
          <w:szCs w:val="24"/>
        </w:rPr>
        <w:t>Moshtaghi</w:t>
      </w:r>
      <w:proofErr w:type="spellEnd"/>
      <w:r w:rsidR="00594A28" w:rsidRPr="008C433D">
        <w:rPr>
          <w:rFonts w:eastAsia="Calibri" w:cs="Times New Roman"/>
          <w:szCs w:val="24"/>
        </w:rPr>
        <w:t xml:space="preserve"> N</w:t>
      </w:r>
      <w:r w:rsidR="002C1089">
        <w:rPr>
          <w:rFonts w:eastAsia="Calibri" w:cs="Times New Roman"/>
          <w:szCs w:val="24"/>
        </w:rPr>
        <w:t>.</w:t>
      </w:r>
      <w:r w:rsidRPr="008C433D">
        <w:rPr>
          <w:rFonts w:eastAsia="Calibri" w:cs="Times New Roman"/>
          <w:szCs w:val="24"/>
        </w:rPr>
        <w:t xml:space="preserve">, </w:t>
      </w:r>
      <w:proofErr w:type="spellStart"/>
      <w:r w:rsidRPr="008C433D">
        <w:rPr>
          <w:rFonts w:eastAsia="Calibri" w:cs="Times New Roman"/>
          <w:szCs w:val="24"/>
        </w:rPr>
        <w:t>Bagheri</w:t>
      </w:r>
      <w:proofErr w:type="spellEnd"/>
      <w:r w:rsidR="00594A28" w:rsidRPr="008C433D">
        <w:rPr>
          <w:rFonts w:eastAsia="Calibri" w:cs="Times New Roman"/>
          <w:szCs w:val="24"/>
        </w:rPr>
        <w:t xml:space="preserve"> A.</w:t>
      </w:r>
      <w:r w:rsidRPr="008C433D">
        <w:rPr>
          <w:rFonts w:eastAsia="Calibri" w:cs="Times New Roman"/>
          <w:szCs w:val="24"/>
        </w:rPr>
        <w:t xml:space="preserve"> (</w:t>
      </w:r>
      <w:r w:rsidR="00594A28" w:rsidRPr="008C433D">
        <w:rPr>
          <w:rFonts w:eastAsia="Calibri" w:cs="Times New Roman"/>
          <w:szCs w:val="24"/>
        </w:rPr>
        <w:t>2010</w:t>
      </w:r>
      <w:r w:rsidRPr="008C433D">
        <w:rPr>
          <w:rFonts w:eastAsia="Calibri" w:cs="Times New Roman"/>
          <w:szCs w:val="24"/>
        </w:rPr>
        <w:t>)</w:t>
      </w:r>
      <w:r w:rsidR="002C1089">
        <w:rPr>
          <w:rFonts w:eastAsia="Calibri" w:cs="Times New Roman"/>
          <w:szCs w:val="24"/>
        </w:rPr>
        <w:t>.</w:t>
      </w:r>
      <w:r w:rsidR="00594A28" w:rsidRPr="008C433D">
        <w:rPr>
          <w:rFonts w:eastAsia="Calibri" w:cs="Times New Roman"/>
          <w:szCs w:val="24"/>
        </w:rPr>
        <w:t xml:space="preserve"> Agar </w:t>
      </w:r>
      <w:proofErr w:type="spellStart"/>
      <w:r w:rsidR="00594A28" w:rsidRPr="008C433D">
        <w:rPr>
          <w:rFonts w:eastAsia="Calibri" w:cs="Times New Roman"/>
          <w:szCs w:val="24"/>
        </w:rPr>
        <w:t>alternatives</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for</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micropropagation</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of</w:t>
      </w:r>
      <w:proofErr w:type="spellEnd"/>
      <w:r w:rsidR="00594A28" w:rsidRPr="008C433D">
        <w:rPr>
          <w:rFonts w:eastAsia="Calibri" w:cs="Times New Roman"/>
          <w:szCs w:val="24"/>
        </w:rPr>
        <w:t xml:space="preserve"> </w:t>
      </w:r>
      <w:proofErr w:type="spellStart"/>
      <w:r w:rsidR="00594A28" w:rsidRPr="008C433D">
        <w:rPr>
          <w:rFonts w:eastAsia="Calibri" w:cs="Times New Roman"/>
          <w:szCs w:val="24"/>
        </w:rPr>
        <w:t>African</w:t>
      </w:r>
      <w:proofErr w:type="spellEnd"/>
      <w:r w:rsidR="00594A28" w:rsidRPr="008C433D">
        <w:rPr>
          <w:rFonts w:eastAsia="Calibri" w:cs="Times New Roman"/>
          <w:szCs w:val="24"/>
        </w:rPr>
        <w:t xml:space="preserve"> violet (</w:t>
      </w:r>
      <w:proofErr w:type="spellStart"/>
      <w:r w:rsidR="00594A28" w:rsidRPr="008C433D">
        <w:rPr>
          <w:rFonts w:eastAsia="Calibri" w:cs="Times New Roman"/>
          <w:i/>
          <w:szCs w:val="24"/>
        </w:rPr>
        <w:t>Saintpaulia</w:t>
      </w:r>
      <w:proofErr w:type="spellEnd"/>
      <w:r w:rsidR="00594A28" w:rsidRPr="008C433D">
        <w:rPr>
          <w:rFonts w:eastAsia="Calibri" w:cs="Times New Roman"/>
          <w:i/>
          <w:szCs w:val="24"/>
        </w:rPr>
        <w:t xml:space="preserve"> </w:t>
      </w:r>
      <w:proofErr w:type="spellStart"/>
      <w:r w:rsidR="00594A28" w:rsidRPr="008C433D">
        <w:rPr>
          <w:rFonts w:eastAsia="Calibri" w:cs="Times New Roman"/>
          <w:i/>
          <w:szCs w:val="24"/>
        </w:rPr>
        <w:t>ionantha</w:t>
      </w:r>
      <w:proofErr w:type="spellEnd"/>
      <w:r w:rsidRPr="008C433D">
        <w:rPr>
          <w:rFonts w:eastAsia="Calibri" w:cs="Times New Roman"/>
          <w:szCs w:val="24"/>
        </w:rPr>
        <w:t>).</w:t>
      </w:r>
      <w:r w:rsidR="00594A28" w:rsidRPr="008C433D">
        <w:rPr>
          <w:rFonts w:eastAsia="Calibri" w:cs="Times New Roman"/>
          <w:szCs w:val="24"/>
        </w:rPr>
        <w:t xml:space="preserve"> </w:t>
      </w:r>
      <w:proofErr w:type="spellStart"/>
      <w:r w:rsidR="002C1089" w:rsidRPr="00524144">
        <w:rPr>
          <w:rFonts w:eastAsia="Calibri" w:cs="Times New Roman"/>
          <w:szCs w:val="24"/>
        </w:rPr>
        <w:t>African</w:t>
      </w:r>
      <w:proofErr w:type="spellEnd"/>
      <w:r w:rsidR="002C1089" w:rsidRPr="00524144">
        <w:rPr>
          <w:rFonts w:eastAsia="Calibri" w:cs="Times New Roman"/>
          <w:szCs w:val="24"/>
        </w:rPr>
        <w:t xml:space="preserve"> </w:t>
      </w:r>
      <w:proofErr w:type="spellStart"/>
      <w:r w:rsidR="002C1089" w:rsidRPr="00524144">
        <w:rPr>
          <w:rFonts w:eastAsia="Calibri" w:cs="Times New Roman"/>
          <w:szCs w:val="24"/>
        </w:rPr>
        <w:t>Journal</w:t>
      </w:r>
      <w:proofErr w:type="spellEnd"/>
      <w:r w:rsidR="002C1089" w:rsidRPr="00524144">
        <w:rPr>
          <w:rFonts w:eastAsia="Calibri" w:cs="Times New Roman"/>
          <w:szCs w:val="24"/>
        </w:rPr>
        <w:t xml:space="preserve"> </w:t>
      </w:r>
      <w:proofErr w:type="spellStart"/>
      <w:r w:rsidR="002C1089" w:rsidRPr="00524144">
        <w:rPr>
          <w:rFonts w:eastAsia="Calibri" w:cs="Times New Roman"/>
          <w:szCs w:val="24"/>
        </w:rPr>
        <w:t>of</w:t>
      </w:r>
      <w:proofErr w:type="spellEnd"/>
      <w:r w:rsidR="002C1089" w:rsidRPr="00524144">
        <w:rPr>
          <w:rFonts w:eastAsia="Calibri" w:cs="Times New Roman"/>
          <w:szCs w:val="24"/>
        </w:rPr>
        <w:t xml:space="preserve"> Biotechnology</w:t>
      </w:r>
      <w:r w:rsidR="002C1089">
        <w:rPr>
          <w:rFonts w:eastAsia="Calibri" w:cs="Times New Roman"/>
          <w:szCs w:val="24"/>
        </w:rPr>
        <w:t>,</w:t>
      </w:r>
      <w:r w:rsidR="002C1089" w:rsidRPr="008C433D">
        <w:rPr>
          <w:rFonts w:eastAsia="Calibri" w:cs="Times New Roman"/>
          <w:szCs w:val="24"/>
        </w:rPr>
        <w:t xml:space="preserve"> </w:t>
      </w:r>
      <w:r w:rsidR="00400811" w:rsidRPr="008C433D">
        <w:rPr>
          <w:rFonts w:eastAsia="Calibri" w:cs="Times New Roman"/>
          <w:szCs w:val="24"/>
        </w:rPr>
        <w:t>9</w:t>
      </w:r>
      <w:r w:rsidR="00594A28" w:rsidRPr="008C433D">
        <w:rPr>
          <w:rFonts w:eastAsia="Calibri" w:cs="Times New Roman"/>
          <w:szCs w:val="24"/>
        </w:rPr>
        <w:t>: 9199-9203</w:t>
      </w:r>
      <w:r w:rsidR="002C1089">
        <w:rPr>
          <w:rFonts w:eastAsia="Calibri" w:cs="Times New Roman"/>
          <w:szCs w:val="24"/>
        </w:rPr>
        <w:t>.</w:t>
      </w:r>
      <w:r w:rsidR="00594A28" w:rsidRPr="008C433D">
        <w:rPr>
          <w:rFonts w:eastAsia="Calibri" w:cs="Times New Roman"/>
          <w:szCs w:val="24"/>
        </w:rPr>
        <w:t xml:space="preserve"> </w:t>
      </w:r>
    </w:p>
    <w:p w:rsidR="00594A28" w:rsidRPr="008C433D" w:rsidRDefault="00400811" w:rsidP="00594A28">
      <w:pPr>
        <w:spacing w:after="0" w:line="480" w:lineRule="auto"/>
        <w:ind w:firstLine="0"/>
        <w:rPr>
          <w:rFonts w:cs="Times New Roman"/>
          <w:szCs w:val="24"/>
        </w:rPr>
      </w:pPr>
      <w:proofErr w:type="spellStart"/>
      <w:r w:rsidRPr="008C433D">
        <w:rPr>
          <w:rFonts w:cs="Times New Roman"/>
          <w:szCs w:val="24"/>
        </w:rPr>
        <w:t>Slack</w:t>
      </w:r>
      <w:proofErr w:type="spellEnd"/>
      <w:r w:rsidRPr="008C433D">
        <w:rPr>
          <w:rFonts w:cs="Times New Roman"/>
          <w:szCs w:val="24"/>
        </w:rPr>
        <w:t xml:space="preserve"> A</w:t>
      </w:r>
      <w:r w:rsidR="002C1089">
        <w:rPr>
          <w:rFonts w:cs="Times New Roman"/>
          <w:szCs w:val="24"/>
        </w:rPr>
        <w:t>.</w:t>
      </w:r>
      <w:r w:rsidR="00594A28" w:rsidRPr="008C433D">
        <w:rPr>
          <w:rFonts w:cs="Times New Roman"/>
          <w:szCs w:val="24"/>
        </w:rPr>
        <w:t xml:space="preserve"> </w:t>
      </w:r>
      <w:r w:rsidRPr="008C433D">
        <w:rPr>
          <w:rFonts w:cs="Times New Roman"/>
          <w:szCs w:val="24"/>
        </w:rPr>
        <w:t>(</w:t>
      </w:r>
      <w:r w:rsidR="00594A28" w:rsidRPr="008C433D">
        <w:rPr>
          <w:rFonts w:cs="Times New Roman"/>
          <w:szCs w:val="24"/>
        </w:rPr>
        <w:t>1986</w:t>
      </w:r>
      <w:r w:rsidRPr="008C433D">
        <w:rPr>
          <w:rFonts w:cs="Times New Roman"/>
          <w:szCs w:val="24"/>
        </w:rPr>
        <w:t>)</w:t>
      </w:r>
      <w:r w:rsidR="002C1089">
        <w:rPr>
          <w:rFonts w:cs="Times New Roman"/>
          <w:szCs w:val="24"/>
        </w:rPr>
        <w:t>.</w:t>
      </w:r>
      <w:r w:rsidR="00594A28" w:rsidRPr="008C433D">
        <w:rPr>
          <w:rFonts w:cs="Times New Roman"/>
          <w:szCs w:val="24"/>
        </w:rPr>
        <w:t xml:space="preserve"> </w:t>
      </w:r>
      <w:proofErr w:type="spellStart"/>
      <w:r w:rsidR="00594A28" w:rsidRPr="008C433D">
        <w:rPr>
          <w:rFonts w:cs="Times New Roman"/>
          <w:szCs w:val="24"/>
        </w:rPr>
        <w:t>In</w:t>
      </w:r>
      <w:bookmarkStart w:id="0" w:name="_GoBack"/>
      <w:bookmarkEnd w:id="0"/>
      <w:r w:rsidR="00594A28" w:rsidRPr="008C433D">
        <w:rPr>
          <w:rFonts w:cs="Times New Roman"/>
          <w:szCs w:val="24"/>
        </w:rPr>
        <w:t>sect-eati</w:t>
      </w:r>
      <w:r w:rsidRPr="008C433D">
        <w:rPr>
          <w:rFonts w:cs="Times New Roman"/>
          <w:szCs w:val="24"/>
        </w:rPr>
        <w:t>ng</w:t>
      </w:r>
      <w:proofErr w:type="spellEnd"/>
      <w:r w:rsidRPr="008C433D">
        <w:rPr>
          <w:rFonts w:cs="Times New Roman"/>
          <w:szCs w:val="24"/>
        </w:rPr>
        <w:t xml:space="preserve"> </w:t>
      </w:r>
      <w:proofErr w:type="spellStart"/>
      <w:r w:rsidRPr="008C433D">
        <w:rPr>
          <w:rFonts w:cs="Times New Roman"/>
          <w:szCs w:val="24"/>
        </w:rPr>
        <w:t>plants</w:t>
      </w:r>
      <w:proofErr w:type="spellEnd"/>
      <w:r w:rsidRPr="008C433D">
        <w:rPr>
          <w:rFonts w:cs="Times New Roman"/>
          <w:szCs w:val="24"/>
        </w:rPr>
        <w:t xml:space="preserve"> and </w:t>
      </w:r>
      <w:proofErr w:type="spellStart"/>
      <w:r w:rsidRPr="008C433D">
        <w:rPr>
          <w:rFonts w:cs="Times New Roman"/>
          <w:szCs w:val="24"/>
        </w:rPr>
        <w:t>how</w:t>
      </w:r>
      <w:proofErr w:type="spellEnd"/>
      <w:r w:rsidRPr="008C433D">
        <w:rPr>
          <w:rFonts w:cs="Times New Roman"/>
          <w:szCs w:val="24"/>
        </w:rPr>
        <w:t xml:space="preserve"> to </w:t>
      </w:r>
      <w:proofErr w:type="spellStart"/>
      <w:r w:rsidRPr="008C433D">
        <w:rPr>
          <w:rFonts w:cs="Times New Roman"/>
          <w:szCs w:val="24"/>
        </w:rPr>
        <w:t>grow</w:t>
      </w:r>
      <w:proofErr w:type="spellEnd"/>
      <w:r w:rsidRPr="008C433D">
        <w:rPr>
          <w:rFonts w:cs="Times New Roman"/>
          <w:szCs w:val="24"/>
        </w:rPr>
        <w:t xml:space="preserve"> </w:t>
      </w:r>
      <w:proofErr w:type="spellStart"/>
      <w:r w:rsidRPr="008C433D">
        <w:rPr>
          <w:rFonts w:cs="Times New Roman"/>
          <w:szCs w:val="24"/>
        </w:rPr>
        <w:t>them</w:t>
      </w:r>
      <w:proofErr w:type="spellEnd"/>
      <w:r w:rsidRPr="008C433D">
        <w:rPr>
          <w:rFonts w:cs="Times New Roman"/>
          <w:szCs w:val="24"/>
        </w:rPr>
        <w:t>.</w:t>
      </w:r>
      <w:r w:rsidR="00594A28" w:rsidRPr="008C433D">
        <w:rPr>
          <w:rFonts w:cs="Times New Roman"/>
          <w:szCs w:val="24"/>
        </w:rPr>
        <w:t xml:space="preserve"> </w:t>
      </w:r>
      <w:proofErr w:type="spellStart"/>
      <w:r w:rsidR="00594A28" w:rsidRPr="008C433D">
        <w:rPr>
          <w:rFonts w:cs="Times New Roman"/>
          <w:szCs w:val="24"/>
        </w:rPr>
        <w:t>Indianapolis</w:t>
      </w:r>
      <w:proofErr w:type="spellEnd"/>
      <w:r w:rsidR="001D4741">
        <w:rPr>
          <w:rFonts w:cs="Times New Roman"/>
          <w:szCs w:val="24"/>
        </w:rPr>
        <w:t>, 172 pp.</w:t>
      </w:r>
    </w:p>
    <w:sectPr w:rsidR="00594A28" w:rsidRPr="008C433D" w:rsidSect="00594A28">
      <w:pgSz w:w="11906" w:h="16838"/>
      <w:pgMar w:top="1701" w:right="1701" w:bottom="1701"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A28"/>
    <w:rsid w:val="00122B56"/>
    <w:rsid w:val="001D4741"/>
    <w:rsid w:val="00283768"/>
    <w:rsid w:val="002C1089"/>
    <w:rsid w:val="00351B41"/>
    <w:rsid w:val="00400811"/>
    <w:rsid w:val="00503546"/>
    <w:rsid w:val="00594A28"/>
    <w:rsid w:val="00685D21"/>
    <w:rsid w:val="006A7061"/>
    <w:rsid w:val="0089602B"/>
    <w:rsid w:val="008C433D"/>
    <w:rsid w:val="00A6280A"/>
    <w:rsid w:val="00C4412A"/>
    <w:rsid w:val="00D65CC6"/>
    <w:rsid w:val="00F4305E"/>
    <w:rsid w:val="00FF60A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556141-CE60-4472-BF1F-A93C64DC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94A28"/>
    <w:pPr>
      <w:spacing w:line="240" w:lineRule="auto"/>
      <w:ind w:firstLine="709"/>
      <w:contextualSpacing/>
    </w:pPr>
    <w:rPr>
      <w:rFonts w:ascii="Times New Roman" w:hAnsi="Times New Roman"/>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lodku">
    <w:name w:val="line number"/>
    <w:basedOn w:val="Standardnpsmoodstavce"/>
    <w:uiPriority w:val="99"/>
    <w:semiHidden/>
    <w:unhideWhenUsed/>
    <w:rsid w:val="00594A28"/>
  </w:style>
  <w:style w:type="character" w:styleId="Hypertextovodkaz">
    <w:name w:val="Hyperlink"/>
    <w:basedOn w:val="Standardnpsmoodstavce"/>
    <w:uiPriority w:val="99"/>
    <w:unhideWhenUsed/>
    <w:rsid w:val="00594A28"/>
    <w:rPr>
      <w:color w:val="0000FF" w:themeColor="hyperlink"/>
      <w:u w:val="single"/>
    </w:rPr>
  </w:style>
  <w:style w:type="paragraph" w:styleId="Textbubliny">
    <w:name w:val="Balloon Text"/>
    <w:basedOn w:val="Normln"/>
    <w:link w:val="TextbublinyChar"/>
    <w:uiPriority w:val="99"/>
    <w:semiHidden/>
    <w:unhideWhenUsed/>
    <w:rsid w:val="00351B41"/>
    <w:pPr>
      <w:spacing w:after="0"/>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51B41"/>
    <w:rPr>
      <w:rFonts w:ascii="Tahoma" w:hAnsi="Tahoma" w:cs="Tahoma"/>
      <w:sz w:val="16"/>
      <w:szCs w:val="16"/>
    </w:rPr>
  </w:style>
  <w:style w:type="table" w:styleId="Mkatabulky">
    <w:name w:val="Table Grid"/>
    <w:basedOn w:val="Normlntabulka"/>
    <w:uiPriority w:val="59"/>
    <w:rsid w:val="00122B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23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1222</Words>
  <Characters>7213</Characters>
  <Application>Microsoft Office Word</Application>
  <DocSecurity>0</DocSecurity>
  <Lines>60</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vachm</dc:creator>
  <cp:lastModifiedBy>prknova</cp:lastModifiedBy>
  <cp:revision>5</cp:revision>
  <cp:lastPrinted>2013-10-23T08:55:00Z</cp:lastPrinted>
  <dcterms:created xsi:type="dcterms:W3CDTF">2014-04-11T12:34:00Z</dcterms:created>
  <dcterms:modified xsi:type="dcterms:W3CDTF">2014-04-11T13:01:00Z</dcterms:modified>
</cp:coreProperties>
</file>