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6AC" w:rsidRPr="00807003" w:rsidRDefault="008206AC" w:rsidP="008206A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</w:p>
    <w:p w:rsidR="008206AC" w:rsidRDefault="008206AC"/>
    <w:p w:rsidR="008206AC" w:rsidRDefault="00174A46">
      <w:bookmarkStart w:id="0" w:name="_GoBack"/>
      <w:bookmarkEnd w:id="0"/>
      <w:r w:rsidRPr="00174A46">
        <w:rPr>
          <w:rFonts w:ascii="Times New Roman" w:hAnsi="Times New Roman"/>
          <w:noProof/>
          <w:kern w:val="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-26.65pt;margin-top:15.95pt;width:53.05pt;height:137.85pt;z-index:251670528;mso-width-relative:margin;mso-height-relative:margin" strokecolor="white [3212]">
            <v:textbox style="layout-flow:vertical;mso-layout-flow-alt:bottom-to-top">
              <w:txbxContent/>
            </v:textbox>
          </v:shape>
        </w:pict>
      </w:r>
      <w:r w:rsidRPr="00174A46">
        <w:rPr>
          <w:rFonts w:ascii="Times New Roman" w:hAnsi="Times New Roman"/>
          <w:noProof/>
          <w:kern w:val="0"/>
          <w:szCs w:val="21"/>
        </w:rPr>
        <w:pict>
          <v:shape id="_x0000_s1046" type="#_x0000_t202" style="position:absolute;left:0;text-align:left;margin-left:-18pt;margin-top:31.2pt;width:9pt;height:7.8pt;z-index:251673600;mso-wrap-edited:f" wrapcoords="0 0 21600 0 21600 21600 0 21600 0 0" filled="f" stroked="f">
            <v:fill o:detectmouseclick="t"/>
            <v:textbox style="layout-flow:vertical;mso-layout-flow-alt:bottom-to-top;mso-next-textbox:#_x0000_s1041" inset=",7.2pt,,7.2pt">
              <w:txbxContent>
                <w:p w:rsidR="008267F2" w:rsidRPr="00BB7D55" w:rsidRDefault="008267F2">
                  <w:pPr>
                    <w:rPr>
                      <w:rFonts w:ascii="Times New Roman" w:hAnsi="Times New Roman"/>
                      <w:kern w:val="0"/>
                      <w:szCs w:val="21"/>
                    </w:rPr>
                  </w:pPr>
                  <w:proofErr w:type="spellStart"/>
                  <w:r w:rsidRPr="00BB7D55">
                    <w:rPr>
                      <w:rFonts w:ascii="Times New Roman" w:hAnsi="Times New Roman" w:hint="eastAsia"/>
                      <w:kern w:val="0"/>
                      <w:szCs w:val="21"/>
                    </w:rPr>
                    <w:t>D</w:t>
                  </w:r>
                  <w:r>
                    <w:rPr>
                      <w:rFonts w:ascii="Times New Roman" w:hAnsi="Times New Roman" w:hint="eastAsia"/>
                      <w:kern w:val="0"/>
                      <w:szCs w:val="21"/>
                    </w:rPr>
                    <w:t>D</w:t>
                  </w:r>
                  <w:r w:rsidRPr="00BB7D55">
                    <w:rPr>
                      <w:rFonts w:ascii="Times New Roman" w:hAnsi="Times New Roman" w:hint="eastAsia"/>
                      <w:kern w:val="0"/>
                      <w:szCs w:val="21"/>
                    </w:rPr>
                    <w:t>iameter</w:t>
                  </w:r>
                  <w:proofErr w:type="spellEnd"/>
                  <w:r w:rsidRPr="00BB7D55">
                    <w:rPr>
                      <w:rFonts w:ascii="Times New Roman" w:hAnsi="Times New Roman" w:hint="eastAsia"/>
                      <w:kern w:val="0"/>
                      <w:szCs w:val="21"/>
                    </w:rPr>
                    <w:t xml:space="preserve">(cm) and height(g) of the </w:t>
                  </w:r>
                  <w:proofErr w:type="spellStart"/>
                  <w:r w:rsidRPr="00BB7D55">
                    <w:rPr>
                      <w:rFonts w:ascii="Times New Roman" w:hAnsi="Times New Roman" w:hint="eastAsia"/>
                      <w:kern w:val="0"/>
                      <w:szCs w:val="21"/>
                    </w:rPr>
                    <w:t>bulblets</w:t>
                  </w:r>
                  <w:proofErr w:type="spellEnd"/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42" type="#_x0000_t202" style="position:absolute;left:0;text-align:left;margin-left:104.65pt;margin-top:184.05pt;width:165pt;height:28.85pt;z-index:251672576;mso-width-percent:400;mso-width-percent:400;mso-width-relative:margin;mso-height-relative:margin" strokecolor="white [3212]">
            <v:textbox>
              <w:txbxContent>
                <w:p w:rsidR="00BB7D55" w:rsidRDefault="00BB7D55">
                  <w:r>
                    <w:rPr>
                      <w:rFonts w:ascii="Times New Roman" w:hAnsi="Times New Roman" w:hint="eastAsia"/>
                      <w:kern w:val="0"/>
                      <w:szCs w:val="21"/>
                    </w:rPr>
                    <w:t>C</w:t>
                  </w:r>
                  <w:r w:rsidRPr="00807003">
                    <w:rPr>
                      <w:rFonts w:ascii="Times New Roman" w:hAnsi="Times New Roman"/>
                      <w:kern w:val="0"/>
                      <w:szCs w:val="21"/>
                    </w:rPr>
                    <w:t>oncentrations of the sugars</w:t>
                  </w:r>
                  <w:r>
                    <w:rPr>
                      <w:rFonts w:ascii="Times New Roman" w:hAnsi="Times New Roman" w:hint="eastAsia"/>
                      <w:kern w:val="0"/>
                      <w:szCs w:val="21"/>
                    </w:rPr>
                    <w:t xml:space="preserve"> (g)</w:t>
                  </w:r>
                </w:p>
              </w:txbxContent>
            </v:textbox>
          </v:shape>
        </w:pict>
      </w:r>
      <w:r w:rsidR="008206AC" w:rsidRPr="008206AC">
        <w:rPr>
          <w:noProof/>
        </w:rPr>
        <w:drawing>
          <wp:inline distT="0" distB="0" distL="0" distR="0">
            <wp:extent cx="3933825" cy="2333625"/>
            <wp:effectExtent l="0" t="0" r="0" b="0"/>
            <wp:docPr id="1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B7D55" w:rsidRDefault="00BB7D55">
      <w:pPr>
        <w:rPr>
          <w:rFonts w:ascii="Times New Roman" w:hAnsi="Times New Roman"/>
          <w:color w:val="000000"/>
          <w:sz w:val="18"/>
          <w:szCs w:val="21"/>
        </w:rPr>
      </w:pPr>
    </w:p>
    <w:p w:rsidR="00BB7D55" w:rsidRDefault="00BB7D55">
      <w:pPr>
        <w:rPr>
          <w:rFonts w:ascii="Times New Roman" w:hAnsi="Times New Roman"/>
          <w:color w:val="000000"/>
          <w:sz w:val="18"/>
          <w:szCs w:val="21"/>
        </w:rPr>
      </w:pPr>
    </w:p>
    <w:p w:rsidR="008206AC" w:rsidRPr="008206AC" w:rsidRDefault="008538B9">
      <w:r w:rsidRPr="00807003">
        <w:rPr>
          <w:rFonts w:ascii="Times New Roman" w:hAnsi="Times New Roman"/>
          <w:color w:val="000000"/>
          <w:sz w:val="18"/>
          <w:szCs w:val="21"/>
        </w:rPr>
        <w:t xml:space="preserve">Fig 1 </w:t>
      </w:r>
      <w:r w:rsidRPr="00807003">
        <w:rPr>
          <w:rFonts w:ascii="Times New Roman" w:hAnsi="Times New Roman"/>
          <w:kern w:val="0"/>
          <w:szCs w:val="21"/>
        </w:rPr>
        <w:t>Effect</w:t>
      </w:r>
      <w:r>
        <w:rPr>
          <w:rFonts w:ascii="Times New Roman" w:hAnsi="Times New Roman" w:hint="eastAsia"/>
          <w:kern w:val="0"/>
          <w:szCs w:val="21"/>
        </w:rPr>
        <w:t>s</w:t>
      </w:r>
      <w:r w:rsidRPr="00807003">
        <w:rPr>
          <w:rFonts w:ascii="Times New Roman" w:hAnsi="Times New Roman"/>
          <w:kern w:val="0"/>
          <w:szCs w:val="21"/>
        </w:rPr>
        <w:t xml:space="preserve"> of different concentrations of the sugars</w:t>
      </w:r>
      <w:r w:rsidR="007D55C7">
        <w:rPr>
          <w:rFonts w:ascii="Times New Roman" w:hAnsi="Times New Roman"/>
          <w:kern w:val="0"/>
          <w:szCs w:val="21"/>
        </w:rPr>
        <w:t xml:space="preserve"> on growth state of the bulb</w:t>
      </w:r>
      <w:r w:rsidR="00BB7D55">
        <w:rPr>
          <w:rFonts w:ascii="Times New Roman" w:hAnsi="Times New Roman" w:hint="eastAsia"/>
          <w:kern w:val="0"/>
          <w:szCs w:val="21"/>
        </w:rPr>
        <w:t>s</w:t>
      </w:r>
      <w:r w:rsidRPr="00807003">
        <w:rPr>
          <w:rFonts w:ascii="Times New Roman" w:hAnsi="Times New Roman"/>
          <w:kern w:val="0"/>
          <w:szCs w:val="21"/>
        </w:rPr>
        <w:t>. Vertical bars represent mean values of three replications ± SD.</w:t>
      </w:r>
    </w:p>
    <w:p w:rsidR="008206AC" w:rsidRDefault="008206AC"/>
    <w:p w:rsidR="008206AC" w:rsidRDefault="008206AC"/>
    <w:p w:rsidR="008206AC" w:rsidRDefault="00174A46">
      <w:pPr>
        <w:rPr>
          <w:rFonts w:ascii="Times New Roman" w:hAnsi="Times New Roman"/>
          <w:noProof/>
        </w:rPr>
      </w:pPr>
      <w:r w:rsidRPr="00174A46">
        <w:rPr>
          <w:noProof/>
        </w:rPr>
        <w:pict>
          <v:shape id="_x0000_s1028" type="#_x0000_t202" style="position:absolute;left:0;text-align:left;margin-left:209pt;margin-top:143.1pt;width:24.25pt;height:25.5pt;z-index:251661312;mso-width-relative:margin;mso-height-relative:margin" filled="f" stroked="f">
            <v:textbox>
              <w:txbxContent>
                <w:p w:rsidR="008206AC" w:rsidRPr="008206AC" w:rsidRDefault="008206AC" w:rsidP="008206AC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B</w:t>
                  </w:r>
                </w:p>
              </w:txbxContent>
            </v:textbox>
          </v:shape>
        </w:pict>
      </w:r>
      <w:r w:rsidRPr="00174A46">
        <w:rPr>
          <w:noProof/>
        </w:rPr>
        <w:pict>
          <v:shape id="_x0000_s1027" type="#_x0000_t202" style="position:absolute;left:0;text-align:left;margin-left:2pt;margin-top:143.1pt;width:24.25pt;height:25.5pt;z-index:251660288;mso-width-relative:margin;mso-height-relative:margin" filled="f" stroked="f" strokecolor="white [3212]">
            <v:fill opacity="0"/>
            <v:textbox>
              <w:txbxContent>
                <w:p w:rsidR="008206AC" w:rsidRPr="008206AC" w:rsidRDefault="008206AC">
                  <w:pPr>
                    <w:rPr>
                      <w:sz w:val="24"/>
                    </w:rPr>
                  </w:pPr>
                  <w:r w:rsidRPr="008206AC">
                    <w:rPr>
                      <w:rFonts w:hint="eastAsia"/>
                      <w:sz w:val="24"/>
                    </w:rPr>
                    <w:t>A</w:t>
                  </w:r>
                </w:p>
              </w:txbxContent>
            </v:textbox>
          </v:shape>
        </w:pict>
      </w:r>
      <w:r w:rsidR="00153218" w:rsidRPr="00153218">
        <w:rPr>
          <w:rFonts w:ascii="Times New Roman" w:hAnsi="Times New Roman"/>
          <w:noProof/>
        </w:rPr>
        <w:drawing>
          <wp:inline distT="0" distB="0" distL="0" distR="0">
            <wp:extent cx="2573485" cy="2677179"/>
            <wp:effectExtent l="19050" t="0" r="0" b="0"/>
            <wp:docPr id="11" name="图片 1" descr="P8080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8080017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3485" cy="267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6AC" w:rsidRPr="008206AC">
        <w:rPr>
          <w:rFonts w:ascii="Times New Roman" w:hAnsi="Times New Roman"/>
          <w:noProof/>
        </w:rPr>
        <w:t xml:space="preserve"> </w:t>
      </w:r>
      <w:r w:rsidR="00CC6477">
        <w:rPr>
          <w:rFonts w:ascii="Times New Roman" w:hAnsi="Times New Roman"/>
          <w:noProof/>
        </w:rPr>
        <w:drawing>
          <wp:inline distT="0" distB="0" distL="0" distR="0">
            <wp:extent cx="2583574" cy="2668128"/>
            <wp:effectExtent l="19050" t="0" r="7226" b="0"/>
            <wp:docPr id="20" name="图片 19" descr="DSC_0229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229副本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3574" cy="266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6AC" w:rsidRPr="008206AC">
        <w:rPr>
          <w:rFonts w:ascii="Times New Roman" w:hAnsi="Times New Roman"/>
          <w:noProof/>
        </w:rPr>
        <w:t xml:space="preserve"> </w:t>
      </w:r>
      <w:r w:rsidR="0050432D">
        <w:rPr>
          <w:rFonts w:ascii="Times New Roman" w:hAnsi="Times New Roman"/>
          <w:noProof/>
        </w:rPr>
        <w:lastRenderedPageBreak/>
        <w:drawing>
          <wp:inline distT="0" distB="0" distL="0" distR="0">
            <wp:extent cx="2532336" cy="2447925"/>
            <wp:effectExtent l="19050" t="0" r="1314" b="0"/>
            <wp:docPr id="14" name="图片 18" descr="DSC_02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23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2336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32D">
        <w:rPr>
          <w:rFonts w:ascii="Times New Roman" w:hAnsi="Times New Roman"/>
          <w:noProof/>
        </w:rPr>
        <w:drawing>
          <wp:inline distT="0" distB="0" distL="0" distR="0">
            <wp:extent cx="2497143" cy="2450204"/>
            <wp:effectExtent l="19050" t="0" r="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143" cy="2450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55C7">
        <w:rPr>
          <w:rFonts w:ascii="Times New Roman" w:hAnsi="Times New Roman"/>
          <w:noProof/>
        </w:rPr>
        <w:drawing>
          <wp:inline distT="0" distB="0" distL="0" distR="0">
            <wp:extent cx="2559050" cy="2596545"/>
            <wp:effectExtent l="1905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259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55C7">
        <w:rPr>
          <w:rFonts w:ascii="Times New Roman" w:hAnsi="Times New Roman"/>
          <w:noProof/>
        </w:rPr>
        <w:drawing>
          <wp:inline distT="0" distB="0" distL="0" distR="0">
            <wp:extent cx="2499686" cy="2603056"/>
            <wp:effectExtent l="19050" t="0" r="0" b="0"/>
            <wp:docPr id="8" name="图片 1" descr="D:\Backup\我的文档\My Pictures\新建文件夹\DSC_02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ckup\我的文档\My Pictures\新建文件夹\DSC_023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686" cy="2603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6AC" w:rsidRDefault="00174A46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pict>
          <v:shape id="_x0000_s1036" type="#_x0000_t202" style="position:absolute;left:0;text-align:left;margin-left:204.5pt;margin-top:-34.8pt;width:24.25pt;height:25.5pt;z-index:251666432;mso-width-relative:margin;mso-height-relative:margin" filled="f" stroked="f">
            <v:textbox>
              <w:txbxContent>
                <w:p w:rsidR="00E3745D" w:rsidRPr="008206AC" w:rsidRDefault="00E3745D" w:rsidP="00E3745D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F</w:t>
                  </w:r>
                </w:p>
              </w:txbxContent>
            </v:textbox>
          </v:shape>
        </w:pict>
      </w:r>
      <w:r w:rsidRPr="00174A46">
        <w:rPr>
          <w:noProof/>
        </w:rPr>
        <w:pict>
          <v:shape id="_x0000_s1030" type="#_x0000_t202" style="position:absolute;left:0;text-align:left;margin-left:218.25pt;margin-top:-250.8pt;width:24.25pt;height:25.5pt;z-index:251663360;mso-width-relative:margin;mso-height-relative:margin" filled="f" stroked="f">
            <v:textbox>
              <w:txbxContent>
                <w:p w:rsidR="008206AC" w:rsidRPr="008206AC" w:rsidRDefault="008206AC" w:rsidP="008206AC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D</w:t>
                  </w:r>
                </w:p>
              </w:txbxContent>
            </v:textbox>
          </v:shape>
        </w:pict>
      </w:r>
      <w:r w:rsidRPr="00174A46">
        <w:rPr>
          <w:noProof/>
        </w:rPr>
        <w:pict>
          <v:shape id="_x0000_s1029" type="#_x0000_t202" style="position:absolute;left:0;text-align:left;margin-left:3pt;margin-top:-250.8pt;width:24.25pt;height:25.5pt;z-index:251662336;mso-width-relative:margin;mso-height-relative:margin" filled="f" stroked="f">
            <v:textbox>
              <w:txbxContent>
                <w:p w:rsidR="008206AC" w:rsidRPr="008206AC" w:rsidRDefault="008206AC" w:rsidP="008206AC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C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</w:rPr>
        <w:pict>
          <v:shape id="_x0000_s1035" type="#_x0000_t202" style="position:absolute;left:0;text-align:left;margin-left:3pt;margin-top:-34.8pt;width:24.25pt;height:25.5pt;z-index:251665408;mso-width-relative:margin;mso-height-relative:margin" filled="f" stroked="f">
            <v:textbox>
              <w:txbxContent>
                <w:p w:rsidR="00E3745D" w:rsidRPr="008206AC" w:rsidRDefault="00E3745D" w:rsidP="00E3745D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E</w:t>
                  </w:r>
                </w:p>
              </w:txbxContent>
            </v:textbox>
          </v:shape>
        </w:pict>
      </w:r>
    </w:p>
    <w:p w:rsidR="00E3745D" w:rsidRDefault="00174A46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pict>
          <v:shape id="_x0000_s1039" type="#_x0000_t202" style="position:absolute;left:0;text-align:left;margin-left:194pt;margin-top:200.1pt;width:24.25pt;height:27pt;z-index:251668480;mso-width-relative:margin;mso-height-relative:margin" filled="f" stroked="f">
            <v:textbox>
              <w:txbxContent>
                <w:p w:rsidR="00DE0B62" w:rsidRPr="008206AC" w:rsidRDefault="00DE0B62" w:rsidP="00DE0B62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H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</w:rPr>
        <w:pict>
          <v:shape id="_x0000_s1037" type="#_x0000_t202" style="position:absolute;left:0;text-align:left;margin-left:.5pt;margin-top:200.1pt;width:24.25pt;height:27pt;z-index:251667456;mso-width-relative:margin;mso-height-relative:margin" filled="f" stroked="f">
            <v:textbox>
              <w:txbxContent>
                <w:p w:rsidR="00E3745D" w:rsidRPr="008206AC" w:rsidRDefault="00E3745D" w:rsidP="00E3745D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G</w:t>
                  </w:r>
                </w:p>
              </w:txbxContent>
            </v:textbox>
          </v:shape>
        </w:pict>
      </w:r>
      <w:r w:rsidR="00DE0B62">
        <w:rPr>
          <w:rFonts w:ascii="Times New Roman" w:hAnsi="Times New Roman"/>
          <w:noProof/>
        </w:rPr>
        <w:drawing>
          <wp:inline distT="0" distB="0" distL="0" distR="0">
            <wp:extent cx="2417902" cy="2830257"/>
            <wp:effectExtent l="19050" t="0" r="1448" b="0"/>
            <wp:docPr id="2" name="图片 1" descr="s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7902" cy="283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B62">
        <w:rPr>
          <w:rFonts w:ascii="Times New Roman" w:hAnsi="Times New Roman"/>
          <w:noProof/>
        </w:rPr>
        <w:drawing>
          <wp:inline distT="0" distB="0" distL="0" distR="0">
            <wp:extent cx="2468089" cy="2834079"/>
            <wp:effectExtent l="19050" t="0" r="8411" b="0"/>
            <wp:docPr id="6" name="图片 5" descr="s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5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8089" cy="283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5D" w:rsidRDefault="00E3745D" w:rsidP="008206AC">
      <w:pPr>
        <w:autoSpaceDE w:val="0"/>
        <w:autoSpaceDN w:val="0"/>
        <w:adjustRightInd w:val="0"/>
        <w:rPr>
          <w:rFonts w:ascii="Times New Roman" w:hAnsi="Times New Roman"/>
        </w:rPr>
      </w:pPr>
    </w:p>
    <w:p w:rsidR="008206AC" w:rsidRPr="007D55C7" w:rsidRDefault="008206AC" w:rsidP="008206AC">
      <w:pPr>
        <w:autoSpaceDE w:val="0"/>
        <w:autoSpaceDN w:val="0"/>
        <w:adjustRightInd w:val="0"/>
        <w:rPr>
          <w:rFonts w:ascii="Times New Roman" w:hAnsi="Times New Roman"/>
        </w:rPr>
      </w:pPr>
      <w:r w:rsidRPr="00807003">
        <w:rPr>
          <w:rFonts w:ascii="Times New Roman" w:hAnsi="Times New Roman"/>
        </w:rPr>
        <w:lastRenderedPageBreak/>
        <w:t>Fig.2</w:t>
      </w:r>
      <w:r>
        <w:rPr>
          <w:rFonts w:ascii="Times New Roman" w:hAnsi="Times New Roman" w:hint="eastAsia"/>
        </w:rPr>
        <w:t xml:space="preserve"> </w:t>
      </w:r>
      <w:r w:rsidRPr="007D55C7">
        <w:rPr>
          <w:rFonts w:ascii="Times New Roman" w:hAnsi="Times New Roman"/>
        </w:rPr>
        <w:t xml:space="preserve">A) The </w:t>
      </w:r>
      <w:proofErr w:type="spellStart"/>
      <w:r w:rsidRPr="007D55C7">
        <w:rPr>
          <w:rFonts w:ascii="Times New Roman" w:hAnsi="Times New Roman"/>
        </w:rPr>
        <w:t>axillary</w:t>
      </w:r>
      <w:proofErr w:type="spellEnd"/>
      <w:r w:rsidRPr="007D55C7">
        <w:rPr>
          <w:rFonts w:ascii="Times New Roman" w:hAnsi="Times New Roman"/>
        </w:rPr>
        <w:t xml:space="preserve"> bud</w:t>
      </w:r>
      <w:r w:rsidRPr="007D55C7">
        <w:rPr>
          <w:rFonts w:ascii="Times New Roman" w:hAnsi="Times New Roman" w:hint="eastAsia"/>
        </w:rPr>
        <w:t xml:space="preserve"> inducing</w:t>
      </w:r>
      <w:r w:rsidRPr="007D55C7">
        <w:rPr>
          <w:rFonts w:ascii="Times New Roman" w:hAnsi="Times New Roman"/>
        </w:rPr>
        <w:t xml:space="preserve"> formed on MS medium supplemented with 3.0mg/l6-benzyladenine (BA) in combination with α-</w:t>
      </w:r>
      <w:proofErr w:type="spellStart"/>
      <w:r w:rsidRPr="007D55C7">
        <w:rPr>
          <w:rFonts w:ascii="Times New Roman" w:hAnsi="Times New Roman"/>
        </w:rPr>
        <w:t>naphthaleneacetic</w:t>
      </w:r>
      <w:proofErr w:type="spellEnd"/>
      <w:r w:rsidRPr="007D55C7">
        <w:rPr>
          <w:rFonts w:ascii="Times New Roman" w:hAnsi="Times New Roman"/>
        </w:rPr>
        <w:t xml:space="preserve"> acid (NAA) 0.</w:t>
      </w:r>
      <w:r w:rsidRPr="007D55C7">
        <w:rPr>
          <w:rFonts w:ascii="Times New Roman" w:hAnsi="Times New Roman" w:hint="eastAsia"/>
        </w:rPr>
        <w:t>2</w:t>
      </w:r>
      <w:r w:rsidRPr="007D55C7">
        <w:rPr>
          <w:rFonts w:ascii="Times New Roman" w:hAnsi="Times New Roman"/>
        </w:rPr>
        <w:t xml:space="preserve"> mg/l after 2-</w:t>
      </w:r>
      <w:r w:rsidRPr="007D55C7">
        <w:rPr>
          <w:rFonts w:ascii="Times New Roman" w:hAnsi="Times New Roman" w:hint="eastAsia"/>
        </w:rPr>
        <w:t>4</w:t>
      </w:r>
      <w:r w:rsidRPr="007D55C7">
        <w:rPr>
          <w:rFonts w:ascii="Times New Roman" w:hAnsi="Times New Roman"/>
        </w:rPr>
        <w:t xml:space="preserve"> weeks</w:t>
      </w:r>
      <w:r w:rsidRPr="007D55C7">
        <w:rPr>
          <w:rFonts w:ascii="Times New Roman" w:hAnsi="Times New Roman" w:hint="eastAsia"/>
        </w:rPr>
        <w:t>.</w:t>
      </w:r>
      <w:r w:rsidRPr="007D55C7">
        <w:rPr>
          <w:rFonts w:ascii="Times New Roman" w:hAnsi="Times New Roman"/>
        </w:rPr>
        <w:t xml:space="preserve"> </w:t>
      </w:r>
      <w:r w:rsidRPr="007D55C7">
        <w:rPr>
          <w:rFonts w:ascii="Times New Roman" w:hAnsi="Times New Roman" w:hint="eastAsia"/>
        </w:rPr>
        <w:t>B</w:t>
      </w:r>
      <w:r w:rsidRPr="007D55C7">
        <w:rPr>
          <w:rFonts w:ascii="Times New Roman" w:hAnsi="Times New Roman"/>
        </w:rPr>
        <w:t>)</w:t>
      </w:r>
      <w:r w:rsidR="0050432D" w:rsidRPr="0050432D">
        <w:rPr>
          <w:rFonts w:ascii="Times New Roman" w:hAnsi="Times New Roman" w:hint="eastAsia"/>
        </w:rPr>
        <w:t xml:space="preserve"> </w:t>
      </w:r>
      <w:r w:rsidR="0050432D" w:rsidRPr="007D55C7">
        <w:rPr>
          <w:rFonts w:ascii="Times New Roman" w:hAnsi="Times New Roman" w:hint="eastAsia"/>
        </w:rPr>
        <w:t xml:space="preserve">The callus induction on </w:t>
      </w:r>
      <w:r w:rsidR="0050432D" w:rsidRPr="007D55C7">
        <w:rPr>
          <w:rFonts w:ascii="Times New Roman" w:hAnsi="Times New Roman"/>
        </w:rPr>
        <w:t>MS medium supplemented with</w:t>
      </w:r>
      <w:r w:rsidR="0050432D" w:rsidRPr="007D55C7">
        <w:rPr>
          <w:rFonts w:ascii="Times New Roman" w:hAnsi="Times New Roman" w:hint="eastAsia"/>
        </w:rPr>
        <w:t xml:space="preserve"> </w:t>
      </w:r>
      <w:r w:rsidR="0050432D" w:rsidRPr="007D55C7">
        <w:rPr>
          <w:rFonts w:ascii="Times New Roman" w:hAnsi="Times New Roman"/>
        </w:rPr>
        <w:t>2.0mg/L 2,</w:t>
      </w:r>
      <w:r w:rsidR="0050432D">
        <w:rPr>
          <w:rFonts w:ascii="Times New Roman" w:hAnsi="Times New Roman" w:hint="eastAsia"/>
        </w:rPr>
        <w:t xml:space="preserve"> </w:t>
      </w:r>
      <w:r w:rsidR="0050432D" w:rsidRPr="007D55C7">
        <w:rPr>
          <w:rFonts w:ascii="Times New Roman" w:hAnsi="Times New Roman"/>
        </w:rPr>
        <w:t>4-D and 0.5mg/L BA</w:t>
      </w:r>
      <w:r w:rsidR="0050432D" w:rsidRPr="007D55C7">
        <w:rPr>
          <w:rFonts w:ascii="Times New Roman" w:hAnsi="Times New Roman" w:hint="eastAsia"/>
        </w:rPr>
        <w:t>.</w:t>
      </w:r>
      <w:r w:rsidRPr="007D55C7">
        <w:rPr>
          <w:rFonts w:ascii="Times New Roman" w:hAnsi="Times New Roman"/>
        </w:rPr>
        <w:t xml:space="preserve"> </w:t>
      </w:r>
      <w:r w:rsidRPr="007D55C7">
        <w:rPr>
          <w:rFonts w:ascii="Times New Roman" w:hAnsi="Times New Roman" w:hint="eastAsia"/>
        </w:rPr>
        <w:t>C</w:t>
      </w:r>
      <w:r w:rsidRPr="007D55C7">
        <w:rPr>
          <w:rFonts w:ascii="Times New Roman" w:hAnsi="Times New Roman"/>
        </w:rPr>
        <w:t>)</w:t>
      </w:r>
      <w:r w:rsidR="0050432D" w:rsidRPr="0050432D">
        <w:rPr>
          <w:rFonts w:ascii="Times New Roman" w:hAnsi="Times New Roman" w:hint="eastAsia"/>
        </w:rPr>
        <w:t xml:space="preserve"> </w:t>
      </w:r>
      <w:r w:rsidR="0050432D" w:rsidRPr="007D55C7">
        <w:rPr>
          <w:rFonts w:ascii="Times New Roman" w:hAnsi="Times New Roman" w:hint="eastAsia"/>
        </w:rPr>
        <w:t>W</w:t>
      </w:r>
      <w:r w:rsidR="0050432D" w:rsidRPr="007D55C7">
        <w:rPr>
          <w:rFonts w:ascii="Times New Roman" w:hAnsi="Times New Roman"/>
        </w:rPr>
        <w:t>atery callus soon became</w:t>
      </w:r>
      <w:r w:rsidR="0050432D" w:rsidRPr="007D55C7">
        <w:rPr>
          <w:rFonts w:ascii="Times New Roman" w:hAnsi="Times New Roman" w:hint="eastAsia"/>
        </w:rPr>
        <w:t xml:space="preserve"> </w:t>
      </w:r>
      <w:r w:rsidR="0050432D" w:rsidRPr="007D55C7">
        <w:rPr>
          <w:rFonts w:ascii="Times New Roman" w:hAnsi="Times New Roman"/>
        </w:rPr>
        <w:t>brown and died</w:t>
      </w:r>
      <w:r w:rsidRPr="007D55C7">
        <w:rPr>
          <w:rFonts w:ascii="Times New Roman" w:hAnsi="Times New Roman"/>
        </w:rPr>
        <w:t xml:space="preserve"> </w:t>
      </w:r>
      <w:r w:rsidRPr="007D55C7">
        <w:rPr>
          <w:rFonts w:ascii="Times New Roman" w:hAnsi="Times New Roman" w:hint="eastAsia"/>
        </w:rPr>
        <w:t>D)</w:t>
      </w:r>
      <w:r w:rsidRPr="007D55C7">
        <w:rPr>
          <w:rFonts w:ascii="Times New Roman" w:hAnsi="Times New Roman"/>
        </w:rPr>
        <w:t xml:space="preserve"> </w:t>
      </w:r>
      <w:r w:rsidR="0050432D">
        <w:rPr>
          <w:rFonts w:ascii="Times New Roman" w:hAnsi="Times New Roman" w:hint="eastAsia"/>
          <w:kern w:val="0"/>
          <w:szCs w:val="21"/>
        </w:rPr>
        <w:t>E</w:t>
      </w:r>
      <w:r w:rsidR="0050432D">
        <w:rPr>
          <w:rFonts w:ascii="Times New Roman" w:hAnsi="Times New Roman"/>
          <w:kern w:val="0"/>
          <w:szCs w:val="21"/>
        </w:rPr>
        <w:t>mbryo-like structures</w:t>
      </w:r>
      <w:r w:rsidR="0050432D">
        <w:rPr>
          <w:rFonts w:ascii="Times New Roman" w:hAnsi="Times New Roman" w:hint="eastAsia"/>
        </w:rPr>
        <w:t xml:space="preserve"> </w:t>
      </w:r>
      <w:proofErr w:type="spellStart"/>
      <w:r w:rsidR="0050432D">
        <w:rPr>
          <w:rFonts w:ascii="Times New Roman" w:hAnsi="Times New Roman" w:hint="eastAsia"/>
        </w:rPr>
        <w:t>calli</w:t>
      </w:r>
      <w:proofErr w:type="spellEnd"/>
      <w:r w:rsidR="0050432D">
        <w:rPr>
          <w:rFonts w:ascii="Times New Roman" w:hAnsi="Times New Roman" w:hint="eastAsia"/>
        </w:rPr>
        <w:t xml:space="preserve"> on multiplication medium </w:t>
      </w:r>
      <w:r w:rsidR="00C37D5F">
        <w:rPr>
          <w:rFonts w:ascii="Times New Roman" w:hAnsi="Times New Roman" w:hint="eastAsia"/>
        </w:rPr>
        <w:t xml:space="preserve">E) </w:t>
      </w:r>
      <w:r w:rsidR="0031604F" w:rsidRPr="007D55C7">
        <w:rPr>
          <w:rFonts w:ascii="Times New Roman" w:hAnsi="Times New Roman"/>
        </w:rPr>
        <w:t xml:space="preserve">The </w:t>
      </w:r>
      <w:r w:rsidR="007D55C7">
        <w:rPr>
          <w:rFonts w:ascii="Times New Roman" w:hAnsi="Times New Roman" w:hint="eastAsia"/>
        </w:rPr>
        <w:t>shoots regeneration from</w:t>
      </w:r>
      <w:r w:rsidR="007D55C7" w:rsidRPr="007D55C7">
        <w:rPr>
          <w:rFonts w:ascii="Times New Roman" w:hAnsi="Times New Roman"/>
        </w:rPr>
        <w:t xml:space="preserve"> </w:t>
      </w:r>
      <w:r w:rsidR="0031604F" w:rsidRPr="007D55C7">
        <w:rPr>
          <w:rFonts w:ascii="Times New Roman" w:hAnsi="Times New Roman"/>
        </w:rPr>
        <w:t xml:space="preserve">embryo-like structures </w:t>
      </w:r>
      <w:r w:rsidR="0031604F" w:rsidRPr="007D55C7">
        <w:rPr>
          <w:rFonts w:ascii="Times New Roman" w:hAnsi="Times New Roman" w:hint="eastAsia"/>
        </w:rPr>
        <w:t>F).</w:t>
      </w:r>
      <w:r w:rsidR="0031604F" w:rsidRPr="007D55C7">
        <w:rPr>
          <w:rFonts w:ascii="Times New Roman" w:hAnsi="Times New Roman"/>
        </w:rPr>
        <w:t xml:space="preserve"> The elongated </w:t>
      </w:r>
      <w:r w:rsidR="0031604F" w:rsidRPr="007D55C7">
        <w:rPr>
          <w:rFonts w:ascii="Times New Roman" w:hAnsi="Times New Roman" w:hint="eastAsia"/>
        </w:rPr>
        <w:t xml:space="preserve">and </w:t>
      </w:r>
      <w:r w:rsidR="0031604F" w:rsidRPr="007D55C7">
        <w:rPr>
          <w:rFonts w:ascii="Times New Roman" w:hAnsi="Times New Roman"/>
        </w:rPr>
        <w:t xml:space="preserve">shoots </w:t>
      </w:r>
      <w:r w:rsidR="0031604F" w:rsidRPr="007D55C7">
        <w:rPr>
          <w:rFonts w:ascii="Times New Roman" w:hAnsi="Times New Roman" w:hint="eastAsia"/>
        </w:rPr>
        <w:t>p</w:t>
      </w:r>
      <w:r w:rsidR="0031604F" w:rsidRPr="007D55C7">
        <w:rPr>
          <w:rFonts w:ascii="Times New Roman" w:hAnsi="Times New Roman"/>
        </w:rPr>
        <w:t>roliferate</w:t>
      </w:r>
      <w:r w:rsidR="0031604F" w:rsidRPr="007D55C7">
        <w:rPr>
          <w:rFonts w:ascii="Times New Roman" w:hAnsi="Times New Roman" w:hint="eastAsia"/>
        </w:rPr>
        <w:t>d</w:t>
      </w:r>
      <w:r w:rsidR="0031604F" w:rsidRPr="007D55C7">
        <w:rPr>
          <w:rFonts w:ascii="Times New Roman" w:hAnsi="Times New Roman"/>
        </w:rPr>
        <w:t xml:space="preserve"> on medium supplement with BA 5.0 mg/l in combination with α-</w:t>
      </w:r>
      <w:proofErr w:type="spellStart"/>
      <w:r w:rsidR="0031604F" w:rsidRPr="007D55C7">
        <w:rPr>
          <w:rFonts w:ascii="Times New Roman" w:hAnsi="Times New Roman"/>
        </w:rPr>
        <w:t>naphthaleneacetic</w:t>
      </w:r>
      <w:proofErr w:type="spellEnd"/>
      <w:r w:rsidR="0031604F" w:rsidRPr="007D55C7">
        <w:rPr>
          <w:rFonts w:ascii="Times New Roman" w:hAnsi="Times New Roman"/>
        </w:rPr>
        <w:t xml:space="preserve"> acid (NAA) 0.5 mg/l</w:t>
      </w:r>
      <w:r w:rsidR="0031604F" w:rsidRPr="007D55C7">
        <w:rPr>
          <w:rFonts w:ascii="Times New Roman" w:hAnsi="Times New Roman" w:hint="eastAsia"/>
        </w:rPr>
        <w:t>.</w:t>
      </w:r>
      <w:r w:rsidR="00DE0B62" w:rsidRPr="007D55C7">
        <w:rPr>
          <w:rFonts w:ascii="Times New Roman" w:hAnsi="Times New Roman" w:hint="eastAsia"/>
        </w:rPr>
        <w:t xml:space="preserve"> </w:t>
      </w:r>
      <w:r w:rsidR="00E3745D">
        <w:rPr>
          <w:rFonts w:ascii="Times New Roman" w:hAnsi="Times New Roman" w:hint="eastAsia"/>
        </w:rPr>
        <w:t>G</w:t>
      </w:r>
      <w:r w:rsidR="00DE0B62">
        <w:rPr>
          <w:rFonts w:ascii="Times New Roman" w:hAnsi="Times New Roman" w:hint="eastAsia"/>
        </w:rPr>
        <w:t>,H</w:t>
      </w:r>
      <w:r w:rsidR="00E3745D">
        <w:rPr>
          <w:rFonts w:ascii="Times New Roman" w:hAnsi="Times New Roman" w:hint="eastAsia"/>
        </w:rPr>
        <w:t>）</w:t>
      </w:r>
      <w:r w:rsidR="00E3745D" w:rsidRPr="007D55C7">
        <w:rPr>
          <w:rFonts w:ascii="Times New Roman" w:hAnsi="Times New Roman"/>
        </w:rPr>
        <w:t>The roots</w:t>
      </w:r>
      <w:r w:rsidR="00E3745D" w:rsidRPr="007D55C7">
        <w:rPr>
          <w:rFonts w:ascii="Times New Roman" w:hAnsi="Times New Roman" w:hint="eastAsia"/>
        </w:rPr>
        <w:t xml:space="preserve"> and bulbs </w:t>
      </w:r>
      <w:r w:rsidR="00E3745D" w:rsidRPr="007D55C7">
        <w:rPr>
          <w:rFonts w:ascii="Times New Roman" w:hAnsi="Times New Roman"/>
        </w:rPr>
        <w:t>before being transferred to field conditions</w:t>
      </w:r>
      <w:r w:rsidR="00E3745D" w:rsidRPr="00807003">
        <w:rPr>
          <w:rFonts w:ascii="Times New Roman" w:hAnsi="Times New Roman"/>
        </w:rPr>
        <w:t>.</w:t>
      </w:r>
    </w:p>
    <w:p w:rsidR="008206AC" w:rsidRPr="00DE0B62" w:rsidRDefault="008206AC"/>
    <w:sectPr w:rsidR="008206AC" w:rsidRPr="00DE0B62" w:rsidSect="00CF5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484D" w:rsidRDefault="00AE484D" w:rsidP="00190765">
      <w:r>
        <w:separator/>
      </w:r>
    </w:p>
  </w:endnote>
  <w:endnote w:type="continuationSeparator" w:id="0">
    <w:p w:rsidR="00AE484D" w:rsidRDefault="00AE484D" w:rsidP="001907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484D" w:rsidRDefault="00AE484D" w:rsidP="00190765">
      <w:r>
        <w:separator/>
      </w:r>
    </w:p>
  </w:footnote>
  <w:footnote w:type="continuationSeparator" w:id="0">
    <w:p w:rsidR="00AE484D" w:rsidRDefault="00AE484D" w:rsidP="001907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06AC"/>
    <w:rsid w:val="00003C8E"/>
    <w:rsid w:val="00080BB4"/>
    <w:rsid w:val="00096F0D"/>
    <w:rsid w:val="000B27AD"/>
    <w:rsid w:val="00153218"/>
    <w:rsid w:val="00174A46"/>
    <w:rsid w:val="00190765"/>
    <w:rsid w:val="00265A20"/>
    <w:rsid w:val="002D681C"/>
    <w:rsid w:val="002E6585"/>
    <w:rsid w:val="0031604F"/>
    <w:rsid w:val="00365BE1"/>
    <w:rsid w:val="00386322"/>
    <w:rsid w:val="003B17D7"/>
    <w:rsid w:val="00421DF9"/>
    <w:rsid w:val="00450D39"/>
    <w:rsid w:val="00461B4C"/>
    <w:rsid w:val="00464A97"/>
    <w:rsid w:val="004D41B8"/>
    <w:rsid w:val="0050432D"/>
    <w:rsid w:val="005C6AB3"/>
    <w:rsid w:val="00633C57"/>
    <w:rsid w:val="00636556"/>
    <w:rsid w:val="006823C2"/>
    <w:rsid w:val="00690905"/>
    <w:rsid w:val="006B02A0"/>
    <w:rsid w:val="006D4569"/>
    <w:rsid w:val="006F1AA3"/>
    <w:rsid w:val="00710DF4"/>
    <w:rsid w:val="0075612D"/>
    <w:rsid w:val="0076395A"/>
    <w:rsid w:val="007D55C7"/>
    <w:rsid w:val="007E37B8"/>
    <w:rsid w:val="00811F00"/>
    <w:rsid w:val="008206AC"/>
    <w:rsid w:val="008267F2"/>
    <w:rsid w:val="008368A8"/>
    <w:rsid w:val="008538B9"/>
    <w:rsid w:val="008A660E"/>
    <w:rsid w:val="008B088E"/>
    <w:rsid w:val="008D7566"/>
    <w:rsid w:val="008D7C24"/>
    <w:rsid w:val="008E042D"/>
    <w:rsid w:val="0093111D"/>
    <w:rsid w:val="009B5CDF"/>
    <w:rsid w:val="00A40B47"/>
    <w:rsid w:val="00A97254"/>
    <w:rsid w:val="00AC71FE"/>
    <w:rsid w:val="00AE484D"/>
    <w:rsid w:val="00AF2A38"/>
    <w:rsid w:val="00B50355"/>
    <w:rsid w:val="00B538EB"/>
    <w:rsid w:val="00BB7D55"/>
    <w:rsid w:val="00BF5587"/>
    <w:rsid w:val="00C37D5F"/>
    <w:rsid w:val="00C5293F"/>
    <w:rsid w:val="00CC6477"/>
    <w:rsid w:val="00CD71B2"/>
    <w:rsid w:val="00CF4C39"/>
    <w:rsid w:val="00CF526D"/>
    <w:rsid w:val="00D03C2E"/>
    <w:rsid w:val="00D4165B"/>
    <w:rsid w:val="00D46A24"/>
    <w:rsid w:val="00D51239"/>
    <w:rsid w:val="00DA447B"/>
    <w:rsid w:val="00DE0B62"/>
    <w:rsid w:val="00E052DE"/>
    <w:rsid w:val="00E3745D"/>
    <w:rsid w:val="00EB0F28"/>
    <w:rsid w:val="00ED6FCF"/>
    <w:rsid w:val="00F17A03"/>
    <w:rsid w:val="00F628C2"/>
    <w:rsid w:val="00F95E67"/>
    <w:rsid w:val="00FA29DC"/>
    <w:rsid w:val="00FF27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2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06A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06A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1907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9076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907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907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microsoft.com/office/2007/relationships/stylesWithEffects" Target="stylesWithEffects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>
        <c:manualLayout>
          <c:layoutTarget val="inner"/>
          <c:xMode val="edge"/>
          <c:yMode val="edge"/>
          <c:x val="0.18382846212020118"/>
          <c:y val="7.1306229578445651E-2"/>
          <c:w val="0.72868315189414901"/>
          <c:h val="0.77913803631689105"/>
        </c:manualLayout>
      </c:layout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diameter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</c:spPr>
          <c:dLbls>
            <c:dLbl>
              <c:idx val="0"/>
              <c:tx>
                <c:rich>
                  <a:bodyPr/>
                  <a:lstStyle/>
                  <a:p>
                    <a:r>
                      <a:rPr lang="en-US" altLang="en-US"/>
                      <a:t>dD</a:t>
                    </a:r>
                  </a:p>
                </c:rich>
              </c:tx>
              <c:dLblPos val="outEnd"/>
              <c:showVal val="1"/>
            </c:dLbl>
            <c:dLbl>
              <c:idx val="1"/>
              <c:layout>
                <c:manualLayout>
                  <c:x val="0"/>
                  <c:y val="-8.2559339525285248E-3"/>
                </c:manualLayout>
              </c:layout>
              <c:tx>
                <c:rich>
                  <a:bodyPr/>
                  <a:lstStyle/>
                  <a:p>
                    <a:r>
                      <a:rPr lang="en-US" altLang="en-US"/>
                      <a:t>eE</a:t>
                    </a:r>
                    <a:r>
                      <a:rPr lang="en-US" altLang="en-US" baseline="0"/>
                      <a:t> </a:t>
                    </a:r>
                    <a:endParaRPr lang="en-US" altLang="en-US"/>
                  </a:p>
                </c:rich>
              </c:tx>
              <c:dLblPos val="outEnd"/>
              <c:showVal val="1"/>
            </c:dLbl>
            <c:dLbl>
              <c:idx val="2"/>
              <c:layout>
                <c:manualLayout>
                  <c:x val="0"/>
                  <c:y val="-1.0872296318871598E-2"/>
                </c:manualLayout>
              </c:layout>
              <c:tx>
                <c:rich>
                  <a:bodyPr/>
                  <a:lstStyle/>
                  <a:p>
                    <a:r>
                      <a:rPr lang="en-US" altLang="en-US"/>
                      <a:t>aA</a:t>
                    </a:r>
                  </a:p>
                </c:rich>
              </c:tx>
              <c:dLblPos val="outEnd"/>
              <c:showVal val="1"/>
            </c:dLbl>
            <c:dLbl>
              <c:idx val="3"/>
              <c:tx>
                <c:rich>
                  <a:bodyPr/>
                  <a:lstStyle/>
                  <a:p>
                    <a:r>
                      <a:rPr lang="en-US" altLang="en-US"/>
                      <a:t>bB</a:t>
                    </a:r>
                  </a:p>
                </c:rich>
              </c:tx>
              <c:dLblPos val="outEnd"/>
              <c:showVal val="1"/>
            </c:dLbl>
            <c:dLbl>
              <c:idx val="4"/>
              <c:tx>
                <c:rich>
                  <a:bodyPr/>
                  <a:lstStyle/>
                  <a:p>
                    <a:r>
                      <a:rPr lang="en-US" altLang="en-US"/>
                      <a:t>cC</a:t>
                    </a:r>
                  </a:p>
                </c:rich>
              </c:tx>
              <c:dLblPos val="outEnd"/>
              <c:showVal val="1"/>
            </c:dLbl>
            <c:dLblPos val="outEnd"/>
            <c:showVal val="1"/>
          </c:dLbls>
          <c:errBars>
            <c:errBarType val="both"/>
            <c:errValType val="cust"/>
            <c:plus>
              <c:numRef>
                <c:f>Sheet1!$D$10:$D$14</c:f>
                <c:numCache>
                  <c:formatCode>General</c:formatCode>
                  <c:ptCount val="5"/>
                  <c:pt idx="0">
                    <c:v>0.15275252316519511</c:v>
                  </c:pt>
                  <c:pt idx="1">
                    <c:v>0.25166114784235499</c:v>
                  </c:pt>
                  <c:pt idx="2">
                    <c:v>0.25166114784235699</c:v>
                  </c:pt>
                  <c:pt idx="3">
                    <c:v>0.15275252316519511</c:v>
                  </c:pt>
                  <c:pt idx="4">
                    <c:v>0.152752523165186</c:v>
                  </c:pt>
                </c:numCache>
              </c:numRef>
            </c:plus>
            <c:minus>
              <c:numRef>
                <c:f>Sheet1!$D$10:$D$14</c:f>
                <c:numCache>
                  <c:formatCode>General</c:formatCode>
                  <c:ptCount val="5"/>
                  <c:pt idx="0">
                    <c:v>0.15275252316519511</c:v>
                  </c:pt>
                  <c:pt idx="1">
                    <c:v>0.25166114784235499</c:v>
                  </c:pt>
                  <c:pt idx="2">
                    <c:v>0.25166114784235699</c:v>
                  </c:pt>
                  <c:pt idx="3">
                    <c:v>0.15275252316519511</c:v>
                  </c:pt>
                  <c:pt idx="4">
                    <c:v>0.152752523165186</c:v>
                  </c:pt>
                </c:numCache>
              </c:numRef>
            </c:minus>
          </c:errBars>
          <c:cat>
            <c:numRef>
              <c:f>Sheet1!$A$2:$A$6</c:f>
              <c:numCache>
                <c:formatCode>General</c:formatCode>
                <c:ptCount val="5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1.33</c:v>
                </c:pt>
                <c:pt idx="1">
                  <c:v>2.13</c:v>
                </c:pt>
                <c:pt idx="2">
                  <c:v>3.4299999999999997</c:v>
                </c:pt>
                <c:pt idx="3">
                  <c:v>2.5299999999999998</c:v>
                </c:pt>
                <c:pt idx="4">
                  <c:v>2.0699999999999998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height</c:v>
                </c:pt>
              </c:strCache>
            </c:strRef>
          </c:tx>
          <c:spPr>
            <a:solidFill>
              <a:schemeClr val="tx1">
                <a:lumMod val="85000"/>
                <a:lumOff val="15000"/>
              </a:schemeClr>
            </a:solidFill>
          </c:spPr>
          <c:dLbls>
            <c:dLbl>
              <c:idx val="0"/>
              <c:tx>
                <c:rich>
                  <a:bodyPr/>
                  <a:lstStyle/>
                  <a:p>
                    <a:r>
                      <a:rPr lang="en-US" altLang="en-US"/>
                      <a:t>aA</a:t>
                    </a:r>
                  </a:p>
                </c:rich>
              </c:tx>
              <c:dLblPos val="outEnd"/>
              <c:showVal val="1"/>
            </c:dLbl>
            <c:dLbl>
              <c:idx val="1"/>
              <c:tx>
                <c:rich>
                  <a:bodyPr/>
                  <a:lstStyle/>
                  <a:p>
                    <a:r>
                      <a:rPr lang="en-US" altLang="en-US"/>
                      <a:t>bB</a:t>
                    </a:r>
                  </a:p>
                </c:rich>
              </c:tx>
              <c:dLblPos val="outEnd"/>
              <c:showVal val="1"/>
            </c:dLbl>
            <c:dLbl>
              <c:idx val="2"/>
              <c:tx>
                <c:rich>
                  <a:bodyPr/>
                  <a:lstStyle/>
                  <a:p>
                    <a:r>
                      <a:rPr lang="en-US" altLang="en-US"/>
                      <a:t>cC</a:t>
                    </a:r>
                  </a:p>
                </c:rich>
              </c:tx>
              <c:dLblPos val="outEnd"/>
              <c:showVal val="1"/>
            </c:dLbl>
            <c:dLbl>
              <c:idx val="3"/>
              <c:tx>
                <c:rich>
                  <a:bodyPr/>
                  <a:lstStyle/>
                  <a:p>
                    <a:r>
                      <a:rPr lang="en-US" altLang="en-US"/>
                      <a:t>dD</a:t>
                    </a:r>
                  </a:p>
                </c:rich>
              </c:tx>
              <c:dLblPos val="outEnd"/>
              <c:showVal val="1"/>
            </c:dLbl>
            <c:dLbl>
              <c:idx val="4"/>
              <c:tx>
                <c:rich>
                  <a:bodyPr/>
                  <a:lstStyle/>
                  <a:p>
                    <a:r>
                      <a:rPr lang="en-US" altLang="en-US"/>
                      <a:t>dCD</a:t>
                    </a:r>
                  </a:p>
                </c:rich>
              </c:tx>
              <c:dLblPos val="outEnd"/>
              <c:showVal val="1"/>
            </c:dLbl>
            <c:dLblPos val="outEnd"/>
            <c:showVal val="1"/>
          </c:dLbls>
          <c:errBars>
            <c:errBarType val="both"/>
            <c:errValType val="cust"/>
            <c:plus>
              <c:numRef>
                <c:f>Sheet1!$I$10:$I$14</c:f>
                <c:numCache>
                  <c:formatCode>General</c:formatCode>
                  <c:ptCount val="5"/>
                  <c:pt idx="0">
                    <c:v>0.15275252316521201</c:v>
                  </c:pt>
                  <c:pt idx="1">
                    <c:v>0.10000000000001702</c:v>
                  </c:pt>
                  <c:pt idx="2">
                    <c:v>5.7735026918967244E-2</c:v>
                  </c:pt>
                  <c:pt idx="3">
                    <c:v>0.20816659994660991</c:v>
                  </c:pt>
                  <c:pt idx="4">
                    <c:v>0.15275252316519411</c:v>
                  </c:pt>
                </c:numCache>
              </c:numRef>
            </c:plus>
            <c:minus>
              <c:numRef>
                <c:f>Sheet1!$I$10:$I$14</c:f>
                <c:numCache>
                  <c:formatCode>General</c:formatCode>
                  <c:ptCount val="5"/>
                  <c:pt idx="0">
                    <c:v>0.15275252316521201</c:v>
                  </c:pt>
                  <c:pt idx="1">
                    <c:v>0.10000000000001702</c:v>
                  </c:pt>
                  <c:pt idx="2">
                    <c:v>5.7735026918967244E-2</c:v>
                  </c:pt>
                  <c:pt idx="3">
                    <c:v>0.20816659994660991</c:v>
                  </c:pt>
                  <c:pt idx="4">
                    <c:v>0.15275252316519411</c:v>
                  </c:pt>
                </c:numCache>
              </c:numRef>
            </c:minus>
          </c:errBars>
          <c:cat>
            <c:numRef>
              <c:f>Sheet1!$A$2:$A$6</c:f>
              <c:numCache>
                <c:formatCode>General</c:formatCode>
                <c:ptCount val="5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3.13</c:v>
                </c:pt>
                <c:pt idx="1">
                  <c:v>2.9</c:v>
                </c:pt>
                <c:pt idx="2">
                  <c:v>2.8699999999999997</c:v>
                </c:pt>
                <c:pt idx="3">
                  <c:v>2.0299999999999998</c:v>
                </c:pt>
                <c:pt idx="4">
                  <c:v>1.57</c:v>
                </c:pt>
              </c:numCache>
            </c:numRef>
          </c:val>
        </c:ser>
        <c:dLbls>
          <c:showVal val="1"/>
        </c:dLbls>
        <c:axId val="122585088"/>
        <c:axId val="122586624"/>
      </c:barChart>
      <c:catAx>
        <c:axId val="122585088"/>
        <c:scaling>
          <c:orientation val="minMax"/>
        </c:scaling>
        <c:axPos val="b"/>
        <c:numFmt formatCode="General" sourceLinked="1"/>
        <c:tickLblPos val="nextTo"/>
        <c:crossAx val="122586624"/>
        <c:crosses val="autoZero"/>
        <c:auto val="1"/>
        <c:lblAlgn val="ctr"/>
        <c:lblOffset val="100"/>
      </c:catAx>
      <c:valAx>
        <c:axId val="122586624"/>
        <c:scaling>
          <c:orientation val="minMax"/>
        </c:scaling>
        <c:axPos val="l"/>
        <c:numFmt formatCode="General" sourceLinked="1"/>
        <c:tickLblPos val="nextTo"/>
        <c:crossAx val="122585088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0473853111153342"/>
          <c:y val="7.0093351933236597E-2"/>
          <c:w val="0.17230894548723222"/>
          <c:h val="0.196602792639199"/>
        </c:manualLayout>
      </c:layout>
    </c:legend>
    <c:plotVisOnly val="1"/>
    <c:dispBlanksAs val="gap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121</Words>
  <Characters>694</Characters>
  <Application>Microsoft Office Word</Application>
  <DocSecurity>0</DocSecurity>
  <Lines>5</Lines>
  <Paragraphs>1</Paragraphs>
  <ScaleCrop>false</ScaleCrop>
  <Company>WwW.YlmF.CoM</Company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雨林木风</dc:creator>
  <cp:lastModifiedBy>Z</cp:lastModifiedBy>
  <cp:revision>2</cp:revision>
  <dcterms:created xsi:type="dcterms:W3CDTF">2013-09-14T06:30:00Z</dcterms:created>
  <dcterms:modified xsi:type="dcterms:W3CDTF">2013-09-14T06:30:00Z</dcterms:modified>
</cp:coreProperties>
</file>