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AE7" w:rsidRDefault="00C17AE7" w:rsidP="00C17AE7">
      <w:pPr>
        <w:pStyle w:val="Default"/>
        <w:spacing w:before="120" w:line="480" w:lineRule="auto"/>
        <w:jc w:val="both"/>
        <w:rPr>
          <w:b/>
          <w:noProof/>
        </w:rPr>
      </w:pPr>
    </w:p>
    <w:p w:rsidR="00C17AE7" w:rsidRPr="00A651C4" w:rsidRDefault="00C17AE7" w:rsidP="00C17AE7">
      <w:pPr>
        <w:pStyle w:val="Default"/>
        <w:spacing w:before="120" w:line="480" w:lineRule="auto"/>
        <w:jc w:val="both"/>
        <w:rPr>
          <w:b/>
        </w:rPr>
      </w:pPr>
      <w:r w:rsidRPr="007D077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338.85pt;margin-top:52.55pt;width:44.2pt;height:9pt;flip:x;z-index:251660288" o:connectortype="straight">
            <v:stroke endarrow="block"/>
          </v:shape>
        </w:pict>
      </w:r>
      <w:r w:rsidRPr="007D077D">
        <w:rPr>
          <w:noProof/>
        </w:rPr>
        <w:pict>
          <v:shape id="_x0000_s1031" type="#_x0000_t32" style="position:absolute;left:0;text-align:left;margin-left:313.5pt;margin-top:37.4pt;width:99.1pt;height:51.85pt;flip:x;z-index:251662336" o:connectortype="straight">
            <v:stroke endarrow="block"/>
          </v:shape>
        </w:pict>
      </w:r>
      <w:r w:rsidRPr="007D077D">
        <w:rPr>
          <w:noProof/>
        </w:rPr>
        <w:pict>
          <v:oval id="_x0000_s1034" style="position:absolute;left:0;text-align:left;margin-left:230.75pt;margin-top:102.75pt;width:26.8pt;height:29.3pt;z-index:251665408" filled="f" fillcolor="#e36c0a" stroked="f">
            <v:textbox style="mso-next-textbox:#_x0000_s1034">
              <w:txbxContent>
                <w:p w:rsidR="00C17AE7" w:rsidRPr="00DD3C83" w:rsidRDefault="00C17AE7" w:rsidP="00C17AE7">
                  <w:pPr>
                    <w:spacing w:after="0" w:line="240" w:lineRule="auto"/>
                    <w:rPr>
                      <w:rFonts w:ascii="Times New Roman" w:hAnsi="Times New Roman" w:cs="Times New Roman"/>
                      <w:sz w:val="36"/>
                      <w:szCs w:val="28"/>
                    </w:rPr>
                  </w:pPr>
                  <w:r w:rsidRPr="00DD3C83">
                    <w:rPr>
                      <w:rFonts w:ascii="Times New Roman" w:hAnsi="Times New Roman" w:cs="Times New Roman"/>
                      <w:sz w:val="36"/>
                      <w:szCs w:val="28"/>
                    </w:rPr>
                    <w:t>B</w:t>
                  </w:r>
                </w:p>
              </w:txbxContent>
            </v:textbox>
          </v:oval>
        </w:pict>
      </w:r>
      <w:r w:rsidRPr="007D077D">
        <w:rPr>
          <w:noProof/>
        </w:rPr>
        <w:pict>
          <v:oval id="_x0000_s1033" style="position:absolute;left:0;text-align:left;margin-left:37.4pt;margin-top:98.15pt;width:26.8pt;height:33.8pt;z-index:251664384" filled="f" fillcolor="#e36c0a" stroked="f">
            <v:textbox style="mso-next-textbox:#_x0000_s1033">
              <w:txbxContent>
                <w:p w:rsidR="00C17AE7" w:rsidRPr="00DD3C83" w:rsidRDefault="00C17AE7" w:rsidP="00C17AE7">
                  <w:pPr>
                    <w:rPr>
                      <w:rFonts w:ascii="Times New Roman" w:hAnsi="Times New Roman" w:cs="Times New Roman"/>
                      <w:color w:val="FFFFFF" w:themeColor="background1"/>
                      <w:sz w:val="36"/>
                      <w:szCs w:val="28"/>
                    </w:rPr>
                  </w:pPr>
                  <w:r w:rsidRPr="00DD3C83">
                    <w:rPr>
                      <w:rFonts w:ascii="Times New Roman" w:hAnsi="Times New Roman" w:cs="Times New Roman"/>
                      <w:color w:val="FFFFFF" w:themeColor="background1"/>
                      <w:sz w:val="36"/>
                      <w:szCs w:val="28"/>
                    </w:rPr>
                    <w:t>A</w:t>
                  </w:r>
                </w:p>
              </w:txbxContent>
            </v:textbox>
          </v:oval>
        </w:pict>
      </w:r>
      <w:r w:rsidRPr="007D077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396.95pt;margin-top:10.7pt;width:75.9pt;height:19.4pt;z-index:251663360" strokecolor="white">
            <v:textbox style="mso-next-textbox:#_x0000_s1032">
              <w:txbxContent>
                <w:p w:rsidR="00C17AE7" w:rsidRDefault="00C17AE7" w:rsidP="00C17AE7">
                  <w:proofErr w:type="spellStart"/>
                  <w:r>
                    <w:t>Protocorms</w:t>
                  </w:r>
                  <w:proofErr w:type="spellEnd"/>
                </w:p>
              </w:txbxContent>
            </v:textbox>
          </v:shape>
        </w:pict>
      </w:r>
      <w:r w:rsidRPr="007D077D">
        <w:rPr>
          <w:noProof/>
        </w:rPr>
        <w:pict>
          <v:shape id="_x0000_s1030" type="#_x0000_t32" style="position:absolute;left:0;text-align:left;margin-left:368.5pt;margin-top:52.55pt;width:14.55pt;height:31.05pt;flip:x;z-index:251661312" o:connectortype="straight">
            <v:stroke endarrow="block"/>
          </v:shape>
        </w:pict>
      </w:r>
      <w:r w:rsidRPr="00A651C4">
        <w:t xml:space="preserve"> </w:t>
      </w:r>
      <w:r>
        <w:t xml:space="preserve">         </w:t>
      </w:r>
      <w:r w:rsidRPr="00A651C4">
        <w:t xml:space="preserve">  </w:t>
      </w:r>
      <w:r>
        <w:rPr>
          <w:noProof/>
        </w:rPr>
        <w:drawing>
          <wp:inline distT="0" distB="0" distL="0" distR="0">
            <wp:extent cx="2095500" cy="166687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51C4">
        <w:t xml:space="preserve"> </w:t>
      </w:r>
      <w:r>
        <w:t xml:space="preserve">       </w:t>
      </w:r>
      <w:r>
        <w:rPr>
          <w:noProof/>
        </w:rPr>
        <w:drawing>
          <wp:inline distT="0" distB="0" distL="0" distR="0">
            <wp:extent cx="2066925" cy="1666875"/>
            <wp:effectExtent l="19050" t="0" r="9525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51C4">
        <w:t xml:space="preserve"> </w:t>
      </w:r>
    </w:p>
    <w:p w:rsidR="00C17AE7" w:rsidRPr="00A651C4" w:rsidRDefault="00C17AE7" w:rsidP="00C17AE7">
      <w:pPr>
        <w:spacing w:before="120" w:after="0" w:line="240" w:lineRule="auto"/>
        <w:ind w:left="540" w:hanging="540"/>
        <w:rPr>
          <w:rFonts w:ascii="Times New Roman" w:hAnsi="Times New Roman"/>
          <w:sz w:val="24"/>
          <w:szCs w:val="24"/>
        </w:rPr>
      </w:pPr>
      <w:r w:rsidRPr="00A651C4">
        <w:rPr>
          <w:rFonts w:ascii="Times New Roman" w:hAnsi="Times New Roman"/>
          <w:sz w:val="24"/>
          <w:szCs w:val="24"/>
        </w:rPr>
        <w:t xml:space="preserve">  </w:t>
      </w:r>
      <w:r w:rsidRPr="003C6C65">
        <w:rPr>
          <w:rFonts w:ascii="Times New Roman" w:hAnsi="Times New Roman"/>
          <w:b/>
          <w:noProof/>
          <w:sz w:val="24"/>
          <w:szCs w:val="24"/>
        </w:rPr>
        <w:t>Fig. 3(A-B).</w:t>
      </w:r>
      <w:r w:rsidRPr="00441765">
        <w:rPr>
          <w:rFonts w:ascii="Times New Roman" w:hAnsi="Times New Roman"/>
          <w:noProof/>
          <w:sz w:val="24"/>
          <w:szCs w:val="24"/>
        </w:rPr>
        <w:t xml:space="preserve"> Protocorm proliferation and development of Banyat Pink</w:t>
      </w:r>
      <w:r>
        <w:rPr>
          <w:rFonts w:ascii="Times New Roman" w:hAnsi="Times New Roman"/>
          <w:noProof/>
          <w:sz w:val="24"/>
          <w:szCs w:val="24"/>
        </w:rPr>
        <w:t>.</w:t>
      </w:r>
      <w:r w:rsidRPr="00A651C4">
        <w:rPr>
          <w:rFonts w:ascii="Times New Roman" w:hAnsi="Times New Roman"/>
          <w:noProof/>
          <w:sz w:val="24"/>
          <w:szCs w:val="24"/>
        </w:rPr>
        <w:t xml:space="preserve"> A) Protocorm proliferation in MS medium + BAP 1.5 mg/l, B) magnified view of the protocorm proliferation showing development of protocorms.</w:t>
      </w:r>
    </w:p>
    <w:p w:rsidR="00CE3AF5" w:rsidRPr="00C17AE7" w:rsidRDefault="00CE3AF5" w:rsidP="00C17AE7"/>
    <w:sectPr w:rsidR="00CE3AF5" w:rsidRPr="00C17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17AE7"/>
    <w:rsid w:val="00C17AE7"/>
    <w:rsid w:val="00CE3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9"/>
        <o:r id="V:Rule2" type="connector" idref="#_x0000_s1031"/>
        <o:r id="V:Rule3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AE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17AE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>Grizli777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2013-10-09T11:16:00Z</dcterms:created>
  <dcterms:modified xsi:type="dcterms:W3CDTF">2013-10-09T11:24:00Z</dcterms:modified>
</cp:coreProperties>
</file>