
<file path=[Content_Types].xml><?xml version="1.0" encoding="utf-8"?>
<Types xmlns="http://schemas.openxmlformats.org/package/2006/content-types">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499D" w:rsidRPr="00482446" w:rsidRDefault="0068499D" w:rsidP="00BB3BBF">
      <w:pPr>
        <w:spacing w:line="480" w:lineRule="auto"/>
        <w:jc w:val="center"/>
        <w:rPr>
          <w:rFonts w:ascii="Times New Roman" w:hAnsi="Times New Roman"/>
          <w:b/>
          <w:szCs w:val="21"/>
        </w:rPr>
      </w:pPr>
      <w:r w:rsidRPr="00482446">
        <w:rPr>
          <w:rFonts w:ascii="Times New Roman" w:hAnsi="Times New Roman"/>
          <w:b/>
          <w:szCs w:val="21"/>
        </w:rPr>
        <w:t>Testing a inducing expression system in transgenic</w:t>
      </w:r>
      <w:r w:rsidRPr="00860007">
        <w:rPr>
          <w:rFonts w:ascii="Times New Roman" w:hAnsi="Times New Roman"/>
          <w:b/>
          <w:szCs w:val="21"/>
        </w:rPr>
        <w:t xml:space="preserve"> </w:t>
      </w:r>
      <w:bookmarkStart w:id="0" w:name="OLE_LINK11"/>
      <w:r w:rsidR="00860007" w:rsidRPr="00860007">
        <w:rPr>
          <w:rFonts w:ascii="Times New Roman" w:hAnsi="Times New Roman"/>
          <w:b/>
          <w:szCs w:val="21"/>
        </w:rPr>
        <w:t>Lisianthus</w:t>
      </w:r>
      <w:r w:rsidR="00860007" w:rsidRPr="00482446">
        <w:rPr>
          <w:rFonts w:ascii="Times New Roman" w:hAnsi="Times New Roman"/>
          <w:b/>
          <w:i/>
          <w:szCs w:val="21"/>
        </w:rPr>
        <w:t xml:space="preserve"> </w:t>
      </w:r>
      <w:r w:rsidR="00860007">
        <w:rPr>
          <w:rFonts w:ascii="Times New Roman" w:hAnsi="Times New Roman" w:hint="eastAsia"/>
          <w:b/>
          <w:szCs w:val="21"/>
        </w:rPr>
        <w:t>(</w:t>
      </w:r>
      <w:r w:rsidRPr="00482446">
        <w:rPr>
          <w:rFonts w:ascii="Times New Roman" w:hAnsi="Times New Roman"/>
          <w:b/>
          <w:i/>
          <w:szCs w:val="21"/>
        </w:rPr>
        <w:t>Eustoma grandiflorum</w:t>
      </w:r>
      <w:r w:rsidRPr="00482446">
        <w:rPr>
          <w:rFonts w:ascii="Times New Roman" w:hAnsi="Times New Roman"/>
          <w:b/>
          <w:szCs w:val="21"/>
        </w:rPr>
        <w:t xml:space="preserve"> cv. LisaBlue</w:t>
      </w:r>
      <w:bookmarkEnd w:id="0"/>
      <w:r w:rsidR="00860007">
        <w:rPr>
          <w:rFonts w:ascii="Times New Roman" w:hAnsi="Times New Roman" w:hint="eastAsia"/>
          <w:b/>
          <w:szCs w:val="21"/>
        </w:rPr>
        <w:t>)</w:t>
      </w:r>
    </w:p>
    <w:p w:rsidR="00C3293E" w:rsidRPr="00DD0491" w:rsidRDefault="0068499D" w:rsidP="00BB3BBF">
      <w:pPr>
        <w:spacing w:line="480" w:lineRule="auto"/>
        <w:jc w:val="center"/>
        <w:rPr>
          <w:rFonts w:ascii="Times New Roman" w:hAnsi="Times New Roman"/>
          <w:szCs w:val="21"/>
        </w:rPr>
      </w:pPr>
      <w:r w:rsidRPr="00482446">
        <w:rPr>
          <w:rFonts w:ascii="Times New Roman" w:hAnsi="Times New Roman"/>
          <w:szCs w:val="21"/>
        </w:rPr>
        <w:t>Qing Zhao</w:t>
      </w:r>
      <w:r w:rsidRPr="00482446">
        <w:rPr>
          <w:rFonts w:ascii="Times New Roman" w:hAnsi="Times New Roman"/>
          <w:szCs w:val="21"/>
          <w:vertAlign w:val="superscript"/>
        </w:rPr>
        <w:t>1,2</w:t>
      </w:r>
      <w:r w:rsidRPr="00482446">
        <w:rPr>
          <w:rFonts w:ascii="Times New Roman" w:hAnsi="Times New Roman"/>
          <w:szCs w:val="21"/>
        </w:rPr>
        <w:t>, Jing</w:t>
      </w:r>
      <w:r w:rsidRPr="00482446">
        <w:rPr>
          <w:rFonts w:ascii="Times New Roman" w:hAnsi="Times New Roman"/>
          <w:szCs w:val="21"/>
          <w:vertAlign w:val="superscript"/>
        </w:rPr>
        <w:t xml:space="preserve"> </w:t>
      </w:r>
      <w:r w:rsidRPr="00482446">
        <w:rPr>
          <w:rFonts w:ascii="Times New Roman" w:hAnsi="Times New Roman"/>
          <w:szCs w:val="21"/>
        </w:rPr>
        <w:t xml:space="preserve">Ji </w:t>
      </w:r>
      <w:r w:rsidRPr="00482446">
        <w:rPr>
          <w:rFonts w:ascii="Times New Roman" w:hAnsi="Times New Roman"/>
          <w:szCs w:val="21"/>
          <w:vertAlign w:val="superscript"/>
        </w:rPr>
        <w:t>2</w:t>
      </w:r>
      <w:r w:rsidRPr="00482446">
        <w:rPr>
          <w:rFonts w:ascii="Times New Roman" w:hAnsi="Times New Roman"/>
          <w:szCs w:val="21"/>
        </w:rPr>
        <w:t>*, Gang Wang</w:t>
      </w:r>
      <w:r w:rsidRPr="00482446">
        <w:rPr>
          <w:rFonts w:ascii="Times New Roman" w:hAnsi="Times New Roman"/>
          <w:szCs w:val="21"/>
          <w:vertAlign w:val="superscript"/>
        </w:rPr>
        <w:t xml:space="preserve"> 2</w:t>
      </w:r>
      <w:r w:rsidRPr="00482446">
        <w:rPr>
          <w:rFonts w:ascii="Times New Roman" w:hAnsi="Times New Roman"/>
          <w:szCs w:val="21"/>
        </w:rPr>
        <w:t>*, Jiehua Wang</w:t>
      </w:r>
      <w:r w:rsidRPr="00482446">
        <w:rPr>
          <w:rFonts w:ascii="Times New Roman" w:hAnsi="Times New Roman"/>
          <w:szCs w:val="21"/>
          <w:vertAlign w:val="superscript"/>
        </w:rPr>
        <w:t xml:space="preserve"> 2</w:t>
      </w:r>
      <w:r w:rsidRPr="00482446">
        <w:rPr>
          <w:rFonts w:ascii="Times New Roman" w:hAnsi="Times New Roman"/>
          <w:szCs w:val="21"/>
        </w:rPr>
        <w:t>,</w:t>
      </w:r>
      <w:r w:rsidRPr="00482446">
        <w:rPr>
          <w:rFonts w:ascii="Times New Roman" w:hAnsi="Times New Roman"/>
          <w:szCs w:val="21"/>
          <w:vertAlign w:val="superscript"/>
        </w:rPr>
        <w:t xml:space="preserve"> </w:t>
      </w:r>
      <w:r w:rsidRPr="00482446">
        <w:rPr>
          <w:rFonts w:ascii="Times New Roman" w:hAnsi="Times New Roman"/>
          <w:szCs w:val="21"/>
        </w:rPr>
        <w:t>Yuan Ma</w:t>
      </w:r>
      <w:r w:rsidRPr="00482446">
        <w:rPr>
          <w:rFonts w:ascii="Times New Roman" w:hAnsi="Times New Roman"/>
          <w:szCs w:val="21"/>
          <w:vertAlign w:val="superscript"/>
        </w:rPr>
        <w:t>2</w:t>
      </w:r>
      <w:r w:rsidR="00DD0491">
        <w:rPr>
          <w:rFonts w:ascii="Times New Roman" w:hAnsi="Times New Roman" w:hint="eastAsia"/>
          <w:szCs w:val="21"/>
        </w:rPr>
        <w:t>, Weidang Wu</w:t>
      </w:r>
      <w:r w:rsidR="00DD0491" w:rsidRPr="00482446">
        <w:rPr>
          <w:rFonts w:ascii="Times New Roman" w:hAnsi="Times New Roman"/>
          <w:szCs w:val="21"/>
          <w:vertAlign w:val="superscript"/>
        </w:rPr>
        <w:t>2</w:t>
      </w:r>
      <w:r w:rsidR="00334C50">
        <w:rPr>
          <w:rFonts w:ascii="Times New Roman" w:hAnsi="Times New Roman" w:hint="eastAsia"/>
          <w:szCs w:val="21"/>
        </w:rPr>
        <w:t>,</w:t>
      </w:r>
      <w:r w:rsidR="00DD0491">
        <w:rPr>
          <w:rFonts w:ascii="Times New Roman" w:hAnsi="Times New Roman" w:hint="eastAsia"/>
          <w:szCs w:val="21"/>
          <w:vertAlign w:val="superscript"/>
        </w:rPr>
        <w:t xml:space="preserve"> </w:t>
      </w:r>
      <w:r w:rsidR="00DD0491">
        <w:rPr>
          <w:rFonts w:ascii="Times New Roman" w:hAnsi="Times New Roman" w:hint="eastAsia"/>
          <w:szCs w:val="21"/>
        </w:rPr>
        <w:t>Chao Jin</w:t>
      </w:r>
      <w:r w:rsidR="00DD0491" w:rsidRPr="00482446">
        <w:rPr>
          <w:rFonts w:ascii="Times New Roman" w:hAnsi="Times New Roman"/>
          <w:szCs w:val="21"/>
          <w:vertAlign w:val="superscript"/>
        </w:rPr>
        <w:t>2</w:t>
      </w:r>
      <w:r w:rsidR="00DD0491">
        <w:rPr>
          <w:rFonts w:ascii="Times New Roman" w:hAnsi="Times New Roman" w:hint="eastAsia"/>
          <w:szCs w:val="21"/>
        </w:rPr>
        <w:t>, Chunfeng Guan</w:t>
      </w:r>
      <w:r w:rsidR="00DD0491" w:rsidRPr="00482446">
        <w:rPr>
          <w:rFonts w:ascii="Times New Roman" w:hAnsi="Times New Roman"/>
          <w:szCs w:val="21"/>
          <w:vertAlign w:val="superscript"/>
        </w:rPr>
        <w:t>2</w:t>
      </w:r>
      <w:r w:rsidR="00DD0491">
        <w:rPr>
          <w:rFonts w:ascii="Times New Roman" w:hAnsi="Times New Roman" w:hint="eastAsia"/>
          <w:szCs w:val="21"/>
        </w:rPr>
        <w:t xml:space="preserve">, </w:t>
      </w:r>
    </w:p>
    <w:p w:rsidR="0068499D" w:rsidRPr="00482446" w:rsidRDefault="0068499D" w:rsidP="00BB3BBF">
      <w:pPr>
        <w:spacing w:line="480" w:lineRule="auto"/>
        <w:ind w:left="105" w:hangingChars="50" w:hanging="105"/>
        <w:rPr>
          <w:rFonts w:ascii="Times New Roman" w:hAnsi="Times New Roman"/>
          <w:szCs w:val="21"/>
        </w:rPr>
      </w:pPr>
      <w:r w:rsidRPr="00482446">
        <w:rPr>
          <w:rFonts w:ascii="Times New Roman" w:hAnsi="Times New Roman"/>
          <w:szCs w:val="21"/>
          <w:vertAlign w:val="superscript"/>
        </w:rPr>
        <w:t>1</w:t>
      </w:r>
      <w:r w:rsidRPr="00482446">
        <w:rPr>
          <w:rFonts w:ascii="Times New Roman" w:hAnsi="Times New Roman"/>
          <w:iCs/>
          <w:szCs w:val="21"/>
        </w:rPr>
        <w:t xml:space="preserve"> School of Chemical Engineering and Technology, Tianjin University, Tianjin 300072, PR China</w:t>
      </w:r>
    </w:p>
    <w:p w:rsidR="0068499D" w:rsidRPr="00482446" w:rsidRDefault="0068499D" w:rsidP="00BB3BBF">
      <w:pPr>
        <w:spacing w:line="480" w:lineRule="auto"/>
        <w:ind w:left="105" w:hangingChars="50" w:hanging="105"/>
        <w:rPr>
          <w:rFonts w:ascii="Times New Roman" w:hAnsi="Times New Roman"/>
          <w:szCs w:val="21"/>
        </w:rPr>
      </w:pPr>
      <w:r w:rsidRPr="00482446">
        <w:rPr>
          <w:rFonts w:ascii="Times New Roman" w:hAnsi="Times New Roman"/>
          <w:iCs/>
          <w:szCs w:val="21"/>
          <w:vertAlign w:val="superscript"/>
        </w:rPr>
        <w:t>2</w:t>
      </w:r>
      <w:r w:rsidRPr="00482446">
        <w:rPr>
          <w:rFonts w:ascii="Times New Roman" w:hAnsi="Times New Roman"/>
          <w:iCs/>
          <w:szCs w:val="21"/>
        </w:rPr>
        <w:t>School of Agriculture and Bioengineering, Tianjin University, Tianjin 300072, PR China</w:t>
      </w:r>
    </w:p>
    <w:p w:rsidR="0068499D" w:rsidRPr="00482446" w:rsidRDefault="0068499D" w:rsidP="00BB3BBF">
      <w:pPr>
        <w:spacing w:line="480" w:lineRule="auto"/>
        <w:jc w:val="center"/>
        <w:rPr>
          <w:rFonts w:ascii="Times New Roman" w:hAnsi="Times New Roman"/>
          <w:szCs w:val="21"/>
          <w:lang w:val="de-DE"/>
        </w:rPr>
      </w:pPr>
      <w:r w:rsidRPr="00482446">
        <w:rPr>
          <w:rFonts w:ascii="Times New Roman" w:hAnsi="Times New Roman"/>
          <w:szCs w:val="21"/>
        </w:rPr>
        <w:t xml:space="preserve">*Corresponding author, E-mail: </w:t>
      </w:r>
      <w:hyperlink r:id="rId6" w:history="1">
        <w:r w:rsidR="00AC2DF0" w:rsidRPr="00056896">
          <w:rPr>
            <w:rStyle w:val="a5"/>
            <w:rFonts w:ascii="Times New Roman" w:hAnsi="Times New Roman" w:hint="eastAsia"/>
            <w:szCs w:val="21"/>
          </w:rPr>
          <w:t>gangwang@tju.edu.cn</w:t>
        </w:r>
      </w:hyperlink>
      <w:r w:rsidRPr="00482446">
        <w:rPr>
          <w:rFonts w:ascii="Times New Roman" w:hAnsi="Times New Roman"/>
          <w:szCs w:val="21"/>
        </w:rPr>
        <w:t>, Tel: 86 022 27406202, Fax:</w:t>
      </w:r>
      <w:r w:rsidRPr="00482446">
        <w:rPr>
          <w:rFonts w:ascii="Times New Roman" w:hAnsi="Times New Roman"/>
          <w:szCs w:val="21"/>
          <w:lang w:val="de-DE"/>
        </w:rPr>
        <w:t xml:space="preserve"> 86 022 87402171</w:t>
      </w:r>
    </w:p>
    <w:p w:rsidR="00EB0074" w:rsidRPr="00482446" w:rsidRDefault="00EB0074" w:rsidP="00BB3BBF">
      <w:pPr>
        <w:spacing w:line="480" w:lineRule="auto"/>
        <w:jc w:val="left"/>
        <w:rPr>
          <w:rFonts w:ascii="Times New Roman" w:hAnsi="Times New Roman"/>
          <w:szCs w:val="21"/>
        </w:rPr>
      </w:pPr>
      <w:r w:rsidRPr="00482446">
        <w:rPr>
          <w:rFonts w:ascii="Times New Roman" w:hAnsi="Times New Roman"/>
          <w:b/>
          <w:szCs w:val="21"/>
        </w:rPr>
        <w:t>Abstract</w:t>
      </w:r>
    </w:p>
    <w:p w:rsidR="00EB0074" w:rsidRPr="00482446" w:rsidRDefault="00EB0074" w:rsidP="00BB3BBF">
      <w:pPr>
        <w:widowControl/>
        <w:spacing w:line="480" w:lineRule="auto"/>
        <w:rPr>
          <w:rFonts w:ascii="Times New Roman" w:hAnsi="Times New Roman"/>
          <w:b/>
          <w:szCs w:val="21"/>
        </w:rPr>
      </w:pPr>
      <w:r w:rsidRPr="00482446">
        <w:rPr>
          <w:rFonts w:ascii="Times New Roman" w:hAnsi="Times New Roman"/>
          <w:szCs w:val="21"/>
        </w:rPr>
        <w:t xml:space="preserve">In this present study, we have established an efficient </w:t>
      </w:r>
      <w:r w:rsidRPr="00482446">
        <w:rPr>
          <w:rStyle w:val="a7"/>
          <w:rFonts w:ascii="Times New Roman" w:hAnsi="Times New Roman"/>
          <w:b w:val="0"/>
          <w:i/>
          <w:szCs w:val="21"/>
        </w:rPr>
        <w:t>Agrobacterium</w:t>
      </w:r>
      <w:r w:rsidRPr="00482446">
        <w:rPr>
          <w:rStyle w:val="a7"/>
          <w:rFonts w:ascii="Times New Roman" w:hAnsi="Times New Roman"/>
          <w:b w:val="0"/>
          <w:szCs w:val="21"/>
        </w:rPr>
        <w:t>-transformation</w:t>
      </w:r>
      <w:r w:rsidRPr="00482446">
        <w:rPr>
          <w:rFonts w:ascii="Times New Roman" w:hAnsi="Times New Roman"/>
          <w:szCs w:val="21"/>
        </w:rPr>
        <w:t xml:space="preserve"> system using an inducible expression vector co-cultivated with leaf explants. To explore the potential application of the inducible systems </w:t>
      </w:r>
      <w:r w:rsidRPr="00482446">
        <w:rPr>
          <w:rFonts w:ascii="Times New Roman" w:hAnsi="Times New Roman"/>
          <w:kern w:val="0"/>
          <w:szCs w:val="21"/>
        </w:rPr>
        <w:t>pJCGLOX</w:t>
      </w:r>
      <w:r w:rsidRPr="00482446">
        <w:rPr>
          <w:rFonts w:ascii="Times New Roman" w:hAnsi="Times New Roman"/>
          <w:szCs w:val="21"/>
        </w:rPr>
        <w:t xml:space="preserve"> in transgenic lisianthus </w:t>
      </w:r>
      <w:bookmarkStart w:id="1" w:name="OLE_LINK12"/>
      <w:bookmarkStart w:id="2" w:name="OLE_LINK13"/>
      <w:r w:rsidRPr="00482446">
        <w:rPr>
          <w:rFonts w:ascii="Times New Roman" w:hAnsi="Times New Roman"/>
          <w:szCs w:val="21"/>
        </w:rPr>
        <w:t>(</w:t>
      </w:r>
      <w:r w:rsidRPr="00482446">
        <w:rPr>
          <w:rFonts w:ascii="Times New Roman" w:hAnsi="Times New Roman"/>
          <w:i/>
          <w:szCs w:val="21"/>
        </w:rPr>
        <w:t>Eustoma grandiflorum</w:t>
      </w:r>
      <w:r w:rsidRPr="00482446">
        <w:rPr>
          <w:rFonts w:ascii="Times New Roman" w:hAnsi="Times New Roman"/>
          <w:b/>
          <w:i/>
          <w:szCs w:val="21"/>
        </w:rPr>
        <w:t xml:space="preserve"> </w:t>
      </w:r>
      <w:r w:rsidRPr="00482446">
        <w:rPr>
          <w:rFonts w:ascii="Times New Roman" w:hAnsi="Times New Roman"/>
          <w:szCs w:val="21"/>
        </w:rPr>
        <w:t>cv. LisaBlue)</w:t>
      </w:r>
      <w:bookmarkEnd w:id="1"/>
      <w:bookmarkEnd w:id="2"/>
      <w:r w:rsidRPr="00482446">
        <w:rPr>
          <w:rFonts w:ascii="Times New Roman" w:hAnsi="Times New Roman"/>
          <w:szCs w:val="21"/>
        </w:rPr>
        <w:t xml:space="preserve">. </w:t>
      </w:r>
      <w:r w:rsidRPr="00482446">
        <w:rPr>
          <w:rFonts w:ascii="Times New Roman" w:hAnsi="Times New Roman"/>
          <w:i/>
          <w:szCs w:val="21"/>
        </w:rPr>
        <w:t>Arabidopsis</w:t>
      </w:r>
      <w:r w:rsidRPr="00482446">
        <w:rPr>
          <w:rFonts w:ascii="Times New Roman" w:hAnsi="Times New Roman"/>
          <w:szCs w:val="21"/>
        </w:rPr>
        <w:t xml:space="preserve"> </w:t>
      </w:r>
      <w:r w:rsidRPr="00482446">
        <w:rPr>
          <w:rFonts w:ascii="Times New Roman" w:hAnsi="Times New Roman"/>
          <w:i/>
          <w:szCs w:val="21"/>
        </w:rPr>
        <w:t>FLOWERING LOCUS T (FT)</w:t>
      </w:r>
      <w:r w:rsidRPr="00482446">
        <w:rPr>
          <w:rFonts w:ascii="Times New Roman" w:hAnsi="Times New Roman"/>
          <w:szCs w:val="21"/>
        </w:rPr>
        <w:t xml:space="preserve"> gene was employed as the target gene.</w:t>
      </w:r>
      <w:r w:rsidRPr="00482446">
        <w:rPr>
          <w:rFonts w:ascii="Times New Roman" w:hAnsi="Times New Roman"/>
          <w:kern w:val="0"/>
          <w:szCs w:val="21"/>
        </w:rPr>
        <w:t xml:space="preserve"> </w:t>
      </w:r>
      <w:r w:rsidRPr="00482446">
        <w:rPr>
          <w:rFonts w:ascii="Times New Roman" w:hAnsi="Times New Roman"/>
          <w:szCs w:val="21"/>
        </w:rPr>
        <w:t xml:space="preserve">Genomic PCR and southern blotting </w:t>
      </w:r>
      <w:r w:rsidRPr="00482446">
        <w:rPr>
          <w:rFonts w:ascii="Times New Roman" w:hAnsi="Times New Roman"/>
          <w:kern w:val="0"/>
          <w:szCs w:val="21"/>
        </w:rPr>
        <w:t>confirmed the presence of this transgene in the genomes of several kanamycin-resistant lines.</w:t>
      </w:r>
      <w:r w:rsidRPr="00482446">
        <w:rPr>
          <w:rFonts w:ascii="Times New Roman" w:hAnsi="Times New Roman"/>
          <w:szCs w:val="21"/>
        </w:rPr>
        <w:t xml:space="preserve"> Transcription of </w:t>
      </w:r>
      <w:r w:rsidRPr="00482446">
        <w:rPr>
          <w:rFonts w:ascii="Times New Roman" w:hAnsi="Times New Roman"/>
          <w:i/>
          <w:szCs w:val="21"/>
        </w:rPr>
        <w:t>FT</w:t>
      </w:r>
      <w:r w:rsidRPr="00482446">
        <w:rPr>
          <w:rFonts w:ascii="Times New Roman" w:hAnsi="Times New Roman"/>
          <w:szCs w:val="21"/>
        </w:rPr>
        <w:t xml:space="preserve"> was shown to be activated in these transformants </w:t>
      </w:r>
      <w:r w:rsidRPr="00482446">
        <w:rPr>
          <w:rFonts w:ascii="Times New Roman" w:hAnsi="Times New Roman"/>
          <w:kern w:val="0"/>
          <w:szCs w:val="21"/>
        </w:rPr>
        <w:t>after inducing treatment, demonstrating efficacy of the inducible systems in this kind of flower.</w:t>
      </w:r>
    </w:p>
    <w:p w:rsidR="00EB0074" w:rsidRPr="00482446" w:rsidRDefault="00EB0074" w:rsidP="00BB3BBF">
      <w:pPr>
        <w:widowControl/>
        <w:spacing w:line="480" w:lineRule="auto"/>
        <w:rPr>
          <w:rFonts w:ascii="Times New Roman" w:hAnsi="Times New Roman"/>
          <w:b/>
          <w:szCs w:val="21"/>
        </w:rPr>
      </w:pPr>
    </w:p>
    <w:p w:rsidR="0068499D" w:rsidRPr="00482446" w:rsidRDefault="0068499D" w:rsidP="00BB3BBF">
      <w:pPr>
        <w:widowControl/>
        <w:spacing w:line="480" w:lineRule="auto"/>
        <w:rPr>
          <w:rFonts w:ascii="Times New Roman" w:hAnsi="Times New Roman"/>
          <w:szCs w:val="21"/>
        </w:rPr>
      </w:pPr>
      <w:r w:rsidRPr="00482446">
        <w:rPr>
          <w:rFonts w:ascii="Times New Roman" w:hAnsi="Times New Roman"/>
          <w:b/>
          <w:szCs w:val="21"/>
        </w:rPr>
        <w:t>Keywords</w:t>
      </w:r>
      <w:r w:rsidRPr="00482446">
        <w:rPr>
          <w:rFonts w:ascii="Times New Roman" w:hAnsi="Times New Roman"/>
          <w:kern w:val="0"/>
          <w:szCs w:val="21"/>
        </w:rPr>
        <w:t xml:space="preserve">: Genetic transformation; Inducible gene expression; </w:t>
      </w:r>
      <w:r w:rsidRPr="00482446">
        <w:rPr>
          <w:rFonts w:ascii="Times New Roman" w:hAnsi="Times New Roman"/>
          <w:i/>
          <w:szCs w:val="21"/>
        </w:rPr>
        <w:t>Eustoma grandiflorum</w:t>
      </w:r>
      <w:r w:rsidR="00197732" w:rsidRPr="00482446">
        <w:rPr>
          <w:rFonts w:ascii="Times New Roman" w:hAnsi="Times New Roman"/>
          <w:i/>
          <w:szCs w:val="21"/>
        </w:rPr>
        <w:t xml:space="preserve">; </w:t>
      </w:r>
      <w:r w:rsidR="00197732" w:rsidRPr="00482446">
        <w:rPr>
          <w:rFonts w:ascii="Times New Roman" w:hAnsi="Times New Roman"/>
          <w:szCs w:val="21"/>
        </w:rPr>
        <w:t>CRE</w:t>
      </w:r>
      <w:r w:rsidR="00197732" w:rsidRPr="00482446">
        <w:rPr>
          <w:rFonts w:ascii="Times New Roman" w:hAnsi="Times New Roman"/>
          <w:i/>
          <w:szCs w:val="21"/>
        </w:rPr>
        <w:t xml:space="preserve">-lox </w:t>
      </w:r>
      <w:r w:rsidR="00197732" w:rsidRPr="00482446">
        <w:rPr>
          <w:rFonts w:ascii="Times New Roman" w:hAnsi="Times New Roman"/>
          <w:szCs w:val="21"/>
        </w:rPr>
        <w:t>recombination</w:t>
      </w:r>
    </w:p>
    <w:p w:rsidR="00EB0074" w:rsidRPr="00482446" w:rsidRDefault="0068499D" w:rsidP="00BB3BBF">
      <w:pPr>
        <w:pStyle w:val="a6"/>
        <w:spacing w:line="480" w:lineRule="auto"/>
        <w:jc w:val="both"/>
        <w:rPr>
          <w:rFonts w:ascii="Times New Roman" w:hAnsi="Times New Roman" w:cs="Times New Roman"/>
          <w:color w:val="auto"/>
          <w:sz w:val="21"/>
          <w:szCs w:val="21"/>
        </w:rPr>
      </w:pPr>
      <w:r w:rsidRPr="00482446">
        <w:rPr>
          <w:rFonts w:ascii="Times New Roman" w:hAnsi="Times New Roman" w:cs="Times New Roman"/>
          <w:color w:val="auto"/>
          <w:sz w:val="21"/>
          <w:szCs w:val="21"/>
        </w:rPr>
        <w:t>Abbreviations:</w:t>
      </w:r>
      <w:r w:rsidRPr="00482446">
        <w:rPr>
          <w:rFonts w:ascii="Times New Roman" w:hAnsi="Times New Roman" w:cs="Times New Roman"/>
          <w:szCs w:val="21"/>
        </w:rPr>
        <w:t xml:space="preserve"> </w:t>
      </w:r>
      <w:r w:rsidRPr="00482446">
        <w:rPr>
          <w:rFonts w:ascii="Times New Roman" w:hAnsi="Times New Roman" w:cs="Times New Roman"/>
          <w:color w:val="auto"/>
          <w:sz w:val="21"/>
          <w:szCs w:val="21"/>
        </w:rPr>
        <w:t xml:space="preserve">6-BA: 6-Benzylaminopurin, AS: Acetosyringone, CTAB: Hexadecyltrimethylammonium bromide, GFP: Green fluorescent protein, </w:t>
      </w:r>
      <w:r w:rsidRPr="00482446">
        <w:rPr>
          <w:rFonts w:ascii="Times New Roman" w:hAnsi="Times New Roman" w:cs="Times New Roman"/>
          <w:szCs w:val="21"/>
        </w:rPr>
        <w:t xml:space="preserve">HSP: Heat shock </w:t>
      </w:r>
      <w:r w:rsidRPr="00482446">
        <w:rPr>
          <w:rFonts w:ascii="Times New Roman" w:hAnsi="Times New Roman" w:cs="Times New Roman"/>
          <w:szCs w:val="21"/>
        </w:rPr>
        <w:lastRenderedPageBreak/>
        <w:t>protein</w:t>
      </w:r>
      <w:r w:rsidRPr="00482446">
        <w:rPr>
          <w:rFonts w:ascii="Times New Roman" w:hAnsi="Times New Roman" w:cs="Times New Roman"/>
          <w:color w:val="auto"/>
          <w:sz w:val="21"/>
          <w:szCs w:val="21"/>
        </w:rPr>
        <w:t xml:space="preserve">, </w:t>
      </w:r>
      <w:r w:rsidRPr="00482446">
        <w:rPr>
          <w:rFonts w:ascii="Times New Roman" w:hAnsi="Times New Roman" w:cs="Times New Roman"/>
          <w:sz w:val="21"/>
          <w:szCs w:val="21"/>
        </w:rPr>
        <w:t>IBA: Indole-3-butyric acid</w:t>
      </w:r>
      <w:r w:rsidRPr="00482446">
        <w:rPr>
          <w:rFonts w:ascii="Times New Roman" w:hAnsi="Times New Roman" w:cs="Times New Roman"/>
          <w:color w:val="auto"/>
          <w:sz w:val="21"/>
          <w:szCs w:val="21"/>
        </w:rPr>
        <w:t xml:space="preserve">, MS medium: Murashige and Skoog medium, </w:t>
      </w:r>
      <w:r w:rsidRPr="00482446">
        <w:rPr>
          <w:rFonts w:ascii="Times New Roman" w:hAnsi="Times New Roman" w:cs="Times New Roman"/>
          <w:szCs w:val="21"/>
        </w:rPr>
        <w:t xml:space="preserve">NAA: Naphthaleneacetic acid, </w:t>
      </w:r>
      <w:r w:rsidRPr="00482446">
        <w:rPr>
          <w:rFonts w:ascii="Times New Roman" w:hAnsi="Times New Roman" w:cs="Times New Roman"/>
          <w:color w:val="auto"/>
          <w:sz w:val="21"/>
          <w:szCs w:val="21"/>
        </w:rPr>
        <w:t>PCR: Polymerase chain reaction</w:t>
      </w:r>
    </w:p>
    <w:p w:rsidR="00C6055D" w:rsidRPr="00482446" w:rsidRDefault="00C6055D" w:rsidP="00BB3BBF">
      <w:pPr>
        <w:widowControl/>
        <w:spacing w:line="480" w:lineRule="auto"/>
        <w:jc w:val="left"/>
        <w:rPr>
          <w:rFonts w:ascii="Times New Roman" w:hAnsi="Times New Roman"/>
          <w:szCs w:val="21"/>
        </w:rPr>
      </w:pPr>
      <w:r w:rsidRPr="00482446">
        <w:rPr>
          <w:rFonts w:ascii="Times New Roman" w:hAnsi="Times New Roman"/>
          <w:szCs w:val="21"/>
        </w:rPr>
        <w:br w:type="page"/>
      </w:r>
    </w:p>
    <w:p w:rsidR="00C6055D" w:rsidRPr="00482446" w:rsidRDefault="00C6055D" w:rsidP="00BB3BBF">
      <w:pPr>
        <w:widowControl/>
        <w:spacing w:line="480" w:lineRule="auto"/>
        <w:rPr>
          <w:rFonts w:ascii="Times New Roman" w:hAnsi="Times New Roman"/>
          <w:b/>
          <w:bCs/>
          <w:szCs w:val="21"/>
        </w:rPr>
      </w:pPr>
      <w:r w:rsidRPr="00482446">
        <w:rPr>
          <w:rStyle w:val="a7"/>
          <w:rFonts w:ascii="Times New Roman" w:hAnsi="Times New Roman"/>
          <w:szCs w:val="21"/>
        </w:rPr>
        <w:lastRenderedPageBreak/>
        <w:t>INTRODUCTION</w:t>
      </w:r>
      <w:r w:rsidRPr="00482446">
        <w:rPr>
          <w:rStyle w:val="a7"/>
          <w:rFonts w:ascii="Times New Roman" w:hAnsi="Times New Roman"/>
          <w:b w:val="0"/>
          <w:szCs w:val="21"/>
        </w:rPr>
        <w:t xml:space="preserve"> </w:t>
      </w:r>
    </w:p>
    <w:p w:rsidR="00C6055D" w:rsidRPr="00482446" w:rsidRDefault="00C6055D" w:rsidP="00BB3BBF">
      <w:pPr>
        <w:widowControl/>
        <w:spacing w:line="480" w:lineRule="auto"/>
        <w:ind w:firstLineChars="200" w:firstLine="420"/>
        <w:rPr>
          <w:rFonts w:ascii="Times New Roman" w:hAnsi="Times New Roman"/>
          <w:szCs w:val="21"/>
        </w:rPr>
      </w:pPr>
      <w:r w:rsidRPr="00482446">
        <w:rPr>
          <w:rFonts w:ascii="Times New Roman" w:hAnsi="Times New Roman"/>
          <w:szCs w:val="21"/>
        </w:rPr>
        <w:t>Lisianthus (</w:t>
      </w:r>
      <w:r w:rsidRPr="00482446">
        <w:rPr>
          <w:rFonts w:ascii="Times New Roman" w:hAnsi="Times New Roman"/>
          <w:i/>
          <w:szCs w:val="21"/>
        </w:rPr>
        <w:t>Eustoma grandiflorum</w:t>
      </w:r>
      <w:r w:rsidRPr="00482446">
        <w:rPr>
          <w:rFonts w:ascii="Times New Roman" w:hAnsi="Times New Roman"/>
          <w:szCs w:val="21"/>
        </w:rPr>
        <w:t xml:space="preserve">), a member of the family </w:t>
      </w:r>
      <w:r w:rsidRPr="00482446">
        <w:rPr>
          <w:rFonts w:ascii="Times New Roman" w:hAnsi="Times New Roman"/>
          <w:i/>
          <w:szCs w:val="21"/>
        </w:rPr>
        <w:t>Gentianaceae</w:t>
      </w:r>
      <w:r w:rsidRPr="00482446">
        <w:rPr>
          <w:rFonts w:ascii="Times New Roman" w:hAnsi="Times New Roman"/>
          <w:szCs w:val="21"/>
        </w:rPr>
        <w:t xml:space="preserve">, </w:t>
      </w:r>
      <w:bookmarkStart w:id="3" w:name="OLE_LINK1"/>
      <w:r w:rsidRPr="00482446">
        <w:rPr>
          <w:rFonts w:ascii="Times New Roman" w:hAnsi="Times New Roman"/>
          <w:szCs w:val="21"/>
        </w:rPr>
        <w:t>is native to</w:t>
      </w:r>
      <w:bookmarkEnd w:id="3"/>
      <w:r w:rsidRPr="00482446">
        <w:rPr>
          <w:rFonts w:ascii="Times New Roman" w:hAnsi="Times New Roman"/>
          <w:szCs w:val="21"/>
        </w:rPr>
        <w:t xml:space="preserve"> the central and southern United States</w:t>
      </w:r>
      <w:r w:rsidRPr="00482446">
        <w:rPr>
          <w:rFonts w:ascii="Times New Roman" w:hAnsi="Times New Roman"/>
          <w:noProof/>
          <w:color w:val="0070C0"/>
          <w:szCs w:val="21"/>
        </w:rPr>
        <w:t xml:space="preserve">. </w:t>
      </w:r>
      <w:r w:rsidRPr="00482446">
        <w:rPr>
          <w:rFonts w:ascii="Times New Roman" w:hAnsi="Times New Roman"/>
          <w:szCs w:val="21"/>
        </w:rPr>
        <w:t xml:space="preserve">It is grown as an increasingly popular cut flower due to its large flowers, long stems and extended vase life. It is economically desirable to breed new cultivars of lisianthus and the most common breeding method so far is sexual hybridization. Genetic engineering can be used to introduce </w:t>
      </w:r>
      <w:r w:rsidRPr="00482446">
        <w:rPr>
          <w:rFonts w:ascii="Times New Roman" w:hAnsi="Times New Roman"/>
          <w:bCs/>
          <w:kern w:val="0"/>
          <w:szCs w:val="21"/>
        </w:rPr>
        <w:t>heterogenous</w:t>
      </w:r>
      <w:r w:rsidRPr="00482446">
        <w:rPr>
          <w:rFonts w:ascii="Times New Roman" w:hAnsi="Times New Roman"/>
          <w:b/>
          <w:bCs/>
          <w:kern w:val="0"/>
          <w:szCs w:val="21"/>
        </w:rPr>
        <w:t xml:space="preserve"> </w:t>
      </w:r>
      <w:r w:rsidRPr="00482446">
        <w:rPr>
          <w:rFonts w:ascii="Times New Roman" w:hAnsi="Times New Roman"/>
          <w:szCs w:val="21"/>
        </w:rPr>
        <w:t>genes that are not present in the gene pool of host plant, thus allowing novel phenotypes to be generated, such as flower, leaf color, shape and flowering time</w:t>
      </w:r>
      <w:r w:rsidR="003541C2" w:rsidRPr="00482446">
        <w:rPr>
          <w:rFonts w:ascii="Times New Roman" w:hAnsi="Times New Roman"/>
          <w:szCs w:val="21"/>
        </w:rPr>
        <w:t xml:space="preserve"> </w:t>
      </w:r>
      <w:r w:rsidR="007C64F5" w:rsidRPr="00482446">
        <w:rPr>
          <w:rFonts w:ascii="Times New Roman" w:hAnsi="Times New Roman"/>
          <w:color w:val="0070C0"/>
          <w:szCs w:val="21"/>
        </w:rPr>
        <w:fldChar w:fldCharType="begin"/>
      </w:r>
      <w:r w:rsidR="001037FF" w:rsidRPr="00482446">
        <w:rPr>
          <w:rFonts w:ascii="Times New Roman" w:hAnsi="Times New Roman"/>
          <w:color w:val="0070C0"/>
          <w:szCs w:val="21"/>
        </w:rPr>
        <w:instrText xml:space="preserve"> ADDIN EN.CITE &lt;EndNote&gt;&lt;Cite&gt;&lt;Author&gt;Thiruvengadam&lt;/Author&gt;&lt;Year&gt;2009&lt;/Year&gt;&lt;RecNum&gt;16&lt;/RecNum&gt;&lt;record&gt;&lt;rec-number&gt;16&lt;/rec-number&gt;&lt;foreign-keys&gt;&lt;key app="EN" db-id="05995fsswxdea8e0vwoxavz12ed0pa2x9zdx"&gt;16&lt;/key&gt;&lt;/foreign-keys&gt;&lt;ref-type name="Journal Article"&gt;17&lt;/ref-type&gt;&lt;contributors&gt;&lt;authors&gt;&lt;author&gt;Thiruvengadam, M.&lt;/author&gt;&lt;author&gt;Yang, C. H.&lt;/author&gt;&lt;/authors&gt;&lt;/contributors&gt;&lt;auth-address&gt;Graduate Institute of Biotechnology, National Chung Hsing University, Taichung, 40227 Taiwan, ROC.&lt;/auth-address&gt;&lt;titles&gt;&lt;title&gt;Ectopic expression of two MADS box genes from orchid (Oncidium Gower Ramsey) and lily (Lilium longiflorum) alters flower transition and formation in Eustoma grandiflorum&lt;/title&gt;&lt;secondary-title&gt;Plant Cell Rep&lt;/secondary-title&gt;&lt;/titles&gt;&lt;periodical&gt;&lt;full-title&gt;Plant Cell Rep&lt;/full-title&gt;&lt;/periodical&gt;&lt;pages&gt;1463-73&lt;/pages&gt;&lt;volume&gt;28&lt;/volume&gt;&lt;number&gt;10&lt;/number&gt;&lt;edition&gt;2009/07/30&lt;/edition&gt;&lt;keywords&gt;&lt;keyword&gt;Flowers/genetics/*growth &amp;amp; development&lt;/keyword&gt;&lt;keyword&gt;Gene Expression Regulation, Plant&lt;/keyword&gt;&lt;keyword&gt;Genes, Plant&lt;/keyword&gt;&lt;keyword&gt;Gentianaceae/genetics/growth &amp;amp; development/*metabolism&lt;/keyword&gt;&lt;keyword&gt;Lilium/*genetics&lt;/keyword&gt;&lt;keyword&gt;MADS Domain Proteins/genetics/*metabolism&lt;/keyword&gt;&lt;keyword&gt;Orchidaceae/*genetics&lt;/keyword&gt;&lt;keyword&gt;Plant Proteins/genetics/*metabolism&lt;/keyword&gt;&lt;keyword&gt;Plants, Genetically Modified/genetics/metabolism&lt;/keyword&gt;&lt;keyword&gt;RNA, Plant/genetics&lt;/keyword&gt;&lt;keyword&gt;Regeneration&lt;/keyword&gt;&lt;keyword&gt;Rhizobium/genetics&lt;/keyword&gt;&lt;keyword&gt;Transformation, Genetic&lt;/keyword&gt;&lt;/keywords&gt;&lt;dates&gt;&lt;year&gt;2009&lt;/year&gt;&lt;pub-dates&gt;&lt;date&gt;Oct&lt;/date&gt;&lt;/pub-dates&gt;&lt;/dates&gt;&lt;isbn&gt;1432-203X (Electronic)&amp;#xD;0721-7714 (Linking)&lt;/isbn&gt;&lt;accession-num&gt;19639326&lt;/accession-num&gt;&lt;urls&gt;&lt;related-urls&gt;&lt;url&gt;http://www.ncbi.nlm.nih.gov/entrez/query.fcgi?cmd=Retrieve&amp;amp;db=PubMed&amp;amp;dopt=Citation&amp;amp;list_uids=19639326&lt;/url&gt;&lt;/related-urls&gt;&lt;/urls&gt;&lt;electronic-resource-num&gt;10.1007/s00299-009-0746-7&lt;/electronic-resource-num&gt;&lt;language&gt;eng&lt;/language&gt;&lt;/record&gt;&lt;/Cite&gt;&lt;/EndNote&gt;</w:instrText>
      </w:r>
      <w:r w:rsidR="007C64F5" w:rsidRPr="00482446">
        <w:rPr>
          <w:rFonts w:ascii="Times New Roman" w:hAnsi="Times New Roman"/>
          <w:color w:val="0070C0"/>
          <w:szCs w:val="21"/>
        </w:rPr>
        <w:fldChar w:fldCharType="separate"/>
      </w:r>
      <w:r w:rsidRPr="00482446">
        <w:rPr>
          <w:rFonts w:ascii="Times New Roman" w:hAnsi="Times New Roman"/>
          <w:noProof/>
          <w:color w:val="0070C0"/>
          <w:szCs w:val="21"/>
        </w:rPr>
        <w:t>(Thiruvengadam and Yang, 2009)</w:t>
      </w:r>
      <w:r w:rsidR="007C64F5" w:rsidRPr="00482446">
        <w:rPr>
          <w:rFonts w:ascii="Times New Roman" w:hAnsi="Times New Roman"/>
          <w:color w:val="0070C0"/>
          <w:szCs w:val="21"/>
        </w:rPr>
        <w:fldChar w:fldCharType="end"/>
      </w:r>
      <w:r w:rsidRPr="00482446">
        <w:rPr>
          <w:rFonts w:ascii="Times New Roman" w:hAnsi="Times New Roman"/>
          <w:szCs w:val="21"/>
        </w:rPr>
        <w:t>.</w:t>
      </w:r>
    </w:p>
    <w:p w:rsidR="00C6055D" w:rsidRPr="00482446" w:rsidRDefault="003541C2" w:rsidP="00BB3BBF">
      <w:pPr>
        <w:widowControl/>
        <w:spacing w:line="480" w:lineRule="auto"/>
        <w:ind w:firstLineChars="200" w:firstLine="420"/>
        <w:rPr>
          <w:rFonts w:ascii="Times New Roman" w:hAnsi="Times New Roman"/>
          <w:szCs w:val="21"/>
        </w:rPr>
      </w:pPr>
      <w:r w:rsidRPr="00482446">
        <w:rPr>
          <w:rFonts w:ascii="Times New Roman" w:hAnsi="Times New Roman"/>
          <w:szCs w:val="21"/>
        </w:rPr>
        <w:t xml:space="preserve">In the past decades, micro-propagation systems for lisianthus have been successfully established and transgenic plantlets were regenerated from various somatic tissues such as shoot tips, leaf, root </w:t>
      </w:r>
      <w:r w:rsidR="007C64F5" w:rsidRPr="00482446">
        <w:rPr>
          <w:rFonts w:ascii="Times New Roman" w:hAnsi="Times New Roman"/>
          <w:color w:val="0070C0"/>
          <w:szCs w:val="21"/>
        </w:rPr>
        <w:fldChar w:fldCharType="begin"/>
      </w:r>
      <w:r w:rsidR="001037FF" w:rsidRPr="00482446">
        <w:rPr>
          <w:rFonts w:ascii="Times New Roman" w:hAnsi="Times New Roman"/>
          <w:color w:val="0070C0"/>
          <w:szCs w:val="21"/>
        </w:rPr>
        <w:instrText xml:space="preserve"> ADDIN EN.CITE &lt;EndNote&gt;&lt;Cite&gt;&lt;Author&gt;Paek&lt;/Author&gt;&lt;Year&gt;2000&lt;/Year&gt;&lt;RecNum&gt;14&lt;/RecNum&gt;&lt;record&gt;&lt;rec-number&gt;14&lt;/rec-number&gt;&lt;foreign-keys&gt;&lt;key app="EN" db-id="05995fsswxdea8e0vwoxavz12ed0pa2x9zdx"&gt;14&lt;/key&gt;&lt;/foreign-keys&gt;&lt;ref-type name="Journal Article"&gt;17&lt;/ref-type&gt;&lt;contributors&gt;&lt;authors&gt;&lt;author&gt;Paek, K. Y.&lt;/author&gt;&lt;author&gt;Hahn, E. J.&lt;/author&gt;&lt;/authors&gt;&lt;/contributors&gt;&lt;auth-address&gt;Paek, KY&amp;#xD;Chungbuk Natl Univ, Dept Hort, Chungbuk 361763, South Korea&amp;#xD;Chungbuk Natl Univ, Dept Hort, Chungbuk 361763, South Korea&amp;#xD;Chungbuk Natl Univ, Dept Hort, Chungbuk 361763, South Korea&amp;#xD;Chungbuk Natl Univ, Res Ctr Dev Adv Hort Technol, Chungbuk 361763, South Korea&lt;/auth-address&gt;&lt;titles&gt;&lt;title&gt;Cytokinins, auxins and activated charcoal affect organogenesis and anatomical characteristics of shoot-tip cultures of Lisianthus [Eustoma grandiflorum (Raf.) Shinn]&lt;/title&gt;&lt;secondary-title&gt;In Vitro Cellular &amp;amp; Developmental Biology-Plant&lt;/secondary-title&gt;&lt;alt-title&gt;In Vitro Cell Dev-Pl&lt;/alt-title&gt;&lt;/titles&gt;&lt;periodical&gt;&lt;full-title&gt;In Vitro Cellular &amp;amp; Developmental Biology-Plant&lt;/full-title&gt;&lt;abbr-1&gt;In Vitro Cell Dev-Pl&lt;/abbr-1&gt;&lt;/periodical&gt;&lt;alt-periodical&gt;&lt;full-title&gt;In Vitro Cellular &amp;amp; Developmental Biology-Plant&lt;/full-title&gt;&lt;abbr-1&gt;In Vitro Cell Dev-Pl&lt;/abbr-1&gt;&lt;/alt-periodical&gt;&lt;pages&gt;128-132&lt;/pages&gt;&lt;volume&gt;36&lt;/volume&gt;&lt;number&gt;2&lt;/number&gt;&lt;keywords&gt;&lt;keyword&gt;eustoma grandiflorum&lt;/keyword&gt;&lt;keyword&gt;hyperhydration&lt;/keyword&gt;&lt;keyword&gt;lisianthus&lt;/keyword&gt;&lt;keyword&gt;scanning electron microscopy&lt;/keyword&gt;&lt;keyword&gt;variants&lt;/keyword&gt;&lt;keyword&gt;regeneration&lt;/keyword&gt;&lt;keyword&gt;protoplasts&lt;/keyword&gt;&lt;keyword&gt;stomata&lt;/keyword&gt;&lt;/keywords&gt;&lt;dates&gt;&lt;year&gt;2000&lt;/year&gt;&lt;pub-dates&gt;&lt;date&gt;Mar-Apr&lt;/date&gt;&lt;/pub-dates&gt;&lt;/dates&gt;&lt;isbn&gt;1054-5476&lt;/isbn&gt;&lt;accession-num&gt;ISI:000087667400010&lt;/accession-num&gt;&lt;urls&gt;&lt;related-urls&gt;&lt;url&gt;&amp;lt;Go to ISI&amp;gt;://000087667400010&lt;/url&gt;&lt;/related-urls&gt;&lt;/urls&gt;&lt;language&gt;English&lt;/language&gt;&lt;/record&gt;&lt;/Cite&gt;&lt;/EndNote&gt;</w:instrText>
      </w:r>
      <w:r w:rsidR="007C64F5" w:rsidRPr="00482446">
        <w:rPr>
          <w:rFonts w:ascii="Times New Roman" w:hAnsi="Times New Roman"/>
          <w:color w:val="0070C0"/>
          <w:szCs w:val="21"/>
        </w:rPr>
        <w:fldChar w:fldCharType="separate"/>
      </w:r>
      <w:r w:rsidRPr="00482446">
        <w:rPr>
          <w:rFonts w:ascii="Times New Roman" w:hAnsi="Times New Roman"/>
          <w:noProof/>
          <w:color w:val="0070C0"/>
          <w:szCs w:val="21"/>
        </w:rPr>
        <w:t>(Paek and Hahn, 2000)</w:t>
      </w:r>
      <w:r w:rsidR="007C64F5" w:rsidRPr="00482446">
        <w:rPr>
          <w:rFonts w:ascii="Times New Roman" w:hAnsi="Times New Roman"/>
          <w:color w:val="0070C0"/>
          <w:szCs w:val="21"/>
        </w:rPr>
        <w:fldChar w:fldCharType="end"/>
      </w:r>
      <w:r w:rsidRPr="00482446">
        <w:rPr>
          <w:rFonts w:ascii="Times New Roman" w:hAnsi="Times New Roman"/>
          <w:szCs w:val="21"/>
        </w:rPr>
        <w:t xml:space="preserve">. Transformation of lisianthus were reported preliminarily by Handa </w:t>
      </w:r>
      <w:r w:rsidR="007C64F5" w:rsidRPr="00482446">
        <w:rPr>
          <w:rFonts w:ascii="Times New Roman" w:hAnsi="Times New Roman"/>
          <w:color w:val="0070C0"/>
          <w:szCs w:val="21"/>
        </w:rPr>
        <w:fldChar w:fldCharType="begin"/>
      </w:r>
      <w:r w:rsidR="001037FF" w:rsidRPr="00482446">
        <w:rPr>
          <w:rFonts w:ascii="Times New Roman" w:hAnsi="Times New Roman"/>
          <w:color w:val="0070C0"/>
          <w:szCs w:val="21"/>
        </w:rPr>
        <w:instrText xml:space="preserve"> ADDIN EN.CITE &lt;EndNote&gt;&lt;Cite&gt;&lt;Author&gt;Handa&lt;/Author&gt;&lt;Year&gt;1992&lt;/Year&gt;&lt;RecNum&gt;19&lt;/RecNum&gt;&lt;record&gt;&lt;rec-number&gt;19&lt;/rec-number&gt;&lt;foreign-keys&gt;&lt;key app="EN" db-id="05995fsswxdea8e0vwoxavz12ed0pa2x9zdx"&gt;19&lt;/key&gt;&lt;/foreign-keys&gt;&lt;ref-type name="Journal Article"&gt;17&lt;/ref-type&gt;&lt;contributors&gt;&lt;authors&gt;&lt;author&gt;Handa, T&lt;/author&gt;&lt;/authors&gt;&lt;/contributors&gt;&lt;titles&gt;&lt;title&gt;Regeneration and characterization of prairie gentian (Eustoma grandiflorum) plant transformed byAgrobacterium rhizogenes&lt;/title&gt;&lt;secondary-title&gt; Plant Tissue Culture Letters&lt;/secondary-title&gt;&lt;/titles&gt;&lt;pages&gt;10-14&lt;/pages&gt;&lt;volume&gt;9&lt;/volume&gt;&lt;section&gt;10&lt;/section&gt;&lt;dates&gt;&lt;year&gt;1992&lt;/year&gt;&lt;/dates&gt;&lt;urls&gt;&lt;/urls&gt;&lt;/record&gt;&lt;/Cite&gt;&lt;/EndNote&gt;</w:instrText>
      </w:r>
      <w:r w:rsidR="007C64F5" w:rsidRPr="00482446">
        <w:rPr>
          <w:rFonts w:ascii="Times New Roman" w:hAnsi="Times New Roman"/>
          <w:color w:val="0070C0"/>
          <w:szCs w:val="21"/>
        </w:rPr>
        <w:fldChar w:fldCharType="separate"/>
      </w:r>
      <w:r w:rsidRPr="00482446">
        <w:rPr>
          <w:rFonts w:ascii="Times New Roman" w:hAnsi="Times New Roman"/>
          <w:noProof/>
          <w:color w:val="0070C0"/>
          <w:szCs w:val="21"/>
        </w:rPr>
        <w:t>(Handa, 1992)</w:t>
      </w:r>
      <w:r w:rsidR="007C64F5" w:rsidRPr="00482446">
        <w:rPr>
          <w:rFonts w:ascii="Times New Roman" w:hAnsi="Times New Roman"/>
          <w:color w:val="0070C0"/>
          <w:szCs w:val="21"/>
        </w:rPr>
        <w:fldChar w:fldCharType="end"/>
      </w:r>
      <w:r w:rsidRPr="00482446">
        <w:rPr>
          <w:rFonts w:ascii="Times New Roman" w:hAnsi="Times New Roman"/>
          <w:color w:val="0070C0"/>
          <w:szCs w:val="21"/>
        </w:rPr>
        <w:t xml:space="preserve"> </w:t>
      </w:r>
      <w:r w:rsidRPr="00482446">
        <w:rPr>
          <w:rFonts w:ascii="Times New Roman" w:hAnsi="Times New Roman"/>
          <w:szCs w:val="21"/>
        </w:rPr>
        <w:t xml:space="preserve">and since then, transgenic lisianthus were obtained from both microparticle bombardment </w:t>
      </w:r>
      <w:r w:rsidR="007C64F5" w:rsidRPr="00482446">
        <w:rPr>
          <w:rFonts w:ascii="Times New Roman" w:hAnsi="Times New Roman"/>
          <w:color w:val="0070C0"/>
          <w:szCs w:val="21"/>
        </w:rPr>
        <w:fldChar w:fldCharType="begin"/>
      </w:r>
      <w:r w:rsidR="001037FF" w:rsidRPr="00482446">
        <w:rPr>
          <w:rFonts w:ascii="Times New Roman" w:hAnsi="Times New Roman"/>
          <w:color w:val="0070C0"/>
          <w:szCs w:val="21"/>
        </w:rPr>
        <w:instrText xml:space="preserve"> ADDIN EN.CITE &lt;EndNote&gt;&lt;Cite&gt;&lt;Author&gt;Takahashi&lt;/Author&gt;&lt;Year&gt;1998&lt;/Year&gt;&lt;RecNum&gt;15&lt;/RecNum&gt;&lt;record&gt;&lt;rec-number&gt;15&lt;/rec-number&gt;&lt;foreign-keys&gt;&lt;key app="EN" db-id="05995fsswxdea8e0vwoxavz12ed0pa2x9zdx"&gt;15&lt;/key&gt;&lt;/foreign-keys&gt;&lt;ref-type name="Journal Article"&gt;17&lt;/ref-type&gt;&lt;contributors&gt;&lt;authors&gt;&lt;author&gt;Takahashi, M.&lt;/author&gt;&lt;author&gt;Nishihara, M.&lt;/author&gt;&lt;author&gt;Yamamura, S.&lt;/author&gt;&lt;author&gt;Nishizawa, S.&lt;/author&gt;&lt;author&gt;Irifune, K.&lt;/author&gt;&lt;author&gt;Morikawa, H.&lt;/author&gt;&lt;/authors&gt;&lt;/contributors&gt;&lt;auth-address&gt;Takahashi, M&amp;#xD;Hiroshima Univ, Fac Sci, Grad Dept Gene Sci, Higashihiroshima 7398526, Japan&amp;#xD;Hiroshima Univ, Fac Sci, Grad Dept Gene Sci, Higashihiroshima 7398526, Japan&amp;#xD;Hiroshima Univ, Fac Sci, Grad Dept Gene Sci, Higashihiroshima 7398526, Japan&amp;#xD;Iwate Biotechnol Res Ctr, Kitakami, Iwate 0240003, Japan&amp;#xD;Agr Corp Federat, Susaka 3810012, Japan&lt;/auth-address&gt;&lt;titles&gt;&lt;title&gt;Stable transformation of Eustoma grandiflorum by particle bombardment&lt;/title&gt;&lt;secondary-title&gt;Plant Cell Reports&lt;/secondary-title&gt;&lt;alt-title&gt;Plant Cell Rep&lt;/alt-title&gt;&lt;/titles&gt;&lt;alt-periodical&gt;&lt;full-title&gt;Plant Cell Rep&lt;/full-title&gt;&lt;/alt-periodical&gt;&lt;pages&gt;504-507&lt;/pages&gt;&lt;volume&gt;17&lt;/volume&gt;&lt;number&gt;6-7&lt;/number&gt;&lt;keywords&gt;&lt;keyword&gt;eustoma grandiflorum&lt;/keyword&gt;&lt;keyword&gt;particle bombardment&lt;/keyword&gt;&lt;keyword&gt;transgenic plant&lt;/keyword&gt;&lt;keyword&gt;bar&lt;/keyword&gt;&lt;keyword&gt;fertile transgenic wheat&lt;/keyword&gt;&lt;keyword&gt;microprojectile bombardment&lt;/keyword&gt;&lt;keyword&gt;mediated transformation&lt;/keyword&gt;&lt;keyword&gt;plant-cells&lt;/keyword&gt;&lt;keyword&gt;DNA&lt;/keyword&gt;&lt;keyword&gt;arabidopsis&lt;/keyword&gt;&lt;/keywords&gt;&lt;dates&gt;&lt;year&gt;1998&lt;/year&gt;&lt;pub-dates&gt;&lt;date&gt;Apr&lt;/date&gt;&lt;/pub-dates&gt;&lt;/dates&gt;&lt;isbn&gt;0721-7714&lt;/isbn&gt;&lt;accession-num&gt;ISI:000073270200012&lt;/accession-num&gt;&lt;urls&gt;&lt;related-urls&gt;&lt;url&gt;&amp;lt;Go to ISI&amp;gt;://000073270200012&lt;/url&gt;&lt;/related-urls&gt;&lt;/urls&gt;&lt;language&gt;English&lt;/language&gt;&lt;/record&gt;&lt;/Cite&gt;&lt;/EndNote&gt;</w:instrText>
      </w:r>
      <w:r w:rsidR="007C64F5" w:rsidRPr="00482446">
        <w:rPr>
          <w:rFonts w:ascii="Times New Roman" w:hAnsi="Times New Roman"/>
          <w:color w:val="0070C0"/>
          <w:szCs w:val="21"/>
        </w:rPr>
        <w:fldChar w:fldCharType="separate"/>
      </w:r>
      <w:r w:rsidRPr="00482446">
        <w:rPr>
          <w:rFonts w:ascii="Times New Roman" w:hAnsi="Times New Roman"/>
          <w:noProof/>
          <w:color w:val="0070C0"/>
          <w:szCs w:val="21"/>
        </w:rPr>
        <w:t>(Takahashi et al., 1998)</w:t>
      </w:r>
      <w:r w:rsidR="007C64F5" w:rsidRPr="00482446">
        <w:rPr>
          <w:rFonts w:ascii="Times New Roman" w:hAnsi="Times New Roman"/>
          <w:color w:val="0070C0"/>
          <w:szCs w:val="21"/>
        </w:rPr>
        <w:fldChar w:fldCharType="end"/>
      </w:r>
      <w:r w:rsidRPr="00482446">
        <w:rPr>
          <w:rFonts w:ascii="Times New Roman" w:hAnsi="Times New Roman"/>
          <w:szCs w:val="21"/>
        </w:rPr>
        <w:t xml:space="preserve"> and </w:t>
      </w:r>
      <w:r w:rsidRPr="00482446">
        <w:rPr>
          <w:rFonts w:ascii="Times New Roman" w:hAnsi="Times New Roman"/>
          <w:i/>
          <w:iCs/>
          <w:kern w:val="0"/>
          <w:szCs w:val="21"/>
        </w:rPr>
        <w:t>Agrobacterium</w:t>
      </w:r>
      <w:r w:rsidRPr="00482446">
        <w:rPr>
          <w:rFonts w:ascii="Times New Roman" w:hAnsi="Times New Roman"/>
          <w:szCs w:val="21"/>
        </w:rPr>
        <w:t xml:space="preserve">-mediated transformation </w:t>
      </w:r>
      <w:r w:rsidR="007C64F5" w:rsidRPr="00482446">
        <w:rPr>
          <w:rFonts w:ascii="Times New Roman" w:hAnsi="Times New Roman"/>
          <w:color w:val="0070C0"/>
          <w:szCs w:val="21"/>
        </w:rPr>
        <w:fldChar w:fldCharType="begin"/>
      </w:r>
      <w:r w:rsidR="001037FF" w:rsidRPr="00482446">
        <w:rPr>
          <w:rFonts w:ascii="Times New Roman" w:hAnsi="Times New Roman"/>
          <w:color w:val="0070C0"/>
          <w:szCs w:val="21"/>
        </w:rPr>
        <w:instrText xml:space="preserve"> ADDIN EN.CITE &lt;EndNote&gt;&lt;Cite&gt;&lt;Author&gt;Semeria&lt;/Author&gt;&lt;Year&gt;1996&lt;/Year&gt;&lt;RecNum&gt;21&lt;/RecNum&gt;&lt;record&gt;&lt;rec-number&gt;21&lt;/rec-number&gt;&lt;foreign-keys&gt;&lt;key app="EN" db-id="05995fsswxdea8e0vwoxavz12ed0pa2x9zdx"&gt;21&lt;/key&gt;&lt;/foreign-keys&gt;&lt;ref-type name="Journal Article"&gt;17&lt;/ref-type&gt;&lt;contributors&gt;&lt;authors&gt;&lt;author&gt;Semeria, L.&lt;/author&gt;&lt;author&gt;Ruffoni, B. &lt;/author&gt;&lt;author&gt;Rabaglio, M.&lt;/author&gt;&lt;author&gt;Genga, A. &lt;/author&gt;&lt;author&gt;Vaira, AM. &lt;/author&gt;&lt;author&gt;Accotto, GP. &lt;/author&gt;&lt;author&gt;Allavena, A. &lt;/author&gt;&lt;/authors&gt;&lt;/contributors&gt;&lt;titles&gt;&lt;title&gt;Genetic transformation of Eustoma grandiflorum by Agrobacterium tumefaciens&lt;/title&gt;&lt;secondary-title&gt;Plant Cell, Tissue and Organ Culture&lt;/secondary-title&gt;&lt;/titles&gt;&lt;periodical&gt;&lt;full-title&gt;Plant Cell, Tissue and Organ Culture&lt;/full-title&gt;&lt;/periodical&gt;&lt;pages&gt;67-72&lt;/pages&gt;&lt;volume&gt;47&lt;/volume&gt;&lt;dates&gt;&lt;year&gt;1996&lt;/year&gt;&lt;/dates&gt;&lt;urls&gt;&lt;/urls&gt;&lt;/record&gt;&lt;/Cite&gt;&lt;/EndNote&gt;</w:instrText>
      </w:r>
      <w:r w:rsidR="007C64F5" w:rsidRPr="00482446">
        <w:rPr>
          <w:rFonts w:ascii="Times New Roman" w:hAnsi="Times New Roman"/>
          <w:color w:val="0070C0"/>
          <w:szCs w:val="21"/>
        </w:rPr>
        <w:fldChar w:fldCharType="separate"/>
      </w:r>
      <w:r w:rsidRPr="00482446">
        <w:rPr>
          <w:rFonts w:ascii="Times New Roman" w:hAnsi="Times New Roman"/>
          <w:noProof/>
          <w:color w:val="0070C0"/>
          <w:szCs w:val="21"/>
        </w:rPr>
        <w:t>(Semeria et al., 1996)</w:t>
      </w:r>
      <w:r w:rsidR="007C64F5" w:rsidRPr="00482446">
        <w:rPr>
          <w:rFonts w:ascii="Times New Roman" w:hAnsi="Times New Roman"/>
          <w:color w:val="0070C0"/>
          <w:szCs w:val="21"/>
        </w:rPr>
        <w:fldChar w:fldCharType="end"/>
      </w:r>
      <w:r w:rsidRPr="00482446">
        <w:rPr>
          <w:rFonts w:ascii="Times New Roman" w:hAnsi="Times New Roman"/>
          <w:szCs w:val="21"/>
        </w:rPr>
        <w:t>.</w:t>
      </w:r>
    </w:p>
    <w:p w:rsidR="003541C2" w:rsidRPr="00482446" w:rsidRDefault="003541C2" w:rsidP="00BB3BBF">
      <w:pPr>
        <w:widowControl/>
        <w:spacing w:line="480" w:lineRule="auto"/>
        <w:ind w:firstLineChars="200" w:firstLine="420"/>
        <w:rPr>
          <w:rFonts w:ascii="Times New Roman" w:hAnsi="Times New Roman"/>
          <w:szCs w:val="21"/>
        </w:rPr>
      </w:pPr>
      <w:r w:rsidRPr="00482446">
        <w:rPr>
          <w:rFonts w:ascii="Times New Roman" w:hAnsi="Times New Roman"/>
          <w:szCs w:val="21"/>
        </w:rPr>
        <w:t>Inducible gene expression system is useful for both application and theoretical research, this is especially true for genes with constitutive expression has detrimental effect. The pJCGLOX v</w:t>
      </w:r>
      <w:r w:rsidRPr="00482446">
        <w:rPr>
          <w:rFonts w:ascii="Times New Roman" w:hAnsi="Times New Roman"/>
          <w:kern w:val="0"/>
          <w:szCs w:val="21"/>
        </w:rPr>
        <w:t xml:space="preserve">ector employs </w:t>
      </w:r>
      <w:r w:rsidRPr="00482446">
        <w:rPr>
          <w:rFonts w:ascii="Times New Roman" w:hAnsi="Times New Roman"/>
          <w:szCs w:val="21"/>
        </w:rPr>
        <w:t>CRE-</w:t>
      </w:r>
      <w:r w:rsidRPr="00482446">
        <w:rPr>
          <w:rFonts w:ascii="Times New Roman" w:hAnsi="Times New Roman"/>
          <w:i/>
          <w:szCs w:val="21"/>
        </w:rPr>
        <w:t>loxP</w:t>
      </w:r>
      <w:r w:rsidRPr="00482446">
        <w:rPr>
          <w:rFonts w:ascii="Times New Roman" w:hAnsi="Times New Roman"/>
          <w:szCs w:val="21"/>
        </w:rPr>
        <w:t xml:space="preserve"> recombination system and the subcellular targeting of proteins by a mammalian glucocorticiod receptor (GR), generating a double-lock conditional induction system. This vector was successfully tested in </w:t>
      </w:r>
      <w:r w:rsidRPr="00482446">
        <w:rPr>
          <w:rFonts w:ascii="Times New Roman" w:hAnsi="Times New Roman"/>
          <w:i/>
          <w:szCs w:val="21"/>
        </w:rPr>
        <w:t>Nicotiana tacacum</w:t>
      </w:r>
      <w:r w:rsidRPr="00482446">
        <w:rPr>
          <w:rFonts w:ascii="Times New Roman" w:hAnsi="Times New Roman"/>
          <w:szCs w:val="21"/>
        </w:rPr>
        <w:t xml:space="preserve"> bright yellow-2 (BY-2) cells </w:t>
      </w:r>
      <w:r w:rsidR="00D15375" w:rsidRPr="00482446">
        <w:rPr>
          <w:rFonts w:ascii="Times New Roman" w:hAnsi="Times New Roman"/>
          <w:color w:val="0070C0"/>
          <w:szCs w:val="21"/>
        </w:rPr>
        <w:fldChar w:fldCharType="begin"/>
      </w:r>
      <w:r w:rsidR="001037FF" w:rsidRPr="00482446">
        <w:rPr>
          <w:rFonts w:ascii="Times New Roman" w:hAnsi="Times New Roman"/>
          <w:color w:val="0070C0"/>
          <w:szCs w:val="21"/>
        </w:rPr>
        <w:instrText xml:space="preserve"> ADDIN EN.CITE &lt;EndNote&gt;&lt;Cite&gt;&lt;Author&gt;Joubes&lt;/Author&gt;&lt;Year&gt;2004&lt;/Year&gt;&lt;RecNum&gt;26&lt;/RecNum&gt;&lt;record&gt;&lt;rec-number&gt;26&lt;/rec-number&gt;&lt;foreign-keys&gt;&lt;key app="EN" db-id="05995fsswxdea8e0vwoxavz12ed0pa2x9zdx"&gt;26&lt;/key&gt;&lt;/foreign-keys&gt;&lt;ref-type name="Journal Article"&gt;17&lt;/ref-type&gt;&lt;contributors&gt;&lt;authors&gt;&lt;author&gt;Joubes, J.&lt;/author&gt;&lt;author&gt;De Schutter, K.&lt;/author&gt;&lt;author&gt;Verkest, A.&lt;/author&gt;&lt;author&gt;Inze, D.&lt;/author&gt;&lt;author&gt;De Veylder, L.&lt;/author&gt;&lt;/authors&gt;&lt;/contributors&gt;&lt;titles&gt;&lt;title&gt;Conditional, recombinase-mediated expression of genes in plant cell cultures&lt;/title&gt;&lt;secondary-title&gt;Plant Journal&lt;/secondary-title&gt;&lt;/titles&gt;&lt;periodical&gt;&lt;full-title&gt;Plant Journal&lt;/full-title&gt;&lt;abbr-1&gt;Plant J&lt;/abbr-1&gt;&lt;/periodical&gt;&lt;pages&gt;889-896&lt;/pages&gt;&lt;volume&gt;37&lt;/volume&gt;&lt;number&gt;6&lt;/number&gt;&lt;dates&gt;&lt;year&gt;2004&lt;/year&gt;&lt;pub-dates&gt;&lt;date&gt;Mar&lt;/date&gt;&lt;/pub-dates&gt;&lt;/dates&gt;&lt;isbn&gt;0960-7412&lt;/isbn&gt;&lt;accession-num&gt;WOS:000220135200009&lt;/accession-num&gt;&lt;urls&gt;&lt;related-urls&gt;&lt;url&gt;&amp;lt;Go to ISI&amp;gt;://WOS:000220135200009&lt;/url&gt;&lt;/related-urls&gt;&lt;/urls&gt;&lt;electronic-resource-num&gt;10.1111/j.1365-313X.2004.02004.x&lt;/electronic-resource-num&gt;&lt;/record&gt;&lt;/Cite&gt;&lt;/EndNote&gt;</w:instrText>
      </w:r>
      <w:r w:rsidR="00D15375" w:rsidRPr="00482446">
        <w:rPr>
          <w:rFonts w:ascii="Times New Roman" w:hAnsi="Times New Roman"/>
          <w:color w:val="0070C0"/>
          <w:szCs w:val="21"/>
        </w:rPr>
        <w:fldChar w:fldCharType="separate"/>
      </w:r>
      <w:r w:rsidR="00D15375" w:rsidRPr="00482446">
        <w:rPr>
          <w:rFonts w:ascii="Times New Roman" w:hAnsi="Times New Roman"/>
          <w:noProof/>
          <w:color w:val="0070C0"/>
          <w:szCs w:val="21"/>
        </w:rPr>
        <w:t>(Joubes et al., 2004)</w:t>
      </w:r>
      <w:r w:rsidR="00D15375" w:rsidRPr="00482446">
        <w:rPr>
          <w:rFonts w:ascii="Times New Roman" w:hAnsi="Times New Roman"/>
          <w:color w:val="0070C0"/>
          <w:szCs w:val="21"/>
        </w:rPr>
        <w:fldChar w:fldCharType="end"/>
      </w:r>
      <w:r w:rsidRPr="00482446">
        <w:rPr>
          <w:rFonts w:ascii="Times New Roman" w:hAnsi="Times New Roman"/>
          <w:szCs w:val="21"/>
        </w:rPr>
        <w:t>. However, it is unclear if it has the potential to be suitable for whole plant assay.</w:t>
      </w:r>
    </w:p>
    <w:p w:rsidR="003541C2" w:rsidRPr="00482446" w:rsidRDefault="003541C2" w:rsidP="00BB3BBF">
      <w:pPr>
        <w:spacing w:line="480" w:lineRule="auto"/>
        <w:ind w:firstLineChars="200" w:firstLine="420"/>
        <w:rPr>
          <w:rFonts w:ascii="Times New Roman" w:hAnsi="Times New Roman"/>
          <w:szCs w:val="21"/>
        </w:rPr>
      </w:pPr>
      <w:r w:rsidRPr="00482446">
        <w:rPr>
          <w:rFonts w:ascii="Times New Roman" w:hAnsi="Times New Roman"/>
          <w:szCs w:val="21"/>
        </w:rPr>
        <w:t xml:space="preserve">In this study, heat-inducible </w:t>
      </w:r>
      <w:r w:rsidRPr="00482446">
        <w:rPr>
          <w:rFonts w:ascii="Times New Roman" w:hAnsi="Times New Roman"/>
          <w:i/>
          <w:szCs w:val="21"/>
        </w:rPr>
        <w:t>FT</w:t>
      </w:r>
      <w:r w:rsidRPr="00482446">
        <w:rPr>
          <w:rFonts w:ascii="Times New Roman" w:hAnsi="Times New Roman"/>
          <w:szCs w:val="21"/>
        </w:rPr>
        <w:t xml:space="preserve"> constructs were transformed into lisianthus using </w:t>
      </w:r>
      <w:r w:rsidRPr="00482446">
        <w:rPr>
          <w:rFonts w:ascii="Times New Roman" w:hAnsi="Times New Roman"/>
          <w:i/>
          <w:iCs/>
          <w:kern w:val="0"/>
          <w:szCs w:val="21"/>
        </w:rPr>
        <w:t>Agrobacterium</w:t>
      </w:r>
      <w:r w:rsidRPr="00482446">
        <w:rPr>
          <w:rFonts w:ascii="Times New Roman" w:hAnsi="Times New Roman"/>
          <w:szCs w:val="21"/>
        </w:rPr>
        <w:t xml:space="preserve">-mediated transformation. Expression of the transgene was detected by RT-PCR </w:t>
      </w:r>
      <w:r w:rsidRPr="00482446">
        <w:rPr>
          <w:rFonts w:ascii="Times New Roman" w:hAnsi="Times New Roman"/>
          <w:szCs w:val="21"/>
        </w:rPr>
        <w:lastRenderedPageBreak/>
        <w:t>assay under inducing conditions.</w:t>
      </w:r>
    </w:p>
    <w:p w:rsidR="003541C2" w:rsidRPr="00482446" w:rsidRDefault="003541C2" w:rsidP="00BB3BBF">
      <w:pPr>
        <w:autoSpaceDE w:val="0"/>
        <w:autoSpaceDN w:val="0"/>
        <w:adjustRightInd w:val="0"/>
        <w:spacing w:line="480" w:lineRule="auto"/>
        <w:rPr>
          <w:rFonts w:ascii="Times New Roman" w:hAnsi="Times New Roman"/>
          <w:szCs w:val="21"/>
        </w:rPr>
      </w:pPr>
    </w:p>
    <w:p w:rsidR="003541C2" w:rsidRPr="00482446" w:rsidRDefault="003541C2" w:rsidP="00BB3BBF">
      <w:pPr>
        <w:autoSpaceDE w:val="0"/>
        <w:autoSpaceDN w:val="0"/>
        <w:adjustRightInd w:val="0"/>
        <w:spacing w:line="480" w:lineRule="auto"/>
        <w:rPr>
          <w:rFonts w:ascii="Times New Roman" w:hAnsi="Times New Roman"/>
          <w:b/>
          <w:szCs w:val="21"/>
        </w:rPr>
      </w:pPr>
      <w:r w:rsidRPr="00482446">
        <w:rPr>
          <w:rFonts w:ascii="Times New Roman" w:hAnsi="Times New Roman"/>
          <w:b/>
          <w:szCs w:val="21"/>
        </w:rPr>
        <w:t>MATERIALS AND METHODS</w:t>
      </w:r>
    </w:p>
    <w:p w:rsidR="003541C2" w:rsidRPr="00482446" w:rsidRDefault="003541C2" w:rsidP="00BB3BBF">
      <w:pPr>
        <w:spacing w:line="480" w:lineRule="auto"/>
        <w:rPr>
          <w:rFonts w:ascii="Times New Roman" w:hAnsi="Times New Roman"/>
          <w:b/>
          <w:szCs w:val="21"/>
        </w:rPr>
      </w:pPr>
      <w:r w:rsidRPr="00482446">
        <w:rPr>
          <w:rFonts w:ascii="Times New Roman" w:hAnsi="Times New Roman"/>
          <w:b/>
          <w:szCs w:val="21"/>
        </w:rPr>
        <w:t>Plant materials</w:t>
      </w:r>
    </w:p>
    <w:p w:rsidR="003541C2" w:rsidRPr="00482446" w:rsidRDefault="003541C2" w:rsidP="00BB3BBF">
      <w:pPr>
        <w:spacing w:line="480" w:lineRule="auto"/>
        <w:ind w:firstLineChars="200" w:firstLine="420"/>
        <w:rPr>
          <w:rFonts w:ascii="Times New Roman" w:hAnsi="Times New Roman"/>
          <w:szCs w:val="21"/>
        </w:rPr>
      </w:pPr>
      <w:r w:rsidRPr="00482446">
        <w:rPr>
          <w:rFonts w:ascii="Times New Roman" w:hAnsi="Times New Roman"/>
          <w:szCs w:val="21"/>
        </w:rPr>
        <w:t>The axenic lisianthus (</w:t>
      </w:r>
      <w:r w:rsidRPr="00482446">
        <w:rPr>
          <w:rFonts w:ascii="Times New Roman" w:hAnsi="Times New Roman"/>
          <w:i/>
          <w:szCs w:val="21"/>
        </w:rPr>
        <w:t>Eustoma grandiflorum</w:t>
      </w:r>
      <w:r w:rsidRPr="00482446">
        <w:rPr>
          <w:rFonts w:ascii="Times New Roman" w:hAnsi="Times New Roman"/>
          <w:szCs w:val="21"/>
        </w:rPr>
        <w:t xml:space="preserve"> cv. LisaBlue) plants were obtained from surface-sterilized seeds and maintained in MS media under photoperiod of 16 hrs as required by giving a photon flux density of 5000 lux, temperature of 25ºC in a culture room.</w:t>
      </w:r>
    </w:p>
    <w:p w:rsidR="003541C2" w:rsidRPr="00482446" w:rsidRDefault="003541C2" w:rsidP="00BB3BBF">
      <w:pPr>
        <w:spacing w:beforeLines="50" w:afterLines="50" w:line="480" w:lineRule="auto"/>
        <w:rPr>
          <w:rFonts w:ascii="Times New Roman" w:hAnsi="Times New Roman"/>
          <w:b/>
          <w:szCs w:val="21"/>
        </w:rPr>
      </w:pPr>
      <w:r w:rsidRPr="00482446">
        <w:rPr>
          <w:rFonts w:ascii="Times New Roman" w:hAnsi="Times New Roman"/>
          <w:b/>
          <w:szCs w:val="21"/>
        </w:rPr>
        <w:t xml:space="preserve">Optimization of regeneration media and kanamycin sensitivity of explants </w:t>
      </w:r>
    </w:p>
    <w:p w:rsidR="003541C2" w:rsidRPr="00482446" w:rsidRDefault="003541C2" w:rsidP="00BB3BBF">
      <w:pPr>
        <w:spacing w:line="480" w:lineRule="auto"/>
        <w:ind w:firstLineChars="200" w:firstLine="420"/>
        <w:rPr>
          <w:rFonts w:ascii="Times New Roman" w:hAnsi="Times New Roman"/>
          <w:kern w:val="0"/>
          <w:szCs w:val="21"/>
        </w:rPr>
      </w:pPr>
      <w:r w:rsidRPr="00482446">
        <w:rPr>
          <w:rFonts w:ascii="Times New Roman" w:hAnsi="Times New Roman"/>
          <w:szCs w:val="21"/>
        </w:rPr>
        <w:t>To establish an efficient regeneration system, MS media with different concentrations (0.5, 1.0, 1.5 mg l</w:t>
      </w:r>
      <w:r w:rsidRPr="00482446">
        <w:rPr>
          <w:rFonts w:ascii="Times New Roman" w:hAnsi="Times New Roman"/>
          <w:szCs w:val="21"/>
          <w:vertAlign w:val="superscript"/>
        </w:rPr>
        <w:t>-1</w:t>
      </w:r>
      <w:r w:rsidRPr="00482446">
        <w:rPr>
          <w:rFonts w:ascii="Times New Roman" w:hAnsi="Times New Roman"/>
          <w:szCs w:val="21"/>
        </w:rPr>
        <w:t>) of 6-BA in combination with NAA (0.1, 0,2 mg l</w:t>
      </w:r>
      <w:r w:rsidRPr="00482446">
        <w:rPr>
          <w:rFonts w:ascii="Times New Roman" w:hAnsi="Times New Roman"/>
          <w:szCs w:val="21"/>
          <w:vertAlign w:val="superscript"/>
        </w:rPr>
        <w:t>-1</w:t>
      </w:r>
      <w:r w:rsidRPr="00482446">
        <w:rPr>
          <w:rFonts w:ascii="Times New Roman" w:hAnsi="Times New Roman"/>
          <w:szCs w:val="21"/>
        </w:rPr>
        <w:t xml:space="preserve">) were used to test its efficacy in inducing callus and shoot. The </w:t>
      </w:r>
      <w:bookmarkStart w:id="4" w:name="OLE_LINK5"/>
      <w:bookmarkStart w:id="5" w:name="OLE_LINK6"/>
      <w:r w:rsidRPr="00482446">
        <w:rPr>
          <w:rFonts w:ascii="Times New Roman" w:hAnsi="Times New Roman"/>
          <w:szCs w:val="21"/>
        </w:rPr>
        <w:t>leaves</w:t>
      </w:r>
      <w:bookmarkEnd w:id="4"/>
      <w:bookmarkEnd w:id="5"/>
      <w:r w:rsidRPr="00482446">
        <w:rPr>
          <w:rFonts w:ascii="Times New Roman" w:hAnsi="Times New Roman"/>
          <w:szCs w:val="21"/>
        </w:rPr>
        <w:t xml:space="preserve"> were cut into pieces (0.2-0.5 cm</w:t>
      </w:r>
      <w:r w:rsidRPr="00482446">
        <w:rPr>
          <w:rFonts w:ascii="Times New Roman" w:hAnsi="Times New Roman"/>
          <w:szCs w:val="21"/>
          <w:vertAlign w:val="superscript"/>
        </w:rPr>
        <w:t>2</w:t>
      </w:r>
      <w:r w:rsidRPr="00482446">
        <w:rPr>
          <w:rFonts w:ascii="Times New Roman" w:hAnsi="Times New Roman"/>
          <w:szCs w:val="21"/>
        </w:rPr>
        <w:t>), About 35-40 minced leaves explants were included in each treatment which was triplicated. One months later, the morphogenetic characteristics and callus inducing rate of these explants were recorded and the numbers of adventitious shoots were counted. When the shoots reached 2-3cm, they were cut and placed on a root induction medium with different concentrations of IBA (0, 0.1, 0.5</w:t>
      </w:r>
      <w:r w:rsidR="00D15375" w:rsidRPr="00482446">
        <w:rPr>
          <w:rFonts w:ascii="Times New Roman" w:hAnsi="Times New Roman"/>
          <w:szCs w:val="21"/>
        </w:rPr>
        <w:t>,</w:t>
      </w:r>
      <w:r w:rsidRPr="00482446">
        <w:rPr>
          <w:rFonts w:ascii="Times New Roman" w:hAnsi="Times New Roman"/>
          <w:szCs w:val="21"/>
        </w:rPr>
        <w:t xml:space="preserve"> 1.0, 1.5 mg l</w:t>
      </w:r>
      <w:r w:rsidRPr="00482446">
        <w:rPr>
          <w:rFonts w:ascii="Times New Roman" w:hAnsi="Times New Roman"/>
          <w:szCs w:val="21"/>
          <w:vertAlign w:val="superscript"/>
        </w:rPr>
        <w:t>-1</w:t>
      </w:r>
      <w:r w:rsidRPr="00482446">
        <w:rPr>
          <w:rFonts w:ascii="Times New Roman" w:hAnsi="Times New Roman"/>
          <w:szCs w:val="21"/>
        </w:rPr>
        <w:t xml:space="preserve">). All plant material was grown </w:t>
      </w:r>
      <w:r w:rsidRPr="00482446">
        <w:rPr>
          <w:rFonts w:ascii="Times New Roman" w:hAnsi="Times New Roman"/>
          <w:i/>
          <w:szCs w:val="21"/>
        </w:rPr>
        <w:t>in vitro</w:t>
      </w:r>
      <w:r w:rsidRPr="00482446">
        <w:rPr>
          <w:rFonts w:ascii="Times New Roman" w:hAnsi="Times New Roman"/>
          <w:szCs w:val="21"/>
        </w:rPr>
        <w:t xml:space="preserve"> </w:t>
      </w:r>
      <w:r w:rsidRPr="00482446">
        <w:rPr>
          <w:rFonts w:ascii="Times New Roman" w:hAnsi="Times New Roman"/>
          <w:kern w:val="0"/>
          <w:szCs w:val="21"/>
        </w:rPr>
        <w:t>at 25</w:t>
      </w:r>
      <w:r w:rsidRPr="00482446">
        <w:rPr>
          <w:rFonts w:ascii="Times New Roman" w:hAnsi="Times New Roman"/>
          <w:kern w:val="0"/>
          <w:szCs w:val="21"/>
          <w:vertAlign w:val="superscript"/>
        </w:rPr>
        <w:t xml:space="preserve"> o</w:t>
      </w:r>
      <w:r w:rsidRPr="00482446">
        <w:rPr>
          <w:rFonts w:ascii="Times New Roman" w:hAnsi="Times New Roman"/>
          <w:kern w:val="0"/>
          <w:szCs w:val="21"/>
        </w:rPr>
        <w:t xml:space="preserve">C under 16 h photoperiod using 40W cool white fluorescent tubes providing a photon flux density of 5000 lux. </w:t>
      </w:r>
      <w:r w:rsidRPr="00482446">
        <w:rPr>
          <w:rFonts w:ascii="Times New Roman" w:hAnsi="Times New Roman"/>
          <w:szCs w:val="21"/>
        </w:rPr>
        <w:t xml:space="preserve">MS basal medium was used in all plant culture. The pH of the media was adjusted to 5.7 before autoclaving. After 4 weeks, rooted plantlets were transferred to potting soil. Plants were grown to maturity in greenhouse. </w:t>
      </w:r>
    </w:p>
    <w:p w:rsidR="003541C2" w:rsidRPr="00482446" w:rsidRDefault="003541C2" w:rsidP="00BB3BBF">
      <w:pPr>
        <w:spacing w:line="480" w:lineRule="auto"/>
        <w:ind w:firstLineChars="200" w:firstLine="420"/>
        <w:rPr>
          <w:rFonts w:ascii="Times New Roman" w:hAnsi="Times New Roman"/>
          <w:kern w:val="0"/>
          <w:szCs w:val="21"/>
        </w:rPr>
      </w:pPr>
      <w:r w:rsidRPr="00482446">
        <w:rPr>
          <w:rFonts w:ascii="Times New Roman" w:hAnsi="Times New Roman"/>
          <w:kern w:val="0"/>
          <w:szCs w:val="21"/>
        </w:rPr>
        <w:t xml:space="preserve">To test the effects of kanamycin on </w:t>
      </w:r>
      <w:r w:rsidRPr="00482446">
        <w:rPr>
          <w:rFonts w:ascii="Times New Roman" w:hAnsi="Times New Roman"/>
          <w:szCs w:val="21"/>
        </w:rPr>
        <w:t>lisianthus</w:t>
      </w:r>
      <w:r w:rsidRPr="00482446">
        <w:rPr>
          <w:rFonts w:ascii="Times New Roman" w:hAnsi="Times New Roman"/>
          <w:kern w:val="0"/>
          <w:szCs w:val="21"/>
        </w:rPr>
        <w:t>, minced leaves (30-40) were cultured in callus inducing medium supplemented with kanamycin at different concentrations (0, 25, 50, 75, 100, 125, 150 mgl</w:t>
      </w:r>
      <w:r w:rsidRPr="00482446">
        <w:rPr>
          <w:rFonts w:ascii="Times New Roman" w:hAnsi="Times New Roman"/>
          <w:kern w:val="0"/>
          <w:szCs w:val="21"/>
          <w:vertAlign w:val="superscript"/>
        </w:rPr>
        <w:t>-1</w:t>
      </w:r>
      <w:r w:rsidRPr="00482446">
        <w:rPr>
          <w:rFonts w:ascii="Times New Roman" w:hAnsi="Times New Roman"/>
          <w:kern w:val="0"/>
          <w:szCs w:val="21"/>
        </w:rPr>
        <w:t xml:space="preserve">). Each treatment was repeated 3 times. After 20 days, the explants were transferred </w:t>
      </w:r>
      <w:r w:rsidRPr="00482446">
        <w:rPr>
          <w:rFonts w:ascii="Times New Roman" w:hAnsi="Times New Roman"/>
          <w:kern w:val="0"/>
          <w:szCs w:val="21"/>
        </w:rPr>
        <w:lastRenderedPageBreak/>
        <w:t>onto the same medium. After another 20 days, new calli and adventitious shoots were counted and recovery rate (proportion of explants callusing) was determined.</w:t>
      </w:r>
    </w:p>
    <w:p w:rsidR="003541C2" w:rsidRPr="00482446" w:rsidRDefault="003541C2" w:rsidP="00BB3BBF">
      <w:pPr>
        <w:spacing w:line="480" w:lineRule="auto"/>
        <w:ind w:firstLineChars="200" w:firstLine="420"/>
        <w:rPr>
          <w:rFonts w:ascii="Times New Roman" w:hAnsi="Times New Roman"/>
          <w:kern w:val="0"/>
          <w:szCs w:val="21"/>
        </w:rPr>
      </w:pPr>
      <w:r w:rsidRPr="00482446">
        <w:rPr>
          <w:rFonts w:ascii="Times New Roman" w:hAnsi="Times New Roman"/>
          <w:kern w:val="0"/>
          <w:szCs w:val="21"/>
        </w:rPr>
        <w:t>Data regarding differentiation, recover</w:t>
      </w:r>
      <w:r w:rsidR="00D15375" w:rsidRPr="00482446">
        <w:rPr>
          <w:rFonts w:ascii="Times New Roman" w:hAnsi="Times New Roman"/>
          <w:kern w:val="0"/>
          <w:szCs w:val="21"/>
        </w:rPr>
        <w:t>y rate were analyzed with ANOVA,</w:t>
      </w:r>
      <w:r w:rsidRPr="00482446">
        <w:rPr>
          <w:rFonts w:ascii="Times New Roman" w:hAnsi="Times New Roman"/>
          <w:kern w:val="0"/>
          <w:szCs w:val="21"/>
        </w:rPr>
        <w:t xml:space="preserve"> mean comparisons were made using Duncan’s test (P &lt; 0.05).</w:t>
      </w:r>
    </w:p>
    <w:p w:rsidR="003541C2" w:rsidRPr="00482446" w:rsidRDefault="003541C2" w:rsidP="00BB3BBF">
      <w:pPr>
        <w:spacing w:beforeLines="50" w:afterLines="50" w:line="480" w:lineRule="auto"/>
        <w:rPr>
          <w:rFonts w:ascii="Times New Roman" w:hAnsi="Times New Roman"/>
          <w:b/>
          <w:szCs w:val="21"/>
        </w:rPr>
      </w:pPr>
      <w:r w:rsidRPr="00482446">
        <w:rPr>
          <w:rFonts w:ascii="Times New Roman" w:hAnsi="Times New Roman"/>
          <w:b/>
          <w:szCs w:val="21"/>
        </w:rPr>
        <w:t>Bacterial strains and plasmids used for transformation</w:t>
      </w:r>
    </w:p>
    <w:p w:rsidR="003541C2" w:rsidRPr="00482446" w:rsidRDefault="003541C2" w:rsidP="00BB3BBF">
      <w:pPr>
        <w:autoSpaceDE w:val="0"/>
        <w:autoSpaceDN w:val="0"/>
        <w:adjustRightInd w:val="0"/>
        <w:spacing w:line="480" w:lineRule="auto"/>
        <w:ind w:firstLineChars="200" w:firstLine="420"/>
        <w:rPr>
          <w:rFonts w:ascii="Times New Roman" w:hAnsi="Times New Roman"/>
          <w:color w:val="FF0000"/>
          <w:kern w:val="0"/>
          <w:szCs w:val="21"/>
        </w:rPr>
      </w:pPr>
      <w:r w:rsidRPr="00482446">
        <w:rPr>
          <w:rFonts w:ascii="Times New Roman" w:hAnsi="Times New Roman"/>
          <w:i/>
          <w:kern w:val="0"/>
          <w:szCs w:val="21"/>
        </w:rPr>
        <w:t>Agrobacterium tumefaciens</w:t>
      </w:r>
      <w:r w:rsidRPr="00482446">
        <w:rPr>
          <w:rFonts w:ascii="Times New Roman" w:hAnsi="Times New Roman"/>
          <w:kern w:val="0"/>
          <w:szCs w:val="21"/>
        </w:rPr>
        <w:t xml:space="preserve"> strain GV3101 (pMP90RK) was used as the T-DNA donor. In plasmid pJCGLOX, the e</w:t>
      </w:r>
      <w:r w:rsidRPr="00482446">
        <w:rPr>
          <w:rFonts w:ascii="Times New Roman" w:hAnsi="Times New Roman"/>
          <w:i/>
          <w:kern w:val="0"/>
          <w:szCs w:val="21"/>
        </w:rPr>
        <w:t>gfp</w:t>
      </w:r>
      <w:r w:rsidRPr="00482446">
        <w:rPr>
          <w:rFonts w:ascii="Times New Roman" w:hAnsi="Times New Roman"/>
          <w:kern w:val="0"/>
          <w:szCs w:val="21"/>
        </w:rPr>
        <w:t xml:space="preserve"> gene is under the control of 35S promoter and terminated by OCS terminator, the </w:t>
      </w:r>
      <w:r w:rsidRPr="00482446">
        <w:rPr>
          <w:rFonts w:ascii="Times New Roman" w:hAnsi="Times New Roman"/>
          <w:i/>
          <w:kern w:val="0"/>
          <w:szCs w:val="21"/>
        </w:rPr>
        <w:t>npt</w:t>
      </w:r>
      <w:r w:rsidRPr="00482446">
        <w:rPr>
          <w:rFonts w:ascii="Times New Roman" w:hAnsi="Times New Roman"/>
          <w:kern w:val="0"/>
          <w:szCs w:val="21"/>
        </w:rPr>
        <w:t>II</w:t>
      </w:r>
      <w:r w:rsidRPr="00482446">
        <w:rPr>
          <w:rFonts w:ascii="Times New Roman" w:hAnsi="Times New Roman"/>
          <w:i/>
          <w:kern w:val="0"/>
          <w:szCs w:val="21"/>
        </w:rPr>
        <w:t xml:space="preserve"> </w:t>
      </w:r>
      <w:r w:rsidRPr="00482446">
        <w:rPr>
          <w:rFonts w:ascii="Times New Roman" w:hAnsi="Times New Roman"/>
          <w:kern w:val="0"/>
          <w:szCs w:val="21"/>
        </w:rPr>
        <w:t xml:space="preserve">is flanked by 35S promoter and 35S terminator </w:t>
      </w:r>
      <w:r w:rsidR="000C360A" w:rsidRPr="00482446">
        <w:rPr>
          <w:rFonts w:ascii="Times New Roman" w:hAnsi="Times New Roman"/>
          <w:color w:val="0070C0"/>
          <w:kern w:val="0"/>
          <w:szCs w:val="21"/>
        </w:rPr>
        <w:t>(Figure 1A)</w:t>
      </w:r>
      <w:r w:rsidRPr="00482446">
        <w:rPr>
          <w:rFonts w:ascii="Times New Roman" w:hAnsi="Times New Roman"/>
          <w:kern w:val="0"/>
          <w:szCs w:val="21"/>
        </w:rPr>
        <w:t xml:space="preserve">. </w:t>
      </w:r>
      <w:bookmarkStart w:id="6" w:name="OLE_LINK2"/>
      <w:r w:rsidRPr="00482446">
        <w:rPr>
          <w:rFonts w:ascii="Times New Roman" w:hAnsi="Times New Roman"/>
          <w:kern w:val="0"/>
          <w:szCs w:val="21"/>
        </w:rPr>
        <w:t xml:space="preserve">Heat-inducible </w:t>
      </w:r>
      <w:bookmarkEnd w:id="6"/>
      <w:r w:rsidRPr="00482446">
        <w:rPr>
          <w:rFonts w:ascii="Times New Roman" w:hAnsi="Times New Roman"/>
          <w:kern w:val="0"/>
          <w:szCs w:val="21"/>
        </w:rPr>
        <w:t>CRE-GR recombinase would excide e</w:t>
      </w:r>
      <w:r w:rsidRPr="00482446">
        <w:rPr>
          <w:rFonts w:ascii="Times New Roman" w:hAnsi="Times New Roman"/>
          <w:i/>
          <w:kern w:val="0"/>
          <w:szCs w:val="21"/>
        </w:rPr>
        <w:t>gfp</w:t>
      </w:r>
      <w:r w:rsidRPr="00482446">
        <w:rPr>
          <w:rFonts w:ascii="Times New Roman" w:hAnsi="Times New Roman"/>
          <w:kern w:val="0"/>
          <w:szCs w:val="21"/>
        </w:rPr>
        <w:t xml:space="preserve"> and TOCS when exposed to dexamethasone, thus leading to constitutive expression of the</w:t>
      </w:r>
      <w:r w:rsidRPr="00482446">
        <w:rPr>
          <w:rFonts w:ascii="Times New Roman" w:hAnsi="Times New Roman"/>
          <w:i/>
          <w:kern w:val="0"/>
          <w:szCs w:val="21"/>
        </w:rPr>
        <w:t xml:space="preserve"> FT</w:t>
      </w:r>
      <w:r w:rsidRPr="00482446">
        <w:rPr>
          <w:rFonts w:ascii="Times New Roman" w:hAnsi="Times New Roman"/>
          <w:kern w:val="0"/>
          <w:szCs w:val="21"/>
        </w:rPr>
        <w:t xml:space="preserve"> under the</w:t>
      </w:r>
      <w:r w:rsidRPr="00482446">
        <w:rPr>
          <w:rFonts w:ascii="Times New Roman" w:hAnsi="Times New Roman"/>
          <w:color w:val="FF0000"/>
          <w:kern w:val="0"/>
          <w:szCs w:val="21"/>
        </w:rPr>
        <w:t xml:space="preserve"> </w:t>
      </w:r>
      <w:r w:rsidRPr="00482446">
        <w:rPr>
          <w:rFonts w:ascii="Times New Roman" w:hAnsi="Times New Roman"/>
          <w:kern w:val="0"/>
          <w:szCs w:val="21"/>
        </w:rPr>
        <w:t>control of the 35S promoter</w:t>
      </w:r>
      <w:r w:rsidR="00835C2B" w:rsidRPr="00482446">
        <w:rPr>
          <w:rFonts w:ascii="Times New Roman" w:hAnsi="Times New Roman"/>
          <w:kern w:val="0"/>
          <w:szCs w:val="21"/>
        </w:rPr>
        <w:t xml:space="preserve"> </w:t>
      </w:r>
      <w:r w:rsidR="00D15375" w:rsidRPr="00482446">
        <w:rPr>
          <w:rFonts w:ascii="Times New Roman" w:hAnsi="Times New Roman"/>
          <w:color w:val="0070C0"/>
          <w:kern w:val="0"/>
          <w:szCs w:val="21"/>
        </w:rPr>
        <w:fldChar w:fldCharType="begin"/>
      </w:r>
      <w:r w:rsidR="001037FF" w:rsidRPr="00482446">
        <w:rPr>
          <w:rFonts w:ascii="Times New Roman" w:hAnsi="Times New Roman"/>
          <w:color w:val="0070C0"/>
          <w:kern w:val="0"/>
          <w:szCs w:val="21"/>
        </w:rPr>
        <w:instrText xml:space="preserve"> ADDIN EN.CITE &lt;EndNote&gt;&lt;Cite&gt;&lt;Author&gt;Joubes&lt;/Author&gt;&lt;Year&gt;2004&lt;/Year&gt;&lt;RecNum&gt;26&lt;/RecNum&gt;&lt;record&gt;&lt;rec-number&gt;26&lt;/rec-number&gt;&lt;foreign-keys&gt;&lt;key app="EN" db-id="05995fsswxdea8e0vwoxavz12ed0pa2x9zdx"&gt;26&lt;/key&gt;&lt;/foreign-keys&gt;&lt;ref-type name="Journal Article"&gt;17&lt;/ref-type&gt;&lt;contributors&gt;&lt;authors&gt;&lt;author&gt;Joubes, J.&lt;/author&gt;&lt;author&gt;De Schutter, K.&lt;/author&gt;&lt;author&gt;Verkest, A.&lt;/author&gt;&lt;author&gt;Inze, D.&lt;/author&gt;&lt;author&gt;De Veylder, L.&lt;/author&gt;&lt;/authors&gt;&lt;/contributors&gt;&lt;titles&gt;&lt;title&gt;Conditional, recombinase-mediated expression of genes in plant cell cultures&lt;/title&gt;&lt;secondary-title&gt;Plant Journal&lt;/secondary-title&gt;&lt;/titles&gt;&lt;periodical&gt;&lt;full-title&gt;Plant Journal&lt;/full-title&gt;&lt;abbr-1&gt;Plant J&lt;/abbr-1&gt;&lt;/periodical&gt;&lt;pages&gt;889-896&lt;/pages&gt;&lt;volume&gt;37&lt;/volume&gt;&lt;number&gt;6&lt;/number&gt;&lt;dates&gt;&lt;year&gt;2004&lt;/year&gt;&lt;pub-dates&gt;&lt;date&gt;Mar&lt;/date&gt;&lt;/pub-dates&gt;&lt;/dates&gt;&lt;isbn&gt;0960-7412&lt;/isbn&gt;&lt;accession-num&gt;WOS:000220135200009&lt;/accession-num&gt;&lt;urls&gt;&lt;related-urls&gt;&lt;url&gt;&amp;lt;Go to ISI&amp;gt;://WOS:000220135200009&lt;/url&gt;&lt;/related-urls&gt;&lt;/urls&gt;&lt;electronic-resource-num&gt;10.1111/j.1365-313X.2004.02004.x&lt;/electronic-resource-num&gt;&lt;/record&gt;&lt;/Cite&gt;&lt;/EndNote&gt;</w:instrText>
      </w:r>
      <w:r w:rsidR="00D15375" w:rsidRPr="00482446">
        <w:rPr>
          <w:rFonts w:ascii="Times New Roman" w:hAnsi="Times New Roman"/>
          <w:color w:val="0070C0"/>
          <w:kern w:val="0"/>
          <w:szCs w:val="21"/>
        </w:rPr>
        <w:fldChar w:fldCharType="separate"/>
      </w:r>
      <w:r w:rsidR="00D15375" w:rsidRPr="00482446">
        <w:rPr>
          <w:rFonts w:ascii="Times New Roman" w:hAnsi="Times New Roman"/>
          <w:noProof/>
          <w:color w:val="0070C0"/>
          <w:kern w:val="0"/>
          <w:szCs w:val="21"/>
        </w:rPr>
        <w:t>(Joubes et al., 2004)</w:t>
      </w:r>
      <w:r w:rsidR="00D15375" w:rsidRPr="00482446">
        <w:rPr>
          <w:rFonts w:ascii="Times New Roman" w:hAnsi="Times New Roman"/>
          <w:color w:val="0070C0"/>
          <w:kern w:val="0"/>
          <w:szCs w:val="21"/>
        </w:rPr>
        <w:fldChar w:fldCharType="end"/>
      </w:r>
      <w:r w:rsidRPr="00482446">
        <w:rPr>
          <w:rFonts w:ascii="Times New Roman" w:hAnsi="Times New Roman"/>
          <w:kern w:val="0"/>
          <w:szCs w:val="21"/>
        </w:rPr>
        <w:t>.</w:t>
      </w:r>
    </w:p>
    <w:p w:rsidR="003541C2" w:rsidRPr="00482446" w:rsidRDefault="003541C2" w:rsidP="00BB3BBF">
      <w:pPr>
        <w:spacing w:beforeLines="50" w:afterLines="50" w:line="480" w:lineRule="auto"/>
        <w:rPr>
          <w:rFonts w:ascii="Times New Roman" w:hAnsi="Times New Roman"/>
          <w:b/>
          <w:szCs w:val="21"/>
        </w:rPr>
      </w:pPr>
      <w:r w:rsidRPr="00482446">
        <w:rPr>
          <w:rFonts w:ascii="Times New Roman" w:hAnsi="Times New Roman"/>
          <w:b/>
          <w:szCs w:val="21"/>
        </w:rPr>
        <w:t>Transformation of leaf explants</w:t>
      </w:r>
    </w:p>
    <w:p w:rsidR="003541C2" w:rsidRPr="00482446" w:rsidRDefault="003541C2" w:rsidP="00BB3BBF">
      <w:pPr>
        <w:spacing w:line="480" w:lineRule="auto"/>
        <w:ind w:firstLineChars="200" w:firstLine="420"/>
        <w:rPr>
          <w:rFonts w:ascii="Times New Roman" w:hAnsi="Times New Roman"/>
          <w:kern w:val="0"/>
          <w:szCs w:val="21"/>
        </w:rPr>
      </w:pPr>
      <w:r w:rsidRPr="00482446">
        <w:rPr>
          <w:rFonts w:ascii="Times New Roman" w:hAnsi="Times New Roman"/>
          <w:kern w:val="0"/>
          <w:szCs w:val="21"/>
        </w:rPr>
        <w:t xml:space="preserve">The </w:t>
      </w:r>
      <w:r w:rsidRPr="00482446">
        <w:rPr>
          <w:rFonts w:ascii="Times New Roman" w:hAnsi="Times New Roman"/>
          <w:i/>
          <w:kern w:val="0"/>
          <w:szCs w:val="21"/>
        </w:rPr>
        <w:t>Agrobacterium</w:t>
      </w:r>
      <w:r w:rsidRPr="00482446">
        <w:rPr>
          <w:rFonts w:ascii="Times New Roman" w:hAnsi="Times New Roman"/>
          <w:kern w:val="0"/>
          <w:szCs w:val="21"/>
        </w:rPr>
        <w:t xml:space="preserve"> cells carrying the binary vectors were grown in YEP liquid medium supplemented with </w:t>
      </w:r>
      <w:r w:rsidR="00D15375" w:rsidRPr="00482446">
        <w:rPr>
          <w:rFonts w:ascii="Times New Roman" w:hAnsi="Times New Roman"/>
          <w:kern w:val="0"/>
          <w:szCs w:val="21"/>
        </w:rPr>
        <w:t>the</w:t>
      </w:r>
      <w:r w:rsidRPr="00482446">
        <w:rPr>
          <w:rFonts w:ascii="Times New Roman" w:hAnsi="Times New Roman"/>
          <w:kern w:val="0"/>
          <w:szCs w:val="21"/>
        </w:rPr>
        <w:t xml:space="preserve"> corresponding antibiotics (50 mg/ml gentamicin and 25 mg/ml chloromycin) in a rotating (200 rpm) incubator at 28 </w:t>
      </w:r>
      <w:r w:rsidRPr="00482446">
        <w:rPr>
          <w:rFonts w:ascii="Times New Roman" w:hAnsi="Times New Roman"/>
          <w:kern w:val="0"/>
          <w:szCs w:val="21"/>
          <w:vertAlign w:val="superscript"/>
        </w:rPr>
        <w:t>o</w:t>
      </w:r>
      <w:r w:rsidRPr="00482446">
        <w:rPr>
          <w:rFonts w:ascii="Times New Roman" w:hAnsi="Times New Roman"/>
          <w:kern w:val="0"/>
          <w:szCs w:val="21"/>
        </w:rPr>
        <w:t>C for about 24 h. When the OD</w:t>
      </w:r>
      <w:r w:rsidRPr="00482446">
        <w:rPr>
          <w:rFonts w:ascii="Times New Roman" w:hAnsi="Times New Roman"/>
          <w:kern w:val="0"/>
          <w:szCs w:val="21"/>
          <w:vertAlign w:val="subscript"/>
        </w:rPr>
        <w:t>600</w:t>
      </w:r>
      <w:r w:rsidRPr="00482446">
        <w:rPr>
          <w:rFonts w:ascii="Times New Roman" w:hAnsi="Times New Roman"/>
          <w:kern w:val="0"/>
          <w:szCs w:val="21"/>
        </w:rPr>
        <w:t xml:space="preserve"> value reached 0.6-0.8, the cultures were centrifuged for 10 min at </w:t>
      </w:r>
      <w:smartTag w:uri="urn:schemas-microsoft-com:office:smarttags" w:element="chmetcnv">
        <w:smartTagPr>
          <w:attr w:name="TCSC" w:val="0"/>
          <w:attr w:name="NumberType" w:val="1"/>
          <w:attr w:name="Negative" w:val="False"/>
          <w:attr w:name="HasSpace" w:val="True"/>
          <w:attr w:name="SourceValue" w:val="4000"/>
          <w:attr w:name="UnitName" w:val="g"/>
        </w:smartTagPr>
        <w:r w:rsidRPr="00482446">
          <w:rPr>
            <w:rFonts w:ascii="Times New Roman" w:hAnsi="Times New Roman"/>
            <w:kern w:val="0"/>
            <w:szCs w:val="21"/>
          </w:rPr>
          <w:t>4000 g</w:t>
        </w:r>
      </w:smartTag>
      <w:r w:rsidRPr="00482446">
        <w:rPr>
          <w:rFonts w:ascii="Times New Roman" w:hAnsi="Times New Roman"/>
          <w:kern w:val="0"/>
          <w:szCs w:val="21"/>
        </w:rPr>
        <w:t xml:space="preserve"> and the bacterial pellet was re-suspended in liquid co-cultivation media. Explants from leaf pieces were then submerged in the inoculum for 30 min, then transferred to solid co-cultivation medium. After co-cultivation with </w:t>
      </w:r>
      <w:r w:rsidRPr="00482446">
        <w:rPr>
          <w:rFonts w:ascii="Times New Roman" w:hAnsi="Times New Roman"/>
          <w:i/>
          <w:szCs w:val="21"/>
        </w:rPr>
        <w:t>Agrobacterium</w:t>
      </w:r>
      <w:r w:rsidRPr="00482446">
        <w:rPr>
          <w:rFonts w:ascii="Times New Roman" w:hAnsi="Times New Roman"/>
          <w:kern w:val="0"/>
          <w:szCs w:val="21"/>
        </w:rPr>
        <w:t xml:space="preserve"> for 3 days in the dark, the leaf explants were placed on </w:t>
      </w:r>
      <w:r w:rsidRPr="00482446">
        <w:rPr>
          <w:rFonts w:ascii="Times New Roman" w:hAnsi="Times New Roman"/>
          <w:szCs w:val="21"/>
        </w:rPr>
        <w:t>selection medium</w:t>
      </w:r>
      <w:r w:rsidRPr="00482446">
        <w:rPr>
          <w:rFonts w:ascii="Times New Roman" w:hAnsi="Times New Roman"/>
          <w:kern w:val="0"/>
          <w:szCs w:val="21"/>
        </w:rPr>
        <w:t>. The explants</w:t>
      </w:r>
      <w:r w:rsidRPr="00482446">
        <w:rPr>
          <w:rFonts w:ascii="Times New Roman" w:hAnsi="Times New Roman"/>
          <w:szCs w:val="21"/>
        </w:rPr>
        <w:t xml:space="preserve"> were transferred to fresh </w:t>
      </w:r>
      <w:r w:rsidR="00D15375" w:rsidRPr="00482446">
        <w:rPr>
          <w:rFonts w:ascii="Times New Roman" w:hAnsi="Times New Roman"/>
          <w:szCs w:val="21"/>
        </w:rPr>
        <w:t>selection medium</w:t>
      </w:r>
      <w:r w:rsidRPr="00482446">
        <w:rPr>
          <w:rFonts w:ascii="Times New Roman" w:hAnsi="Times New Roman"/>
          <w:szCs w:val="21"/>
        </w:rPr>
        <w:t xml:space="preserve"> every 3 weeks, until resistant calli formed. Then the </w:t>
      </w:r>
      <w:r w:rsidRPr="00482446">
        <w:rPr>
          <w:rFonts w:ascii="Times New Roman" w:hAnsi="Times New Roman"/>
          <w:kern w:val="0"/>
          <w:szCs w:val="21"/>
        </w:rPr>
        <w:t>kanamycin-resistant</w:t>
      </w:r>
      <w:r w:rsidRPr="00482446">
        <w:rPr>
          <w:rFonts w:ascii="Times New Roman" w:hAnsi="Times New Roman"/>
          <w:szCs w:val="21"/>
        </w:rPr>
        <w:t xml:space="preserve"> calli were cut from explants and transferred to fresh </w:t>
      </w:r>
      <w:r w:rsidR="00D15375" w:rsidRPr="00482446">
        <w:rPr>
          <w:rFonts w:ascii="Times New Roman" w:hAnsi="Times New Roman"/>
          <w:szCs w:val="21"/>
        </w:rPr>
        <w:t xml:space="preserve">selection </w:t>
      </w:r>
      <w:r w:rsidR="00D15375" w:rsidRPr="00482446">
        <w:rPr>
          <w:rFonts w:ascii="Times New Roman" w:hAnsi="Times New Roman"/>
          <w:szCs w:val="21"/>
        </w:rPr>
        <w:lastRenderedPageBreak/>
        <w:t>medium</w:t>
      </w:r>
      <w:r w:rsidRPr="00482446">
        <w:rPr>
          <w:rFonts w:ascii="Times New Roman" w:hAnsi="Times New Roman"/>
          <w:szCs w:val="21"/>
        </w:rPr>
        <w:t xml:space="preserve"> for shoot induction. During this stage, leaves of the little shoots were cut and </w:t>
      </w:r>
      <w:r w:rsidRPr="00482446">
        <w:rPr>
          <w:rFonts w:ascii="Times New Roman" w:hAnsi="Times New Roman"/>
          <w:kern w:val="0"/>
          <w:szCs w:val="21"/>
        </w:rPr>
        <w:t xml:space="preserve">subjected to </w:t>
      </w:r>
      <w:r w:rsidRPr="00482446">
        <w:rPr>
          <w:rFonts w:ascii="Times New Roman" w:hAnsi="Times New Roman"/>
          <w:szCs w:val="21"/>
        </w:rPr>
        <w:t xml:space="preserve">molecular analysis. Elongated shoots (about 2 cm) were rooted in rooting medium. </w:t>
      </w:r>
    </w:p>
    <w:p w:rsidR="003541C2" w:rsidRPr="00482446" w:rsidRDefault="003541C2" w:rsidP="00BB3BBF">
      <w:pPr>
        <w:spacing w:beforeLines="50" w:afterLines="50" w:line="480" w:lineRule="auto"/>
        <w:rPr>
          <w:rFonts w:ascii="Times New Roman" w:hAnsi="Times New Roman"/>
          <w:b/>
          <w:szCs w:val="21"/>
        </w:rPr>
      </w:pPr>
      <w:r w:rsidRPr="00482446">
        <w:rPr>
          <w:rFonts w:ascii="Times New Roman" w:hAnsi="Times New Roman"/>
          <w:b/>
          <w:szCs w:val="21"/>
        </w:rPr>
        <w:t xml:space="preserve">Genomic-PCR assay </w:t>
      </w:r>
      <w:bookmarkStart w:id="7" w:name="OLE_LINK3"/>
      <w:bookmarkStart w:id="8" w:name="OLE_LINK4"/>
      <w:r w:rsidRPr="00482446">
        <w:rPr>
          <w:rFonts w:ascii="Times New Roman" w:hAnsi="Times New Roman"/>
          <w:b/>
          <w:szCs w:val="21"/>
        </w:rPr>
        <w:t>Southern blotting</w:t>
      </w:r>
      <w:bookmarkEnd w:id="7"/>
      <w:bookmarkEnd w:id="8"/>
    </w:p>
    <w:p w:rsidR="003541C2" w:rsidRPr="00482446" w:rsidRDefault="003541C2" w:rsidP="00BB3BBF">
      <w:pPr>
        <w:autoSpaceDE w:val="0"/>
        <w:autoSpaceDN w:val="0"/>
        <w:adjustRightInd w:val="0"/>
        <w:spacing w:line="480" w:lineRule="auto"/>
        <w:ind w:firstLineChars="200" w:firstLine="420"/>
        <w:rPr>
          <w:rFonts w:ascii="Times New Roman" w:hAnsi="Times New Roman"/>
          <w:kern w:val="0"/>
          <w:szCs w:val="21"/>
        </w:rPr>
      </w:pPr>
      <w:r w:rsidRPr="00482446">
        <w:rPr>
          <w:rFonts w:ascii="Times New Roman" w:hAnsi="Times New Roman"/>
          <w:kern w:val="0"/>
          <w:szCs w:val="21"/>
        </w:rPr>
        <w:t xml:space="preserve">Genomic DNA was isolated from </w:t>
      </w:r>
      <w:r w:rsidRPr="00482446">
        <w:rPr>
          <w:rFonts w:ascii="Times New Roman" w:hAnsi="Times New Roman"/>
          <w:szCs w:val="21"/>
        </w:rPr>
        <w:t xml:space="preserve">putative transformants </w:t>
      </w:r>
      <w:r w:rsidRPr="00482446">
        <w:rPr>
          <w:rFonts w:ascii="Times New Roman" w:hAnsi="Times New Roman"/>
          <w:kern w:val="0"/>
          <w:szCs w:val="21"/>
        </w:rPr>
        <w:t xml:space="preserve">and wild type plants using the CTAB method </w:t>
      </w:r>
      <w:r w:rsidR="00D15375" w:rsidRPr="00482446">
        <w:rPr>
          <w:rFonts w:ascii="Times New Roman" w:hAnsi="Times New Roman"/>
          <w:color w:val="0070C0"/>
          <w:kern w:val="0"/>
          <w:szCs w:val="21"/>
        </w:rPr>
        <w:fldChar w:fldCharType="begin"/>
      </w:r>
      <w:r w:rsidR="001037FF" w:rsidRPr="00482446">
        <w:rPr>
          <w:rFonts w:ascii="Times New Roman" w:hAnsi="Times New Roman"/>
          <w:color w:val="0070C0"/>
          <w:kern w:val="0"/>
          <w:szCs w:val="21"/>
        </w:rPr>
        <w:instrText xml:space="preserve"> ADDIN EN.CITE &lt;EndNote&gt;&lt;Cite&gt;&lt;Author&gt;Chaudhry&lt;/Author&gt;&lt;Year&gt;1999&lt;/Year&gt;&lt;RecNum&gt;25&lt;/RecNum&gt;&lt;record&gt;&lt;rec-number&gt;25&lt;/rec-number&gt;&lt;foreign-keys&gt;&lt;key app="EN" db-id="05995fsswxdea8e0vwoxavz12ed0pa2x9zdx"&gt;25&lt;/key&gt;&lt;/foreign-keys&gt;&lt;ref-type name="Journal Article"&gt;17&lt;/ref-type&gt;&lt;contributors&gt;&lt;authors&gt;&lt;author&gt;Chaudhry, B.&lt;/author&gt;&lt;author&gt;Yasmin, A.&lt;/author&gt;&lt;author&gt;Husnain, T.&lt;/author&gt;&lt;author&gt;Riazuddin, S.&lt;/author&gt;&lt;/authors&gt;&lt;/contributors&gt;&lt;auth-address&gt;Punjab Univ, Natl Ctr Excellence Mol Biol, Lahore 53700, Pakistan&lt;/auth-address&gt;&lt;titles&gt;&lt;title&gt;Mini-scale genomic DNA extraction from cotton&lt;/title&gt;&lt;secondary-title&gt;Plant Molecular Biology Reporter&lt;/secondary-title&gt;&lt;alt-title&gt;Plant Mol Biol Rep&lt;/alt-title&gt;&lt;/titles&gt;&lt;periodical&gt;&lt;full-title&gt;Plant Molecular Biology Reporter&lt;/full-title&gt;&lt;abbr-1&gt;Plant Mol Biol Rep&lt;/abbr-1&gt;&lt;/periodical&gt;&lt;alt-periodical&gt;&lt;full-title&gt;Plant Molecular Biology Reporter&lt;/full-title&gt;&lt;abbr-1&gt;Plant Mol Biol Rep&lt;/abbr-1&gt;&lt;/alt-periodical&gt;&lt;pages&gt;280-280&lt;/pages&gt;&lt;volume&gt;17&lt;/volume&gt;&lt;number&gt;3&lt;/number&gt;&lt;keywords&gt;&lt;keyword&gt;genomic DNA&lt;/keyword&gt;&lt;keyword&gt;gossypium&lt;/keyword&gt;&lt;keyword&gt;hot/dry environment&lt;/keyword&gt;&lt;keyword&gt;phenolics&lt;/keyword&gt;&lt;keyword&gt;transgenics&lt;/keyword&gt;&lt;/keywords&gt;&lt;dates&gt;&lt;year&gt;1999&lt;/year&gt;&lt;/dates&gt;&lt;isbn&gt;0735-9640&lt;/isbn&gt;&lt;accession-num&gt;ISI:000084371200009&lt;/accession-num&gt;&lt;urls&gt;&lt;related-urls&gt;&lt;url&gt;&amp;lt;Go to ISI&amp;gt;://000084371200009&lt;/url&gt;&lt;/related-urls&gt;&lt;/urls&gt;&lt;language&gt;English&lt;/language&gt;&lt;/record&gt;&lt;/Cite&gt;&lt;/EndNote&gt;</w:instrText>
      </w:r>
      <w:r w:rsidR="00D15375" w:rsidRPr="00482446">
        <w:rPr>
          <w:rFonts w:ascii="Times New Roman" w:hAnsi="Times New Roman"/>
          <w:color w:val="0070C0"/>
          <w:kern w:val="0"/>
          <w:szCs w:val="21"/>
        </w:rPr>
        <w:fldChar w:fldCharType="separate"/>
      </w:r>
      <w:r w:rsidR="00D15375" w:rsidRPr="00482446">
        <w:rPr>
          <w:rFonts w:ascii="Times New Roman" w:hAnsi="Times New Roman"/>
          <w:noProof/>
          <w:color w:val="0070C0"/>
          <w:kern w:val="0"/>
          <w:szCs w:val="21"/>
        </w:rPr>
        <w:t>(Chaudhry et al., 1999)</w:t>
      </w:r>
      <w:r w:rsidR="00D15375" w:rsidRPr="00482446">
        <w:rPr>
          <w:rFonts w:ascii="Times New Roman" w:hAnsi="Times New Roman"/>
          <w:color w:val="0070C0"/>
          <w:kern w:val="0"/>
          <w:szCs w:val="21"/>
        </w:rPr>
        <w:fldChar w:fldCharType="end"/>
      </w:r>
      <w:r w:rsidRPr="00482446">
        <w:rPr>
          <w:rFonts w:ascii="Times New Roman" w:hAnsi="Times New Roman"/>
          <w:kern w:val="0"/>
          <w:szCs w:val="21"/>
        </w:rPr>
        <w:t>. Presence of the</w:t>
      </w:r>
      <w:r w:rsidRPr="00482446">
        <w:rPr>
          <w:rFonts w:ascii="Times New Roman" w:hAnsi="Times New Roman"/>
          <w:i/>
          <w:kern w:val="0"/>
          <w:szCs w:val="21"/>
        </w:rPr>
        <w:t xml:space="preserve"> </w:t>
      </w:r>
      <w:r w:rsidRPr="00482446">
        <w:rPr>
          <w:rFonts w:ascii="Times New Roman" w:hAnsi="Times New Roman"/>
          <w:kern w:val="0"/>
          <w:szCs w:val="21"/>
        </w:rPr>
        <w:t xml:space="preserve">transgenes was tested by primer pairs: </w:t>
      </w:r>
      <w:smartTag w:uri="urn:schemas-microsoft-com:office:smarttags" w:element="chmetcnv">
        <w:smartTagPr>
          <w:attr w:name="TCSC" w:val="0"/>
          <w:attr w:name="NumberType" w:val="1"/>
          <w:attr w:name="Negative" w:val="False"/>
          <w:attr w:name="HasSpace" w:val="False"/>
          <w:attr w:name="SourceValue" w:val="5"/>
          <w:attr w:name="UnitName" w:val="’"/>
        </w:smartTagPr>
        <w:r w:rsidRPr="00482446">
          <w:rPr>
            <w:rFonts w:ascii="Times New Roman" w:hAnsi="Times New Roman"/>
            <w:kern w:val="0"/>
            <w:szCs w:val="21"/>
          </w:rPr>
          <w:t>5’</w:t>
        </w:r>
      </w:smartTag>
      <w:r w:rsidRPr="00482446">
        <w:rPr>
          <w:rFonts w:ascii="Times New Roman" w:hAnsi="Times New Roman"/>
          <w:kern w:val="0"/>
          <w:szCs w:val="21"/>
        </w:rPr>
        <w:t>-TGTTGGAGACGTTCTTGATCC</w:t>
      </w:r>
      <w:smartTag w:uri="urn:schemas-microsoft-com:office:smarttags" w:element="chmetcnv">
        <w:smartTagPr>
          <w:attr w:name="TCSC" w:val="0"/>
          <w:attr w:name="NumberType" w:val="1"/>
          <w:attr w:name="Negative" w:val="True"/>
          <w:attr w:name="HasSpace" w:val="False"/>
          <w:attr w:name="SourceValue" w:val="3"/>
          <w:attr w:name="UnitName" w:val="’"/>
        </w:smartTagPr>
        <w:r w:rsidRPr="00482446">
          <w:rPr>
            <w:rFonts w:ascii="Times New Roman" w:hAnsi="Times New Roman"/>
            <w:kern w:val="0"/>
            <w:szCs w:val="21"/>
          </w:rPr>
          <w:t>-3’</w:t>
        </w:r>
      </w:smartTag>
      <w:r w:rsidRPr="00482446">
        <w:rPr>
          <w:rFonts w:ascii="Times New Roman" w:hAnsi="Times New Roman"/>
          <w:kern w:val="0"/>
          <w:szCs w:val="21"/>
        </w:rPr>
        <w:t xml:space="preserve"> and 5’-AGCCACTCTCCCTCTGACAA</w:t>
      </w:r>
      <w:smartTag w:uri="urn:schemas-microsoft-com:office:smarttags" w:element="chmetcnv">
        <w:smartTagPr>
          <w:attr w:name="TCSC" w:val="0"/>
          <w:attr w:name="NumberType" w:val="1"/>
          <w:attr w:name="Negative" w:val="True"/>
          <w:attr w:name="HasSpace" w:val="False"/>
          <w:attr w:name="SourceValue" w:val="3"/>
          <w:attr w:name="UnitName" w:val="’"/>
        </w:smartTagPr>
        <w:r w:rsidRPr="00482446">
          <w:rPr>
            <w:rFonts w:ascii="Times New Roman" w:hAnsi="Times New Roman"/>
            <w:kern w:val="0"/>
            <w:szCs w:val="21"/>
          </w:rPr>
          <w:t>-3’</w:t>
        </w:r>
      </w:smartTag>
      <w:r w:rsidRPr="00482446">
        <w:rPr>
          <w:rFonts w:ascii="Times New Roman" w:hAnsi="Times New Roman"/>
          <w:kern w:val="0"/>
          <w:szCs w:val="21"/>
        </w:rPr>
        <w:t xml:space="preserve"> for </w:t>
      </w:r>
      <w:r w:rsidRPr="00482446">
        <w:rPr>
          <w:rFonts w:ascii="Times New Roman" w:hAnsi="Times New Roman"/>
          <w:i/>
          <w:kern w:val="0"/>
          <w:szCs w:val="21"/>
        </w:rPr>
        <w:t>FT</w:t>
      </w:r>
      <w:r w:rsidRPr="00482446">
        <w:rPr>
          <w:rFonts w:ascii="Times New Roman" w:hAnsi="Times New Roman"/>
          <w:kern w:val="0"/>
          <w:szCs w:val="21"/>
        </w:rPr>
        <w:t xml:space="preserve"> gene and primer pairs: </w:t>
      </w:r>
      <w:smartTag w:uri="urn:schemas-microsoft-com:office:smarttags" w:element="chmetcnv">
        <w:smartTagPr>
          <w:attr w:name="TCSC" w:val="0"/>
          <w:attr w:name="NumberType" w:val="1"/>
          <w:attr w:name="Negative" w:val="False"/>
          <w:attr w:name="HasSpace" w:val="False"/>
          <w:attr w:name="SourceValue" w:val="5"/>
          <w:attr w:name="UnitName" w:val="’"/>
        </w:smartTagPr>
        <w:r w:rsidRPr="00482446">
          <w:rPr>
            <w:rFonts w:ascii="Times New Roman" w:hAnsi="Times New Roman"/>
            <w:kern w:val="0"/>
            <w:szCs w:val="21"/>
          </w:rPr>
          <w:t>5’</w:t>
        </w:r>
      </w:smartTag>
      <w:r w:rsidRPr="00482446">
        <w:rPr>
          <w:rFonts w:ascii="Times New Roman" w:hAnsi="Times New Roman"/>
          <w:kern w:val="0"/>
          <w:szCs w:val="21"/>
        </w:rPr>
        <w:t>-ACGTAAACGGCCACAAGTTC</w:t>
      </w:r>
      <w:smartTag w:uri="urn:schemas-microsoft-com:office:smarttags" w:element="chmetcnv">
        <w:smartTagPr>
          <w:attr w:name="TCSC" w:val="0"/>
          <w:attr w:name="NumberType" w:val="1"/>
          <w:attr w:name="Negative" w:val="True"/>
          <w:attr w:name="HasSpace" w:val="False"/>
          <w:attr w:name="SourceValue" w:val="3"/>
          <w:attr w:name="UnitName" w:val="’"/>
        </w:smartTagPr>
        <w:r w:rsidRPr="00482446">
          <w:rPr>
            <w:rFonts w:ascii="Times New Roman" w:hAnsi="Times New Roman"/>
            <w:kern w:val="0"/>
            <w:szCs w:val="21"/>
          </w:rPr>
          <w:t>-3’</w:t>
        </w:r>
      </w:smartTag>
      <w:r w:rsidRPr="00482446">
        <w:rPr>
          <w:rFonts w:ascii="Times New Roman" w:hAnsi="Times New Roman"/>
          <w:kern w:val="0"/>
          <w:szCs w:val="21"/>
        </w:rPr>
        <w:t xml:space="preserve"> and </w:t>
      </w:r>
      <w:smartTag w:uri="urn:schemas-microsoft-com:office:smarttags" w:element="chmetcnv">
        <w:smartTagPr>
          <w:attr w:name="TCSC" w:val="0"/>
          <w:attr w:name="NumberType" w:val="1"/>
          <w:attr w:name="Negative" w:val="False"/>
          <w:attr w:name="HasSpace" w:val="False"/>
          <w:attr w:name="SourceValue" w:val="5"/>
          <w:attr w:name="UnitName" w:val="’"/>
        </w:smartTagPr>
        <w:r w:rsidRPr="00482446">
          <w:rPr>
            <w:rFonts w:ascii="Times New Roman" w:hAnsi="Times New Roman"/>
            <w:kern w:val="0"/>
            <w:szCs w:val="21"/>
          </w:rPr>
          <w:t>5’</w:t>
        </w:r>
      </w:smartTag>
      <w:r w:rsidRPr="00482446">
        <w:rPr>
          <w:rFonts w:ascii="Times New Roman" w:hAnsi="Times New Roman"/>
          <w:kern w:val="0"/>
          <w:szCs w:val="21"/>
        </w:rPr>
        <w:t>-TAGCTCAGGTAGTGGTTGTCG</w:t>
      </w:r>
      <w:smartTag w:uri="urn:schemas-microsoft-com:office:smarttags" w:element="chmetcnv">
        <w:smartTagPr>
          <w:attr w:name="TCSC" w:val="0"/>
          <w:attr w:name="NumberType" w:val="1"/>
          <w:attr w:name="Negative" w:val="True"/>
          <w:attr w:name="HasSpace" w:val="False"/>
          <w:attr w:name="SourceValue" w:val="3"/>
          <w:attr w:name="UnitName" w:val="’"/>
        </w:smartTagPr>
        <w:r w:rsidRPr="00482446">
          <w:rPr>
            <w:rFonts w:ascii="Times New Roman" w:hAnsi="Times New Roman"/>
            <w:kern w:val="0"/>
            <w:szCs w:val="21"/>
          </w:rPr>
          <w:t>-3’</w:t>
        </w:r>
      </w:smartTag>
      <w:r w:rsidRPr="00482446">
        <w:rPr>
          <w:rFonts w:ascii="Times New Roman" w:hAnsi="Times New Roman"/>
          <w:kern w:val="0"/>
          <w:szCs w:val="21"/>
        </w:rPr>
        <w:t xml:space="preserve"> for e</w:t>
      </w:r>
      <w:r w:rsidRPr="00482446">
        <w:rPr>
          <w:rFonts w:ascii="Times New Roman" w:hAnsi="Times New Roman"/>
          <w:i/>
          <w:kern w:val="0"/>
          <w:szCs w:val="21"/>
        </w:rPr>
        <w:t>gfp</w:t>
      </w:r>
      <w:r w:rsidRPr="00482446">
        <w:rPr>
          <w:rFonts w:ascii="Times New Roman" w:hAnsi="Times New Roman"/>
          <w:kern w:val="0"/>
          <w:szCs w:val="21"/>
        </w:rPr>
        <w:t xml:space="preserve"> gene, respectively</w:t>
      </w:r>
      <w:r w:rsidRPr="00482446">
        <w:rPr>
          <w:rFonts w:ascii="Times New Roman" w:hAnsi="Times New Roman"/>
          <w:szCs w:val="21"/>
        </w:rPr>
        <w:t xml:space="preserve">. </w:t>
      </w:r>
      <w:r w:rsidRPr="00482446">
        <w:rPr>
          <w:rFonts w:ascii="Times New Roman" w:hAnsi="Times New Roman"/>
          <w:kern w:val="0"/>
          <w:szCs w:val="21"/>
        </w:rPr>
        <w:t xml:space="preserve">PCR products were electrophoresed in agarose gel, stained with ethidium bromide and visualized under ultraviolet light </w:t>
      </w:r>
      <w:r w:rsidR="007C64F5" w:rsidRPr="00482446">
        <w:rPr>
          <w:rFonts w:ascii="Times New Roman" w:hAnsi="Times New Roman"/>
          <w:color w:val="0070C0"/>
          <w:kern w:val="0"/>
          <w:szCs w:val="21"/>
        </w:rPr>
        <w:fldChar w:fldCharType="begin"/>
      </w:r>
      <w:r w:rsidR="001037FF" w:rsidRPr="00482446">
        <w:rPr>
          <w:rFonts w:ascii="Times New Roman" w:hAnsi="Times New Roman"/>
          <w:color w:val="0070C0"/>
          <w:kern w:val="0"/>
          <w:szCs w:val="21"/>
        </w:rPr>
        <w:instrText xml:space="preserve"> ADDIN EN.CITE &lt;EndNote&gt;&lt;Cite&gt;&lt;Author&gt;Sambrook&lt;/Author&gt;&lt;Year&gt;2001&lt;/Year&gt;&lt;RecNum&gt;22&lt;/RecNum&gt;&lt;record&gt;&lt;rec-number&gt;22&lt;/rec-number&gt;&lt;foreign-keys&gt;&lt;key app="EN" db-id="05995fsswxdea8e0vwoxavz12ed0pa2x9zdx"&gt;22&lt;/key&gt;&lt;/foreign-keys&gt;&lt;ref-type name="Journal Article"&gt;17&lt;/ref-type&gt;&lt;contributors&gt;&lt;authors&gt;&lt;author&gt;Sambrook, J. &lt;/author&gt;&lt;author&gt; Russell, D.W.&lt;/author&gt;&lt;/authors&gt;&lt;/contributors&gt;&lt;titles&gt;&lt;title&gt; Molecular Cloning. A Laboratory Manual. (3rd edition). Cold Spring Harbor Laboratory Press, New York &lt;/title&gt;&lt;/titles&gt;&lt;dates&gt;&lt;year&gt;2001&lt;/year&gt;&lt;/dates&gt;&lt;urls&gt;&lt;/urls&gt;&lt;/record&gt;&lt;/Cite&gt;&lt;/EndNote&gt;</w:instrText>
      </w:r>
      <w:r w:rsidR="007C64F5" w:rsidRPr="00482446">
        <w:rPr>
          <w:rFonts w:ascii="Times New Roman" w:hAnsi="Times New Roman"/>
          <w:color w:val="0070C0"/>
          <w:kern w:val="0"/>
          <w:szCs w:val="21"/>
        </w:rPr>
        <w:fldChar w:fldCharType="separate"/>
      </w:r>
      <w:r w:rsidR="00835C2B" w:rsidRPr="00482446">
        <w:rPr>
          <w:rFonts w:ascii="Times New Roman" w:hAnsi="Times New Roman"/>
          <w:noProof/>
          <w:color w:val="0070C0"/>
          <w:kern w:val="0"/>
          <w:szCs w:val="21"/>
        </w:rPr>
        <w:t>(Sambrook and Russell, 2001)</w:t>
      </w:r>
      <w:r w:rsidR="007C64F5" w:rsidRPr="00482446">
        <w:rPr>
          <w:rFonts w:ascii="Times New Roman" w:hAnsi="Times New Roman"/>
          <w:color w:val="0070C0"/>
          <w:kern w:val="0"/>
          <w:szCs w:val="21"/>
        </w:rPr>
        <w:fldChar w:fldCharType="end"/>
      </w:r>
      <w:r w:rsidRPr="00482446">
        <w:rPr>
          <w:rFonts w:ascii="Times New Roman" w:hAnsi="Times New Roman"/>
          <w:kern w:val="0"/>
          <w:szCs w:val="21"/>
        </w:rPr>
        <w:t>.</w:t>
      </w:r>
      <w:r w:rsidRPr="00482446">
        <w:rPr>
          <w:rFonts w:ascii="Times New Roman" w:hAnsi="Times New Roman"/>
          <w:szCs w:val="21"/>
        </w:rPr>
        <w:t xml:space="preserve"> For Southern blotting</w:t>
      </w:r>
      <w:r w:rsidRPr="00482446">
        <w:rPr>
          <w:rFonts w:ascii="Times New Roman" w:hAnsi="Times New Roman"/>
          <w:kern w:val="0"/>
          <w:szCs w:val="21"/>
        </w:rPr>
        <w:t xml:space="preserve">, 10 μg genomic DNA was digested with </w:t>
      </w:r>
      <w:r w:rsidRPr="00482446">
        <w:rPr>
          <w:rFonts w:ascii="Times New Roman" w:hAnsi="Times New Roman"/>
          <w:i/>
          <w:kern w:val="0"/>
          <w:szCs w:val="21"/>
        </w:rPr>
        <w:t>SpeI</w:t>
      </w:r>
      <w:r w:rsidRPr="00482446">
        <w:rPr>
          <w:rFonts w:ascii="Times New Roman" w:hAnsi="Times New Roman"/>
          <w:kern w:val="0"/>
          <w:szCs w:val="21"/>
        </w:rPr>
        <w:t>, separated electrophoretically on a 1.0% (wt/vol) agarose gel and transferred onto Hybond N+ blotting membrane (Roche Diagnostics) under alkaline conditions, following the manufacturer’s instructions. Southern blotting was carried out according to Sambrook</w:t>
      </w:r>
      <w:r w:rsidR="00835C2B" w:rsidRPr="00482446">
        <w:rPr>
          <w:rFonts w:ascii="Times New Roman" w:hAnsi="Times New Roman"/>
          <w:kern w:val="0"/>
          <w:szCs w:val="21"/>
        </w:rPr>
        <w:t xml:space="preserve"> </w:t>
      </w:r>
      <w:r w:rsidR="007C64F5" w:rsidRPr="00482446">
        <w:rPr>
          <w:rFonts w:ascii="Times New Roman" w:hAnsi="Times New Roman"/>
          <w:color w:val="0070C0"/>
          <w:kern w:val="0"/>
          <w:szCs w:val="21"/>
        </w:rPr>
        <w:fldChar w:fldCharType="begin"/>
      </w:r>
      <w:r w:rsidR="001037FF" w:rsidRPr="00482446">
        <w:rPr>
          <w:rFonts w:ascii="Times New Roman" w:hAnsi="Times New Roman"/>
          <w:color w:val="0070C0"/>
          <w:kern w:val="0"/>
          <w:szCs w:val="21"/>
        </w:rPr>
        <w:instrText xml:space="preserve"> ADDIN EN.CITE &lt;EndNote&gt;&lt;Cite&gt;&lt;Author&gt;Sambrook&lt;/Author&gt;&lt;Year&gt;2001&lt;/Year&gt;&lt;RecNum&gt;22&lt;/RecNum&gt;&lt;record&gt;&lt;rec-number&gt;22&lt;/rec-number&gt;&lt;foreign-keys&gt;&lt;key app="EN" db-id="05995fsswxdea8e0vwoxavz12ed0pa2x9zdx"&gt;22&lt;/key&gt;&lt;/foreign-keys&gt;&lt;ref-type name="Journal Article"&gt;17&lt;/ref-type&gt;&lt;contributors&gt;&lt;authors&gt;&lt;author&gt;Sambrook, J. &lt;/author&gt;&lt;author&gt; Russell, D.W.&lt;/author&gt;&lt;/authors&gt;&lt;/contributors&gt;&lt;titles&gt;&lt;title&gt; Molecular Cloning. A Laboratory Manual. (3rd edition). Cold Spring Harbor Laboratory Press, New York &lt;/title&gt;&lt;/titles&gt;&lt;dates&gt;&lt;year&gt;2001&lt;/year&gt;&lt;/dates&gt;&lt;urls&gt;&lt;/urls&gt;&lt;/record&gt;&lt;/Cite&gt;&lt;/EndNote&gt;</w:instrText>
      </w:r>
      <w:r w:rsidR="007C64F5" w:rsidRPr="00482446">
        <w:rPr>
          <w:rFonts w:ascii="Times New Roman" w:hAnsi="Times New Roman"/>
          <w:color w:val="0070C0"/>
          <w:kern w:val="0"/>
          <w:szCs w:val="21"/>
        </w:rPr>
        <w:fldChar w:fldCharType="separate"/>
      </w:r>
      <w:r w:rsidR="00835C2B" w:rsidRPr="00482446">
        <w:rPr>
          <w:rFonts w:ascii="Times New Roman" w:hAnsi="Times New Roman"/>
          <w:noProof/>
          <w:color w:val="0070C0"/>
          <w:kern w:val="0"/>
          <w:szCs w:val="21"/>
        </w:rPr>
        <w:t>(Sambrook and Russell, 2001)</w:t>
      </w:r>
      <w:r w:rsidR="007C64F5" w:rsidRPr="00482446">
        <w:rPr>
          <w:rFonts w:ascii="Times New Roman" w:hAnsi="Times New Roman"/>
          <w:color w:val="0070C0"/>
          <w:kern w:val="0"/>
          <w:szCs w:val="21"/>
        </w:rPr>
        <w:fldChar w:fldCharType="end"/>
      </w:r>
      <w:r w:rsidRPr="00482446">
        <w:rPr>
          <w:rFonts w:ascii="Times New Roman" w:hAnsi="Times New Roman"/>
          <w:kern w:val="0"/>
          <w:szCs w:val="21"/>
        </w:rPr>
        <w:t>. Probe were produced using the DIG Easy Hyb kit (Roche Diagnostics).</w:t>
      </w:r>
    </w:p>
    <w:p w:rsidR="003541C2" w:rsidRPr="00482446" w:rsidRDefault="003541C2" w:rsidP="00BB3BBF">
      <w:pPr>
        <w:spacing w:beforeLines="50" w:afterLines="50" w:line="480" w:lineRule="auto"/>
        <w:rPr>
          <w:rFonts w:ascii="Times New Roman" w:hAnsi="Times New Roman"/>
          <w:b/>
          <w:szCs w:val="21"/>
        </w:rPr>
      </w:pPr>
      <w:r w:rsidRPr="00482446">
        <w:rPr>
          <w:rFonts w:ascii="Times New Roman" w:hAnsi="Times New Roman"/>
          <w:b/>
          <w:szCs w:val="21"/>
        </w:rPr>
        <w:t>Inducing expression of FT and RT-PCR assay</w:t>
      </w:r>
    </w:p>
    <w:p w:rsidR="003541C2" w:rsidRPr="00482446" w:rsidRDefault="003541C2" w:rsidP="00BB3BBF">
      <w:pPr>
        <w:widowControl/>
        <w:spacing w:line="480" w:lineRule="auto"/>
        <w:ind w:firstLineChars="200" w:firstLine="420"/>
        <w:rPr>
          <w:rFonts w:ascii="Times New Roman" w:hAnsi="Times New Roman"/>
          <w:szCs w:val="21"/>
        </w:rPr>
      </w:pPr>
      <w:r w:rsidRPr="00482446">
        <w:rPr>
          <w:rFonts w:ascii="Times New Roman" w:hAnsi="Times New Roman"/>
          <w:kern w:val="0"/>
          <w:szCs w:val="21"/>
        </w:rPr>
        <w:t xml:space="preserve">To induce expression of </w:t>
      </w:r>
      <w:r w:rsidRPr="00482446">
        <w:rPr>
          <w:rFonts w:ascii="Times New Roman" w:hAnsi="Times New Roman"/>
          <w:i/>
          <w:kern w:val="0"/>
          <w:szCs w:val="21"/>
        </w:rPr>
        <w:t>FT</w:t>
      </w:r>
      <w:r w:rsidRPr="00482446">
        <w:rPr>
          <w:rFonts w:ascii="Times New Roman" w:hAnsi="Times New Roman"/>
          <w:kern w:val="0"/>
          <w:szCs w:val="21"/>
        </w:rPr>
        <w:t xml:space="preserve"> in plants transformed with pJCGLOX, the regenerated plants of each transgenic line and wild type plantlets at rooting stage </w:t>
      </w:r>
      <w:r w:rsidRPr="00482446">
        <w:rPr>
          <w:rFonts w:ascii="Times New Roman" w:hAnsi="Times New Roman"/>
          <w:i/>
          <w:kern w:val="0"/>
          <w:szCs w:val="21"/>
        </w:rPr>
        <w:t>in vitro</w:t>
      </w:r>
      <w:r w:rsidRPr="00482446">
        <w:rPr>
          <w:rFonts w:ascii="Times New Roman" w:hAnsi="Times New Roman"/>
          <w:kern w:val="0"/>
          <w:szCs w:val="21"/>
        </w:rPr>
        <w:t xml:space="preserve"> were transferred into fresh RM supplemented with 10μmol/L dexamethasone, after a culture period of 24 hours, these plants were subjected to 37</w:t>
      </w:r>
      <w:r w:rsidRPr="00482446">
        <w:rPr>
          <w:rFonts w:ascii="Times New Roman" w:hAnsi="Times New Roman"/>
          <w:kern w:val="0"/>
          <w:szCs w:val="21"/>
          <w:vertAlign w:val="superscript"/>
        </w:rPr>
        <w:t xml:space="preserve"> o</w:t>
      </w:r>
      <w:r w:rsidRPr="00482446">
        <w:rPr>
          <w:rFonts w:ascii="Times New Roman" w:hAnsi="Times New Roman"/>
          <w:kern w:val="0"/>
          <w:szCs w:val="21"/>
        </w:rPr>
        <w:t xml:space="preserve">C for 2 hours per day, applied for 5 consecutive days. Leaves of these plants before and after induction (48 hours after the last treatment) were collected and RNA was isolated. RT-PCR was carried out using </w:t>
      </w:r>
      <w:r w:rsidRPr="00482446">
        <w:rPr>
          <w:rFonts w:ascii="Times New Roman" w:hAnsi="Times New Roman"/>
          <w:i/>
          <w:szCs w:val="21"/>
        </w:rPr>
        <w:t>FT</w:t>
      </w:r>
      <w:r w:rsidRPr="00482446">
        <w:rPr>
          <w:rFonts w:ascii="Times New Roman" w:hAnsi="Times New Roman"/>
          <w:szCs w:val="21"/>
        </w:rPr>
        <w:t xml:space="preserve"> and e</w:t>
      </w:r>
      <w:r w:rsidRPr="00482446">
        <w:rPr>
          <w:rFonts w:ascii="Times New Roman" w:hAnsi="Times New Roman"/>
          <w:i/>
          <w:szCs w:val="21"/>
        </w:rPr>
        <w:t>gfp</w:t>
      </w:r>
      <w:r w:rsidRPr="00482446">
        <w:rPr>
          <w:rFonts w:ascii="Times New Roman" w:hAnsi="Times New Roman"/>
          <w:szCs w:val="21"/>
        </w:rPr>
        <w:t xml:space="preserve"> </w:t>
      </w:r>
      <w:r w:rsidRPr="00482446">
        <w:rPr>
          <w:rFonts w:ascii="Times New Roman" w:hAnsi="Times New Roman"/>
          <w:kern w:val="0"/>
          <w:szCs w:val="21"/>
        </w:rPr>
        <w:t xml:space="preserve">primer pairs </w:t>
      </w:r>
      <w:r w:rsidRPr="00482446">
        <w:rPr>
          <w:rFonts w:ascii="Times New Roman" w:hAnsi="Times New Roman"/>
          <w:szCs w:val="21"/>
        </w:rPr>
        <w:t>described previously</w:t>
      </w:r>
      <w:r w:rsidRPr="00482446">
        <w:rPr>
          <w:rFonts w:ascii="Times New Roman" w:hAnsi="Times New Roman"/>
          <w:kern w:val="0"/>
          <w:szCs w:val="21"/>
        </w:rPr>
        <w:t>.</w:t>
      </w:r>
      <w:r w:rsidRPr="00482446">
        <w:rPr>
          <w:rFonts w:ascii="Times New Roman" w:hAnsi="Times New Roman"/>
          <w:szCs w:val="21"/>
        </w:rPr>
        <w:t xml:space="preserve"> </w:t>
      </w:r>
      <w:r w:rsidR="00D15375" w:rsidRPr="00482446">
        <w:rPr>
          <w:rFonts w:ascii="Times New Roman" w:hAnsi="Times New Roman"/>
          <w:szCs w:val="21"/>
        </w:rPr>
        <w:t xml:space="preserve">Tissues form root </w:t>
      </w:r>
      <w:r w:rsidR="00D15375" w:rsidRPr="00482446">
        <w:rPr>
          <w:rFonts w:ascii="Times New Roman" w:hAnsi="Times New Roman"/>
          <w:szCs w:val="21"/>
        </w:rPr>
        <w:lastRenderedPageBreak/>
        <w:t>of each transgenic plantlet was collected and observed for GFP expression using fluorescent microscope before and after induction (</w:t>
      </w:r>
      <w:r w:rsidR="00D15375" w:rsidRPr="00482446">
        <w:rPr>
          <w:rFonts w:ascii="Times New Roman" w:hAnsi="Times New Roman"/>
          <w:kern w:val="0"/>
          <w:szCs w:val="21"/>
        </w:rPr>
        <w:t>48 hours after the last treatment</w:t>
      </w:r>
      <w:r w:rsidR="00D15375" w:rsidRPr="00482446">
        <w:rPr>
          <w:rFonts w:ascii="Times New Roman" w:hAnsi="Times New Roman"/>
          <w:szCs w:val="21"/>
        </w:rPr>
        <w:t xml:space="preserve">). </w:t>
      </w:r>
    </w:p>
    <w:p w:rsidR="00835C2B" w:rsidRPr="00482446" w:rsidRDefault="00835C2B" w:rsidP="00BB3BBF">
      <w:pPr>
        <w:autoSpaceDE w:val="0"/>
        <w:autoSpaceDN w:val="0"/>
        <w:adjustRightInd w:val="0"/>
        <w:spacing w:line="480" w:lineRule="auto"/>
        <w:rPr>
          <w:rFonts w:ascii="Times New Roman" w:hAnsi="Times New Roman"/>
          <w:b/>
          <w:szCs w:val="21"/>
        </w:rPr>
      </w:pPr>
    </w:p>
    <w:p w:rsidR="00835C2B" w:rsidRPr="00482446" w:rsidRDefault="00835C2B" w:rsidP="00BB3BBF">
      <w:pPr>
        <w:autoSpaceDE w:val="0"/>
        <w:autoSpaceDN w:val="0"/>
        <w:adjustRightInd w:val="0"/>
        <w:spacing w:line="480" w:lineRule="auto"/>
        <w:rPr>
          <w:rFonts w:ascii="Times New Roman" w:hAnsi="Times New Roman"/>
          <w:kern w:val="0"/>
          <w:szCs w:val="21"/>
        </w:rPr>
      </w:pPr>
      <w:r w:rsidRPr="00482446">
        <w:rPr>
          <w:rFonts w:ascii="Times New Roman" w:hAnsi="Times New Roman"/>
          <w:b/>
          <w:szCs w:val="21"/>
        </w:rPr>
        <w:t>RESULTS AND DISCUSSION</w:t>
      </w:r>
    </w:p>
    <w:p w:rsidR="00835C2B" w:rsidRPr="00482446" w:rsidRDefault="00835C2B" w:rsidP="00BB3BBF">
      <w:pPr>
        <w:spacing w:beforeLines="50" w:afterLines="50" w:line="480" w:lineRule="auto"/>
        <w:rPr>
          <w:rFonts w:ascii="Times New Roman" w:hAnsi="Times New Roman"/>
          <w:b/>
          <w:szCs w:val="21"/>
        </w:rPr>
      </w:pPr>
      <w:r w:rsidRPr="00482446">
        <w:rPr>
          <w:rFonts w:ascii="Times New Roman" w:hAnsi="Times New Roman"/>
          <w:b/>
          <w:szCs w:val="21"/>
        </w:rPr>
        <w:t>Regeneration from leaf explants</w:t>
      </w:r>
    </w:p>
    <w:p w:rsidR="00835C2B" w:rsidRPr="00482446" w:rsidRDefault="00835C2B" w:rsidP="00BB3BBF">
      <w:pPr>
        <w:autoSpaceDE w:val="0"/>
        <w:autoSpaceDN w:val="0"/>
        <w:adjustRightInd w:val="0"/>
        <w:spacing w:line="480" w:lineRule="auto"/>
        <w:ind w:firstLineChars="200" w:firstLine="420"/>
        <w:rPr>
          <w:rFonts w:ascii="Times New Roman" w:hAnsi="Times New Roman"/>
          <w:szCs w:val="21"/>
        </w:rPr>
      </w:pPr>
      <w:r w:rsidRPr="00482446">
        <w:rPr>
          <w:rFonts w:ascii="Times New Roman" w:hAnsi="Times New Roman"/>
          <w:szCs w:val="21"/>
        </w:rPr>
        <w:t xml:space="preserve">Cytokinin </w:t>
      </w:r>
      <w:bookmarkStart w:id="9" w:name="OLE_LINK9"/>
      <w:bookmarkStart w:id="10" w:name="OLE_LINK10"/>
      <w:r w:rsidRPr="00482446">
        <w:rPr>
          <w:rFonts w:ascii="Times New Roman" w:hAnsi="Times New Roman"/>
          <w:szCs w:val="21"/>
        </w:rPr>
        <w:t>6-BA</w:t>
      </w:r>
      <w:bookmarkEnd w:id="9"/>
      <w:bookmarkEnd w:id="10"/>
      <w:r w:rsidRPr="00482446">
        <w:rPr>
          <w:rFonts w:ascii="Times New Roman" w:hAnsi="Times New Roman"/>
          <w:szCs w:val="21"/>
        </w:rPr>
        <w:t xml:space="preserve"> was used ( 0.</w:t>
      </w:r>
      <w:r w:rsidR="00DE695B" w:rsidRPr="00482446">
        <w:rPr>
          <w:rFonts w:ascii="Times New Roman" w:hAnsi="Times New Roman"/>
          <w:szCs w:val="21"/>
        </w:rPr>
        <w:t xml:space="preserve">5, 1.0, </w:t>
      </w:r>
      <w:r w:rsidRPr="00482446">
        <w:rPr>
          <w:rFonts w:ascii="Times New Roman" w:hAnsi="Times New Roman"/>
          <w:szCs w:val="21"/>
        </w:rPr>
        <w:t>1.5 mg</w:t>
      </w:r>
      <w:r w:rsidR="00DE695B" w:rsidRPr="00482446">
        <w:rPr>
          <w:rFonts w:ascii="Times New Roman" w:hAnsi="Times New Roman"/>
          <w:szCs w:val="21"/>
        </w:rPr>
        <w:t xml:space="preserve"> </w:t>
      </w:r>
      <w:r w:rsidRPr="00482446">
        <w:rPr>
          <w:rFonts w:ascii="Times New Roman" w:hAnsi="Times New Roman"/>
          <w:szCs w:val="21"/>
        </w:rPr>
        <w:t>l</w:t>
      </w:r>
      <w:r w:rsidRPr="00482446">
        <w:rPr>
          <w:rFonts w:ascii="Times New Roman" w:hAnsi="Times New Roman"/>
          <w:szCs w:val="21"/>
          <w:vertAlign w:val="superscript"/>
        </w:rPr>
        <w:t>-1</w:t>
      </w:r>
      <w:r w:rsidRPr="00482446">
        <w:rPr>
          <w:rFonts w:ascii="Times New Roman" w:hAnsi="Times New Roman"/>
          <w:szCs w:val="21"/>
        </w:rPr>
        <w:t>) in combination with NAA (0.1,0.2 mg</w:t>
      </w:r>
      <w:r w:rsidR="00DE695B" w:rsidRPr="00482446">
        <w:rPr>
          <w:rFonts w:ascii="Times New Roman" w:hAnsi="Times New Roman"/>
          <w:szCs w:val="21"/>
        </w:rPr>
        <w:t xml:space="preserve"> l</w:t>
      </w:r>
      <w:r w:rsidRPr="00482446">
        <w:rPr>
          <w:rFonts w:ascii="Times New Roman" w:hAnsi="Times New Roman"/>
          <w:szCs w:val="21"/>
          <w:vertAlign w:val="superscript"/>
        </w:rPr>
        <w:t>-1</w:t>
      </w:r>
      <w:r w:rsidRPr="00482446">
        <w:rPr>
          <w:rFonts w:ascii="Times New Roman" w:hAnsi="Times New Roman"/>
          <w:szCs w:val="21"/>
        </w:rPr>
        <w:t xml:space="preserve">) to test their ability to induce callus and shoot from leaf explants of lisianthus. Calli can be observed about 2 weeks after initiation of the cultures, 4 weeks later, there were great differences in the response among the treatments </w:t>
      </w:r>
      <w:r w:rsidR="00DE695B" w:rsidRPr="00482446">
        <w:rPr>
          <w:rFonts w:ascii="Times New Roman" w:hAnsi="Times New Roman"/>
          <w:color w:val="0070C0"/>
          <w:szCs w:val="21"/>
        </w:rPr>
        <w:t>(Table 1</w:t>
      </w:r>
      <w:r w:rsidRPr="00482446">
        <w:rPr>
          <w:rFonts w:ascii="Times New Roman" w:hAnsi="Times New Roman"/>
          <w:color w:val="0070C0"/>
          <w:szCs w:val="21"/>
        </w:rPr>
        <w:t>)</w:t>
      </w:r>
      <w:r w:rsidRPr="00482446">
        <w:rPr>
          <w:rFonts w:ascii="Times New Roman" w:hAnsi="Times New Roman"/>
          <w:szCs w:val="21"/>
        </w:rPr>
        <w:t>. The highest callus induction rate of 75.5% resulted from MS medium supplemented with 1.0 mg/l 6-BA combined with 0.1 mg/l NAA, this treatment also produced the most shoot number on the callus. Shoot proliferation was observed when transferring these calli onto fresh media with the same hormone composition. 6-BA is beneficial for callus induction and shoot formation. However, an even higher 6-BA was not beneficial for regeneration, instead it appeared to suppress cell division and inhibit shoot formation. The suitable shoots were cut and placed on a root induction medium with different concentrations of IBA (0, 0.1, 0.5 1.0, 1.5 mg l</w:t>
      </w:r>
      <w:r w:rsidRPr="00482446">
        <w:rPr>
          <w:rFonts w:ascii="Times New Roman" w:hAnsi="Times New Roman"/>
          <w:szCs w:val="21"/>
          <w:vertAlign w:val="superscript"/>
        </w:rPr>
        <w:t>-1</w:t>
      </w:r>
      <w:r w:rsidRPr="00482446">
        <w:rPr>
          <w:rFonts w:ascii="Times New Roman" w:hAnsi="Times New Roman"/>
          <w:szCs w:val="21"/>
        </w:rPr>
        <w:t>), roots appeared from the cut of them within 4 weeks. The highest rooting rate is 86.7% from 0.5mg</w:t>
      </w:r>
      <w:r w:rsidR="00446CED" w:rsidRPr="00482446">
        <w:rPr>
          <w:rFonts w:ascii="Times New Roman" w:hAnsi="Times New Roman"/>
          <w:szCs w:val="21"/>
        </w:rPr>
        <w:t xml:space="preserve"> </w:t>
      </w:r>
      <w:r w:rsidRPr="00482446">
        <w:rPr>
          <w:rFonts w:ascii="Times New Roman" w:hAnsi="Times New Roman"/>
          <w:szCs w:val="21"/>
        </w:rPr>
        <w:t>l</w:t>
      </w:r>
      <w:r w:rsidRPr="00482446">
        <w:rPr>
          <w:rFonts w:ascii="Times New Roman" w:hAnsi="Times New Roman"/>
          <w:szCs w:val="21"/>
          <w:vertAlign w:val="superscript"/>
        </w:rPr>
        <w:t>-1</w:t>
      </w:r>
      <w:r w:rsidRPr="00482446">
        <w:rPr>
          <w:rFonts w:ascii="Times New Roman" w:hAnsi="Times New Roman"/>
          <w:szCs w:val="21"/>
        </w:rPr>
        <w:t xml:space="preserve"> NAA </w:t>
      </w:r>
      <w:r w:rsidRPr="00482446">
        <w:rPr>
          <w:rFonts w:ascii="Times New Roman" w:hAnsi="Times New Roman"/>
          <w:color w:val="0070C0"/>
          <w:szCs w:val="21"/>
        </w:rPr>
        <w:t>(</w:t>
      </w:r>
      <w:r w:rsidR="00446CED" w:rsidRPr="00482446">
        <w:rPr>
          <w:rFonts w:ascii="Times New Roman" w:hAnsi="Times New Roman"/>
          <w:color w:val="0070C0"/>
          <w:szCs w:val="21"/>
        </w:rPr>
        <w:t>T</w:t>
      </w:r>
      <w:r w:rsidRPr="00482446">
        <w:rPr>
          <w:rFonts w:ascii="Times New Roman" w:hAnsi="Times New Roman"/>
          <w:color w:val="0070C0"/>
          <w:szCs w:val="21"/>
        </w:rPr>
        <w:t xml:space="preserve">able </w:t>
      </w:r>
      <w:r w:rsidR="00446CED" w:rsidRPr="00482446">
        <w:rPr>
          <w:rFonts w:ascii="Times New Roman" w:hAnsi="Times New Roman"/>
          <w:color w:val="0070C0"/>
          <w:szCs w:val="21"/>
        </w:rPr>
        <w:t>2</w:t>
      </w:r>
      <w:r w:rsidRPr="00482446">
        <w:rPr>
          <w:rFonts w:ascii="Times New Roman" w:hAnsi="Times New Roman"/>
          <w:color w:val="0070C0"/>
          <w:szCs w:val="21"/>
        </w:rPr>
        <w:t>)</w:t>
      </w:r>
      <w:r w:rsidRPr="00482446">
        <w:rPr>
          <w:rFonts w:ascii="Times New Roman" w:hAnsi="Times New Roman"/>
          <w:szCs w:val="21"/>
        </w:rPr>
        <w:t xml:space="preserve">. Based on </w:t>
      </w:r>
      <w:r w:rsidR="00446CED" w:rsidRPr="00482446">
        <w:rPr>
          <w:rFonts w:ascii="Times New Roman" w:hAnsi="Times New Roman"/>
          <w:szCs w:val="21"/>
        </w:rPr>
        <w:t xml:space="preserve">the </w:t>
      </w:r>
      <w:r w:rsidRPr="00482446">
        <w:rPr>
          <w:rFonts w:ascii="Times New Roman" w:hAnsi="Times New Roman"/>
          <w:szCs w:val="21"/>
        </w:rPr>
        <w:t>above experiment, we chose 1.0 mg l</w:t>
      </w:r>
      <w:r w:rsidRPr="00482446">
        <w:rPr>
          <w:rFonts w:ascii="Times New Roman" w:hAnsi="Times New Roman"/>
          <w:szCs w:val="21"/>
          <w:vertAlign w:val="superscript"/>
        </w:rPr>
        <w:t>-1</w:t>
      </w:r>
      <w:r w:rsidRPr="00482446">
        <w:rPr>
          <w:rFonts w:ascii="Times New Roman" w:hAnsi="Times New Roman"/>
          <w:szCs w:val="21"/>
        </w:rPr>
        <w:t xml:space="preserve"> 6-BA with 0.1 mg l</w:t>
      </w:r>
      <w:r w:rsidRPr="00482446">
        <w:rPr>
          <w:rFonts w:ascii="Times New Roman" w:hAnsi="Times New Roman"/>
          <w:szCs w:val="21"/>
          <w:vertAlign w:val="superscript"/>
        </w:rPr>
        <w:t>-1</w:t>
      </w:r>
      <w:r w:rsidRPr="00482446">
        <w:rPr>
          <w:rFonts w:ascii="Times New Roman" w:hAnsi="Times New Roman"/>
          <w:szCs w:val="21"/>
        </w:rPr>
        <w:t xml:space="preserve"> 2,4-D for </w:t>
      </w:r>
      <w:r w:rsidR="00B74CEB" w:rsidRPr="00482446">
        <w:rPr>
          <w:rFonts w:ascii="Times New Roman" w:hAnsi="Times New Roman"/>
          <w:szCs w:val="21"/>
        </w:rPr>
        <w:t xml:space="preserve">callus inducing medium and </w:t>
      </w:r>
      <w:r w:rsidRPr="00482446">
        <w:rPr>
          <w:rFonts w:ascii="Times New Roman" w:hAnsi="Times New Roman"/>
          <w:szCs w:val="21"/>
        </w:rPr>
        <w:t>regeneration medium</w:t>
      </w:r>
      <w:r w:rsidR="00B74CEB" w:rsidRPr="00482446">
        <w:rPr>
          <w:rFonts w:ascii="Times New Roman" w:hAnsi="Times New Roman"/>
          <w:szCs w:val="21"/>
        </w:rPr>
        <w:t>,</w:t>
      </w:r>
      <w:r w:rsidRPr="00482446">
        <w:rPr>
          <w:rFonts w:ascii="Times New Roman" w:hAnsi="Times New Roman"/>
          <w:szCs w:val="21"/>
        </w:rPr>
        <w:t xml:space="preserve"> and 0.5mg</w:t>
      </w:r>
      <w:r w:rsidR="00446CED" w:rsidRPr="00482446">
        <w:rPr>
          <w:rFonts w:ascii="Times New Roman" w:hAnsi="Times New Roman"/>
          <w:szCs w:val="21"/>
        </w:rPr>
        <w:t xml:space="preserve"> </w:t>
      </w:r>
      <w:r w:rsidRPr="00482446">
        <w:rPr>
          <w:rFonts w:ascii="Times New Roman" w:hAnsi="Times New Roman"/>
          <w:szCs w:val="21"/>
        </w:rPr>
        <w:t>l</w:t>
      </w:r>
      <w:r w:rsidRPr="00482446">
        <w:rPr>
          <w:rFonts w:ascii="Times New Roman" w:hAnsi="Times New Roman"/>
          <w:szCs w:val="21"/>
          <w:vertAlign w:val="superscript"/>
        </w:rPr>
        <w:t>-1</w:t>
      </w:r>
      <w:r w:rsidRPr="00482446">
        <w:rPr>
          <w:rFonts w:ascii="Times New Roman" w:hAnsi="Times New Roman"/>
          <w:szCs w:val="21"/>
        </w:rPr>
        <w:t xml:space="preserve"> NAA for root induction in following transformation experiment. </w:t>
      </w:r>
    </w:p>
    <w:p w:rsidR="00835C2B" w:rsidRPr="00482446" w:rsidRDefault="00835C2B" w:rsidP="00BB3BBF">
      <w:pPr>
        <w:spacing w:beforeLines="50" w:afterLines="50" w:line="480" w:lineRule="auto"/>
        <w:rPr>
          <w:rFonts w:ascii="Times New Roman" w:hAnsi="Times New Roman"/>
          <w:b/>
          <w:szCs w:val="21"/>
        </w:rPr>
      </w:pPr>
      <w:r w:rsidRPr="00482446">
        <w:rPr>
          <w:rFonts w:ascii="Times New Roman" w:hAnsi="Times New Roman"/>
          <w:b/>
          <w:szCs w:val="21"/>
        </w:rPr>
        <w:t xml:space="preserve">Kanamycin sensitivity </w:t>
      </w:r>
    </w:p>
    <w:p w:rsidR="00835C2B" w:rsidRPr="00482446" w:rsidRDefault="00835C2B" w:rsidP="00BB3BBF">
      <w:pPr>
        <w:spacing w:beforeLines="50" w:afterLines="50" w:line="480" w:lineRule="auto"/>
        <w:ind w:firstLineChars="200" w:firstLine="420"/>
        <w:rPr>
          <w:rFonts w:ascii="Times New Roman" w:hAnsi="Times New Roman"/>
          <w:szCs w:val="21"/>
        </w:rPr>
      </w:pPr>
      <w:r w:rsidRPr="00482446">
        <w:rPr>
          <w:rFonts w:ascii="Times New Roman" w:hAnsi="Times New Roman"/>
          <w:szCs w:val="21"/>
        </w:rPr>
        <w:t>Elucidating the effects of kanamycin at various concentrations on the growth of lisianthu</w:t>
      </w:r>
      <w:r w:rsidRPr="00482446">
        <w:rPr>
          <w:rFonts w:ascii="Times New Roman" w:hAnsi="Times New Roman"/>
          <w:b/>
          <w:szCs w:val="21"/>
        </w:rPr>
        <w:t>s</w:t>
      </w:r>
      <w:r w:rsidRPr="00482446">
        <w:rPr>
          <w:rFonts w:ascii="Times New Roman" w:hAnsi="Times New Roman"/>
          <w:i/>
          <w:iCs/>
          <w:szCs w:val="21"/>
        </w:rPr>
        <w:t xml:space="preserve"> </w:t>
      </w:r>
      <w:r w:rsidRPr="00482446">
        <w:rPr>
          <w:rFonts w:ascii="Times New Roman" w:hAnsi="Times New Roman"/>
          <w:szCs w:val="21"/>
        </w:rPr>
        <w:t xml:space="preserve">is a </w:t>
      </w:r>
      <w:r w:rsidRPr="00482446">
        <w:rPr>
          <w:rFonts w:ascii="Times New Roman" w:hAnsi="Times New Roman"/>
          <w:szCs w:val="21"/>
        </w:rPr>
        <w:lastRenderedPageBreak/>
        <w:t xml:space="preserve">preliminary work in establishing a reproduction system. Leaf explants that remained green, formed a callus on the wounds and proliferate shoots were considered to be kanamycin resistant. Explants that became chlorotic, blackened at their base and failed to produce resistant callus were considered to be kanamycin sensitive. When nontransformed leaf were maintained on </w:t>
      </w:r>
      <w:r w:rsidR="00B74CEB" w:rsidRPr="00482446">
        <w:rPr>
          <w:rFonts w:ascii="Times New Roman" w:hAnsi="Times New Roman"/>
          <w:szCs w:val="21"/>
        </w:rPr>
        <w:t xml:space="preserve">callus inducing </w:t>
      </w:r>
      <w:r w:rsidRPr="00482446">
        <w:rPr>
          <w:rFonts w:ascii="Times New Roman" w:hAnsi="Times New Roman"/>
          <w:szCs w:val="21"/>
        </w:rPr>
        <w:t xml:space="preserve">medium without kanamycin, 92.62% of the explants produced new calli on the wounds. With increasing concentrations of kanamycin, both percentages decreased dramatically </w:t>
      </w:r>
      <w:r w:rsidR="00B74CEB" w:rsidRPr="00482446">
        <w:rPr>
          <w:rFonts w:ascii="Times New Roman" w:hAnsi="Times New Roman"/>
          <w:color w:val="0070C0"/>
          <w:szCs w:val="21"/>
        </w:rPr>
        <w:t xml:space="preserve">(Figure </w:t>
      </w:r>
      <w:r w:rsidR="000C360A" w:rsidRPr="00482446">
        <w:rPr>
          <w:rFonts w:ascii="Times New Roman" w:hAnsi="Times New Roman"/>
          <w:color w:val="0070C0"/>
          <w:szCs w:val="21"/>
        </w:rPr>
        <w:t>2</w:t>
      </w:r>
      <w:r w:rsidRPr="00482446">
        <w:rPr>
          <w:rFonts w:ascii="Times New Roman" w:hAnsi="Times New Roman"/>
          <w:color w:val="0070C0"/>
          <w:szCs w:val="21"/>
        </w:rPr>
        <w:t>)</w:t>
      </w:r>
      <w:r w:rsidRPr="00482446">
        <w:rPr>
          <w:rFonts w:ascii="Times New Roman" w:hAnsi="Times New Roman"/>
          <w:szCs w:val="21"/>
        </w:rPr>
        <w:t xml:space="preserve">. In </w:t>
      </w:r>
      <w:r w:rsidR="00B74CEB" w:rsidRPr="00482446">
        <w:rPr>
          <w:rFonts w:ascii="Times New Roman" w:hAnsi="Times New Roman"/>
          <w:szCs w:val="21"/>
        </w:rPr>
        <w:t>media</w:t>
      </w:r>
      <w:r w:rsidRPr="00482446">
        <w:rPr>
          <w:rFonts w:ascii="Times New Roman" w:hAnsi="Times New Roman"/>
          <w:szCs w:val="21"/>
        </w:rPr>
        <w:t xml:space="preserve"> with 100 mg l</w:t>
      </w:r>
      <w:r w:rsidRPr="00482446">
        <w:rPr>
          <w:rFonts w:ascii="Times New Roman" w:hAnsi="Times New Roman"/>
          <w:szCs w:val="21"/>
          <w:vertAlign w:val="superscript"/>
        </w:rPr>
        <w:t>-1</w:t>
      </w:r>
      <w:r w:rsidRPr="00482446">
        <w:rPr>
          <w:rFonts w:ascii="Times New Roman" w:hAnsi="Times New Roman"/>
          <w:szCs w:val="21"/>
        </w:rPr>
        <w:t xml:space="preserve">kanamycin, there are </w:t>
      </w:r>
      <w:r w:rsidR="00B74CEB" w:rsidRPr="00482446">
        <w:rPr>
          <w:rFonts w:ascii="Times New Roman" w:hAnsi="Times New Roman"/>
          <w:szCs w:val="21"/>
        </w:rPr>
        <w:t xml:space="preserve">only </w:t>
      </w:r>
      <w:r w:rsidRPr="00482446">
        <w:rPr>
          <w:rFonts w:ascii="Times New Roman" w:hAnsi="Times New Roman"/>
          <w:szCs w:val="21"/>
        </w:rPr>
        <w:t>2.57% of the explants produced calli, however, they were yellow, growing slowly and can not to produce any shoot. No callus growth or shoot regeneration occurred in the medium containing 125 or 150 mg l</w:t>
      </w:r>
      <w:r w:rsidRPr="00482446">
        <w:rPr>
          <w:rFonts w:ascii="Times New Roman" w:hAnsi="Times New Roman"/>
          <w:szCs w:val="21"/>
          <w:vertAlign w:val="superscript"/>
        </w:rPr>
        <w:t>-1</w:t>
      </w:r>
      <w:r w:rsidRPr="00482446">
        <w:rPr>
          <w:rFonts w:ascii="Times New Roman" w:hAnsi="Times New Roman"/>
          <w:szCs w:val="21"/>
        </w:rPr>
        <w:t>kanamycin for explants from leaf. Therefore, kanamycin 100 mg l</w:t>
      </w:r>
      <w:r w:rsidRPr="00482446">
        <w:rPr>
          <w:rFonts w:ascii="Times New Roman" w:hAnsi="Times New Roman"/>
          <w:szCs w:val="21"/>
          <w:vertAlign w:val="superscript"/>
        </w:rPr>
        <w:t>-1</w:t>
      </w:r>
      <w:r w:rsidRPr="00482446">
        <w:rPr>
          <w:rFonts w:ascii="Times New Roman" w:hAnsi="Times New Roman"/>
          <w:szCs w:val="21"/>
        </w:rPr>
        <w:t xml:space="preserve"> was used for selecting transformants.</w:t>
      </w:r>
    </w:p>
    <w:p w:rsidR="00835C2B" w:rsidRPr="00482446" w:rsidRDefault="00835C2B" w:rsidP="00BB3BBF">
      <w:pPr>
        <w:spacing w:beforeLines="50" w:afterLines="50" w:line="480" w:lineRule="auto"/>
        <w:rPr>
          <w:rFonts w:ascii="Times New Roman" w:hAnsi="Times New Roman"/>
          <w:b/>
          <w:szCs w:val="21"/>
        </w:rPr>
      </w:pPr>
      <w:r w:rsidRPr="00482446">
        <w:rPr>
          <w:rFonts w:ascii="Times New Roman" w:hAnsi="Times New Roman"/>
          <w:b/>
          <w:szCs w:val="21"/>
        </w:rPr>
        <w:t xml:space="preserve">Transformation and regeneration of </w:t>
      </w:r>
      <w:bookmarkStart w:id="11" w:name="OLE_LINK7"/>
      <w:bookmarkStart w:id="12" w:name="OLE_LINK8"/>
      <w:r w:rsidRPr="00482446">
        <w:rPr>
          <w:rFonts w:ascii="Times New Roman" w:hAnsi="Times New Roman"/>
          <w:b/>
          <w:szCs w:val="21"/>
        </w:rPr>
        <w:t>lisianthus</w:t>
      </w:r>
      <w:bookmarkEnd w:id="11"/>
      <w:bookmarkEnd w:id="12"/>
    </w:p>
    <w:p w:rsidR="00835C2B" w:rsidRPr="00482446" w:rsidRDefault="00835C2B" w:rsidP="00BB3BBF">
      <w:pPr>
        <w:widowControl/>
        <w:tabs>
          <w:tab w:val="left" w:pos="540"/>
        </w:tabs>
        <w:spacing w:line="480" w:lineRule="auto"/>
        <w:ind w:firstLineChars="200" w:firstLine="420"/>
        <w:rPr>
          <w:rFonts w:ascii="Times New Roman" w:hAnsi="Times New Roman"/>
          <w:szCs w:val="21"/>
        </w:rPr>
      </w:pPr>
      <w:r w:rsidRPr="00482446">
        <w:rPr>
          <w:rFonts w:ascii="Times New Roman" w:hAnsi="Times New Roman"/>
          <w:szCs w:val="21"/>
        </w:rPr>
        <w:t xml:space="preserve">Transformation and regeneration of lisianthus at different stages was shown </w:t>
      </w:r>
      <w:r w:rsidRPr="00482446">
        <w:rPr>
          <w:rFonts w:ascii="Times New Roman" w:hAnsi="Times New Roman"/>
          <w:color w:val="4F81BD"/>
          <w:szCs w:val="21"/>
        </w:rPr>
        <w:t>in Fig</w:t>
      </w:r>
      <w:r w:rsidR="00543173" w:rsidRPr="00482446">
        <w:rPr>
          <w:rFonts w:ascii="Times New Roman" w:hAnsi="Times New Roman"/>
          <w:color w:val="4F81BD"/>
          <w:szCs w:val="21"/>
        </w:rPr>
        <w:t>ure</w:t>
      </w:r>
      <w:r w:rsidRPr="00482446">
        <w:rPr>
          <w:rFonts w:ascii="Times New Roman" w:hAnsi="Times New Roman"/>
          <w:color w:val="4F81BD"/>
          <w:szCs w:val="21"/>
        </w:rPr>
        <w:t xml:space="preserve"> </w:t>
      </w:r>
      <w:r w:rsidR="000C360A" w:rsidRPr="00482446">
        <w:rPr>
          <w:rFonts w:ascii="Times New Roman" w:hAnsi="Times New Roman"/>
          <w:color w:val="4F81BD"/>
          <w:szCs w:val="21"/>
        </w:rPr>
        <w:t>3</w:t>
      </w:r>
      <w:r w:rsidRPr="00482446">
        <w:rPr>
          <w:rFonts w:ascii="Times New Roman" w:hAnsi="Times New Roman"/>
          <w:szCs w:val="21"/>
        </w:rPr>
        <w:t xml:space="preserve">. </w:t>
      </w:r>
      <w:r w:rsidRPr="00482446">
        <w:rPr>
          <w:rFonts w:ascii="Times New Roman" w:hAnsi="Times New Roman"/>
          <w:kern w:val="0"/>
          <w:szCs w:val="21"/>
        </w:rPr>
        <w:t xml:space="preserve">The presence or absence of target genes in all putative transformants was determined by genomic PCR analysis. PCR products of the expected size (467 bp) corresponding to </w:t>
      </w:r>
      <w:r w:rsidRPr="00482446">
        <w:rPr>
          <w:rFonts w:ascii="Times New Roman" w:hAnsi="Times New Roman"/>
          <w:i/>
          <w:kern w:val="0"/>
          <w:szCs w:val="21"/>
        </w:rPr>
        <w:t xml:space="preserve">FT </w:t>
      </w:r>
      <w:r w:rsidRPr="00482446">
        <w:rPr>
          <w:rFonts w:ascii="Times New Roman" w:hAnsi="Times New Roman"/>
          <w:kern w:val="0"/>
          <w:szCs w:val="21"/>
        </w:rPr>
        <w:t xml:space="preserve">were amplified from some of the kanamycin-resistant plants. Whereas, DNA samples from non-transformed plants did not yield such a PCR product </w:t>
      </w:r>
      <w:r w:rsidR="000C360A" w:rsidRPr="00482446">
        <w:rPr>
          <w:rFonts w:ascii="Times New Roman" w:hAnsi="Times New Roman"/>
          <w:color w:val="0070C0"/>
          <w:kern w:val="0"/>
          <w:szCs w:val="21"/>
        </w:rPr>
        <w:t>(Figure 1B</w:t>
      </w:r>
      <w:r w:rsidRPr="00482446">
        <w:rPr>
          <w:rFonts w:ascii="Times New Roman" w:hAnsi="Times New Roman"/>
          <w:color w:val="0070C0"/>
          <w:kern w:val="0"/>
          <w:szCs w:val="21"/>
        </w:rPr>
        <w:t>)</w:t>
      </w:r>
      <w:r w:rsidRPr="00482446">
        <w:rPr>
          <w:rFonts w:ascii="Times New Roman" w:hAnsi="Times New Roman"/>
          <w:kern w:val="0"/>
          <w:szCs w:val="21"/>
        </w:rPr>
        <w:t>. A 547bp band of the e</w:t>
      </w:r>
      <w:r w:rsidRPr="00482446">
        <w:rPr>
          <w:rFonts w:ascii="Times New Roman" w:hAnsi="Times New Roman"/>
          <w:i/>
          <w:kern w:val="0"/>
          <w:szCs w:val="21"/>
        </w:rPr>
        <w:t>gfp</w:t>
      </w:r>
      <w:r w:rsidRPr="00482446">
        <w:rPr>
          <w:rFonts w:ascii="Times New Roman" w:hAnsi="Times New Roman"/>
          <w:kern w:val="0"/>
          <w:szCs w:val="21"/>
        </w:rPr>
        <w:t xml:space="preserve"> gene was also amplified from the </w:t>
      </w:r>
      <w:r w:rsidRPr="00482446">
        <w:rPr>
          <w:rFonts w:ascii="Times New Roman" w:hAnsi="Times New Roman"/>
          <w:i/>
          <w:kern w:val="0"/>
          <w:szCs w:val="21"/>
        </w:rPr>
        <w:t>FT</w:t>
      </w:r>
      <w:r w:rsidRPr="00482446">
        <w:rPr>
          <w:rFonts w:ascii="Times New Roman" w:hAnsi="Times New Roman"/>
          <w:kern w:val="0"/>
          <w:szCs w:val="21"/>
        </w:rPr>
        <w:t xml:space="preserve">-positive genomes transformed with </w:t>
      </w:r>
      <w:r w:rsidR="000C360A" w:rsidRPr="00482446">
        <w:rPr>
          <w:rFonts w:ascii="Times New Roman" w:hAnsi="Times New Roman"/>
          <w:kern w:val="0"/>
          <w:szCs w:val="21"/>
        </w:rPr>
        <w:t>the</w:t>
      </w:r>
      <w:r w:rsidRPr="00482446">
        <w:rPr>
          <w:rFonts w:ascii="Times New Roman" w:hAnsi="Times New Roman"/>
          <w:kern w:val="0"/>
          <w:szCs w:val="21"/>
        </w:rPr>
        <w:t xml:space="preserve"> plasmid </w:t>
      </w:r>
      <w:r w:rsidR="000C360A" w:rsidRPr="00482446">
        <w:rPr>
          <w:rFonts w:ascii="Times New Roman" w:hAnsi="Times New Roman"/>
          <w:color w:val="0070C0"/>
          <w:kern w:val="0"/>
          <w:szCs w:val="21"/>
        </w:rPr>
        <w:t>(Figure 1B)</w:t>
      </w:r>
      <w:r w:rsidRPr="00482446">
        <w:rPr>
          <w:rFonts w:ascii="Times New Roman" w:hAnsi="Times New Roman"/>
          <w:kern w:val="0"/>
          <w:szCs w:val="21"/>
        </w:rPr>
        <w:t xml:space="preserve">. Southern DNA analysis was employed to confirm the presence of the </w:t>
      </w:r>
      <w:r w:rsidRPr="00482446">
        <w:rPr>
          <w:rFonts w:ascii="Times New Roman" w:hAnsi="Times New Roman"/>
          <w:i/>
          <w:kern w:val="0"/>
          <w:szCs w:val="21"/>
        </w:rPr>
        <w:t xml:space="preserve">FT </w:t>
      </w:r>
      <w:r w:rsidRPr="00482446">
        <w:rPr>
          <w:rFonts w:ascii="Times New Roman" w:hAnsi="Times New Roman"/>
          <w:kern w:val="0"/>
          <w:szCs w:val="21"/>
        </w:rPr>
        <w:t>transgene</w:t>
      </w:r>
      <w:r w:rsidR="000C360A" w:rsidRPr="00482446">
        <w:rPr>
          <w:rFonts w:ascii="Times New Roman" w:hAnsi="Times New Roman"/>
          <w:kern w:val="0"/>
          <w:szCs w:val="21"/>
        </w:rPr>
        <w:t xml:space="preserve"> in the genomes of these transgenic lines</w:t>
      </w:r>
      <w:r w:rsidRPr="00482446">
        <w:rPr>
          <w:rFonts w:ascii="Times New Roman" w:hAnsi="Times New Roman"/>
          <w:kern w:val="0"/>
          <w:szCs w:val="21"/>
        </w:rPr>
        <w:t xml:space="preserve">. As is shown in </w:t>
      </w:r>
      <w:r w:rsidR="000C360A" w:rsidRPr="00482446">
        <w:rPr>
          <w:rFonts w:ascii="Times New Roman" w:hAnsi="Times New Roman"/>
          <w:color w:val="0070C0"/>
          <w:kern w:val="0"/>
          <w:szCs w:val="21"/>
        </w:rPr>
        <w:t>Figure 1C</w:t>
      </w:r>
      <w:r w:rsidRPr="00482446">
        <w:rPr>
          <w:rFonts w:ascii="Times New Roman" w:hAnsi="Times New Roman"/>
          <w:kern w:val="0"/>
          <w:szCs w:val="21"/>
        </w:rPr>
        <w:t xml:space="preserve">, the presence of a band corresponding to an full length </w:t>
      </w:r>
      <w:r w:rsidRPr="00482446">
        <w:rPr>
          <w:rFonts w:ascii="Times New Roman" w:hAnsi="Times New Roman"/>
          <w:i/>
          <w:kern w:val="0"/>
          <w:szCs w:val="21"/>
        </w:rPr>
        <w:t xml:space="preserve">FT </w:t>
      </w:r>
      <w:r w:rsidRPr="00482446">
        <w:rPr>
          <w:rFonts w:ascii="Times New Roman" w:hAnsi="Times New Roman"/>
          <w:kern w:val="0"/>
          <w:szCs w:val="21"/>
        </w:rPr>
        <w:t>gene in transgenic lines with no corresponding band present in the non-transgenic lines.</w:t>
      </w:r>
      <w:r w:rsidRPr="00482446">
        <w:rPr>
          <w:rFonts w:ascii="Times New Roman" w:hAnsi="Times New Roman"/>
          <w:szCs w:val="21"/>
        </w:rPr>
        <w:t xml:space="preserve"> Further more, expression of GFP was detected in young calli of the southern-positive transformants with a fluorescent</w:t>
      </w:r>
      <w:r w:rsidRPr="00482446">
        <w:rPr>
          <w:rFonts w:ascii="Times New Roman" w:hAnsi="Times New Roman"/>
          <w:kern w:val="0"/>
          <w:szCs w:val="21"/>
        </w:rPr>
        <w:t xml:space="preserve"> microscope,</w:t>
      </w:r>
      <w:r w:rsidRPr="00482446">
        <w:rPr>
          <w:rFonts w:ascii="Times New Roman" w:hAnsi="Times New Roman"/>
          <w:szCs w:val="21"/>
        </w:rPr>
        <w:t xml:space="preserve"> indicating success of the transformation experiment </w:t>
      </w:r>
      <w:r w:rsidRPr="00482446">
        <w:rPr>
          <w:rFonts w:ascii="Times New Roman" w:hAnsi="Times New Roman"/>
          <w:color w:val="0070C0"/>
          <w:szCs w:val="21"/>
        </w:rPr>
        <w:t>(</w:t>
      </w:r>
      <w:r w:rsidR="000C360A" w:rsidRPr="00482446">
        <w:rPr>
          <w:rFonts w:ascii="Times New Roman" w:hAnsi="Times New Roman"/>
          <w:color w:val="0070C0"/>
          <w:szCs w:val="21"/>
        </w:rPr>
        <w:t>Figure 4A</w:t>
      </w:r>
      <w:r w:rsidRPr="00482446">
        <w:rPr>
          <w:rFonts w:ascii="Times New Roman" w:hAnsi="Times New Roman"/>
          <w:color w:val="0070C0"/>
          <w:szCs w:val="21"/>
        </w:rPr>
        <w:t>)</w:t>
      </w:r>
      <w:r w:rsidRPr="00482446">
        <w:rPr>
          <w:rFonts w:ascii="Times New Roman" w:hAnsi="Times New Roman"/>
          <w:szCs w:val="21"/>
        </w:rPr>
        <w:t xml:space="preserve">. </w:t>
      </w:r>
    </w:p>
    <w:p w:rsidR="00835C2B" w:rsidRPr="00482446" w:rsidRDefault="00835C2B" w:rsidP="00BB3BBF">
      <w:pPr>
        <w:spacing w:beforeLines="50" w:afterLines="50" w:line="480" w:lineRule="auto"/>
        <w:rPr>
          <w:rFonts w:ascii="Times New Roman" w:hAnsi="Times New Roman"/>
          <w:b/>
          <w:szCs w:val="21"/>
        </w:rPr>
      </w:pPr>
      <w:r w:rsidRPr="00482446">
        <w:rPr>
          <w:rFonts w:ascii="Times New Roman" w:hAnsi="Times New Roman"/>
          <w:b/>
          <w:szCs w:val="21"/>
        </w:rPr>
        <w:lastRenderedPageBreak/>
        <w:t xml:space="preserve">Inducing expression of </w:t>
      </w:r>
      <w:r w:rsidRPr="00482446">
        <w:rPr>
          <w:rFonts w:ascii="Times New Roman" w:hAnsi="Times New Roman"/>
          <w:b/>
          <w:i/>
          <w:szCs w:val="21"/>
        </w:rPr>
        <w:t>AtFT</w:t>
      </w:r>
      <w:r w:rsidRPr="00482446">
        <w:rPr>
          <w:rFonts w:ascii="Times New Roman" w:hAnsi="Times New Roman"/>
          <w:b/>
          <w:szCs w:val="21"/>
        </w:rPr>
        <w:t xml:space="preserve"> gene in transgenic plants </w:t>
      </w:r>
    </w:p>
    <w:p w:rsidR="00835C2B" w:rsidRPr="00482446" w:rsidRDefault="00835C2B" w:rsidP="00BB3BBF">
      <w:pPr>
        <w:spacing w:line="480" w:lineRule="auto"/>
        <w:ind w:firstLineChars="200" w:firstLine="420"/>
        <w:rPr>
          <w:rFonts w:ascii="Times New Roman" w:hAnsi="Times New Roman"/>
          <w:szCs w:val="21"/>
        </w:rPr>
      </w:pPr>
      <w:r w:rsidRPr="00482446">
        <w:rPr>
          <w:rFonts w:ascii="Times New Roman" w:hAnsi="Times New Roman"/>
          <w:kern w:val="0"/>
          <w:szCs w:val="21"/>
        </w:rPr>
        <w:t xml:space="preserve">In plants transformed with plasmids pJCGLOX, the </w:t>
      </w:r>
      <w:r w:rsidRPr="00482446">
        <w:rPr>
          <w:rFonts w:ascii="Times New Roman" w:hAnsi="Times New Roman"/>
          <w:i/>
          <w:kern w:val="0"/>
          <w:szCs w:val="21"/>
        </w:rPr>
        <w:t>HSP 18.2</w:t>
      </w:r>
      <w:r w:rsidRPr="00482446">
        <w:rPr>
          <w:rFonts w:ascii="Times New Roman" w:hAnsi="Times New Roman"/>
          <w:kern w:val="0"/>
          <w:szCs w:val="21"/>
        </w:rPr>
        <w:t xml:space="preserve"> promoter was used to drive the recombinase gene </w:t>
      </w:r>
      <w:r w:rsidRPr="00482446">
        <w:rPr>
          <w:rFonts w:ascii="Times New Roman" w:hAnsi="Times New Roman"/>
          <w:i/>
          <w:kern w:val="0"/>
          <w:szCs w:val="21"/>
        </w:rPr>
        <w:t>CRE</w:t>
      </w:r>
      <w:r w:rsidRPr="00482446">
        <w:rPr>
          <w:rFonts w:ascii="Times New Roman" w:hAnsi="Times New Roman"/>
          <w:kern w:val="0"/>
          <w:szCs w:val="21"/>
        </w:rPr>
        <w:t>, which can be activated by heat-shock. To further lock the system, the CRE was fused to the hormone-binding domain of the rat glucocorticoid receptor GR. Thus, heat inducible CRE-GR recombinase could only excide e</w:t>
      </w:r>
      <w:r w:rsidRPr="00482446">
        <w:rPr>
          <w:rFonts w:ascii="Times New Roman" w:hAnsi="Times New Roman"/>
          <w:i/>
          <w:kern w:val="0"/>
          <w:szCs w:val="21"/>
        </w:rPr>
        <w:t>gfp</w:t>
      </w:r>
      <w:r w:rsidRPr="00482446">
        <w:rPr>
          <w:rFonts w:ascii="Times New Roman" w:hAnsi="Times New Roman"/>
          <w:kern w:val="0"/>
          <w:szCs w:val="21"/>
        </w:rPr>
        <w:t xml:space="preserve"> and TOCS in presence of dexamethasone, leading to constitutive expression of </w:t>
      </w:r>
      <w:r w:rsidRPr="00482446">
        <w:rPr>
          <w:rFonts w:ascii="Times New Roman" w:hAnsi="Times New Roman"/>
          <w:i/>
          <w:kern w:val="0"/>
          <w:szCs w:val="21"/>
        </w:rPr>
        <w:t>FT</w:t>
      </w:r>
      <w:r w:rsidRPr="00482446">
        <w:rPr>
          <w:rFonts w:ascii="Times New Roman" w:hAnsi="Times New Roman"/>
          <w:kern w:val="0"/>
          <w:szCs w:val="21"/>
        </w:rPr>
        <w:t xml:space="preserve"> under control of the 35S promoter. To induce expression of </w:t>
      </w:r>
      <w:r w:rsidRPr="00482446">
        <w:rPr>
          <w:rFonts w:ascii="Times New Roman" w:hAnsi="Times New Roman"/>
          <w:i/>
          <w:kern w:val="0"/>
          <w:szCs w:val="21"/>
        </w:rPr>
        <w:t>FT</w:t>
      </w:r>
      <w:r w:rsidRPr="00482446">
        <w:rPr>
          <w:rFonts w:ascii="Times New Roman" w:hAnsi="Times New Roman"/>
          <w:kern w:val="0"/>
          <w:szCs w:val="21"/>
        </w:rPr>
        <w:t xml:space="preserve"> in plants transformed with pJCGLOX, the regenerated plantlets were firstly transferred onto media supplemented with dexamethasone, and then treated with heat shock. RT-PCR assay shows that a 547bp region of the e</w:t>
      </w:r>
      <w:r w:rsidRPr="00482446">
        <w:rPr>
          <w:rFonts w:ascii="Times New Roman" w:hAnsi="Times New Roman"/>
          <w:i/>
          <w:kern w:val="0"/>
          <w:szCs w:val="21"/>
        </w:rPr>
        <w:t>gfp</w:t>
      </w:r>
      <w:r w:rsidRPr="00482446">
        <w:rPr>
          <w:rFonts w:ascii="Times New Roman" w:hAnsi="Times New Roman"/>
          <w:kern w:val="0"/>
          <w:szCs w:val="21"/>
        </w:rPr>
        <w:t xml:space="preserve"> gene was amplified from leaves before induction </w:t>
      </w:r>
      <w:r w:rsidRPr="00482446">
        <w:rPr>
          <w:rFonts w:ascii="Times New Roman" w:hAnsi="Times New Roman"/>
          <w:color w:val="0070C0"/>
          <w:kern w:val="0"/>
          <w:szCs w:val="21"/>
        </w:rPr>
        <w:t>(</w:t>
      </w:r>
      <w:r w:rsidRPr="00482446">
        <w:rPr>
          <w:rFonts w:ascii="Times New Roman" w:hAnsi="Times New Roman"/>
          <w:color w:val="0070C0"/>
          <w:szCs w:val="21"/>
        </w:rPr>
        <w:t>Fig</w:t>
      </w:r>
      <w:r w:rsidR="001037FF" w:rsidRPr="00482446">
        <w:rPr>
          <w:rFonts w:ascii="Times New Roman" w:hAnsi="Times New Roman"/>
          <w:color w:val="0070C0"/>
          <w:szCs w:val="21"/>
        </w:rPr>
        <w:t>ure</w:t>
      </w:r>
      <w:r w:rsidRPr="00482446">
        <w:rPr>
          <w:rFonts w:ascii="Times New Roman" w:hAnsi="Times New Roman"/>
          <w:color w:val="0070C0"/>
          <w:szCs w:val="21"/>
        </w:rPr>
        <w:t xml:space="preserve">. </w:t>
      </w:r>
      <w:r w:rsidR="000C360A" w:rsidRPr="00482446">
        <w:rPr>
          <w:rFonts w:ascii="Times New Roman" w:hAnsi="Times New Roman"/>
          <w:color w:val="0070C0"/>
          <w:szCs w:val="21"/>
        </w:rPr>
        <w:t>5</w:t>
      </w:r>
      <w:r w:rsidRPr="00482446">
        <w:rPr>
          <w:rFonts w:ascii="Times New Roman" w:hAnsi="Times New Roman"/>
          <w:color w:val="0070C0"/>
          <w:kern w:val="0"/>
          <w:szCs w:val="21"/>
        </w:rPr>
        <w:t>)</w:t>
      </w:r>
      <w:r w:rsidRPr="00482446">
        <w:rPr>
          <w:rFonts w:ascii="Times New Roman" w:hAnsi="Times New Roman"/>
          <w:kern w:val="0"/>
          <w:szCs w:val="21"/>
        </w:rPr>
        <w:t xml:space="preserve"> and no DNA fragment was obtained from the same materials using primer pairs </w:t>
      </w:r>
      <w:r w:rsidRPr="00482446">
        <w:rPr>
          <w:rFonts w:ascii="Times New Roman" w:hAnsi="Times New Roman"/>
          <w:szCs w:val="21"/>
        </w:rPr>
        <w:t xml:space="preserve">corresponding to </w:t>
      </w:r>
      <w:r w:rsidRPr="00482446">
        <w:rPr>
          <w:rFonts w:ascii="Times New Roman" w:hAnsi="Times New Roman"/>
          <w:i/>
          <w:szCs w:val="21"/>
        </w:rPr>
        <w:t>FT</w:t>
      </w:r>
      <w:r w:rsidRPr="00482446">
        <w:rPr>
          <w:rFonts w:ascii="Times New Roman" w:hAnsi="Times New Roman"/>
          <w:szCs w:val="21"/>
        </w:rPr>
        <w:t xml:space="preserve">. After induction treatment, a 467bp fragment of </w:t>
      </w:r>
      <w:r w:rsidRPr="00482446">
        <w:rPr>
          <w:rFonts w:ascii="Times New Roman" w:hAnsi="Times New Roman"/>
          <w:i/>
          <w:szCs w:val="21"/>
        </w:rPr>
        <w:t>FT</w:t>
      </w:r>
      <w:r w:rsidRPr="00482446">
        <w:rPr>
          <w:rFonts w:ascii="Times New Roman" w:hAnsi="Times New Roman"/>
          <w:szCs w:val="21"/>
        </w:rPr>
        <w:t xml:space="preserve"> gene appeared with attenuation of </w:t>
      </w:r>
      <w:r w:rsidRPr="00482446">
        <w:rPr>
          <w:rFonts w:ascii="Times New Roman" w:hAnsi="Times New Roman"/>
          <w:kern w:val="0"/>
          <w:szCs w:val="21"/>
        </w:rPr>
        <w:t>e</w:t>
      </w:r>
      <w:r w:rsidRPr="00482446">
        <w:rPr>
          <w:rFonts w:ascii="Times New Roman" w:hAnsi="Times New Roman"/>
          <w:i/>
          <w:kern w:val="0"/>
          <w:szCs w:val="21"/>
        </w:rPr>
        <w:t xml:space="preserve">gfp </w:t>
      </w:r>
      <w:r w:rsidRPr="00482446">
        <w:rPr>
          <w:rFonts w:ascii="Times New Roman" w:hAnsi="Times New Roman"/>
          <w:kern w:val="0"/>
          <w:szCs w:val="21"/>
        </w:rPr>
        <w:t>fragment in 3 transgenic lines</w:t>
      </w:r>
      <w:r w:rsidRPr="00482446">
        <w:rPr>
          <w:rFonts w:ascii="Times New Roman" w:hAnsi="Times New Roman"/>
          <w:bCs/>
          <w:kern w:val="0"/>
          <w:szCs w:val="21"/>
        </w:rPr>
        <w:t xml:space="preserve">, which </w:t>
      </w:r>
      <w:r w:rsidRPr="00482446">
        <w:rPr>
          <w:rFonts w:ascii="Times New Roman" w:hAnsi="Times New Roman"/>
          <w:kern w:val="0"/>
          <w:szCs w:val="21"/>
        </w:rPr>
        <w:t>indicated the successful recombination in these lines.</w:t>
      </w:r>
      <w:r w:rsidRPr="00482446">
        <w:rPr>
          <w:rFonts w:ascii="Times New Roman" w:hAnsi="Times New Roman"/>
          <w:szCs w:val="21"/>
        </w:rPr>
        <w:t xml:space="preserve"> Furthermore, the presence or absence of the GFP allowed the transgenic cells to be traced and the recombination event to be monitored easily by fluorescent</w:t>
      </w:r>
      <w:r w:rsidRPr="00482446">
        <w:rPr>
          <w:rFonts w:ascii="Times New Roman" w:hAnsi="Times New Roman"/>
          <w:kern w:val="0"/>
          <w:szCs w:val="21"/>
        </w:rPr>
        <w:t xml:space="preserve"> microscope observation </w:t>
      </w:r>
      <w:r w:rsidR="007C64F5" w:rsidRPr="00482446">
        <w:rPr>
          <w:rFonts w:ascii="Times New Roman" w:hAnsi="Times New Roman"/>
          <w:color w:val="0070C0"/>
          <w:kern w:val="0"/>
          <w:szCs w:val="21"/>
        </w:rPr>
        <w:fldChar w:fldCharType="begin"/>
      </w:r>
      <w:r w:rsidR="001037FF" w:rsidRPr="00482446">
        <w:rPr>
          <w:rFonts w:ascii="Times New Roman" w:hAnsi="Times New Roman"/>
          <w:color w:val="0070C0"/>
          <w:kern w:val="0"/>
          <w:szCs w:val="21"/>
        </w:rPr>
        <w:instrText xml:space="preserve"> ADDIN EN.CITE &lt;EndNote&gt;&lt;Cite&gt;&lt;Author&gt;Zhao&lt;/Author&gt;&lt;Year&gt;2010&lt;/Year&gt;&lt;RecNum&gt;18&lt;/RecNum&gt;&lt;record&gt;&lt;rec-number&gt;18&lt;/rec-number&gt;&lt;foreign-keys&gt;&lt;key app="EN" db-id="05995fsswxdea8e0vwoxavz12ed0pa2x9zdx"&gt;18&lt;/key&gt;&lt;/foreign-keys&gt;&lt;ref-type name="Journal Article"&gt;17&lt;/ref-type&gt;&lt;contributors&gt;&lt;authors&gt;&lt;author&gt;Zhao, Q.&lt;/author&gt;&lt;author&gt;Jing, J.&lt;/author&gt;&lt;author&gt;Wang, G.&lt;/author&gt;&lt;author&gt;Wang, J. H.&lt;/author&gt;&lt;author&gt;Feng, Y. Y.&lt;/author&gt;&lt;author&gt;Xing, H. W.&lt;/author&gt;&lt;author&gt;Guan, C. F.&lt;/author&gt;&lt;/authors&gt;&lt;/contributors&gt;&lt;titles&gt;&lt;title&gt;Optimization in Agrobacterium-mediated transformation of Anthurium andraeanum using GFP as a reporter&lt;/title&gt;&lt;secondary-title&gt;Electronic Journal of Biotechnology&lt;/secondary-title&gt;&lt;/titles&gt;&lt;periodical&gt;&lt;full-title&gt;Electronic Journal of Biotechnology&lt;/full-title&gt;&lt;abbr-1&gt;Electron J Biotechn&lt;/abbr-1&gt;&lt;/periodical&gt;&lt;volume&gt;13&lt;/volume&gt;&lt;number&gt;5&lt;/number&gt;&lt;dates&gt;&lt;year&gt;2010&lt;/year&gt;&lt;pub-dates&gt;&lt;date&gt;Sep&lt;/date&gt;&lt;/pub-dates&gt;&lt;/dates&gt;&lt;isbn&gt;0717-3458&lt;/isbn&gt;&lt;accession-num&gt;WOS:000288175900002&lt;/accession-num&gt;&lt;urls&gt;&lt;related-urls&gt;&lt;url&gt;&amp;lt;Go to ISI&amp;gt;://WOS:000288175900002&lt;/url&gt;&lt;/related-urls&gt;&lt;/urls&gt;&lt;electronic-resource-num&gt;2&amp;#xD;10.2225/vol13-issue5-fulltext-2&lt;/electronic-resource-num&gt;&lt;/record&gt;&lt;/Cite&gt;&lt;/EndNote&gt;</w:instrText>
      </w:r>
      <w:r w:rsidR="007C64F5" w:rsidRPr="00482446">
        <w:rPr>
          <w:rFonts w:ascii="Times New Roman" w:hAnsi="Times New Roman"/>
          <w:color w:val="0070C0"/>
          <w:kern w:val="0"/>
          <w:szCs w:val="21"/>
        </w:rPr>
        <w:fldChar w:fldCharType="separate"/>
      </w:r>
      <w:r w:rsidRPr="00482446">
        <w:rPr>
          <w:rFonts w:ascii="Times New Roman" w:hAnsi="Times New Roman"/>
          <w:noProof/>
          <w:color w:val="0070C0"/>
          <w:kern w:val="0"/>
          <w:szCs w:val="21"/>
        </w:rPr>
        <w:t>(Zhao et al., 2010)</w:t>
      </w:r>
      <w:r w:rsidR="007C64F5" w:rsidRPr="00482446">
        <w:rPr>
          <w:rFonts w:ascii="Times New Roman" w:hAnsi="Times New Roman"/>
          <w:color w:val="0070C0"/>
          <w:kern w:val="0"/>
          <w:szCs w:val="21"/>
        </w:rPr>
        <w:fldChar w:fldCharType="end"/>
      </w:r>
      <w:r w:rsidRPr="00482446">
        <w:rPr>
          <w:rFonts w:ascii="Times New Roman" w:hAnsi="Times New Roman"/>
          <w:szCs w:val="21"/>
        </w:rPr>
        <w:t xml:space="preserve">. The GFP fluorescence was weakened after induction to great extent, leaving red auto-fluorescence of chlorophyll </w:t>
      </w:r>
      <w:bookmarkStart w:id="13" w:name="OLE_LINK16"/>
      <w:bookmarkStart w:id="14" w:name="OLE_LINK17"/>
      <w:r w:rsidR="000C360A" w:rsidRPr="00482446">
        <w:rPr>
          <w:rFonts w:ascii="Times New Roman" w:hAnsi="Times New Roman"/>
          <w:color w:val="0070C0"/>
          <w:szCs w:val="21"/>
        </w:rPr>
        <w:t>(Figure 4B)</w:t>
      </w:r>
      <w:bookmarkEnd w:id="13"/>
      <w:bookmarkEnd w:id="14"/>
      <w:r w:rsidRPr="00482446">
        <w:rPr>
          <w:rFonts w:ascii="Times New Roman" w:hAnsi="Times New Roman"/>
          <w:szCs w:val="21"/>
        </w:rPr>
        <w:t xml:space="preserve">. </w:t>
      </w:r>
    </w:p>
    <w:p w:rsidR="00C6055D" w:rsidRPr="00482446" w:rsidRDefault="00835C2B" w:rsidP="00BB3BBF">
      <w:pPr>
        <w:widowControl/>
        <w:spacing w:line="480" w:lineRule="auto"/>
        <w:ind w:firstLineChars="200" w:firstLine="420"/>
        <w:rPr>
          <w:rFonts w:ascii="Times New Roman" w:hAnsi="Times New Roman"/>
          <w:szCs w:val="21"/>
        </w:rPr>
      </w:pPr>
      <w:r w:rsidRPr="00482446">
        <w:rPr>
          <w:rFonts w:ascii="Times New Roman" w:hAnsi="Times New Roman"/>
          <w:kern w:val="0"/>
          <w:szCs w:val="21"/>
        </w:rPr>
        <w:t xml:space="preserve">  By RT-PCR analysis, we obtained 11 plantlets with </w:t>
      </w:r>
      <w:r w:rsidRPr="00482446">
        <w:rPr>
          <w:rFonts w:ascii="Times New Roman" w:hAnsi="Times New Roman"/>
          <w:i/>
          <w:kern w:val="0"/>
          <w:szCs w:val="21"/>
        </w:rPr>
        <w:t>FT</w:t>
      </w:r>
      <w:r w:rsidRPr="00482446">
        <w:rPr>
          <w:rFonts w:ascii="Times New Roman" w:hAnsi="Times New Roman"/>
          <w:kern w:val="0"/>
          <w:szCs w:val="21"/>
        </w:rPr>
        <w:t xml:space="preserve"> expression from 3 Out of 7 </w:t>
      </w:r>
      <w:bookmarkStart w:id="15" w:name="OLE_LINK14"/>
      <w:bookmarkStart w:id="16" w:name="OLE_LINK15"/>
      <w:r w:rsidRPr="00482446">
        <w:rPr>
          <w:rFonts w:ascii="Times New Roman" w:hAnsi="Times New Roman"/>
          <w:kern w:val="0"/>
          <w:szCs w:val="21"/>
        </w:rPr>
        <w:t>GFP fluorescence</w:t>
      </w:r>
      <w:bookmarkEnd w:id="15"/>
      <w:bookmarkEnd w:id="16"/>
      <w:r w:rsidRPr="00482446">
        <w:rPr>
          <w:rFonts w:ascii="Times New Roman" w:hAnsi="Times New Roman"/>
          <w:kern w:val="0"/>
          <w:szCs w:val="21"/>
        </w:rPr>
        <w:t xml:space="preserve"> positive stransformant lines. The C</w:t>
      </w:r>
      <w:r w:rsidR="000C360A" w:rsidRPr="00482446">
        <w:rPr>
          <w:rFonts w:ascii="Times New Roman" w:hAnsi="Times New Roman"/>
          <w:kern w:val="0"/>
          <w:szCs w:val="21"/>
        </w:rPr>
        <w:t>RE</w:t>
      </w:r>
      <w:r w:rsidRPr="00482446">
        <w:rPr>
          <w:rFonts w:ascii="Times New Roman" w:hAnsi="Times New Roman"/>
          <w:kern w:val="0"/>
          <w:szCs w:val="21"/>
        </w:rPr>
        <w:t xml:space="preserve">-lox recombination efficiency is different among the 3 lines </w:t>
      </w:r>
      <w:r w:rsidRPr="00482446">
        <w:rPr>
          <w:rFonts w:ascii="Times New Roman" w:hAnsi="Times New Roman"/>
          <w:color w:val="0070C0"/>
          <w:kern w:val="0"/>
          <w:szCs w:val="21"/>
        </w:rPr>
        <w:t>(</w:t>
      </w:r>
      <w:r w:rsidR="00655596" w:rsidRPr="00482446">
        <w:rPr>
          <w:rFonts w:ascii="Times New Roman" w:hAnsi="Times New Roman"/>
          <w:color w:val="0070C0"/>
          <w:kern w:val="0"/>
          <w:szCs w:val="21"/>
        </w:rPr>
        <w:t>T</w:t>
      </w:r>
      <w:r w:rsidRPr="00482446">
        <w:rPr>
          <w:rFonts w:ascii="Times New Roman" w:hAnsi="Times New Roman"/>
          <w:color w:val="0070C0"/>
          <w:kern w:val="0"/>
          <w:szCs w:val="21"/>
        </w:rPr>
        <w:t>able</w:t>
      </w:r>
      <w:r w:rsidR="00655596" w:rsidRPr="00482446">
        <w:rPr>
          <w:rFonts w:ascii="Times New Roman" w:hAnsi="Times New Roman"/>
          <w:color w:val="0070C0"/>
          <w:kern w:val="0"/>
          <w:szCs w:val="21"/>
        </w:rPr>
        <w:t xml:space="preserve"> 3</w:t>
      </w:r>
      <w:r w:rsidRPr="00482446">
        <w:rPr>
          <w:rFonts w:ascii="Times New Roman" w:hAnsi="Times New Roman"/>
          <w:color w:val="0070C0"/>
          <w:kern w:val="0"/>
          <w:szCs w:val="21"/>
        </w:rPr>
        <w:t>)</w:t>
      </w:r>
      <w:r w:rsidRPr="00482446">
        <w:rPr>
          <w:rFonts w:ascii="Times New Roman" w:hAnsi="Times New Roman"/>
          <w:kern w:val="0"/>
          <w:szCs w:val="21"/>
        </w:rPr>
        <w:t xml:space="preserve">. Even in a same plantlet, GFP fluorescence was not completely disappeared </w:t>
      </w:r>
      <w:r w:rsidR="00655596" w:rsidRPr="00482446">
        <w:rPr>
          <w:rFonts w:ascii="Times New Roman" w:hAnsi="Times New Roman"/>
          <w:color w:val="0070C0"/>
          <w:szCs w:val="21"/>
        </w:rPr>
        <w:t>(Figure 4B)</w:t>
      </w:r>
      <w:r w:rsidRPr="00482446">
        <w:rPr>
          <w:rFonts w:ascii="Times New Roman" w:hAnsi="Times New Roman"/>
          <w:color w:val="0070C0"/>
          <w:kern w:val="0"/>
          <w:szCs w:val="21"/>
        </w:rPr>
        <w:t xml:space="preserve">, </w:t>
      </w:r>
      <w:r w:rsidRPr="00482446">
        <w:rPr>
          <w:rFonts w:ascii="Times New Roman" w:hAnsi="Times New Roman"/>
          <w:kern w:val="0"/>
          <w:szCs w:val="21"/>
        </w:rPr>
        <w:t xml:space="preserve">demonstrating incomplete recombination in multi-cell comprised plant.  The highest recombination efficiency in this study is 22.7%, which is lower than that in tobacco, rice and banana </w:t>
      </w:r>
      <w:r w:rsidR="007C64F5" w:rsidRPr="00482446">
        <w:rPr>
          <w:rFonts w:ascii="Times New Roman" w:hAnsi="Times New Roman"/>
          <w:color w:val="0070C0"/>
          <w:kern w:val="0"/>
          <w:szCs w:val="21"/>
        </w:rPr>
        <w:fldChar w:fldCharType="begin">
          <w:fldData xml:space="preserve">PEVuZE5vdGU+PENpdGU+PEF1dGhvcj5DaG9uZy1QZXJlejwvQXV0aG9yPjxZZWFyPjIwMTA8L1ll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</w:fldData>
        </w:fldChar>
      </w:r>
      <w:r w:rsidR="001037FF" w:rsidRPr="00482446">
        <w:rPr>
          <w:rFonts w:ascii="Times New Roman" w:hAnsi="Times New Roman"/>
          <w:color w:val="0070C0"/>
          <w:kern w:val="0"/>
          <w:szCs w:val="21"/>
        </w:rPr>
        <w:instrText xml:space="preserve"> ADDIN EN.CITE </w:instrText>
      </w:r>
      <w:r w:rsidR="001037FF" w:rsidRPr="00482446">
        <w:rPr>
          <w:rFonts w:ascii="Times New Roman" w:hAnsi="Times New Roman"/>
          <w:color w:val="0070C0"/>
          <w:kern w:val="0"/>
          <w:szCs w:val="21"/>
        </w:rPr>
        <w:fldChar w:fldCharType="begin">
          <w:fldData xml:space="preserve">PEVuZE5vdGU+PENpdGU+PEF1dGhvcj5DaG9uZy1QZXJlejwvQXV0aG9yPjxZZWFyPjIwMTA8L1ll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</w:fldData>
        </w:fldChar>
      </w:r>
      <w:r w:rsidR="001037FF" w:rsidRPr="00482446">
        <w:rPr>
          <w:rFonts w:ascii="Times New Roman" w:hAnsi="Times New Roman"/>
          <w:color w:val="0070C0"/>
          <w:kern w:val="0"/>
          <w:szCs w:val="21"/>
        </w:rPr>
        <w:instrText xml:space="preserve"> ADDIN EN.CITE.DATA </w:instrText>
      </w:r>
      <w:r w:rsidR="001037FF" w:rsidRPr="00482446">
        <w:rPr>
          <w:rFonts w:ascii="Times New Roman" w:hAnsi="Times New Roman"/>
          <w:color w:val="0070C0"/>
          <w:kern w:val="0"/>
          <w:szCs w:val="21"/>
        </w:rPr>
      </w:r>
      <w:r w:rsidR="001037FF" w:rsidRPr="00482446">
        <w:rPr>
          <w:rFonts w:ascii="Times New Roman" w:hAnsi="Times New Roman"/>
          <w:color w:val="0070C0"/>
          <w:kern w:val="0"/>
          <w:szCs w:val="21"/>
        </w:rPr>
        <w:fldChar w:fldCharType="end"/>
      </w:r>
      <w:r w:rsidR="007C64F5" w:rsidRPr="00482446">
        <w:rPr>
          <w:rFonts w:ascii="Times New Roman" w:hAnsi="Times New Roman"/>
          <w:color w:val="0070C0"/>
          <w:kern w:val="0"/>
          <w:szCs w:val="21"/>
        </w:rPr>
        <w:fldChar w:fldCharType="separate"/>
      </w:r>
      <w:r w:rsidR="001037FF" w:rsidRPr="00482446">
        <w:rPr>
          <w:rFonts w:ascii="Times New Roman" w:hAnsi="Times New Roman"/>
          <w:noProof/>
          <w:color w:val="0070C0"/>
          <w:kern w:val="0"/>
          <w:szCs w:val="21"/>
        </w:rPr>
        <w:t>(Joubes et al., 2004; Chong-Perez et al., 2010; Srivastava et al., 2011)</w:t>
      </w:r>
      <w:r w:rsidR="007C64F5" w:rsidRPr="00482446">
        <w:rPr>
          <w:rFonts w:ascii="Times New Roman" w:hAnsi="Times New Roman"/>
          <w:color w:val="0070C0"/>
          <w:kern w:val="0"/>
          <w:szCs w:val="21"/>
        </w:rPr>
        <w:fldChar w:fldCharType="end"/>
      </w:r>
      <w:r w:rsidRPr="00482446">
        <w:rPr>
          <w:rFonts w:ascii="Times New Roman" w:hAnsi="Times New Roman"/>
          <w:kern w:val="0"/>
          <w:szCs w:val="21"/>
        </w:rPr>
        <w:t xml:space="preserve">. This may </w:t>
      </w:r>
      <w:r w:rsidRPr="00482446">
        <w:rPr>
          <w:rFonts w:ascii="Times New Roman" w:hAnsi="Times New Roman"/>
          <w:kern w:val="0"/>
          <w:szCs w:val="21"/>
        </w:rPr>
        <w:lastRenderedPageBreak/>
        <w:t xml:space="preserve">due to species variation or different developmental stages </w:t>
      </w:r>
      <w:r w:rsidR="00655596" w:rsidRPr="00482446">
        <w:rPr>
          <w:rFonts w:ascii="Times New Roman" w:hAnsi="Times New Roman"/>
          <w:kern w:val="0"/>
          <w:szCs w:val="21"/>
        </w:rPr>
        <w:t>of the</w:t>
      </w:r>
      <w:r w:rsidRPr="00482446">
        <w:rPr>
          <w:rFonts w:ascii="Times New Roman" w:hAnsi="Times New Roman"/>
          <w:kern w:val="0"/>
          <w:szCs w:val="21"/>
        </w:rPr>
        <w:t xml:space="preserve"> inducing materials. However, we realized inducing expression of the target gene, which is useful in many application study </w:t>
      </w:r>
      <w:r w:rsidR="00655596" w:rsidRPr="00482446">
        <w:rPr>
          <w:rFonts w:ascii="Times New Roman" w:hAnsi="Times New Roman"/>
          <w:kern w:val="0"/>
          <w:szCs w:val="21"/>
        </w:rPr>
        <w:t>in</w:t>
      </w:r>
      <w:r w:rsidRPr="00482446">
        <w:rPr>
          <w:rFonts w:ascii="Times New Roman" w:hAnsi="Times New Roman"/>
          <w:kern w:val="0"/>
          <w:szCs w:val="21"/>
        </w:rPr>
        <w:t xml:space="preserve"> plant breeding.</w:t>
      </w:r>
    </w:p>
    <w:p w:rsidR="003541C2" w:rsidRPr="00482446" w:rsidRDefault="003541C2" w:rsidP="00BB3BBF">
      <w:pPr>
        <w:widowControl/>
        <w:spacing w:line="480" w:lineRule="auto"/>
        <w:rPr>
          <w:rFonts w:ascii="Times New Roman" w:hAnsi="Times New Roman"/>
          <w:szCs w:val="21"/>
        </w:rPr>
      </w:pPr>
    </w:p>
    <w:p w:rsidR="00DE695B" w:rsidRPr="00482446" w:rsidRDefault="00DE695B" w:rsidP="00BB3BBF">
      <w:pPr>
        <w:autoSpaceDE w:val="0"/>
        <w:autoSpaceDN w:val="0"/>
        <w:adjustRightInd w:val="0"/>
        <w:spacing w:line="480" w:lineRule="auto"/>
        <w:rPr>
          <w:rFonts w:ascii="Times New Roman" w:hAnsi="Times New Roman"/>
          <w:b/>
          <w:bCs/>
          <w:kern w:val="0"/>
          <w:szCs w:val="21"/>
        </w:rPr>
      </w:pPr>
      <w:r w:rsidRPr="00482446">
        <w:rPr>
          <w:rFonts w:ascii="Times New Roman" w:hAnsi="Times New Roman"/>
          <w:b/>
          <w:bCs/>
          <w:kern w:val="0"/>
          <w:szCs w:val="21"/>
        </w:rPr>
        <w:t>Acknowledgments</w:t>
      </w:r>
    </w:p>
    <w:p w:rsidR="00C6055D" w:rsidRPr="00482446" w:rsidRDefault="00DE695B" w:rsidP="00BB3BBF">
      <w:pPr>
        <w:widowControl/>
        <w:spacing w:line="480" w:lineRule="auto"/>
        <w:rPr>
          <w:rFonts w:ascii="Times New Roman" w:hAnsi="Times New Roman"/>
          <w:kern w:val="0"/>
          <w:szCs w:val="21"/>
        </w:rPr>
      </w:pPr>
      <w:r w:rsidRPr="00482446">
        <w:rPr>
          <w:rFonts w:ascii="Times New Roman" w:hAnsi="Times New Roman"/>
          <w:kern w:val="0"/>
          <w:szCs w:val="21"/>
        </w:rPr>
        <w:t>This study was supported by National GMO Major Projects of China: Breeding of Transformed Maize to Produce More Carotenoids (2009ZX08003-019B,450), Establishment and Refinement of Soybean Transformation System with Higher Efficiency and Safety (2009ZX08010-013B), Breeding of Transformed Soybean Resistant to Herbicide (2008ZX08004-001) and Breeding of Transformed Maize with Higher Nutrient Absorption Efficiency (2008ZX08003-005).</w:t>
      </w:r>
    </w:p>
    <w:p w:rsidR="00DE695B" w:rsidRPr="00482446" w:rsidRDefault="00DE695B" w:rsidP="00BB3BBF">
      <w:pPr>
        <w:widowControl/>
        <w:spacing w:line="480" w:lineRule="auto"/>
        <w:rPr>
          <w:rFonts w:ascii="Times New Roman" w:hAnsi="Times New Roman"/>
          <w:kern w:val="0"/>
          <w:szCs w:val="21"/>
        </w:rPr>
      </w:pPr>
    </w:p>
    <w:p w:rsidR="00DE695B" w:rsidRPr="00482446" w:rsidRDefault="001037FF" w:rsidP="00BB3BBF">
      <w:pPr>
        <w:widowControl/>
        <w:spacing w:line="480" w:lineRule="auto"/>
        <w:rPr>
          <w:rFonts w:ascii="Times New Roman" w:hAnsi="Times New Roman"/>
          <w:b/>
          <w:szCs w:val="21"/>
        </w:rPr>
      </w:pPr>
      <w:r w:rsidRPr="00482446">
        <w:rPr>
          <w:rFonts w:ascii="Times New Roman" w:hAnsi="Times New Roman"/>
          <w:b/>
          <w:szCs w:val="21"/>
        </w:rPr>
        <w:t>Reference</w:t>
      </w:r>
      <w:r w:rsidR="00BB3BBF">
        <w:rPr>
          <w:rFonts w:ascii="Times New Roman" w:hAnsi="Times New Roman" w:hint="eastAsia"/>
          <w:b/>
          <w:szCs w:val="21"/>
        </w:rPr>
        <w:t>s</w:t>
      </w:r>
    </w:p>
    <w:p w:rsidR="001037FF" w:rsidRPr="00482446" w:rsidRDefault="007C64F5" w:rsidP="00BB3BBF">
      <w:pPr>
        <w:spacing w:line="480" w:lineRule="auto"/>
        <w:ind w:left="720" w:hanging="720"/>
        <w:rPr>
          <w:rFonts w:ascii="Times New Roman" w:hAnsi="Times New Roman"/>
          <w:noProof/>
          <w:sz w:val="20"/>
          <w:szCs w:val="21"/>
        </w:rPr>
      </w:pPr>
      <w:r w:rsidRPr="00482446">
        <w:rPr>
          <w:rFonts w:ascii="Times New Roman" w:hAnsi="Times New Roman"/>
          <w:szCs w:val="21"/>
        </w:rPr>
        <w:fldChar w:fldCharType="begin"/>
      </w:r>
      <w:r w:rsidR="00C6055D" w:rsidRPr="00482446">
        <w:rPr>
          <w:rFonts w:ascii="Times New Roman" w:hAnsi="Times New Roman"/>
          <w:szCs w:val="21"/>
        </w:rPr>
        <w:instrText xml:space="preserve"> ADDIN EN.REFLIST </w:instrText>
      </w:r>
      <w:r w:rsidRPr="00482446">
        <w:rPr>
          <w:rFonts w:ascii="Times New Roman" w:hAnsi="Times New Roman"/>
          <w:szCs w:val="21"/>
        </w:rPr>
        <w:fldChar w:fldCharType="separate"/>
      </w:r>
      <w:r w:rsidR="001037FF" w:rsidRPr="00482446">
        <w:rPr>
          <w:rFonts w:ascii="Times New Roman" w:hAnsi="Times New Roman"/>
          <w:noProof/>
          <w:sz w:val="20"/>
          <w:szCs w:val="21"/>
        </w:rPr>
        <w:t>Chaudhry B., Yasmin A., Husnain T., Riazuddin S. (1999) Mini-scale genomic DNA extraction from cotton. Plant Molecular Biology Reporter, 17: 280-280</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Chong-Perez B. C.-P., B., Angenon G., Kosky R. G., Reyes M., Rojas L. E. (2010) Heat shock induced excision of selectable marker genes in transgenic banana by the Cre-lox site-specific recombination system. Journal of Biotechnology, 150: S478-S478</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Handa T. (1992) Regeneration and characterization of prairie gentian (Eustoma grandiflorum) plant transformed byAgrobacterium rhizogenes. Plant Tissue Culture Letters, 9: 10-14</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Joubes J., De Schutter K., Verkest A., Inze D., De Veylder L. (2004) Conditional, recombinase-mediated expression of genes in plant cell cultures. Plant Journal, 37: 889-896</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 xml:space="preserve">Paek K. Y., Hahn E. J. (2000) Cytokinins, auxins and activated charcoal affect organogenesis and </w:t>
      </w:r>
      <w:r w:rsidRPr="00482446">
        <w:rPr>
          <w:rFonts w:ascii="Times New Roman" w:hAnsi="Times New Roman"/>
          <w:noProof/>
          <w:sz w:val="20"/>
          <w:szCs w:val="21"/>
        </w:rPr>
        <w:lastRenderedPageBreak/>
        <w:t>anatomical characteristics of shoot-tip cultures of Lisianthus [Eustoma grandiflorum (Raf.) Shinn]. In Vitro Cellular &amp; Developmental Biology-Plant, 36: 128-132</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 xml:space="preserve">Sambrook J., Russell D. W. (2001) Molecular Cloning. A Laboratory Manual. (3rd edition). Cold Spring Harbor Laboratory Press, New York </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Semeria L., Ruffoni B., Rabaglio M., Genga A., Vaira A., Accotto G., Allavena A. (1996) Genetic transformation of Eustoma grandiflorum by Agrobacterium tumefaciens. Plant Cell, Tissue and Organ Culture, 47: 67-72</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Srivastava V., Khattri A., Nandy S. (2011) Heat-inducible Cre-lox system for marker excision in transgenic rice. Journal of Biosciences, 36: 37-42</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Takahashi M., Nishihara M., Yamamura S., Nishizawa S., Irifune K., Morikawa H. (1998) Stable transformation of Eustoma grandiflorum by particle bombardment. Plant Cell Reports, 17: 504-507</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Thiruvengadam M., Yang C. H. (2009) Ectopic expression of two MADS box genes from orchid (Oncidium Gower Ramsey) and lily (Lilium longiflorum) alters flower transition and formation in Eustoma grandiflorum. Plant Cell Rep, 28: 1463-1473</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Zhao Q., Jing J., Wang G., Wang J. H., Feng Y. Y., Xing H. W., Guan C. F. (2010) Optimization in Agrobacterium-mediated transformation of Anthurium andraeanum using GFP as a reporter. Electronic Journal of Biotechnology, 13</w:t>
      </w:r>
    </w:p>
    <w:p w:rsidR="00482446" w:rsidRPr="00482446" w:rsidRDefault="00482446" w:rsidP="00BB3BBF">
      <w:pPr>
        <w:widowControl/>
        <w:spacing w:line="480" w:lineRule="auto"/>
        <w:jc w:val="left"/>
        <w:rPr>
          <w:rFonts w:ascii="Times New Roman" w:hAnsi="Times New Roman"/>
          <w:noProof/>
          <w:sz w:val="20"/>
          <w:szCs w:val="21"/>
        </w:rPr>
      </w:pPr>
      <w:r w:rsidRPr="00482446">
        <w:rPr>
          <w:rFonts w:ascii="Times New Roman" w:hAnsi="Times New Roman"/>
          <w:noProof/>
          <w:sz w:val="20"/>
          <w:szCs w:val="21"/>
        </w:rPr>
        <w:br w:type="page"/>
      </w:r>
    </w:p>
    <w:p w:rsidR="001037FF" w:rsidRPr="00482446" w:rsidRDefault="001037FF" w:rsidP="00BB3BBF">
      <w:pPr>
        <w:spacing w:line="480" w:lineRule="auto"/>
        <w:ind w:left="720" w:hanging="720"/>
        <w:rPr>
          <w:rFonts w:ascii="Times New Roman" w:hAnsi="Times New Roman"/>
          <w:noProof/>
          <w:sz w:val="20"/>
          <w:szCs w:val="21"/>
        </w:rPr>
      </w:pPr>
    </w:p>
    <w:p w:rsidR="004D5444" w:rsidRPr="00482446" w:rsidRDefault="007C64F5" w:rsidP="00BB3BBF">
      <w:pPr>
        <w:spacing w:line="480" w:lineRule="auto"/>
        <w:rPr>
          <w:rFonts w:ascii="Times New Roman" w:hAnsi="Times New Roman"/>
          <w:szCs w:val="21"/>
        </w:rPr>
      </w:pPr>
      <w:r w:rsidRPr="00482446">
        <w:rPr>
          <w:rFonts w:ascii="Times New Roman" w:hAnsi="Times New Roman"/>
          <w:szCs w:val="21"/>
        </w:rPr>
        <w:fldChar w:fldCharType="end"/>
      </w:r>
      <w:r w:rsidR="004D5444" w:rsidRPr="00482446">
        <w:rPr>
          <w:rFonts w:ascii="Times New Roman" w:hAnsi="Times New Roman"/>
          <w:szCs w:val="21"/>
        </w:rPr>
        <w:t xml:space="preserve"> Table 1</w:t>
      </w:r>
      <w:r w:rsidR="00BC136F" w:rsidRPr="00482446">
        <w:rPr>
          <w:rFonts w:ascii="Times New Roman" w:hAnsi="Times New Roman"/>
          <w:szCs w:val="21"/>
        </w:rPr>
        <w:t xml:space="preserve"> Effect of plant regulators on regeneration</w:t>
      </w:r>
    </w:p>
    <w:tbl>
      <w:tblPr>
        <w:tblStyle w:val="4"/>
        <w:tblW w:w="0" w:type="auto"/>
        <w:tblLook w:val="04A0"/>
      </w:tblPr>
      <w:tblGrid>
        <w:gridCol w:w="1704"/>
        <w:gridCol w:w="1704"/>
        <w:gridCol w:w="1704"/>
        <w:gridCol w:w="1705"/>
      </w:tblGrid>
      <w:tr w:rsidR="004D5444" w:rsidRPr="00482446" w:rsidTr="00BC136F">
        <w:tc>
          <w:tcPr>
            <w:tcW w:w="1704" w:type="dxa"/>
            <w:tcBorders>
              <w:top w:val="single" w:sz="12" w:space="0" w:color="auto"/>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 xml:space="preserve">6-BA </w:t>
            </w:r>
            <w:r w:rsidRPr="00482446">
              <w:rPr>
                <w:rFonts w:ascii="Times New Roman" w:hAnsi="Times New Roman"/>
                <w:szCs w:val="21"/>
              </w:rPr>
              <w:t>（</w:t>
            </w:r>
            <w:r w:rsidRPr="00482446">
              <w:rPr>
                <w:rFonts w:ascii="Times New Roman" w:hAnsi="Times New Roman"/>
                <w:szCs w:val="21"/>
              </w:rPr>
              <w:t>mg l</w:t>
            </w:r>
            <w:r w:rsidRPr="00482446">
              <w:rPr>
                <w:rFonts w:ascii="Times New Roman" w:hAnsi="Times New Roman"/>
                <w:szCs w:val="21"/>
                <w:vertAlign w:val="superscript"/>
              </w:rPr>
              <w:t>-1</w:t>
            </w:r>
            <w:r w:rsidRPr="00482446">
              <w:rPr>
                <w:rFonts w:ascii="Times New Roman" w:hAnsi="Times New Roman"/>
                <w:szCs w:val="21"/>
              </w:rPr>
              <w:t>）</w:t>
            </w:r>
          </w:p>
        </w:tc>
        <w:tc>
          <w:tcPr>
            <w:tcW w:w="1704" w:type="dxa"/>
            <w:tcBorders>
              <w:top w:val="single" w:sz="12" w:space="0" w:color="auto"/>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NAA</w:t>
            </w:r>
            <w:r w:rsidRPr="00482446">
              <w:rPr>
                <w:rFonts w:ascii="Times New Roman" w:hAnsi="Times New Roman"/>
                <w:szCs w:val="21"/>
              </w:rPr>
              <w:t>（</w:t>
            </w:r>
            <w:r w:rsidRPr="00482446">
              <w:rPr>
                <w:rFonts w:ascii="Times New Roman" w:hAnsi="Times New Roman"/>
                <w:szCs w:val="21"/>
              </w:rPr>
              <w:t>mg l</w:t>
            </w:r>
            <w:r w:rsidRPr="00482446">
              <w:rPr>
                <w:rFonts w:ascii="Times New Roman" w:hAnsi="Times New Roman"/>
                <w:szCs w:val="21"/>
                <w:vertAlign w:val="superscript"/>
              </w:rPr>
              <w:t>-1</w:t>
            </w:r>
            <w:r w:rsidRPr="00482446">
              <w:rPr>
                <w:rFonts w:ascii="Times New Roman" w:hAnsi="Times New Roman"/>
                <w:szCs w:val="21"/>
              </w:rPr>
              <w:t>）</w:t>
            </w:r>
          </w:p>
        </w:tc>
        <w:tc>
          <w:tcPr>
            <w:tcW w:w="1704" w:type="dxa"/>
            <w:tcBorders>
              <w:top w:val="single" w:sz="12" w:space="0" w:color="auto"/>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Callus inducing (%)</w:t>
            </w:r>
          </w:p>
        </w:tc>
        <w:tc>
          <w:tcPr>
            <w:tcW w:w="1705" w:type="dxa"/>
            <w:tcBorders>
              <w:top w:val="single" w:sz="12" w:space="0" w:color="auto"/>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No. shoots per explant</w:t>
            </w:r>
          </w:p>
        </w:tc>
      </w:tr>
      <w:tr w:rsidR="004D5444" w:rsidRPr="00482446" w:rsidTr="00BC136F">
        <w:tc>
          <w:tcPr>
            <w:tcW w:w="1704" w:type="dxa"/>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0.5</w:t>
            </w:r>
          </w:p>
        </w:tc>
        <w:tc>
          <w:tcPr>
            <w:tcW w:w="1704" w:type="dxa"/>
            <w:vMerge w:val="restart"/>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0.1</w:t>
            </w:r>
          </w:p>
        </w:tc>
        <w:tc>
          <w:tcPr>
            <w:tcW w:w="1704" w:type="dxa"/>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60.6b</w:t>
            </w:r>
          </w:p>
        </w:tc>
        <w:tc>
          <w:tcPr>
            <w:tcW w:w="1705" w:type="dxa"/>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2.51d</w:t>
            </w:r>
          </w:p>
        </w:tc>
      </w:tr>
      <w:tr w:rsidR="004D5444" w:rsidRPr="00482446" w:rsidTr="00BC136F">
        <w:tc>
          <w:tcPr>
            <w:tcW w:w="1704" w:type="dxa"/>
          </w:tcPr>
          <w:p w:rsidR="004D5444" w:rsidRPr="00482446" w:rsidRDefault="004D5444" w:rsidP="00BC136F">
            <w:pPr>
              <w:rPr>
                <w:rFonts w:ascii="Times New Roman" w:hAnsi="Times New Roman"/>
                <w:szCs w:val="21"/>
              </w:rPr>
            </w:pPr>
            <w:r w:rsidRPr="00482446">
              <w:rPr>
                <w:rFonts w:ascii="Times New Roman" w:hAnsi="Times New Roman"/>
                <w:szCs w:val="21"/>
              </w:rPr>
              <w:t>1.0</w:t>
            </w:r>
          </w:p>
        </w:tc>
        <w:tc>
          <w:tcPr>
            <w:tcW w:w="1704" w:type="dxa"/>
            <w:vMerge/>
          </w:tcPr>
          <w:p w:rsidR="004D5444" w:rsidRPr="00482446" w:rsidRDefault="004D5444" w:rsidP="00BC136F">
            <w:pPr>
              <w:rPr>
                <w:rFonts w:ascii="Times New Roman" w:hAnsi="Times New Roman"/>
                <w:szCs w:val="21"/>
              </w:rPr>
            </w:pPr>
          </w:p>
        </w:tc>
        <w:tc>
          <w:tcPr>
            <w:tcW w:w="1704" w:type="dxa"/>
          </w:tcPr>
          <w:p w:rsidR="004D5444" w:rsidRPr="00482446" w:rsidRDefault="004D5444" w:rsidP="00BC136F">
            <w:pPr>
              <w:rPr>
                <w:rFonts w:ascii="Times New Roman" w:hAnsi="Times New Roman"/>
                <w:szCs w:val="21"/>
              </w:rPr>
            </w:pPr>
            <w:r w:rsidRPr="00482446">
              <w:rPr>
                <w:rFonts w:ascii="Times New Roman" w:hAnsi="Times New Roman"/>
                <w:szCs w:val="21"/>
              </w:rPr>
              <w:t>75.5a</w:t>
            </w:r>
          </w:p>
        </w:tc>
        <w:tc>
          <w:tcPr>
            <w:tcW w:w="1705" w:type="dxa"/>
          </w:tcPr>
          <w:p w:rsidR="004D5444" w:rsidRPr="00482446" w:rsidRDefault="004D5444" w:rsidP="00BC136F">
            <w:pPr>
              <w:rPr>
                <w:rFonts w:ascii="Times New Roman" w:hAnsi="Times New Roman"/>
                <w:szCs w:val="21"/>
              </w:rPr>
            </w:pPr>
            <w:r w:rsidRPr="00482446">
              <w:rPr>
                <w:rFonts w:ascii="Times New Roman" w:hAnsi="Times New Roman"/>
                <w:szCs w:val="21"/>
              </w:rPr>
              <w:t>15.01a</w:t>
            </w:r>
          </w:p>
        </w:tc>
      </w:tr>
      <w:tr w:rsidR="004D5444" w:rsidRPr="00482446" w:rsidTr="00BC136F">
        <w:tc>
          <w:tcPr>
            <w:tcW w:w="1704" w:type="dxa"/>
            <w:tcBorders>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1.5</w:t>
            </w:r>
          </w:p>
        </w:tc>
        <w:tc>
          <w:tcPr>
            <w:tcW w:w="1704" w:type="dxa"/>
            <w:vMerge/>
            <w:tcBorders>
              <w:bottom w:val="single" w:sz="8" w:space="0" w:color="auto"/>
            </w:tcBorders>
          </w:tcPr>
          <w:p w:rsidR="004D5444" w:rsidRPr="00482446" w:rsidRDefault="004D5444" w:rsidP="00BC136F">
            <w:pPr>
              <w:rPr>
                <w:rFonts w:ascii="Times New Roman" w:hAnsi="Times New Roman"/>
                <w:szCs w:val="21"/>
              </w:rPr>
            </w:pPr>
          </w:p>
        </w:tc>
        <w:tc>
          <w:tcPr>
            <w:tcW w:w="1704" w:type="dxa"/>
            <w:tcBorders>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54.7c</w:t>
            </w:r>
          </w:p>
        </w:tc>
        <w:tc>
          <w:tcPr>
            <w:tcW w:w="1705" w:type="dxa"/>
            <w:tcBorders>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10.30b</w:t>
            </w:r>
          </w:p>
        </w:tc>
      </w:tr>
      <w:tr w:rsidR="004D5444" w:rsidRPr="00482446" w:rsidTr="00BC136F">
        <w:tc>
          <w:tcPr>
            <w:tcW w:w="1704" w:type="dxa"/>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0.5</w:t>
            </w:r>
          </w:p>
        </w:tc>
        <w:tc>
          <w:tcPr>
            <w:tcW w:w="1704" w:type="dxa"/>
            <w:vMerge w:val="restart"/>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0.2</w:t>
            </w:r>
          </w:p>
        </w:tc>
        <w:tc>
          <w:tcPr>
            <w:tcW w:w="1704" w:type="dxa"/>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45.4d</w:t>
            </w:r>
          </w:p>
        </w:tc>
        <w:tc>
          <w:tcPr>
            <w:tcW w:w="1705" w:type="dxa"/>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3.77c</w:t>
            </w:r>
          </w:p>
        </w:tc>
      </w:tr>
      <w:tr w:rsidR="004D5444" w:rsidRPr="00482446" w:rsidTr="00BC136F">
        <w:tc>
          <w:tcPr>
            <w:tcW w:w="1704" w:type="dxa"/>
          </w:tcPr>
          <w:p w:rsidR="004D5444" w:rsidRPr="00482446" w:rsidRDefault="004D5444" w:rsidP="00BC136F">
            <w:pPr>
              <w:rPr>
                <w:rFonts w:ascii="Times New Roman" w:hAnsi="Times New Roman"/>
                <w:szCs w:val="21"/>
              </w:rPr>
            </w:pPr>
            <w:r w:rsidRPr="00482446">
              <w:rPr>
                <w:rFonts w:ascii="Times New Roman" w:hAnsi="Times New Roman"/>
                <w:szCs w:val="21"/>
              </w:rPr>
              <w:t>1.0</w:t>
            </w:r>
          </w:p>
        </w:tc>
        <w:tc>
          <w:tcPr>
            <w:tcW w:w="1704" w:type="dxa"/>
            <w:vMerge/>
          </w:tcPr>
          <w:p w:rsidR="004D5444" w:rsidRPr="00482446" w:rsidRDefault="004D5444" w:rsidP="00BC136F">
            <w:pPr>
              <w:rPr>
                <w:rFonts w:ascii="Times New Roman" w:hAnsi="Times New Roman"/>
                <w:szCs w:val="21"/>
              </w:rPr>
            </w:pPr>
          </w:p>
        </w:tc>
        <w:tc>
          <w:tcPr>
            <w:tcW w:w="1704" w:type="dxa"/>
          </w:tcPr>
          <w:p w:rsidR="004D5444" w:rsidRPr="00482446" w:rsidRDefault="004D5444" w:rsidP="00BC136F">
            <w:pPr>
              <w:rPr>
                <w:rFonts w:ascii="Times New Roman" w:hAnsi="Times New Roman"/>
                <w:szCs w:val="21"/>
              </w:rPr>
            </w:pPr>
            <w:r w:rsidRPr="00482446">
              <w:rPr>
                <w:rFonts w:ascii="Times New Roman" w:hAnsi="Times New Roman"/>
                <w:szCs w:val="21"/>
              </w:rPr>
              <w:t>50.3c</w:t>
            </w:r>
          </w:p>
        </w:tc>
        <w:tc>
          <w:tcPr>
            <w:tcW w:w="1705" w:type="dxa"/>
          </w:tcPr>
          <w:p w:rsidR="004D5444" w:rsidRPr="00482446" w:rsidRDefault="004D5444" w:rsidP="00BC136F">
            <w:pPr>
              <w:rPr>
                <w:rFonts w:ascii="Times New Roman" w:hAnsi="Times New Roman"/>
                <w:szCs w:val="21"/>
              </w:rPr>
            </w:pPr>
            <w:r w:rsidRPr="00482446">
              <w:rPr>
                <w:rFonts w:ascii="Times New Roman" w:hAnsi="Times New Roman"/>
                <w:szCs w:val="21"/>
              </w:rPr>
              <w:t>13.11ab</w:t>
            </w:r>
          </w:p>
        </w:tc>
      </w:tr>
      <w:tr w:rsidR="004D5444" w:rsidRPr="00482446" w:rsidTr="00BC136F">
        <w:tc>
          <w:tcPr>
            <w:tcW w:w="1704" w:type="dxa"/>
            <w:tcBorders>
              <w:bottom w:val="single" w:sz="12"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1.5</w:t>
            </w:r>
          </w:p>
        </w:tc>
        <w:tc>
          <w:tcPr>
            <w:tcW w:w="1704" w:type="dxa"/>
            <w:vMerge/>
            <w:tcBorders>
              <w:bottom w:val="single" w:sz="12" w:space="0" w:color="auto"/>
            </w:tcBorders>
          </w:tcPr>
          <w:p w:rsidR="004D5444" w:rsidRPr="00482446" w:rsidRDefault="004D5444" w:rsidP="00BC136F">
            <w:pPr>
              <w:rPr>
                <w:rFonts w:ascii="Times New Roman" w:hAnsi="Times New Roman"/>
                <w:szCs w:val="21"/>
              </w:rPr>
            </w:pPr>
          </w:p>
        </w:tc>
        <w:tc>
          <w:tcPr>
            <w:tcW w:w="1704" w:type="dxa"/>
            <w:tcBorders>
              <w:bottom w:val="single" w:sz="12"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39.6e</w:t>
            </w:r>
          </w:p>
        </w:tc>
        <w:tc>
          <w:tcPr>
            <w:tcW w:w="1705" w:type="dxa"/>
            <w:tcBorders>
              <w:bottom w:val="single" w:sz="12"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2.22d</w:t>
            </w:r>
          </w:p>
        </w:tc>
      </w:tr>
      <w:tr w:rsidR="00BC136F" w:rsidRPr="00482446" w:rsidTr="00BC136F">
        <w:tblPrEx>
          <w:tblBorders>
            <w:top w:val="single" w:sz="12" w:space="0" w:color="auto"/>
            <w:bottom w:val="none" w:sz="0" w:space="0" w:color="auto"/>
          </w:tblBorders>
          <w:tblLook w:val="0000"/>
        </w:tblPrEx>
        <w:trPr>
          <w:trHeight w:val="100"/>
        </w:trPr>
        <w:tc>
          <w:tcPr>
            <w:tcW w:w="6817" w:type="dxa"/>
            <w:gridSpan w:val="4"/>
            <w:tcBorders>
              <w:top w:val="single" w:sz="12" w:space="0" w:color="auto"/>
            </w:tcBorders>
          </w:tcPr>
          <w:p w:rsidR="00BC136F" w:rsidRPr="00482446" w:rsidRDefault="00BC136F" w:rsidP="00BC136F">
            <w:pPr>
              <w:rPr>
                <w:rFonts w:ascii="Times New Roman" w:hAnsi="Times New Roman"/>
                <w:szCs w:val="21"/>
              </w:rPr>
            </w:pPr>
            <w:r w:rsidRPr="00482446">
              <w:rPr>
                <w:rFonts w:ascii="Times New Roman" w:hAnsi="Times New Roman"/>
                <w:szCs w:val="21"/>
              </w:rPr>
              <w:t xml:space="preserve">Each value represent the mean of 3 replicates per treatment. Different letters in the same column indicate significant differences, 5% level, Duncan’s multiple range test. </w:t>
            </w:r>
          </w:p>
          <w:p w:rsidR="00BC136F" w:rsidRPr="00482446" w:rsidRDefault="00BC136F" w:rsidP="00BC136F">
            <w:pPr>
              <w:rPr>
                <w:rFonts w:ascii="Times New Roman" w:hAnsi="Times New Roman"/>
                <w:szCs w:val="21"/>
              </w:rPr>
            </w:pPr>
          </w:p>
        </w:tc>
      </w:tr>
    </w:tbl>
    <w:p w:rsidR="004D5444" w:rsidRPr="00482446" w:rsidRDefault="004D5444" w:rsidP="004D5444">
      <w:pPr>
        <w:rPr>
          <w:rFonts w:ascii="Times New Roman" w:hAnsi="Times New Roman"/>
          <w:szCs w:val="21"/>
        </w:rPr>
      </w:pPr>
      <w:r w:rsidRPr="00482446">
        <w:rPr>
          <w:rFonts w:ascii="Times New Roman" w:hAnsi="Times New Roman"/>
          <w:szCs w:val="21"/>
        </w:rPr>
        <w:t>Table 2</w:t>
      </w:r>
      <w:r w:rsidR="00BC136F" w:rsidRPr="00482446">
        <w:rPr>
          <w:rFonts w:ascii="Times New Roman" w:hAnsi="Times New Roman"/>
          <w:szCs w:val="21"/>
        </w:rPr>
        <w:t xml:space="preserve"> </w:t>
      </w:r>
      <w:r w:rsidR="00552D7F" w:rsidRPr="00482446">
        <w:rPr>
          <w:rFonts w:ascii="Times New Roman" w:hAnsi="Times New Roman"/>
          <w:szCs w:val="21"/>
        </w:rPr>
        <w:t>Effect of IBA on root induction</w:t>
      </w:r>
    </w:p>
    <w:tbl>
      <w:tblPr>
        <w:tblStyle w:val="4"/>
        <w:tblW w:w="0" w:type="auto"/>
        <w:tblLook w:val="04A0"/>
      </w:tblPr>
      <w:tblGrid>
        <w:gridCol w:w="1494"/>
        <w:gridCol w:w="1698"/>
      </w:tblGrid>
      <w:tr w:rsidR="004D5444" w:rsidRPr="00482446" w:rsidTr="00BC136F">
        <w:tc>
          <w:tcPr>
            <w:tcW w:w="0" w:type="auto"/>
            <w:tcBorders>
              <w:top w:val="single" w:sz="12" w:space="0" w:color="auto"/>
              <w:bottom w:val="single" w:sz="4" w:space="0" w:color="auto"/>
            </w:tcBorders>
          </w:tcPr>
          <w:p w:rsidR="004D5444" w:rsidRPr="00482446" w:rsidRDefault="004D5444" w:rsidP="004709A6">
            <w:pPr>
              <w:rPr>
                <w:rFonts w:ascii="Times New Roman" w:hAnsi="Times New Roman"/>
                <w:szCs w:val="21"/>
              </w:rPr>
            </w:pPr>
            <w:r w:rsidRPr="00482446">
              <w:rPr>
                <w:rFonts w:ascii="Times New Roman" w:hAnsi="Times New Roman"/>
                <w:szCs w:val="21"/>
              </w:rPr>
              <w:t>IBA</w:t>
            </w:r>
            <w:r w:rsidRPr="00482446">
              <w:rPr>
                <w:rFonts w:ascii="Times New Roman" w:hAnsi="Times New Roman"/>
                <w:szCs w:val="21"/>
              </w:rPr>
              <w:t>（</w:t>
            </w:r>
            <w:r w:rsidRPr="00482446">
              <w:rPr>
                <w:rFonts w:ascii="Times New Roman" w:hAnsi="Times New Roman"/>
                <w:szCs w:val="21"/>
              </w:rPr>
              <w:t>mg l</w:t>
            </w:r>
            <w:r w:rsidRPr="00482446">
              <w:rPr>
                <w:rFonts w:ascii="Times New Roman" w:hAnsi="Times New Roman"/>
                <w:szCs w:val="21"/>
                <w:vertAlign w:val="superscript"/>
              </w:rPr>
              <w:t>-1</w:t>
            </w:r>
            <w:r w:rsidRPr="00482446">
              <w:rPr>
                <w:rFonts w:ascii="Times New Roman" w:hAnsi="Times New Roman"/>
                <w:szCs w:val="21"/>
              </w:rPr>
              <w:t>）</w:t>
            </w:r>
          </w:p>
        </w:tc>
        <w:tc>
          <w:tcPr>
            <w:tcW w:w="0" w:type="auto"/>
            <w:tcBorders>
              <w:top w:val="single" w:sz="12" w:space="0" w:color="auto"/>
              <w:bottom w:val="single" w:sz="4" w:space="0" w:color="auto"/>
            </w:tcBorders>
          </w:tcPr>
          <w:p w:rsidR="004D5444" w:rsidRPr="00482446" w:rsidRDefault="004D5444" w:rsidP="004709A6">
            <w:pPr>
              <w:rPr>
                <w:rFonts w:ascii="Times New Roman" w:hAnsi="Times New Roman"/>
                <w:szCs w:val="21"/>
              </w:rPr>
            </w:pPr>
            <w:r w:rsidRPr="00482446">
              <w:rPr>
                <w:rFonts w:ascii="Times New Roman" w:hAnsi="Times New Roman"/>
                <w:szCs w:val="21"/>
              </w:rPr>
              <w:t>Rooting Rate (%)</w:t>
            </w:r>
          </w:p>
        </w:tc>
      </w:tr>
      <w:tr w:rsidR="004D5444" w:rsidRPr="00482446" w:rsidTr="00BC136F">
        <w:tc>
          <w:tcPr>
            <w:tcW w:w="0" w:type="auto"/>
            <w:tcBorders>
              <w:top w:val="single" w:sz="4" w:space="0" w:color="auto"/>
            </w:tcBorders>
          </w:tcPr>
          <w:p w:rsidR="004D5444" w:rsidRPr="00482446" w:rsidRDefault="004D5444" w:rsidP="004709A6">
            <w:pPr>
              <w:rPr>
                <w:rFonts w:ascii="Times New Roman" w:hAnsi="Times New Roman"/>
                <w:szCs w:val="21"/>
              </w:rPr>
            </w:pPr>
            <w:r w:rsidRPr="00482446">
              <w:rPr>
                <w:rFonts w:ascii="Times New Roman" w:hAnsi="Times New Roman"/>
                <w:szCs w:val="21"/>
              </w:rPr>
              <w:t>0</w:t>
            </w:r>
          </w:p>
        </w:tc>
        <w:tc>
          <w:tcPr>
            <w:tcW w:w="0" w:type="auto"/>
            <w:tcBorders>
              <w:top w:val="single" w:sz="4" w:space="0" w:color="auto"/>
            </w:tcBorders>
          </w:tcPr>
          <w:p w:rsidR="004D5444" w:rsidRPr="00482446" w:rsidRDefault="004D5444" w:rsidP="004709A6">
            <w:pPr>
              <w:rPr>
                <w:rFonts w:ascii="Times New Roman" w:hAnsi="Times New Roman"/>
                <w:szCs w:val="21"/>
              </w:rPr>
            </w:pPr>
            <w:r w:rsidRPr="00482446">
              <w:rPr>
                <w:rFonts w:ascii="Times New Roman" w:hAnsi="Times New Roman"/>
                <w:szCs w:val="21"/>
              </w:rPr>
              <w:t>25.5e</w:t>
            </w:r>
          </w:p>
        </w:tc>
      </w:tr>
      <w:tr w:rsidR="004D5444" w:rsidRPr="00482446" w:rsidTr="00BC136F">
        <w:tc>
          <w:tcPr>
            <w:tcW w:w="0" w:type="auto"/>
          </w:tcPr>
          <w:p w:rsidR="004D5444" w:rsidRPr="00482446" w:rsidRDefault="004D5444" w:rsidP="004709A6">
            <w:pPr>
              <w:rPr>
                <w:rFonts w:ascii="Times New Roman" w:hAnsi="Times New Roman"/>
                <w:szCs w:val="21"/>
              </w:rPr>
            </w:pPr>
            <w:r w:rsidRPr="00482446">
              <w:rPr>
                <w:rFonts w:ascii="Times New Roman" w:hAnsi="Times New Roman"/>
                <w:szCs w:val="21"/>
              </w:rPr>
              <w:t>0.1</w:t>
            </w:r>
          </w:p>
        </w:tc>
        <w:tc>
          <w:tcPr>
            <w:tcW w:w="0" w:type="auto"/>
          </w:tcPr>
          <w:p w:rsidR="004D5444" w:rsidRPr="00482446" w:rsidRDefault="004D5444" w:rsidP="004709A6">
            <w:pPr>
              <w:rPr>
                <w:rFonts w:ascii="Times New Roman" w:hAnsi="Times New Roman"/>
                <w:szCs w:val="21"/>
              </w:rPr>
            </w:pPr>
            <w:r w:rsidRPr="00482446">
              <w:rPr>
                <w:rFonts w:ascii="Times New Roman" w:hAnsi="Times New Roman"/>
                <w:szCs w:val="21"/>
              </w:rPr>
              <w:t>47.7d</w:t>
            </w:r>
          </w:p>
        </w:tc>
      </w:tr>
      <w:tr w:rsidR="004D5444" w:rsidRPr="00482446" w:rsidTr="00BC136F">
        <w:tc>
          <w:tcPr>
            <w:tcW w:w="0" w:type="auto"/>
          </w:tcPr>
          <w:p w:rsidR="004D5444" w:rsidRPr="00482446" w:rsidRDefault="004D5444" w:rsidP="004709A6">
            <w:pPr>
              <w:rPr>
                <w:rFonts w:ascii="Times New Roman" w:hAnsi="Times New Roman"/>
                <w:szCs w:val="21"/>
              </w:rPr>
            </w:pPr>
            <w:r w:rsidRPr="00482446">
              <w:rPr>
                <w:rFonts w:ascii="Times New Roman" w:hAnsi="Times New Roman"/>
                <w:szCs w:val="21"/>
              </w:rPr>
              <w:t>0.5</w:t>
            </w:r>
          </w:p>
        </w:tc>
        <w:tc>
          <w:tcPr>
            <w:tcW w:w="0" w:type="auto"/>
          </w:tcPr>
          <w:p w:rsidR="004D5444" w:rsidRPr="00482446" w:rsidRDefault="004D5444" w:rsidP="004709A6">
            <w:pPr>
              <w:rPr>
                <w:rFonts w:ascii="Times New Roman" w:hAnsi="Times New Roman"/>
                <w:szCs w:val="21"/>
              </w:rPr>
            </w:pPr>
            <w:r w:rsidRPr="00482446">
              <w:rPr>
                <w:rFonts w:ascii="Times New Roman" w:hAnsi="Times New Roman"/>
                <w:szCs w:val="21"/>
              </w:rPr>
              <w:t>86.7a</w:t>
            </w:r>
          </w:p>
        </w:tc>
      </w:tr>
      <w:tr w:rsidR="004D5444" w:rsidRPr="00482446" w:rsidTr="00BC136F">
        <w:tc>
          <w:tcPr>
            <w:tcW w:w="0" w:type="auto"/>
          </w:tcPr>
          <w:p w:rsidR="004D5444" w:rsidRPr="00482446" w:rsidRDefault="004D5444" w:rsidP="004709A6">
            <w:pPr>
              <w:rPr>
                <w:rFonts w:ascii="Times New Roman" w:hAnsi="Times New Roman"/>
                <w:szCs w:val="21"/>
              </w:rPr>
            </w:pPr>
            <w:r w:rsidRPr="00482446">
              <w:rPr>
                <w:rFonts w:ascii="Times New Roman" w:hAnsi="Times New Roman"/>
                <w:szCs w:val="21"/>
              </w:rPr>
              <w:t>1.0</w:t>
            </w:r>
          </w:p>
        </w:tc>
        <w:tc>
          <w:tcPr>
            <w:tcW w:w="0" w:type="auto"/>
          </w:tcPr>
          <w:p w:rsidR="004D5444" w:rsidRPr="00482446" w:rsidRDefault="004D5444" w:rsidP="004709A6">
            <w:pPr>
              <w:rPr>
                <w:rFonts w:ascii="Times New Roman" w:hAnsi="Times New Roman"/>
                <w:szCs w:val="21"/>
              </w:rPr>
            </w:pPr>
            <w:r w:rsidRPr="00482446">
              <w:rPr>
                <w:rFonts w:ascii="Times New Roman" w:hAnsi="Times New Roman"/>
                <w:szCs w:val="21"/>
              </w:rPr>
              <w:t>75.7b</w:t>
            </w:r>
          </w:p>
        </w:tc>
      </w:tr>
      <w:tr w:rsidR="004D5444" w:rsidRPr="00482446" w:rsidTr="00BC136F">
        <w:tc>
          <w:tcPr>
            <w:tcW w:w="0" w:type="auto"/>
            <w:tcBorders>
              <w:bottom w:val="single" w:sz="12" w:space="0" w:color="auto"/>
            </w:tcBorders>
          </w:tcPr>
          <w:p w:rsidR="004D5444" w:rsidRPr="00482446" w:rsidRDefault="004D5444" w:rsidP="004709A6">
            <w:pPr>
              <w:rPr>
                <w:rFonts w:ascii="Times New Roman" w:hAnsi="Times New Roman"/>
                <w:szCs w:val="21"/>
              </w:rPr>
            </w:pPr>
            <w:r w:rsidRPr="00482446">
              <w:rPr>
                <w:rFonts w:ascii="Times New Roman" w:hAnsi="Times New Roman"/>
                <w:szCs w:val="21"/>
              </w:rPr>
              <w:t>1.5</w:t>
            </w:r>
          </w:p>
        </w:tc>
        <w:tc>
          <w:tcPr>
            <w:tcW w:w="0" w:type="auto"/>
            <w:tcBorders>
              <w:bottom w:val="single" w:sz="12" w:space="0" w:color="auto"/>
            </w:tcBorders>
          </w:tcPr>
          <w:p w:rsidR="004D5444" w:rsidRPr="00482446" w:rsidRDefault="004D5444" w:rsidP="004709A6">
            <w:pPr>
              <w:rPr>
                <w:rFonts w:ascii="Times New Roman" w:hAnsi="Times New Roman"/>
                <w:szCs w:val="21"/>
              </w:rPr>
            </w:pPr>
            <w:r w:rsidRPr="00482446">
              <w:rPr>
                <w:rFonts w:ascii="Times New Roman" w:hAnsi="Times New Roman"/>
                <w:szCs w:val="21"/>
              </w:rPr>
              <w:t>50.5c</w:t>
            </w:r>
          </w:p>
        </w:tc>
      </w:tr>
    </w:tbl>
    <w:p w:rsidR="00552D7F" w:rsidRPr="00482446" w:rsidRDefault="00552D7F" w:rsidP="00552D7F">
      <w:pPr>
        <w:rPr>
          <w:rFonts w:ascii="Times New Roman" w:hAnsi="Times New Roman"/>
          <w:szCs w:val="21"/>
        </w:rPr>
      </w:pPr>
      <w:r w:rsidRPr="00482446">
        <w:rPr>
          <w:rFonts w:ascii="Times New Roman" w:hAnsi="Times New Roman"/>
          <w:szCs w:val="21"/>
        </w:rPr>
        <w:t xml:space="preserve">Each value represent the mean of 3 replicates per treatment. Different letters in the same column indicate significant differences, 5% level, Duncan’s multiple range test. </w:t>
      </w:r>
    </w:p>
    <w:p w:rsidR="00BC136F" w:rsidRPr="00482446" w:rsidRDefault="00BC136F" w:rsidP="004D5444">
      <w:pPr>
        <w:rPr>
          <w:rFonts w:ascii="Times New Roman" w:hAnsi="Times New Roman"/>
          <w:szCs w:val="21"/>
        </w:rPr>
      </w:pPr>
    </w:p>
    <w:p w:rsidR="004D5444" w:rsidRPr="00482446" w:rsidRDefault="004D5444" w:rsidP="004D5444">
      <w:pPr>
        <w:rPr>
          <w:rFonts w:ascii="Times New Roman" w:hAnsi="Times New Roman"/>
          <w:szCs w:val="21"/>
        </w:rPr>
      </w:pPr>
      <w:r w:rsidRPr="00482446">
        <w:rPr>
          <w:rFonts w:ascii="Times New Roman" w:hAnsi="Times New Roman"/>
          <w:szCs w:val="21"/>
        </w:rPr>
        <w:t>Table 3</w:t>
      </w:r>
      <w:r w:rsidR="00BC136F" w:rsidRPr="00482446">
        <w:rPr>
          <w:rFonts w:ascii="Times New Roman" w:hAnsi="Times New Roman"/>
          <w:szCs w:val="21"/>
        </w:rPr>
        <w:t xml:space="preserve"> </w:t>
      </w:r>
      <w:r w:rsidR="00552D7F" w:rsidRPr="00482446">
        <w:rPr>
          <w:rFonts w:ascii="Times New Roman" w:hAnsi="Times New Roman"/>
          <w:szCs w:val="21"/>
        </w:rPr>
        <w:t xml:space="preserve">Recombination </w:t>
      </w:r>
      <w:r w:rsidR="00552D7F" w:rsidRPr="00482446">
        <w:rPr>
          <w:rFonts w:ascii="Times New Roman" w:hAnsi="Times New Roman"/>
        </w:rPr>
        <w:t>efficiency in 3 transgenic lines</w:t>
      </w:r>
    </w:p>
    <w:tbl>
      <w:tblPr>
        <w:tblStyle w:val="4"/>
        <w:tblW w:w="0" w:type="auto"/>
        <w:tblLook w:val="04A0"/>
      </w:tblPr>
      <w:tblGrid>
        <w:gridCol w:w="1704"/>
        <w:gridCol w:w="1704"/>
        <w:gridCol w:w="1704"/>
        <w:gridCol w:w="1705"/>
        <w:gridCol w:w="1705"/>
      </w:tblGrid>
      <w:tr w:rsidR="004D5444" w:rsidRPr="00482446" w:rsidTr="00BC136F">
        <w:tc>
          <w:tcPr>
            <w:tcW w:w="1704" w:type="dxa"/>
            <w:tcBorders>
              <w:top w:val="single" w:sz="12" w:space="0" w:color="auto"/>
              <w:bottom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Transgenic line</w:t>
            </w:r>
          </w:p>
        </w:tc>
        <w:tc>
          <w:tcPr>
            <w:tcW w:w="1704" w:type="dxa"/>
            <w:tcBorders>
              <w:top w:val="single" w:sz="12" w:space="0" w:color="auto"/>
              <w:bottom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Southern /GFP</w:t>
            </w:r>
          </w:p>
        </w:tc>
        <w:tc>
          <w:tcPr>
            <w:tcW w:w="1704" w:type="dxa"/>
            <w:tcBorders>
              <w:top w:val="single" w:sz="12" w:space="0" w:color="auto"/>
              <w:bottom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Number of plantlet</w:t>
            </w:r>
            <w:r w:rsidR="00BB7359" w:rsidRPr="00482446">
              <w:rPr>
                <w:rFonts w:ascii="Times New Roman" w:hAnsi="Times New Roman"/>
              </w:rPr>
              <w:t>s</w:t>
            </w:r>
            <w:r w:rsidRPr="00482446">
              <w:rPr>
                <w:rFonts w:ascii="Times New Roman" w:hAnsi="Times New Roman"/>
              </w:rPr>
              <w:t xml:space="preserve"> induced</w:t>
            </w:r>
          </w:p>
        </w:tc>
        <w:tc>
          <w:tcPr>
            <w:tcW w:w="1705" w:type="dxa"/>
            <w:tcBorders>
              <w:top w:val="single" w:sz="12" w:space="0" w:color="auto"/>
              <w:bottom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FT-RTPCR positive</w:t>
            </w:r>
          </w:p>
        </w:tc>
        <w:tc>
          <w:tcPr>
            <w:tcW w:w="1705" w:type="dxa"/>
            <w:tcBorders>
              <w:top w:val="single" w:sz="12" w:space="0" w:color="auto"/>
              <w:bottom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Eff</w:t>
            </w:r>
            <w:r w:rsidR="00552D7F" w:rsidRPr="00482446">
              <w:rPr>
                <w:rFonts w:ascii="Times New Roman" w:hAnsi="Times New Roman"/>
              </w:rPr>
              <w:t>i</w:t>
            </w:r>
            <w:r w:rsidRPr="00482446">
              <w:rPr>
                <w:rFonts w:ascii="Times New Roman" w:hAnsi="Times New Roman"/>
              </w:rPr>
              <w:t>ciency</w:t>
            </w:r>
          </w:p>
        </w:tc>
      </w:tr>
      <w:tr w:rsidR="004D5444" w:rsidRPr="00482446" w:rsidTr="00BC136F">
        <w:tc>
          <w:tcPr>
            <w:tcW w:w="1704" w:type="dxa"/>
            <w:tcBorders>
              <w:top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T1</w:t>
            </w:r>
          </w:p>
        </w:tc>
        <w:tc>
          <w:tcPr>
            <w:tcW w:w="1704" w:type="dxa"/>
            <w:tcBorders>
              <w:top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w:t>
            </w:r>
          </w:p>
        </w:tc>
        <w:tc>
          <w:tcPr>
            <w:tcW w:w="1704" w:type="dxa"/>
            <w:tcBorders>
              <w:top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25</w:t>
            </w:r>
          </w:p>
        </w:tc>
        <w:tc>
          <w:tcPr>
            <w:tcW w:w="1705" w:type="dxa"/>
            <w:tcBorders>
              <w:top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4</w:t>
            </w:r>
          </w:p>
        </w:tc>
        <w:tc>
          <w:tcPr>
            <w:tcW w:w="1705" w:type="dxa"/>
            <w:tcBorders>
              <w:top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16%</w:t>
            </w:r>
          </w:p>
        </w:tc>
      </w:tr>
      <w:tr w:rsidR="004D5444" w:rsidRPr="00482446" w:rsidTr="00BC136F">
        <w:tc>
          <w:tcPr>
            <w:tcW w:w="1704" w:type="dxa"/>
          </w:tcPr>
          <w:p w:rsidR="004D5444" w:rsidRPr="00482446" w:rsidRDefault="004D5444" w:rsidP="004709A6">
            <w:pPr>
              <w:rPr>
                <w:rFonts w:ascii="Times New Roman" w:hAnsi="Times New Roman"/>
              </w:rPr>
            </w:pPr>
            <w:r w:rsidRPr="00482446">
              <w:rPr>
                <w:rFonts w:ascii="Times New Roman" w:hAnsi="Times New Roman"/>
              </w:rPr>
              <w:t>T4</w:t>
            </w:r>
          </w:p>
        </w:tc>
        <w:tc>
          <w:tcPr>
            <w:tcW w:w="1704" w:type="dxa"/>
          </w:tcPr>
          <w:p w:rsidR="004D5444" w:rsidRPr="00482446" w:rsidRDefault="004D5444" w:rsidP="004709A6">
            <w:pPr>
              <w:rPr>
                <w:rFonts w:ascii="Times New Roman" w:hAnsi="Times New Roman"/>
              </w:rPr>
            </w:pPr>
            <w:r w:rsidRPr="00482446">
              <w:rPr>
                <w:rFonts w:ascii="Times New Roman" w:hAnsi="Times New Roman"/>
              </w:rPr>
              <w:t>+/+</w:t>
            </w:r>
          </w:p>
        </w:tc>
        <w:tc>
          <w:tcPr>
            <w:tcW w:w="1704" w:type="dxa"/>
          </w:tcPr>
          <w:p w:rsidR="004D5444" w:rsidRPr="00482446" w:rsidRDefault="004D5444" w:rsidP="004709A6">
            <w:pPr>
              <w:rPr>
                <w:rFonts w:ascii="Times New Roman" w:hAnsi="Times New Roman"/>
              </w:rPr>
            </w:pPr>
            <w:r w:rsidRPr="00482446">
              <w:rPr>
                <w:rFonts w:ascii="Times New Roman" w:hAnsi="Times New Roman"/>
              </w:rPr>
              <w:t>22</w:t>
            </w:r>
          </w:p>
        </w:tc>
        <w:tc>
          <w:tcPr>
            <w:tcW w:w="1705" w:type="dxa"/>
          </w:tcPr>
          <w:p w:rsidR="004D5444" w:rsidRPr="00482446" w:rsidRDefault="004D5444" w:rsidP="004709A6">
            <w:pPr>
              <w:rPr>
                <w:rFonts w:ascii="Times New Roman" w:hAnsi="Times New Roman"/>
              </w:rPr>
            </w:pPr>
            <w:r w:rsidRPr="00482446">
              <w:rPr>
                <w:rFonts w:ascii="Times New Roman" w:hAnsi="Times New Roman"/>
              </w:rPr>
              <w:t>5</w:t>
            </w:r>
          </w:p>
        </w:tc>
        <w:tc>
          <w:tcPr>
            <w:tcW w:w="1705" w:type="dxa"/>
          </w:tcPr>
          <w:p w:rsidR="004D5444" w:rsidRPr="00482446" w:rsidRDefault="004D5444" w:rsidP="004709A6">
            <w:pPr>
              <w:rPr>
                <w:rFonts w:ascii="Times New Roman" w:hAnsi="Times New Roman"/>
              </w:rPr>
            </w:pPr>
            <w:r w:rsidRPr="00482446">
              <w:rPr>
                <w:rFonts w:ascii="Times New Roman" w:hAnsi="Times New Roman"/>
              </w:rPr>
              <w:t>22.7%</w:t>
            </w:r>
          </w:p>
        </w:tc>
      </w:tr>
      <w:tr w:rsidR="004D5444" w:rsidRPr="00482446" w:rsidTr="00BC136F">
        <w:tc>
          <w:tcPr>
            <w:tcW w:w="1704" w:type="dxa"/>
            <w:tcBorders>
              <w:bottom w:val="single" w:sz="12" w:space="0" w:color="auto"/>
            </w:tcBorders>
          </w:tcPr>
          <w:p w:rsidR="004D5444" w:rsidRPr="00482446" w:rsidRDefault="004D5444" w:rsidP="004709A6">
            <w:pPr>
              <w:rPr>
                <w:rFonts w:ascii="Times New Roman" w:hAnsi="Times New Roman"/>
              </w:rPr>
            </w:pPr>
            <w:r w:rsidRPr="00482446">
              <w:rPr>
                <w:rFonts w:ascii="Times New Roman" w:hAnsi="Times New Roman"/>
              </w:rPr>
              <w:t>T8</w:t>
            </w:r>
          </w:p>
        </w:tc>
        <w:tc>
          <w:tcPr>
            <w:tcW w:w="1704" w:type="dxa"/>
            <w:tcBorders>
              <w:bottom w:val="single" w:sz="12" w:space="0" w:color="auto"/>
            </w:tcBorders>
          </w:tcPr>
          <w:p w:rsidR="004D5444" w:rsidRPr="00482446" w:rsidRDefault="004D5444" w:rsidP="004709A6">
            <w:pPr>
              <w:rPr>
                <w:rFonts w:ascii="Times New Roman" w:hAnsi="Times New Roman"/>
              </w:rPr>
            </w:pPr>
            <w:r w:rsidRPr="00482446">
              <w:rPr>
                <w:rFonts w:ascii="Times New Roman" w:hAnsi="Times New Roman"/>
              </w:rPr>
              <w:t>+/+</w:t>
            </w:r>
          </w:p>
        </w:tc>
        <w:tc>
          <w:tcPr>
            <w:tcW w:w="1704" w:type="dxa"/>
            <w:tcBorders>
              <w:bottom w:val="single" w:sz="12" w:space="0" w:color="auto"/>
            </w:tcBorders>
          </w:tcPr>
          <w:p w:rsidR="004D5444" w:rsidRPr="00482446" w:rsidRDefault="004D5444" w:rsidP="004709A6">
            <w:pPr>
              <w:rPr>
                <w:rFonts w:ascii="Times New Roman" w:hAnsi="Times New Roman"/>
              </w:rPr>
            </w:pPr>
            <w:r w:rsidRPr="00482446">
              <w:rPr>
                <w:rFonts w:ascii="Times New Roman" w:hAnsi="Times New Roman"/>
              </w:rPr>
              <w:t>15</w:t>
            </w:r>
          </w:p>
        </w:tc>
        <w:tc>
          <w:tcPr>
            <w:tcW w:w="1705" w:type="dxa"/>
            <w:tcBorders>
              <w:bottom w:val="single" w:sz="12" w:space="0" w:color="auto"/>
            </w:tcBorders>
          </w:tcPr>
          <w:p w:rsidR="004D5444" w:rsidRPr="00482446" w:rsidRDefault="004D5444" w:rsidP="004709A6">
            <w:pPr>
              <w:rPr>
                <w:rFonts w:ascii="Times New Roman" w:hAnsi="Times New Roman"/>
              </w:rPr>
            </w:pPr>
            <w:r w:rsidRPr="00482446">
              <w:rPr>
                <w:rFonts w:ascii="Times New Roman" w:hAnsi="Times New Roman"/>
              </w:rPr>
              <w:t>2</w:t>
            </w:r>
          </w:p>
        </w:tc>
        <w:tc>
          <w:tcPr>
            <w:tcW w:w="1705" w:type="dxa"/>
            <w:tcBorders>
              <w:bottom w:val="single" w:sz="12" w:space="0" w:color="auto"/>
            </w:tcBorders>
          </w:tcPr>
          <w:p w:rsidR="004D5444" w:rsidRPr="00482446" w:rsidRDefault="004D5444" w:rsidP="004709A6">
            <w:pPr>
              <w:rPr>
                <w:rFonts w:ascii="Times New Roman" w:hAnsi="Times New Roman"/>
              </w:rPr>
            </w:pPr>
            <w:r w:rsidRPr="00482446">
              <w:rPr>
                <w:rFonts w:ascii="Times New Roman" w:hAnsi="Times New Roman"/>
              </w:rPr>
              <w:t>13.3%</w:t>
            </w:r>
          </w:p>
        </w:tc>
      </w:tr>
    </w:tbl>
    <w:p w:rsidR="004D5444" w:rsidRPr="00482446" w:rsidRDefault="004D5444" w:rsidP="004D5444">
      <w:pPr>
        <w:rPr>
          <w:rFonts w:ascii="Times New Roman" w:hAnsi="Times New Roman"/>
        </w:rPr>
      </w:pPr>
    </w:p>
    <w:p w:rsidR="002568A9" w:rsidRPr="00482446" w:rsidRDefault="002568A9">
      <w:pPr>
        <w:widowControl/>
        <w:jc w:val="left"/>
        <w:rPr>
          <w:rFonts w:ascii="Times New Roman" w:hAnsi="Times New Roman"/>
          <w:szCs w:val="21"/>
        </w:rPr>
      </w:pPr>
      <w:r w:rsidRPr="00482446">
        <w:rPr>
          <w:rFonts w:ascii="Times New Roman" w:hAnsi="Times New Roman"/>
          <w:szCs w:val="21"/>
        </w:rPr>
        <w:br w:type="page"/>
      </w:r>
    </w:p>
    <w:p w:rsidR="004F6655" w:rsidRPr="00482446" w:rsidRDefault="00085FB1" w:rsidP="002568A9">
      <w:pPr>
        <w:jc w:val="center"/>
        <w:rPr>
          <w:rFonts w:ascii="Times New Roman" w:hAnsi="Times New Roman"/>
          <w:szCs w:val="21"/>
        </w:rPr>
      </w:pPr>
      <w:r w:rsidRPr="00482446">
        <w:rPr>
          <w:rFonts w:ascii="Times New Roman" w:hAnsi="Times New Roman"/>
          <w:noProof/>
          <w:szCs w:val="21"/>
        </w:rPr>
        <w:lastRenderedPageBreak/>
        <w:drawing>
          <wp:inline distT="0" distB="0" distL="0" distR="0">
            <wp:extent cx="4320000" cy="3453146"/>
            <wp:effectExtent l="19050" t="0" r="4350" b="0"/>
            <wp:docPr id="1" name="图片 1" descr="C:\Documents and Settings\赵清\桌面\Eustoma data\最终图片\Fi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赵清\桌面\Eustoma data\最终图片\Fig.1..tif"/>
                    <pic:cNvPicPr>
                      <a:picLocks noChangeAspect="1" noChangeArrowheads="1"/>
                    </pic:cNvPicPr>
                  </pic:nvPicPr>
                  <pic:blipFill>
                    <a:blip r:embed="rId7" cstate="print"/>
                    <a:srcRect/>
                    <a:stretch>
                      <a:fillRect/>
                    </a:stretch>
                  </pic:blipFill>
                  <pic:spPr bwMode="auto">
                    <a:xfrm>
                      <a:off x="0" y="0"/>
                      <a:ext cx="4320000" cy="3453146"/>
                    </a:xfrm>
                    <a:prstGeom prst="rect">
                      <a:avLst/>
                    </a:prstGeom>
                    <a:noFill/>
                    <a:ln w="9525">
                      <a:noFill/>
                      <a:miter lim="800000"/>
                      <a:headEnd/>
                      <a:tailEnd/>
                    </a:ln>
                  </pic:spPr>
                </pic:pic>
              </a:graphicData>
            </a:graphic>
          </wp:inline>
        </w:drawing>
      </w:r>
    </w:p>
    <w:p w:rsidR="002568A9" w:rsidRPr="00482446" w:rsidRDefault="002568A9" w:rsidP="002568A9">
      <w:pPr>
        <w:rPr>
          <w:rFonts w:ascii="Times New Roman" w:hAnsi="Times New Roman"/>
          <w:szCs w:val="21"/>
        </w:rPr>
      </w:pPr>
      <w:r w:rsidRPr="00482446">
        <w:rPr>
          <w:rFonts w:ascii="Times New Roman" w:hAnsi="Times New Roman"/>
          <w:b/>
          <w:bCs/>
          <w:kern w:val="0"/>
          <w:szCs w:val="21"/>
        </w:rPr>
        <w:t>Figure. 1.</w:t>
      </w:r>
      <w:r w:rsidRPr="00482446">
        <w:rPr>
          <w:rFonts w:ascii="Times New Roman" w:hAnsi="Times New Roman"/>
          <w:bCs/>
          <w:kern w:val="0"/>
          <w:szCs w:val="21"/>
        </w:rPr>
        <w:t xml:space="preserve"> </w:t>
      </w:r>
      <w:r w:rsidRPr="00482446">
        <w:rPr>
          <w:rFonts w:ascii="Times New Roman" w:hAnsi="Times New Roman"/>
          <w:b/>
          <w:bCs/>
          <w:kern w:val="0"/>
          <w:szCs w:val="21"/>
        </w:rPr>
        <w:t>A.</w:t>
      </w:r>
      <w:r w:rsidRPr="00482446">
        <w:rPr>
          <w:rFonts w:ascii="Times New Roman" w:hAnsi="Times New Roman"/>
          <w:bCs/>
          <w:kern w:val="0"/>
          <w:szCs w:val="21"/>
        </w:rPr>
        <w:t xml:space="preserve"> Schematic diagram of the T-DNA regions </w:t>
      </w:r>
      <w:r w:rsidRPr="00482446">
        <w:rPr>
          <w:rFonts w:ascii="Times New Roman" w:hAnsi="Times New Roman"/>
          <w:kern w:val="0"/>
          <w:szCs w:val="21"/>
        </w:rPr>
        <w:t>pJCGLOX</w:t>
      </w:r>
      <w:r w:rsidRPr="00482446">
        <w:rPr>
          <w:rFonts w:ascii="Times New Roman" w:hAnsi="Times New Roman"/>
          <w:bCs/>
          <w:kern w:val="0"/>
          <w:szCs w:val="21"/>
        </w:rPr>
        <w:t xml:space="preserve">. </w:t>
      </w:r>
      <w:r w:rsidRPr="00482446">
        <w:rPr>
          <w:rFonts w:ascii="Times New Roman" w:hAnsi="Times New Roman"/>
          <w:kern w:val="0"/>
          <w:szCs w:val="21"/>
        </w:rPr>
        <w:t xml:space="preserve">PHSP18.2, promoter of the Arabidopsis HSP18.2; </w:t>
      </w:r>
      <w:r w:rsidRPr="00482446">
        <w:rPr>
          <w:rFonts w:ascii="Times New Roman" w:hAnsi="Times New Roman"/>
          <w:i/>
          <w:kern w:val="0"/>
          <w:szCs w:val="21"/>
        </w:rPr>
        <w:t>CRE-GR</w:t>
      </w:r>
      <w:r w:rsidRPr="00482446">
        <w:rPr>
          <w:rFonts w:ascii="Times New Roman" w:hAnsi="Times New Roman"/>
          <w:kern w:val="0"/>
          <w:szCs w:val="21"/>
        </w:rPr>
        <w:t xml:space="preserve">, </w:t>
      </w:r>
      <w:r w:rsidRPr="00482446">
        <w:rPr>
          <w:rFonts w:ascii="Times New Roman" w:hAnsi="Times New Roman"/>
          <w:i/>
          <w:kern w:val="0"/>
          <w:szCs w:val="21"/>
        </w:rPr>
        <w:t>CRE</w:t>
      </w:r>
      <w:r w:rsidRPr="00482446">
        <w:rPr>
          <w:rFonts w:ascii="Times New Roman" w:hAnsi="Times New Roman"/>
          <w:kern w:val="0"/>
          <w:szCs w:val="21"/>
        </w:rPr>
        <w:t xml:space="preserve"> recombinase and fused to the </w:t>
      </w:r>
      <w:r w:rsidRPr="00482446">
        <w:rPr>
          <w:rFonts w:ascii="Times New Roman" w:hAnsi="Times New Roman"/>
          <w:i/>
          <w:kern w:val="0"/>
          <w:szCs w:val="21"/>
        </w:rPr>
        <w:t>GR</w:t>
      </w:r>
      <w:r w:rsidRPr="00482446">
        <w:rPr>
          <w:rFonts w:ascii="Times New Roman" w:hAnsi="Times New Roman"/>
          <w:kern w:val="0"/>
          <w:szCs w:val="21"/>
        </w:rPr>
        <w:t xml:space="preserve"> sequence. TOCS, octopine synthase </w:t>
      </w:r>
      <w:r w:rsidRPr="00482446">
        <w:rPr>
          <w:rFonts w:ascii="Times New Roman" w:hAnsi="Times New Roman"/>
          <w:bCs/>
          <w:kern w:val="0"/>
          <w:szCs w:val="21"/>
        </w:rPr>
        <w:t xml:space="preserve">terminator; </w:t>
      </w:r>
      <w:r w:rsidRPr="00482446">
        <w:rPr>
          <w:rFonts w:ascii="Times New Roman" w:hAnsi="Times New Roman"/>
          <w:kern w:val="0"/>
          <w:szCs w:val="21"/>
        </w:rPr>
        <w:t>P35S, 35S promoter of cauliflower mosaic virus; e</w:t>
      </w:r>
      <w:r w:rsidRPr="00482446">
        <w:rPr>
          <w:rFonts w:ascii="Times New Roman" w:hAnsi="Times New Roman"/>
          <w:i/>
          <w:kern w:val="0"/>
          <w:szCs w:val="21"/>
        </w:rPr>
        <w:t>gfp</w:t>
      </w:r>
      <w:r w:rsidRPr="00482446">
        <w:rPr>
          <w:rFonts w:ascii="Times New Roman" w:hAnsi="Times New Roman"/>
          <w:kern w:val="0"/>
          <w:szCs w:val="21"/>
        </w:rPr>
        <w:t xml:space="preserve">, enhanced </w:t>
      </w:r>
      <w:r w:rsidRPr="00482446">
        <w:rPr>
          <w:rFonts w:ascii="Times New Roman" w:hAnsi="Times New Roman"/>
          <w:szCs w:val="21"/>
        </w:rPr>
        <w:t>green fluorescent protein reporter gene</w:t>
      </w:r>
      <w:r w:rsidRPr="00482446">
        <w:rPr>
          <w:rFonts w:ascii="Times New Roman" w:hAnsi="Times New Roman"/>
          <w:kern w:val="0"/>
          <w:szCs w:val="21"/>
        </w:rPr>
        <w:t>, the e</w:t>
      </w:r>
      <w:r w:rsidRPr="00482446">
        <w:rPr>
          <w:rFonts w:ascii="Times New Roman" w:hAnsi="Times New Roman"/>
          <w:i/>
          <w:kern w:val="0"/>
          <w:szCs w:val="21"/>
        </w:rPr>
        <w:t>gfp</w:t>
      </w:r>
      <w:r w:rsidRPr="00482446">
        <w:rPr>
          <w:rFonts w:ascii="Times New Roman" w:hAnsi="Times New Roman"/>
          <w:kern w:val="0"/>
          <w:szCs w:val="21"/>
        </w:rPr>
        <w:t xml:space="preserve"> ended by the TOCS is flanked by two </w:t>
      </w:r>
      <w:r w:rsidRPr="00482446">
        <w:rPr>
          <w:rFonts w:ascii="Times New Roman" w:hAnsi="Times New Roman"/>
          <w:i/>
          <w:kern w:val="0"/>
          <w:szCs w:val="21"/>
        </w:rPr>
        <w:t>loxP</w:t>
      </w:r>
      <w:r w:rsidRPr="00482446">
        <w:rPr>
          <w:rFonts w:ascii="Times New Roman" w:hAnsi="Times New Roman"/>
          <w:kern w:val="0"/>
          <w:szCs w:val="21"/>
        </w:rPr>
        <w:t xml:space="preserve"> sites</w:t>
      </w:r>
      <w:r w:rsidRPr="00482446">
        <w:rPr>
          <w:rFonts w:ascii="Times New Roman" w:hAnsi="Times New Roman"/>
          <w:bCs/>
          <w:kern w:val="0"/>
          <w:szCs w:val="21"/>
        </w:rPr>
        <w:t>;</w:t>
      </w:r>
      <w:r w:rsidRPr="00482446">
        <w:rPr>
          <w:rFonts w:ascii="Times New Roman" w:hAnsi="Times New Roman"/>
          <w:bCs/>
          <w:i/>
          <w:kern w:val="0"/>
          <w:szCs w:val="21"/>
        </w:rPr>
        <w:t xml:space="preserve"> FT</w:t>
      </w:r>
      <w:r w:rsidRPr="00482446">
        <w:rPr>
          <w:rFonts w:ascii="Times New Roman" w:hAnsi="Times New Roman"/>
          <w:bCs/>
          <w:kern w:val="0"/>
          <w:szCs w:val="21"/>
        </w:rPr>
        <w:t>,</w:t>
      </w:r>
      <w:r w:rsidRPr="00482446">
        <w:rPr>
          <w:rFonts w:ascii="Times New Roman" w:hAnsi="Times New Roman"/>
          <w:kern w:val="0"/>
          <w:szCs w:val="21"/>
        </w:rPr>
        <w:t xml:space="preserve"> the coding sequence of the Arabidopsis </w:t>
      </w:r>
      <w:r w:rsidRPr="00482446">
        <w:rPr>
          <w:rFonts w:ascii="Times New Roman" w:hAnsi="Times New Roman"/>
          <w:i/>
          <w:szCs w:val="21"/>
        </w:rPr>
        <w:t>FLOWERING LOCUS T</w:t>
      </w:r>
      <w:r w:rsidRPr="00482446">
        <w:rPr>
          <w:rFonts w:ascii="Times New Roman" w:hAnsi="Times New Roman"/>
          <w:szCs w:val="21"/>
        </w:rPr>
        <w:t xml:space="preserve"> gene;</w:t>
      </w:r>
      <w:r w:rsidRPr="00482446">
        <w:rPr>
          <w:rFonts w:ascii="Times New Roman" w:hAnsi="Times New Roman"/>
          <w:i/>
          <w:kern w:val="0"/>
          <w:szCs w:val="21"/>
        </w:rPr>
        <w:t xml:space="preserve"> </w:t>
      </w:r>
      <w:r w:rsidRPr="00482446">
        <w:rPr>
          <w:rFonts w:ascii="Times New Roman" w:hAnsi="Times New Roman"/>
          <w:kern w:val="0"/>
          <w:szCs w:val="21"/>
        </w:rPr>
        <w:t xml:space="preserve">T35S, terminator of cauliflower mosaic virus; The </w:t>
      </w:r>
      <w:r w:rsidRPr="00482446">
        <w:rPr>
          <w:rFonts w:ascii="Times New Roman" w:hAnsi="Times New Roman"/>
          <w:i/>
          <w:kern w:val="0"/>
          <w:szCs w:val="21"/>
        </w:rPr>
        <w:t>npt</w:t>
      </w:r>
      <w:r w:rsidRPr="00482446">
        <w:rPr>
          <w:rFonts w:ascii="Times New Roman" w:hAnsi="Times New Roman"/>
          <w:kern w:val="0"/>
          <w:szCs w:val="21"/>
        </w:rPr>
        <w:t>II</w:t>
      </w:r>
      <w:r w:rsidRPr="00482446">
        <w:rPr>
          <w:rFonts w:ascii="Times New Roman" w:hAnsi="Times New Roman"/>
          <w:i/>
          <w:kern w:val="0"/>
          <w:szCs w:val="21"/>
        </w:rPr>
        <w:t xml:space="preserve"> </w:t>
      </w:r>
      <w:r w:rsidRPr="00482446">
        <w:rPr>
          <w:rFonts w:ascii="Times New Roman" w:hAnsi="Times New Roman"/>
          <w:kern w:val="0"/>
          <w:szCs w:val="21"/>
        </w:rPr>
        <w:t>is flanked by P35S and T35S.</w:t>
      </w:r>
      <w:r w:rsidRPr="00482446">
        <w:rPr>
          <w:rFonts w:ascii="Times New Roman" w:hAnsi="Times New Roman"/>
          <w:bCs/>
          <w:kern w:val="0"/>
          <w:szCs w:val="21"/>
        </w:rPr>
        <w:t xml:space="preserve"> </w:t>
      </w:r>
      <w:r w:rsidRPr="00482446">
        <w:rPr>
          <w:rFonts w:ascii="Times New Roman" w:hAnsi="Times New Roman"/>
          <w:kern w:val="0"/>
          <w:szCs w:val="21"/>
        </w:rPr>
        <w:t xml:space="preserve">Excision of the </w:t>
      </w:r>
      <w:r w:rsidRPr="00482446">
        <w:rPr>
          <w:rFonts w:ascii="Times New Roman" w:hAnsi="Times New Roman"/>
          <w:i/>
          <w:kern w:val="0"/>
          <w:szCs w:val="21"/>
        </w:rPr>
        <w:t>egfp</w:t>
      </w:r>
      <w:r w:rsidRPr="00482446">
        <w:rPr>
          <w:rFonts w:ascii="Times New Roman" w:hAnsi="Times New Roman"/>
          <w:kern w:val="0"/>
          <w:szCs w:val="21"/>
        </w:rPr>
        <w:t xml:space="preserve"> and TOCS flanked by the two </w:t>
      </w:r>
      <w:r w:rsidRPr="00482446">
        <w:rPr>
          <w:rFonts w:ascii="Times New Roman" w:hAnsi="Times New Roman"/>
          <w:i/>
          <w:kern w:val="0"/>
          <w:szCs w:val="21"/>
        </w:rPr>
        <w:t>loxP</w:t>
      </w:r>
      <w:r w:rsidRPr="00482446">
        <w:rPr>
          <w:rFonts w:ascii="Times New Roman" w:hAnsi="Times New Roman"/>
          <w:kern w:val="0"/>
          <w:szCs w:val="21"/>
        </w:rPr>
        <w:t xml:space="preserve"> sites by the induced ligand-inducible CRE-GR recombinase, thereby generating the constitutive expression of the</w:t>
      </w:r>
      <w:r w:rsidRPr="00482446">
        <w:rPr>
          <w:rFonts w:ascii="Times New Roman" w:hAnsi="Times New Roman"/>
          <w:i/>
          <w:kern w:val="0"/>
          <w:szCs w:val="21"/>
        </w:rPr>
        <w:t xml:space="preserve"> FT</w:t>
      </w:r>
      <w:r w:rsidRPr="00482446">
        <w:rPr>
          <w:rFonts w:ascii="Times New Roman" w:hAnsi="Times New Roman"/>
          <w:kern w:val="0"/>
          <w:szCs w:val="21"/>
        </w:rPr>
        <w:t xml:space="preserve"> under control of the P35S. </w:t>
      </w:r>
      <w:r w:rsidRPr="00482446">
        <w:rPr>
          <w:rFonts w:ascii="Times New Roman" w:hAnsi="Times New Roman"/>
          <w:b/>
          <w:kern w:val="0"/>
          <w:szCs w:val="21"/>
        </w:rPr>
        <w:t>B.</w:t>
      </w:r>
      <w:r w:rsidRPr="00482446">
        <w:rPr>
          <w:rFonts w:ascii="Times New Roman" w:hAnsi="Times New Roman"/>
          <w:kern w:val="0"/>
          <w:szCs w:val="21"/>
        </w:rPr>
        <w:t xml:space="preserve"> </w:t>
      </w:r>
      <w:r w:rsidRPr="00482446">
        <w:rPr>
          <w:rFonts w:ascii="Times New Roman" w:hAnsi="Times New Roman"/>
          <w:bCs/>
          <w:kern w:val="0"/>
          <w:szCs w:val="21"/>
        </w:rPr>
        <w:t xml:space="preserve">Electrophoresis of genomic-PCR products. Genomic PCR transformed with </w:t>
      </w:r>
      <w:r w:rsidRPr="00482446">
        <w:rPr>
          <w:rFonts w:ascii="Times New Roman" w:hAnsi="Times New Roman"/>
          <w:kern w:val="0"/>
          <w:szCs w:val="21"/>
        </w:rPr>
        <w:t xml:space="preserve">pJCGLOX. </w:t>
      </w:r>
      <w:r w:rsidRPr="00482446">
        <w:rPr>
          <w:rFonts w:ascii="Times New Roman" w:hAnsi="Times New Roman"/>
          <w:bCs/>
          <w:kern w:val="0"/>
          <w:szCs w:val="21"/>
        </w:rPr>
        <w:t xml:space="preserve">Lane 1-8, transformed lines. PCR </w:t>
      </w:r>
      <w:r w:rsidRPr="00482446">
        <w:rPr>
          <w:rFonts w:ascii="Times New Roman" w:hAnsi="Times New Roman"/>
          <w:kern w:val="0"/>
          <w:szCs w:val="21"/>
        </w:rPr>
        <w:t xml:space="preserve">products corresponding to </w:t>
      </w:r>
      <w:r w:rsidRPr="00482446">
        <w:rPr>
          <w:rFonts w:ascii="Times New Roman" w:hAnsi="Times New Roman"/>
          <w:i/>
          <w:kern w:val="0"/>
          <w:szCs w:val="21"/>
        </w:rPr>
        <w:t xml:space="preserve">FT </w:t>
      </w:r>
      <w:r w:rsidRPr="00482446">
        <w:rPr>
          <w:rFonts w:ascii="Times New Roman" w:hAnsi="Times New Roman"/>
          <w:kern w:val="0"/>
          <w:szCs w:val="21"/>
        </w:rPr>
        <w:t>and</w:t>
      </w:r>
      <w:r w:rsidRPr="00482446">
        <w:rPr>
          <w:rFonts w:ascii="Times New Roman" w:hAnsi="Times New Roman"/>
          <w:i/>
          <w:kern w:val="0"/>
          <w:szCs w:val="21"/>
        </w:rPr>
        <w:t xml:space="preserve"> egfp</w:t>
      </w:r>
      <w:r w:rsidRPr="00482446">
        <w:rPr>
          <w:rFonts w:ascii="Times New Roman" w:hAnsi="Times New Roman"/>
          <w:kern w:val="0"/>
          <w:szCs w:val="21"/>
        </w:rPr>
        <w:t xml:space="preserve"> were amplified. WT, non-transgenic </w:t>
      </w:r>
      <w:r w:rsidRPr="00482446">
        <w:rPr>
          <w:rFonts w:ascii="Times New Roman" w:hAnsi="Times New Roman"/>
          <w:szCs w:val="21"/>
        </w:rPr>
        <w:t xml:space="preserve">lisianthus. PC, positive control, PCR using plasmid. M, DNA marker III. </w:t>
      </w:r>
      <w:r w:rsidRPr="00482446">
        <w:rPr>
          <w:rFonts w:ascii="Times New Roman" w:hAnsi="Times New Roman"/>
          <w:b/>
          <w:szCs w:val="21"/>
        </w:rPr>
        <w:t>C.</w:t>
      </w:r>
      <w:r w:rsidRPr="00482446">
        <w:rPr>
          <w:rFonts w:ascii="Times New Roman" w:hAnsi="Times New Roman"/>
          <w:szCs w:val="21"/>
        </w:rPr>
        <w:t xml:space="preserve"> Southern blotting</w:t>
      </w:r>
      <w:r w:rsidR="00EC05D4" w:rsidRPr="00482446">
        <w:rPr>
          <w:rFonts w:ascii="Times New Roman" w:hAnsi="Times New Roman"/>
          <w:szCs w:val="21"/>
        </w:rPr>
        <w:t xml:space="preserve"> of </w:t>
      </w:r>
      <w:r w:rsidRPr="00482446">
        <w:rPr>
          <w:rFonts w:ascii="Times New Roman" w:hAnsi="Times New Roman"/>
          <w:kern w:val="0"/>
          <w:szCs w:val="21"/>
        </w:rPr>
        <w:t xml:space="preserve">10 μg </w:t>
      </w:r>
      <w:r w:rsidR="00EC05D4" w:rsidRPr="00482446">
        <w:rPr>
          <w:rFonts w:ascii="Times New Roman" w:hAnsi="Times New Roman"/>
          <w:i/>
          <w:kern w:val="0"/>
          <w:szCs w:val="21"/>
        </w:rPr>
        <w:t>SpeI</w:t>
      </w:r>
      <w:r w:rsidR="00EC05D4" w:rsidRPr="00482446">
        <w:rPr>
          <w:rFonts w:ascii="Times New Roman" w:hAnsi="Times New Roman"/>
          <w:kern w:val="0"/>
          <w:szCs w:val="21"/>
        </w:rPr>
        <w:t xml:space="preserve"> –cut </w:t>
      </w:r>
      <w:r w:rsidRPr="00482446">
        <w:rPr>
          <w:rFonts w:ascii="Times New Roman" w:hAnsi="Times New Roman"/>
          <w:kern w:val="0"/>
          <w:szCs w:val="21"/>
        </w:rPr>
        <w:t xml:space="preserve">genomic DNA </w:t>
      </w:r>
      <w:r w:rsidR="00EC05D4" w:rsidRPr="00482446">
        <w:rPr>
          <w:rFonts w:ascii="Times New Roman" w:hAnsi="Times New Roman"/>
          <w:kern w:val="0"/>
          <w:szCs w:val="21"/>
        </w:rPr>
        <w:t xml:space="preserve">probe with </w:t>
      </w:r>
      <w:r w:rsidR="00EC05D4" w:rsidRPr="00482446">
        <w:rPr>
          <w:rFonts w:ascii="Times New Roman" w:hAnsi="Times New Roman"/>
          <w:i/>
          <w:kern w:val="0"/>
          <w:szCs w:val="21"/>
        </w:rPr>
        <w:t>FT</w:t>
      </w:r>
      <w:r w:rsidR="00EC05D4" w:rsidRPr="00482446">
        <w:rPr>
          <w:rFonts w:ascii="Times New Roman" w:hAnsi="Times New Roman"/>
          <w:kern w:val="0"/>
          <w:szCs w:val="21"/>
        </w:rPr>
        <w:t xml:space="preserve"> fragment.</w:t>
      </w:r>
      <w:r w:rsidRPr="00482446">
        <w:rPr>
          <w:rFonts w:ascii="Times New Roman" w:hAnsi="Times New Roman"/>
          <w:kern w:val="0"/>
          <w:szCs w:val="21"/>
        </w:rPr>
        <w:t xml:space="preserve"> </w:t>
      </w:r>
    </w:p>
    <w:p w:rsidR="00EC05D4" w:rsidRPr="00482446" w:rsidRDefault="00EC05D4">
      <w:pPr>
        <w:widowControl/>
        <w:jc w:val="left"/>
        <w:rPr>
          <w:rFonts w:ascii="Times New Roman" w:hAnsi="Times New Roman"/>
          <w:szCs w:val="21"/>
        </w:rPr>
      </w:pPr>
      <w:r w:rsidRPr="00482446">
        <w:rPr>
          <w:rFonts w:ascii="Times New Roman" w:hAnsi="Times New Roman"/>
          <w:szCs w:val="21"/>
        </w:rPr>
        <w:br w:type="page"/>
      </w:r>
    </w:p>
    <w:p w:rsidR="002568A9" w:rsidRPr="00482446" w:rsidRDefault="00EC05D4" w:rsidP="00EC05D4">
      <w:pPr>
        <w:jc w:val="center"/>
        <w:rPr>
          <w:rFonts w:ascii="Times New Roman" w:hAnsi="Times New Roman"/>
          <w:szCs w:val="21"/>
        </w:rPr>
      </w:pPr>
      <w:r w:rsidRPr="00482446">
        <w:rPr>
          <w:rFonts w:ascii="Times New Roman" w:hAnsi="Times New Roman"/>
          <w:noProof/>
          <w:szCs w:val="21"/>
        </w:rPr>
        <w:lastRenderedPageBreak/>
        <w:drawing>
          <wp:inline distT="0" distB="0" distL="0" distR="0">
            <wp:extent cx="4114800" cy="2705100"/>
            <wp:effectExtent l="19050" t="0" r="19050" b="0"/>
            <wp:docPr id="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EC05D4" w:rsidRPr="00482446" w:rsidRDefault="00EC05D4" w:rsidP="001041E9">
      <w:pPr>
        <w:spacing w:beforeLines="50" w:afterLines="50"/>
        <w:rPr>
          <w:rFonts w:ascii="Times New Roman" w:hAnsi="Times New Roman"/>
          <w:bCs/>
          <w:kern w:val="0"/>
          <w:szCs w:val="21"/>
        </w:rPr>
      </w:pPr>
      <w:r w:rsidRPr="00482446">
        <w:rPr>
          <w:rFonts w:ascii="Times New Roman" w:hAnsi="Times New Roman"/>
          <w:b/>
          <w:bCs/>
          <w:kern w:val="0"/>
          <w:szCs w:val="21"/>
        </w:rPr>
        <w:t>Figure 2.</w:t>
      </w:r>
      <w:r w:rsidRPr="00482446">
        <w:rPr>
          <w:rFonts w:ascii="Times New Roman" w:hAnsi="Times New Roman"/>
          <w:bCs/>
          <w:kern w:val="0"/>
          <w:sz w:val="24"/>
          <w:szCs w:val="24"/>
        </w:rPr>
        <w:t xml:space="preserve"> </w:t>
      </w:r>
      <w:r w:rsidRPr="00482446">
        <w:rPr>
          <w:rFonts w:ascii="Times New Roman" w:hAnsi="Times New Roman"/>
          <w:bCs/>
          <w:kern w:val="0"/>
          <w:szCs w:val="21"/>
        </w:rPr>
        <w:t>Callus induction rate decrease with increasing concentrations of kanamycin. Error bars represent standard error (n=3).</w:t>
      </w:r>
    </w:p>
    <w:p w:rsidR="008958AE" w:rsidRPr="00482446" w:rsidRDefault="008958AE">
      <w:pPr>
        <w:widowControl/>
        <w:jc w:val="left"/>
        <w:rPr>
          <w:rFonts w:ascii="Times New Roman" w:hAnsi="Times New Roman"/>
          <w:bCs/>
          <w:kern w:val="0"/>
          <w:szCs w:val="21"/>
        </w:rPr>
      </w:pPr>
      <w:r w:rsidRPr="00482446">
        <w:rPr>
          <w:rFonts w:ascii="Times New Roman" w:hAnsi="Times New Roman"/>
          <w:bCs/>
          <w:kern w:val="0"/>
          <w:szCs w:val="21"/>
        </w:rPr>
        <w:br w:type="page"/>
      </w:r>
    </w:p>
    <w:p w:rsidR="008958AE" w:rsidRPr="00482446" w:rsidRDefault="008958AE" w:rsidP="001041E9">
      <w:pPr>
        <w:spacing w:beforeLines="50" w:afterLines="50"/>
        <w:jc w:val="center"/>
        <w:rPr>
          <w:rFonts w:ascii="Times New Roman" w:hAnsi="Times New Roman"/>
          <w:bCs/>
          <w:kern w:val="0"/>
          <w:szCs w:val="21"/>
        </w:rPr>
      </w:pPr>
      <w:r w:rsidRPr="00482446">
        <w:rPr>
          <w:rFonts w:ascii="Times New Roman" w:hAnsi="Times New Roman"/>
          <w:bCs/>
          <w:noProof/>
          <w:kern w:val="0"/>
          <w:szCs w:val="21"/>
        </w:rPr>
        <w:lastRenderedPageBreak/>
        <w:drawing>
          <wp:inline distT="0" distB="0" distL="0" distR="0">
            <wp:extent cx="3600450" cy="3162300"/>
            <wp:effectExtent l="19050" t="0" r="0" b="0"/>
            <wp:docPr id="4" name="图片 3" descr="C:\Documents and Settings\赵清\桌面\Eustoma data\最终图片\Fig 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赵清\桌面\Eustoma data\最终图片\Fig 3.tif"/>
                    <pic:cNvPicPr>
                      <a:picLocks noChangeAspect="1" noChangeArrowheads="1"/>
                    </pic:cNvPicPr>
                  </pic:nvPicPr>
                  <pic:blipFill>
                    <a:blip r:embed="rId9" cstate="print"/>
                    <a:srcRect/>
                    <a:stretch>
                      <a:fillRect/>
                    </a:stretch>
                  </pic:blipFill>
                  <pic:spPr bwMode="auto">
                    <a:xfrm>
                      <a:off x="0" y="0"/>
                      <a:ext cx="3600450" cy="3162300"/>
                    </a:xfrm>
                    <a:prstGeom prst="rect">
                      <a:avLst/>
                    </a:prstGeom>
                    <a:noFill/>
                    <a:ln w="9525">
                      <a:noFill/>
                      <a:miter lim="800000"/>
                      <a:headEnd/>
                      <a:tailEnd/>
                    </a:ln>
                  </pic:spPr>
                </pic:pic>
              </a:graphicData>
            </a:graphic>
          </wp:inline>
        </w:drawing>
      </w:r>
    </w:p>
    <w:p w:rsidR="008958AE" w:rsidRPr="00482446" w:rsidRDefault="008958AE" w:rsidP="008958AE">
      <w:pPr>
        <w:widowControl/>
        <w:rPr>
          <w:rFonts w:ascii="Times New Roman" w:hAnsi="Times New Roman"/>
          <w:kern w:val="0"/>
          <w:szCs w:val="21"/>
        </w:rPr>
      </w:pPr>
      <w:r w:rsidRPr="00482446">
        <w:rPr>
          <w:rFonts w:ascii="Times New Roman" w:hAnsi="Times New Roman"/>
          <w:b/>
          <w:bCs/>
          <w:kern w:val="0"/>
          <w:szCs w:val="21"/>
        </w:rPr>
        <w:t>Figure 3.</w:t>
      </w:r>
      <w:r w:rsidRPr="00482446">
        <w:rPr>
          <w:rFonts w:ascii="Times New Roman" w:hAnsi="Times New Roman"/>
          <w:kern w:val="0"/>
          <w:szCs w:val="21"/>
        </w:rPr>
        <w:t xml:space="preserve"> Regeneration of lisianthus from leaf explants. </w:t>
      </w:r>
      <w:r w:rsidRPr="00482446">
        <w:rPr>
          <w:rFonts w:ascii="Times New Roman" w:hAnsi="Times New Roman"/>
          <w:b/>
          <w:kern w:val="0"/>
          <w:szCs w:val="21"/>
        </w:rPr>
        <w:t>A.</w:t>
      </w:r>
      <w:r w:rsidRPr="00482446">
        <w:rPr>
          <w:rFonts w:ascii="Times New Roman" w:hAnsi="Times New Roman"/>
          <w:kern w:val="0"/>
          <w:szCs w:val="21"/>
        </w:rPr>
        <w:t xml:space="preserve"> Callus formation from leaf explants. </w:t>
      </w:r>
      <w:r w:rsidRPr="00482446">
        <w:rPr>
          <w:rFonts w:ascii="Times New Roman" w:hAnsi="Times New Roman"/>
          <w:b/>
          <w:kern w:val="0"/>
          <w:szCs w:val="21"/>
        </w:rPr>
        <w:t>B.</w:t>
      </w:r>
      <w:r w:rsidRPr="00482446">
        <w:rPr>
          <w:rFonts w:ascii="Times New Roman" w:hAnsi="Times New Roman"/>
          <w:kern w:val="0"/>
          <w:szCs w:val="21"/>
        </w:rPr>
        <w:t xml:space="preserve"> Multiple shoots induction from callus. </w:t>
      </w:r>
      <w:r w:rsidRPr="00482446">
        <w:rPr>
          <w:rFonts w:ascii="Times New Roman" w:hAnsi="Times New Roman"/>
          <w:b/>
          <w:kern w:val="0"/>
          <w:szCs w:val="21"/>
        </w:rPr>
        <w:t>C.</w:t>
      </w:r>
      <w:r w:rsidRPr="00482446">
        <w:rPr>
          <w:rFonts w:ascii="Times New Roman" w:hAnsi="Times New Roman"/>
          <w:kern w:val="0"/>
          <w:szCs w:val="21"/>
        </w:rPr>
        <w:t xml:space="preserve"> Roots development from shoots. </w:t>
      </w:r>
      <w:r w:rsidRPr="00482446">
        <w:rPr>
          <w:rFonts w:ascii="Times New Roman" w:hAnsi="Times New Roman"/>
          <w:b/>
          <w:kern w:val="0"/>
          <w:szCs w:val="21"/>
        </w:rPr>
        <w:t>D.</w:t>
      </w:r>
      <w:r w:rsidRPr="00482446">
        <w:rPr>
          <w:rFonts w:ascii="Times New Roman" w:hAnsi="Times New Roman"/>
          <w:kern w:val="0"/>
          <w:szCs w:val="21"/>
        </w:rPr>
        <w:t xml:space="preserve"> Rooted plantlet transferred in soil.</w:t>
      </w:r>
    </w:p>
    <w:p w:rsidR="008958AE" w:rsidRPr="00482446" w:rsidRDefault="008958AE">
      <w:pPr>
        <w:widowControl/>
        <w:jc w:val="left"/>
        <w:rPr>
          <w:rFonts w:ascii="Times New Roman" w:hAnsi="Times New Roman"/>
          <w:bCs/>
          <w:kern w:val="0"/>
          <w:szCs w:val="21"/>
        </w:rPr>
      </w:pPr>
      <w:r w:rsidRPr="00482446">
        <w:rPr>
          <w:rFonts w:ascii="Times New Roman" w:hAnsi="Times New Roman"/>
          <w:bCs/>
          <w:kern w:val="0"/>
          <w:szCs w:val="21"/>
        </w:rPr>
        <w:br w:type="page"/>
      </w:r>
    </w:p>
    <w:p w:rsidR="008958AE" w:rsidRPr="00482446" w:rsidRDefault="008958AE" w:rsidP="001041E9">
      <w:pPr>
        <w:spacing w:beforeLines="50" w:afterLines="50"/>
        <w:jc w:val="center"/>
        <w:rPr>
          <w:rFonts w:ascii="Times New Roman" w:hAnsi="Times New Roman"/>
          <w:bCs/>
          <w:kern w:val="0"/>
          <w:szCs w:val="21"/>
        </w:rPr>
      </w:pPr>
      <w:r w:rsidRPr="00482446">
        <w:rPr>
          <w:rFonts w:ascii="Times New Roman" w:hAnsi="Times New Roman"/>
          <w:bCs/>
          <w:noProof/>
          <w:kern w:val="0"/>
          <w:szCs w:val="21"/>
        </w:rPr>
        <w:lastRenderedPageBreak/>
        <w:drawing>
          <wp:inline distT="0" distB="0" distL="0" distR="0">
            <wp:extent cx="2524125" cy="3629025"/>
            <wp:effectExtent l="19050" t="0" r="9525" b="0"/>
            <wp:docPr id="5" name="图片 4" descr="C:\Documents and Settings\赵清\桌面\Eustoma data\最终图片\Fi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赵清\桌面\Eustoma data\最终图片\Fig.4.tif"/>
                    <pic:cNvPicPr>
                      <a:picLocks noChangeAspect="1" noChangeArrowheads="1"/>
                    </pic:cNvPicPr>
                  </pic:nvPicPr>
                  <pic:blipFill>
                    <a:blip r:embed="rId10" cstate="print"/>
                    <a:srcRect/>
                    <a:stretch>
                      <a:fillRect/>
                    </a:stretch>
                  </pic:blipFill>
                  <pic:spPr bwMode="auto">
                    <a:xfrm>
                      <a:off x="0" y="0"/>
                      <a:ext cx="2524125" cy="3629025"/>
                    </a:xfrm>
                    <a:prstGeom prst="rect">
                      <a:avLst/>
                    </a:prstGeom>
                    <a:noFill/>
                    <a:ln w="9525">
                      <a:noFill/>
                      <a:miter lim="800000"/>
                      <a:headEnd/>
                      <a:tailEnd/>
                    </a:ln>
                  </pic:spPr>
                </pic:pic>
              </a:graphicData>
            </a:graphic>
          </wp:inline>
        </w:drawing>
      </w:r>
    </w:p>
    <w:p w:rsidR="00EC05D4" w:rsidRPr="00482446" w:rsidRDefault="008958AE" w:rsidP="008958AE">
      <w:pPr>
        <w:rPr>
          <w:rFonts w:ascii="Times New Roman" w:hAnsi="Times New Roman"/>
          <w:bCs/>
          <w:kern w:val="0"/>
          <w:szCs w:val="21"/>
        </w:rPr>
      </w:pPr>
      <w:r w:rsidRPr="00482446">
        <w:rPr>
          <w:rFonts w:ascii="Times New Roman" w:hAnsi="Times New Roman"/>
          <w:b/>
          <w:bCs/>
          <w:kern w:val="0"/>
          <w:szCs w:val="21"/>
        </w:rPr>
        <w:t>Figure 4.</w:t>
      </w:r>
      <w:r w:rsidRPr="00482446">
        <w:rPr>
          <w:rFonts w:ascii="Times New Roman" w:hAnsi="Times New Roman"/>
          <w:bCs/>
          <w:kern w:val="0"/>
          <w:szCs w:val="21"/>
        </w:rPr>
        <w:t xml:space="preserve"> </w:t>
      </w:r>
      <w:r w:rsidRPr="00482446">
        <w:rPr>
          <w:rFonts w:ascii="Times New Roman" w:hAnsi="Times New Roman"/>
          <w:kern w:val="0"/>
          <w:szCs w:val="21"/>
        </w:rPr>
        <w:t xml:space="preserve">GFP observation in </w:t>
      </w:r>
      <w:r w:rsidRPr="00482446">
        <w:rPr>
          <w:rFonts w:ascii="Times New Roman" w:hAnsi="Times New Roman"/>
          <w:bCs/>
          <w:kern w:val="0"/>
          <w:szCs w:val="21"/>
        </w:rPr>
        <w:t>lisianthus transformed with</w:t>
      </w:r>
      <w:r w:rsidRPr="00482446">
        <w:rPr>
          <w:rFonts w:ascii="Times New Roman" w:hAnsi="Times New Roman"/>
          <w:kern w:val="0"/>
          <w:szCs w:val="21"/>
        </w:rPr>
        <w:t xml:space="preserve"> pJCGLOX</w:t>
      </w:r>
      <w:r w:rsidRPr="00482446">
        <w:rPr>
          <w:rFonts w:ascii="Times New Roman" w:hAnsi="Times New Roman"/>
          <w:bCs/>
          <w:kern w:val="0"/>
          <w:szCs w:val="21"/>
        </w:rPr>
        <w:t xml:space="preserve"> before and after induction</w:t>
      </w:r>
      <w:r w:rsidRPr="00482446">
        <w:rPr>
          <w:rFonts w:ascii="Times New Roman" w:hAnsi="Times New Roman"/>
          <w:kern w:val="0"/>
          <w:szCs w:val="21"/>
        </w:rPr>
        <w:t xml:space="preserve">. </w:t>
      </w:r>
      <w:r w:rsidRPr="00482446">
        <w:rPr>
          <w:rFonts w:ascii="Times New Roman" w:hAnsi="Times New Roman"/>
          <w:b/>
          <w:bCs/>
          <w:kern w:val="0"/>
          <w:szCs w:val="21"/>
        </w:rPr>
        <w:t xml:space="preserve">A. </w:t>
      </w:r>
      <w:r w:rsidRPr="00482446">
        <w:rPr>
          <w:rFonts w:ascii="Times New Roman" w:hAnsi="Times New Roman"/>
          <w:bCs/>
          <w:kern w:val="0"/>
          <w:szCs w:val="21"/>
        </w:rPr>
        <w:t>Expression of eGFP in transformed callus.</w:t>
      </w:r>
      <w:r w:rsidRPr="00482446">
        <w:rPr>
          <w:rFonts w:ascii="Times New Roman" w:hAnsi="Times New Roman"/>
          <w:b/>
          <w:bCs/>
          <w:kern w:val="0"/>
          <w:szCs w:val="21"/>
        </w:rPr>
        <w:t xml:space="preserve"> B.</w:t>
      </w:r>
      <w:r w:rsidRPr="00482446">
        <w:rPr>
          <w:rFonts w:ascii="Times New Roman" w:hAnsi="Times New Roman"/>
          <w:bCs/>
          <w:kern w:val="0"/>
          <w:szCs w:val="21"/>
        </w:rPr>
        <w:t xml:space="preserve"> Green fluorescence was attenuated after induction.</w:t>
      </w:r>
    </w:p>
    <w:p w:rsidR="008958AE" w:rsidRPr="00482446" w:rsidRDefault="008958AE">
      <w:pPr>
        <w:widowControl/>
        <w:jc w:val="left"/>
        <w:rPr>
          <w:rFonts w:ascii="Times New Roman" w:hAnsi="Times New Roman"/>
          <w:bCs/>
          <w:kern w:val="0"/>
          <w:szCs w:val="21"/>
        </w:rPr>
      </w:pPr>
      <w:r w:rsidRPr="00482446">
        <w:rPr>
          <w:rFonts w:ascii="Times New Roman" w:hAnsi="Times New Roman"/>
          <w:bCs/>
          <w:kern w:val="0"/>
          <w:szCs w:val="21"/>
        </w:rPr>
        <w:br w:type="page"/>
      </w:r>
    </w:p>
    <w:p w:rsidR="008958AE" w:rsidRPr="00482446" w:rsidRDefault="008958AE" w:rsidP="008958AE">
      <w:pPr>
        <w:jc w:val="center"/>
        <w:rPr>
          <w:rFonts w:ascii="Times New Roman" w:hAnsi="Times New Roman"/>
          <w:szCs w:val="21"/>
        </w:rPr>
      </w:pPr>
      <w:r w:rsidRPr="00482446">
        <w:rPr>
          <w:rFonts w:ascii="Times New Roman" w:hAnsi="Times New Roman"/>
          <w:noProof/>
          <w:szCs w:val="21"/>
        </w:rPr>
        <w:lastRenderedPageBreak/>
        <w:drawing>
          <wp:inline distT="0" distB="0" distL="0" distR="0">
            <wp:extent cx="2524125" cy="2505075"/>
            <wp:effectExtent l="19050" t="0" r="9525" b="0"/>
            <wp:docPr id="6" name="图片 5" descr="C:\Documents and Settings\赵清\桌面\Eustoma data\最终图片\Fig.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赵清\桌面\Eustoma data\最终图片\Fig.5..tif"/>
                    <pic:cNvPicPr>
                      <a:picLocks noChangeAspect="1" noChangeArrowheads="1"/>
                    </pic:cNvPicPr>
                  </pic:nvPicPr>
                  <pic:blipFill>
                    <a:blip r:embed="rId11" cstate="print"/>
                    <a:srcRect/>
                    <a:stretch>
                      <a:fillRect/>
                    </a:stretch>
                  </pic:blipFill>
                  <pic:spPr bwMode="auto">
                    <a:xfrm>
                      <a:off x="0" y="0"/>
                      <a:ext cx="2524125" cy="2505075"/>
                    </a:xfrm>
                    <a:prstGeom prst="rect">
                      <a:avLst/>
                    </a:prstGeom>
                    <a:noFill/>
                    <a:ln w="9525">
                      <a:noFill/>
                      <a:miter lim="800000"/>
                      <a:headEnd/>
                      <a:tailEnd/>
                    </a:ln>
                  </pic:spPr>
                </pic:pic>
              </a:graphicData>
            </a:graphic>
          </wp:inline>
        </w:drawing>
      </w:r>
    </w:p>
    <w:p w:rsidR="008958AE" w:rsidRPr="00482446" w:rsidRDefault="008958AE" w:rsidP="008958AE">
      <w:pPr>
        <w:rPr>
          <w:rFonts w:ascii="Times New Roman" w:hAnsi="Times New Roman"/>
          <w:szCs w:val="21"/>
        </w:rPr>
      </w:pPr>
      <w:r w:rsidRPr="00482446">
        <w:rPr>
          <w:rFonts w:ascii="Times New Roman" w:hAnsi="Times New Roman"/>
          <w:b/>
          <w:bCs/>
          <w:kern w:val="0"/>
          <w:szCs w:val="21"/>
        </w:rPr>
        <w:t>Fig</w:t>
      </w:r>
      <w:r w:rsidR="00D10A5D" w:rsidRPr="00482446">
        <w:rPr>
          <w:rFonts w:ascii="Times New Roman" w:hAnsi="Times New Roman"/>
          <w:b/>
          <w:bCs/>
          <w:kern w:val="0"/>
          <w:szCs w:val="21"/>
        </w:rPr>
        <w:t>ure</w:t>
      </w:r>
      <w:r w:rsidRPr="00482446">
        <w:rPr>
          <w:rFonts w:ascii="Times New Roman" w:hAnsi="Times New Roman"/>
          <w:b/>
          <w:bCs/>
          <w:kern w:val="0"/>
          <w:szCs w:val="21"/>
        </w:rPr>
        <w:t xml:space="preserve"> </w:t>
      </w:r>
      <w:r w:rsidR="00D10A5D" w:rsidRPr="00482446">
        <w:rPr>
          <w:rFonts w:ascii="Times New Roman" w:hAnsi="Times New Roman"/>
          <w:b/>
          <w:bCs/>
          <w:kern w:val="0"/>
          <w:szCs w:val="21"/>
        </w:rPr>
        <w:t>5</w:t>
      </w:r>
      <w:r w:rsidRPr="00482446">
        <w:rPr>
          <w:rFonts w:ascii="Times New Roman" w:hAnsi="Times New Roman"/>
          <w:b/>
          <w:bCs/>
          <w:kern w:val="0"/>
          <w:szCs w:val="21"/>
        </w:rPr>
        <w:t>.</w:t>
      </w:r>
      <w:r w:rsidRPr="00482446">
        <w:rPr>
          <w:rFonts w:ascii="Times New Roman" w:hAnsi="Times New Roman"/>
          <w:bCs/>
          <w:kern w:val="0"/>
          <w:szCs w:val="21"/>
        </w:rPr>
        <w:t xml:space="preserve"> RT-PCR assay for transgenic lisianthus plants</w:t>
      </w:r>
      <w:r w:rsidR="00466E33" w:rsidRPr="00482446">
        <w:rPr>
          <w:rFonts w:ascii="Times New Roman" w:hAnsi="Times New Roman"/>
          <w:bCs/>
          <w:kern w:val="0"/>
          <w:szCs w:val="21"/>
        </w:rPr>
        <w:t xml:space="preserve"> before and after induction</w:t>
      </w:r>
      <w:r w:rsidRPr="00482446">
        <w:rPr>
          <w:rFonts w:ascii="Times New Roman" w:hAnsi="Times New Roman"/>
          <w:bCs/>
          <w:kern w:val="0"/>
          <w:szCs w:val="21"/>
        </w:rPr>
        <w:t xml:space="preserve">. M: DNA marker III; WT: wild type; 1-3: transgenic lines. </w:t>
      </w:r>
    </w:p>
    <w:sectPr w:rsidR="008958AE" w:rsidRPr="00482446" w:rsidSect="00BB3BBF">
      <w:footerReference w:type="default" r:id="rId12"/>
      <w:pgSz w:w="11906" w:h="16838"/>
      <w:pgMar w:top="1440" w:right="1800" w:bottom="1440" w:left="1800" w:header="851" w:footer="992" w:gutter="0"/>
      <w:lnNumType w:countBy="1" w:restart="continuous"/>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4E0F" w:rsidRDefault="00BF4E0F" w:rsidP="0068499D">
      <w:r>
        <w:separator/>
      </w:r>
    </w:p>
  </w:endnote>
  <w:endnote w:type="continuationSeparator" w:id="0">
    <w:p w:rsidR="00BF4E0F" w:rsidRDefault="00BF4E0F" w:rsidP="0068499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13297"/>
      <w:docPartObj>
        <w:docPartGallery w:val="Page Numbers (Bottom of Page)"/>
        <w:docPartUnique/>
      </w:docPartObj>
    </w:sdtPr>
    <w:sdtContent>
      <w:p w:rsidR="006D75A2" w:rsidRDefault="007C64F5">
        <w:pPr>
          <w:pStyle w:val="a4"/>
          <w:jc w:val="center"/>
        </w:pPr>
        <w:fldSimple w:instr=" PAGE   \* MERGEFORMAT ">
          <w:r w:rsidR="00860007" w:rsidRPr="00860007">
            <w:rPr>
              <w:noProof/>
              <w:lang w:val="zh-CN"/>
            </w:rPr>
            <w:t>2</w:t>
          </w:r>
        </w:fldSimple>
      </w:p>
    </w:sdtContent>
  </w:sdt>
  <w:p w:rsidR="006D75A2" w:rsidRDefault="006D75A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4E0F" w:rsidRDefault="00BF4E0F" w:rsidP="0068499D">
      <w:r>
        <w:separator/>
      </w:r>
    </w:p>
  </w:footnote>
  <w:footnote w:type="continuationSeparator" w:id="0">
    <w:p w:rsidR="00BF4E0F" w:rsidRDefault="00BF4E0F" w:rsidP="0068499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ENInstantFormat&gt;"/>
    <w:docVar w:name="EN.Layout" w:val="&lt;ENLayout&gt;&lt;Style&gt;Plant Physiology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Eg paper(P2).enl&lt;/item&gt;&lt;/Libraries&gt;&lt;/ENLibraries&gt;"/>
  </w:docVars>
  <w:rsids>
    <w:rsidRoot w:val="0068499D"/>
    <w:rsid w:val="00085FB1"/>
    <w:rsid w:val="000C360A"/>
    <w:rsid w:val="001037FF"/>
    <w:rsid w:val="001041E9"/>
    <w:rsid w:val="00134135"/>
    <w:rsid w:val="00134377"/>
    <w:rsid w:val="00197732"/>
    <w:rsid w:val="002568A9"/>
    <w:rsid w:val="00334C50"/>
    <w:rsid w:val="003541C2"/>
    <w:rsid w:val="00446CED"/>
    <w:rsid w:val="00466E33"/>
    <w:rsid w:val="00482446"/>
    <w:rsid w:val="00490E48"/>
    <w:rsid w:val="004D5444"/>
    <w:rsid w:val="004F6655"/>
    <w:rsid w:val="00543173"/>
    <w:rsid w:val="00552D7F"/>
    <w:rsid w:val="005A53E8"/>
    <w:rsid w:val="005A5F80"/>
    <w:rsid w:val="00655596"/>
    <w:rsid w:val="0068499D"/>
    <w:rsid w:val="006D75A2"/>
    <w:rsid w:val="007C64F5"/>
    <w:rsid w:val="00835C2B"/>
    <w:rsid w:val="00860007"/>
    <w:rsid w:val="008958AE"/>
    <w:rsid w:val="008E621B"/>
    <w:rsid w:val="00AC2DF0"/>
    <w:rsid w:val="00B74CEB"/>
    <w:rsid w:val="00BB3BBF"/>
    <w:rsid w:val="00BB7359"/>
    <w:rsid w:val="00BC136F"/>
    <w:rsid w:val="00BF4E0F"/>
    <w:rsid w:val="00C3293E"/>
    <w:rsid w:val="00C54B60"/>
    <w:rsid w:val="00C6055D"/>
    <w:rsid w:val="00D10A5D"/>
    <w:rsid w:val="00D15375"/>
    <w:rsid w:val="00DD0491"/>
    <w:rsid w:val="00DE695B"/>
    <w:rsid w:val="00EB0074"/>
    <w:rsid w:val="00EC05D4"/>
    <w:rsid w:val="00F202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499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849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8499D"/>
    <w:rPr>
      <w:sz w:val="18"/>
      <w:szCs w:val="18"/>
    </w:rPr>
  </w:style>
  <w:style w:type="paragraph" w:styleId="a4">
    <w:name w:val="footer"/>
    <w:basedOn w:val="a"/>
    <w:link w:val="Char0"/>
    <w:uiPriority w:val="99"/>
    <w:unhideWhenUsed/>
    <w:rsid w:val="0068499D"/>
    <w:pPr>
      <w:tabs>
        <w:tab w:val="center" w:pos="4153"/>
        <w:tab w:val="right" w:pos="8306"/>
      </w:tabs>
      <w:snapToGrid w:val="0"/>
      <w:jc w:val="left"/>
    </w:pPr>
    <w:rPr>
      <w:sz w:val="18"/>
      <w:szCs w:val="18"/>
    </w:rPr>
  </w:style>
  <w:style w:type="character" w:customStyle="1" w:styleId="Char0">
    <w:name w:val="页脚 Char"/>
    <w:basedOn w:val="a0"/>
    <w:link w:val="a4"/>
    <w:uiPriority w:val="99"/>
    <w:rsid w:val="0068499D"/>
    <w:rPr>
      <w:sz w:val="18"/>
      <w:szCs w:val="18"/>
    </w:rPr>
  </w:style>
  <w:style w:type="character" w:styleId="a5">
    <w:name w:val="Hyperlink"/>
    <w:basedOn w:val="a0"/>
    <w:uiPriority w:val="99"/>
    <w:rsid w:val="0068499D"/>
    <w:rPr>
      <w:color w:val="0000FF"/>
      <w:u w:val="single"/>
    </w:rPr>
  </w:style>
  <w:style w:type="paragraph" w:styleId="a6">
    <w:name w:val="Normal (Web)"/>
    <w:basedOn w:val="a"/>
    <w:uiPriority w:val="99"/>
    <w:rsid w:val="0068499D"/>
    <w:pPr>
      <w:widowControl/>
      <w:spacing w:before="100" w:beforeAutospacing="1" w:after="100" w:afterAutospacing="1"/>
      <w:jc w:val="left"/>
    </w:pPr>
    <w:rPr>
      <w:rFonts w:ascii="宋体" w:hAnsi="宋体" w:cs="宋体"/>
      <w:color w:val="000000"/>
      <w:kern w:val="0"/>
      <w:sz w:val="24"/>
      <w:szCs w:val="24"/>
    </w:rPr>
  </w:style>
  <w:style w:type="character" w:styleId="a7">
    <w:name w:val="Strong"/>
    <w:basedOn w:val="a0"/>
    <w:uiPriority w:val="22"/>
    <w:qFormat/>
    <w:rsid w:val="00EB0074"/>
    <w:rPr>
      <w:b/>
      <w:bCs/>
    </w:rPr>
  </w:style>
  <w:style w:type="table" w:styleId="a8">
    <w:name w:val="Table Grid"/>
    <w:basedOn w:val="a1"/>
    <w:uiPriority w:val="59"/>
    <w:rsid w:val="004D54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样式1"/>
    <w:basedOn w:val="10"/>
    <w:uiPriority w:val="99"/>
    <w:qFormat/>
    <w:rsid w:val="004D5444"/>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1">
    <w:name w:val="Medium List 1"/>
    <w:basedOn w:val="a1"/>
    <w:uiPriority w:val="65"/>
    <w:rsid w:val="004D544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
    <w:name w:val="样式2"/>
    <w:basedOn w:val="a1"/>
    <w:uiPriority w:val="99"/>
    <w:qFormat/>
    <w:rsid w:val="004D5444"/>
    <w:tblPr>
      <w:tblInd w:w="0" w:type="dxa"/>
      <w:tblCellMar>
        <w:top w:w="0" w:type="dxa"/>
        <w:left w:w="108" w:type="dxa"/>
        <w:bottom w:w="0" w:type="dxa"/>
        <w:right w:w="108" w:type="dxa"/>
      </w:tblCellMar>
    </w:tblPr>
  </w:style>
  <w:style w:type="table" w:styleId="10">
    <w:name w:val="Table Classic 1"/>
    <w:basedOn w:val="a1"/>
    <w:uiPriority w:val="99"/>
    <w:semiHidden/>
    <w:unhideWhenUsed/>
    <w:rsid w:val="004D5444"/>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
    <w:name w:val="样式3"/>
    <w:basedOn w:val="a1"/>
    <w:uiPriority w:val="99"/>
    <w:qFormat/>
    <w:rsid w:val="004D5444"/>
    <w:pPr>
      <w:jc w:val="both"/>
    </w:pPr>
    <w:tblPr>
      <w:tblInd w:w="0" w:type="dxa"/>
      <w:tblBorders>
        <w:top w:val="single" w:sz="4" w:space="0" w:color="auto"/>
        <w:left w:val="single" w:sz="4" w:space="0" w:color="auto"/>
        <w:bottom w:val="single" w:sz="4" w:space="0" w:color="auto"/>
        <w:right w:val="single" w:sz="4" w:space="0" w:color="auto"/>
      </w:tblBorders>
      <w:tblCellMar>
        <w:top w:w="0" w:type="dxa"/>
        <w:left w:w="108" w:type="dxa"/>
        <w:bottom w:w="0" w:type="dxa"/>
        <w:right w:w="108" w:type="dxa"/>
      </w:tblCellMar>
    </w:tblPr>
  </w:style>
  <w:style w:type="table" w:customStyle="1" w:styleId="4">
    <w:name w:val="样式4"/>
    <w:basedOn w:val="a1"/>
    <w:uiPriority w:val="99"/>
    <w:qFormat/>
    <w:rsid w:val="004D5444"/>
    <w:tblPr>
      <w:tblInd w:w="0" w:type="dxa"/>
      <w:tblBorders>
        <w:top w:val="single" w:sz="4" w:space="0" w:color="auto"/>
        <w:bottom w:val="single" w:sz="4" w:space="0" w:color="auto"/>
      </w:tblBorders>
      <w:tblCellMar>
        <w:top w:w="0" w:type="dxa"/>
        <w:left w:w="108" w:type="dxa"/>
        <w:bottom w:w="0" w:type="dxa"/>
        <w:right w:w="108" w:type="dxa"/>
      </w:tblCellMar>
    </w:tblPr>
  </w:style>
  <w:style w:type="paragraph" w:styleId="a9">
    <w:name w:val="Balloon Text"/>
    <w:basedOn w:val="a"/>
    <w:link w:val="Char1"/>
    <w:uiPriority w:val="99"/>
    <w:semiHidden/>
    <w:unhideWhenUsed/>
    <w:rsid w:val="002568A9"/>
    <w:rPr>
      <w:sz w:val="18"/>
      <w:szCs w:val="18"/>
    </w:rPr>
  </w:style>
  <w:style w:type="character" w:customStyle="1" w:styleId="Char1">
    <w:name w:val="批注框文本 Char"/>
    <w:basedOn w:val="a0"/>
    <w:link w:val="a9"/>
    <w:uiPriority w:val="99"/>
    <w:semiHidden/>
    <w:rsid w:val="002568A9"/>
    <w:rPr>
      <w:rFonts w:ascii="Calibri" w:eastAsia="宋体" w:hAnsi="Calibri" w:cs="Times New Roman"/>
      <w:sz w:val="18"/>
      <w:szCs w:val="18"/>
    </w:rPr>
  </w:style>
  <w:style w:type="character" w:styleId="aa">
    <w:name w:val="line number"/>
    <w:basedOn w:val="a0"/>
    <w:uiPriority w:val="99"/>
    <w:semiHidden/>
    <w:unhideWhenUsed/>
    <w:rsid w:val="00BB3BB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gangwang@tju.edu.cn" TargetMode="External"/><Relationship Id="rId11" Type="http://schemas.openxmlformats.org/officeDocument/2006/relationships/image" Target="media/image4.tiff"/><Relationship Id="rId5" Type="http://schemas.openxmlformats.org/officeDocument/2006/relationships/endnotes" Target="endnotes.xml"/><Relationship Id="rId10" Type="http://schemas.openxmlformats.org/officeDocument/2006/relationships/image" Target="media/image3.tiff"/><Relationship Id="rId4" Type="http://schemas.openxmlformats.org/officeDocument/2006/relationships/footnotes" Target="footnotes.xml"/><Relationship Id="rId9" Type="http://schemas.openxmlformats.org/officeDocument/2006/relationships/image" Target="media/image2.tiff"/><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36213;&#28165;\&#26700;&#38754;\Eustoma%20data\K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0.1359266550014582"/>
          <c:y val="5.5032346308824094E-2"/>
          <c:w val="0.77726508331881505"/>
          <c:h val="0.6653247841118507"/>
        </c:manualLayout>
      </c:layout>
      <c:barChart>
        <c:barDir val="col"/>
        <c:grouping val="clustered"/>
        <c:ser>
          <c:idx val="0"/>
          <c:order val="0"/>
          <c:tx>
            <c:strRef>
              <c:f>Sheet1!$D$15</c:f>
              <c:strCache>
                <c:ptCount val="1"/>
                <c:pt idx="0">
                  <c:v>Petioles</c:v>
                </c:pt>
              </c:strCache>
            </c:strRef>
          </c:tx>
          <c:spPr>
            <a:solidFill>
              <a:srgbClr val="CCFFCC"/>
            </a:solidFill>
            <a:ln w="12700">
              <a:solidFill>
                <a:schemeClr val="tx1"/>
              </a:solidFill>
            </a:ln>
          </c:spPr>
          <c:dLbls>
            <c:dLbl>
              <c:idx val="0"/>
              <c:layout>
                <c:manualLayout>
                  <c:x val="1.2548362010304265E-2"/>
                  <c:y val="-1.8663635355439738E-2"/>
                </c:manualLayout>
              </c:layout>
              <c:tx>
                <c:rich>
                  <a:bodyPr/>
                  <a:lstStyle/>
                  <a:p>
                    <a:r>
                      <a:rPr lang="en-US" altLang="en-US"/>
                      <a:t>92.62a</a:t>
                    </a:r>
                  </a:p>
                </c:rich>
              </c:tx>
              <c:showVal val="1"/>
            </c:dLbl>
            <c:dLbl>
              <c:idx val="1"/>
              <c:layout>
                <c:manualLayout>
                  <c:x val="-5.9701473827249918E-3"/>
                  <c:y val="-1.2894906511927788E-2"/>
                </c:manualLayout>
              </c:layout>
              <c:tx>
                <c:rich>
                  <a:bodyPr/>
                  <a:lstStyle/>
                  <a:p>
                    <a:r>
                      <a:rPr lang="en-US" altLang="en-US"/>
                      <a:t>59.43b</a:t>
                    </a:r>
                  </a:p>
                </c:rich>
              </c:tx>
              <c:showVal val="1"/>
            </c:dLbl>
            <c:dLbl>
              <c:idx val="2"/>
              <c:layout>
                <c:manualLayout>
                  <c:x val="9.2592592592592709E-3"/>
                  <c:y val="-3.7558685446009404E-2"/>
                </c:manualLayout>
              </c:layout>
              <c:tx>
                <c:rich>
                  <a:bodyPr/>
                  <a:lstStyle/>
                  <a:p>
                    <a:r>
                      <a:rPr lang="en-US" altLang="en-US"/>
                      <a:t>35.82c</a:t>
                    </a:r>
                  </a:p>
                </c:rich>
              </c:tx>
              <c:showVal val="1"/>
            </c:dLbl>
            <c:dLbl>
              <c:idx val="3"/>
              <c:tx>
                <c:rich>
                  <a:bodyPr/>
                  <a:lstStyle/>
                  <a:p>
                    <a:r>
                      <a:rPr lang="en-US" altLang="en-US"/>
                      <a:t>12.56d</a:t>
                    </a:r>
                  </a:p>
                </c:rich>
              </c:tx>
              <c:showVal val="1"/>
            </c:dLbl>
            <c:dLbl>
              <c:idx val="4"/>
              <c:tx>
                <c:rich>
                  <a:bodyPr/>
                  <a:lstStyle/>
                  <a:p>
                    <a:r>
                      <a:rPr lang="en-US" altLang="en-US"/>
                      <a:t>2.57e</a:t>
                    </a:r>
                  </a:p>
                </c:rich>
              </c:tx>
              <c:showVal val="1"/>
            </c:dLbl>
            <c:showVal val="1"/>
          </c:dLbls>
          <c:errBars>
            <c:errBarType val="both"/>
            <c:errValType val="cust"/>
            <c:plus>
              <c:numRef>
                <c:f>Sheet1!$C$23:$C$29</c:f>
                <c:numCache>
                  <c:formatCode>General</c:formatCode>
                  <c:ptCount val="7"/>
                  <c:pt idx="0">
                    <c:v>4.17</c:v>
                  </c:pt>
                  <c:pt idx="1">
                    <c:v>1.56</c:v>
                  </c:pt>
                  <c:pt idx="2">
                    <c:v>4.49</c:v>
                  </c:pt>
                  <c:pt idx="3">
                    <c:v>0.79</c:v>
                  </c:pt>
                  <c:pt idx="4">
                    <c:v>8.0000000000000043E-2</c:v>
                  </c:pt>
                  <c:pt idx="5">
                    <c:v>0</c:v>
                  </c:pt>
                  <c:pt idx="6">
                    <c:v>0</c:v>
                  </c:pt>
                </c:numCache>
              </c:numRef>
            </c:plus>
            <c:minus>
              <c:numLit>
                <c:formatCode>General</c:formatCode>
                <c:ptCount val="1"/>
                <c:pt idx="0">
                  <c:v>1</c:v>
                </c:pt>
              </c:numLit>
            </c:minus>
            <c:spPr>
              <a:ln>
                <a:solidFill>
                  <a:schemeClr val="tx1"/>
                </a:solidFill>
              </a:ln>
            </c:spPr>
          </c:errBars>
          <c:cat>
            <c:numRef>
              <c:f>Sheet1!$C$16:$C$22</c:f>
              <c:numCache>
                <c:formatCode>General</c:formatCode>
                <c:ptCount val="7"/>
                <c:pt idx="0">
                  <c:v>0</c:v>
                </c:pt>
                <c:pt idx="1">
                  <c:v>25</c:v>
                </c:pt>
                <c:pt idx="2">
                  <c:v>50</c:v>
                </c:pt>
                <c:pt idx="3">
                  <c:v>75</c:v>
                </c:pt>
                <c:pt idx="4">
                  <c:v>100</c:v>
                </c:pt>
                <c:pt idx="5">
                  <c:v>125</c:v>
                </c:pt>
                <c:pt idx="6">
                  <c:v>150</c:v>
                </c:pt>
              </c:numCache>
            </c:numRef>
          </c:cat>
          <c:val>
            <c:numRef>
              <c:f>Sheet1!$D$16:$D$22</c:f>
              <c:numCache>
                <c:formatCode>General</c:formatCode>
                <c:ptCount val="7"/>
                <c:pt idx="0">
                  <c:v>92.61999999999999</c:v>
                </c:pt>
                <c:pt idx="1">
                  <c:v>59.43</c:v>
                </c:pt>
                <c:pt idx="2">
                  <c:v>35.82</c:v>
                </c:pt>
                <c:pt idx="3">
                  <c:v>12.56</c:v>
                </c:pt>
                <c:pt idx="4">
                  <c:v>2.57</c:v>
                </c:pt>
                <c:pt idx="5">
                  <c:v>0</c:v>
                </c:pt>
                <c:pt idx="6">
                  <c:v>0</c:v>
                </c:pt>
              </c:numCache>
            </c:numRef>
          </c:val>
        </c:ser>
        <c:ser>
          <c:idx val="1"/>
          <c:order val="1"/>
          <c:tx>
            <c:strRef>
              <c:f>Sheet1!$E$15</c:f>
              <c:strCache>
                <c:ptCount val="1"/>
                <c:pt idx="0">
                  <c:v>Callus pieces</c:v>
                </c:pt>
              </c:strCache>
            </c:strRef>
          </c:tx>
          <c:spPr>
            <a:solidFill>
              <a:srgbClr val="FF9900"/>
            </a:solidFill>
            <a:ln w="12700">
              <a:solidFill>
                <a:schemeClr val="tx1"/>
              </a:solidFill>
            </a:ln>
          </c:spPr>
          <c:dLbls>
            <c:dLbl>
              <c:idx val="1"/>
              <c:layout>
                <c:manualLayout>
                  <c:x val="0"/>
                  <c:y val="-1.2894906511927788E-2"/>
                </c:manualLayout>
              </c:layout>
              <c:showVal val="1"/>
            </c:dLbl>
            <c:showVal val="1"/>
          </c:dLbls>
          <c:errBars>
            <c:errBarType val="both"/>
            <c:errValType val="cust"/>
            <c:plus>
              <c:numRef>
                <c:f>Sheet1!$D$23:$D$29</c:f>
                <c:numCache>
                  <c:formatCode>General</c:formatCode>
                  <c:ptCount val="7"/>
                  <c:pt idx="0">
                    <c:v>0</c:v>
                  </c:pt>
                  <c:pt idx="2">
                    <c:v>3.61</c:v>
                  </c:pt>
                  <c:pt idx="3">
                    <c:v>1.9300000000000004</c:v>
                  </c:pt>
                  <c:pt idx="4">
                    <c:v>1.9900000000000004</c:v>
                  </c:pt>
                  <c:pt idx="5">
                    <c:v>1.1800000000000006</c:v>
                  </c:pt>
                  <c:pt idx="6">
                    <c:v>0</c:v>
                  </c:pt>
                </c:numCache>
              </c:numRef>
            </c:plus>
            <c:minus>
              <c:numLit>
                <c:formatCode>General</c:formatCode>
                <c:ptCount val="1"/>
                <c:pt idx="0">
                  <c:v>1</c:v>
                </c:pt>
              </c:numLit>
            </c:minus>
          </c:errBars>
          <c:cat>
            <c:numRef>
              <c:f>Sheet1!$C$16:$C$22</c:f>
              <c:numCache>
                <c:formatCode>General</c:formatCode>
                <c:ptCount val="7"/>
                <c:pt idx="0">
                  <c:v>0</c:v>
                </c:pt>
                <c:pt idx="1">
                  <c:v>25</c:v>
                </c:pt>
                <c:pt idx="2">
                  <c:v>50</c:v>
                </c:pt>
                <c:pt idx="3">
                  <c:v>75</c:v>
                </c:pt>
                <c:pt idx="4">
                  <c:v>100</c:v>
                </c:pt>
                <c:pt idx="5">
                  <c:v>125</c:v>
                </c:pt>
                <c:pt idx="6">
                  <c:v>150</c:v>
                </c:pt>
              </c:numCache>
            </c:numRef>
          </c:cat>
          <c:val>
            <c:numRef>
              <c:f>Sheet1!$E$16:$E$22</c:f>
              <c:numCache>
                <c:formatCode>General</c:formatCode>
                <c:ptCount val="7"/>
              </c:numCache>
            </c:numRef>
          </c:val>
        </c:ser>
        <c:axId val="180682112"/>
        <c:axId val="227278848"/>
      </c:barChart>
      <c:catAx>
        <c:axId val="180682112"/>
        <c:scaling>
          <c:orientation val="minMax"/>
        </c:scaling>
        <c:axPos val="b"/>
        <c:title>
          <c:tx>
            <c:rich>
              <a:bodyPr/>
              <a:lstStyle/>
              <a:p>
                <a:pPr>
                  <a:defRPr/>
                </a:pPr>
                <a:r>
                  <a:rPr lang="en-US" sz="1200" b="1" i="0" u="none" strike="noStrike" baseline="0"/>
                  <a:t>kanamycin concentration (mg /L</a:t>
                </a:r>
                <a:r>
                  <a:rPr lang="en-US" sz="1000" b="1" i="0" u="none" strike="noStrike" baseline="0"/>
                  <a:t>)</a:t>
                </a:r>
                <a:endParaRPr lang="zh-CN" altLang="en-US"/>
              </a:p>
            </c:rich>
          </c:tx>
        </c:title>
        <c:numFmt formatCode="General" sourceLinked="1"/>
        <c:tickLblPos val="nextTo"/>
        <c:crossAx val="227278848"/>
        <c:crosses val="autoZero"/>
        <c:auto val="1"/>
        <c:lblAlgn val="ctr"/>
        <c:lblOffset val="100"/>
      </c:catAx>
      <c:valAx>
        <c:axId val="227278848"/>
        <c:scaling>
          <c:orientation val="minMax"/>
          <c:max val="100"/>
          <c:min val="0"/>
        </c:scaling>
        <c:axPos val="l"/>
        <c:majorGridlines>
          <c:spPr>
            <a:ln>
              <a:solidFill>
                <a:schemeClr val="bg1"/>
              </a:solidFill>
              <a:prstDash val="sysDash"/>
            </a:ln>
          </c:spPr>
        </c:majorGridlines>
        <c:title>
          <c:tx>
            <c:rich>
              <a:bodyPr rot="-5400000" vert="horz"/>
              <a:lstStyle/>
              <a:p>
                <a:pPr>
                  <a:defRPr/>
                </a:pPr>
                <a:r>
                  <a:rPr lang="en-US" altLang="zh-CN" sz="1200" baseline="0"/>
                  <a:t>Recovery rate (%)</a:t>
                </a:r>
                <a:endParaRPr lang="zh-CN" altLang="en-US" sz="1200"/>
              </a:p>
            </c:rich>
          </c:tx>
        </c:title>
        <c:numFmt formatCode="General" sourceLinked="1"/>
        <c:tickLblPos val="nextTo"/>
        <c:crossAx val="180682112"/>
        <c:crosses val="autoZero"/>
        <c:crossBetween val="between"/>
        <c:majorUnit val="20"/>
      </c:valAx>
      <c:spPr>
        <a:ln w="698500">
          <a:noFill/>
        </a:ln>
      </c:spPr>
    </c:plotArea>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17</Pages>
  <Words>4951</Words>
  <Characters>28227</Characters>
  <Application>Microsoft Office Word</Application>
  <DocSecurity>0</DocSecurity>
  <Lines>235</Lines>
  <Paragraphs>66</Paragraphs>
  <ScaleCrop>false</ScaleCrop>
  <Company> </Company>
  <LinksUpToDate>false</LinksUpToDate>
  <CharactersWithSpaces>33112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46</cp:revision>
  <cp:lastPrinted>2011-09-20T12:26:00Z</cp:lastPrinted>
  <dcterms:created xsi:type="dcterms:W3CDTF">2011-09-20T07:20:00Z</dcterms:created>
  <dcterms:modified xsi:type="dcterms:W3CDTF">2011-09-20T14:27:00Z</dcterms:modified>
</cp:coreProperties>
</file>