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61C" w:rsidRDefault="001340F7" w:rsidP="00E0261C">
      <w:pPr>
        <w:spacing w:after="0" w:line="240" w:lineRule="auto"/>
        <w:jc w:val="center"/>
        <w:rPr>
          <w:rFonts w:ascii="Times New Roman" w:hAnsi="Times New Roman"/>
          <w:b/>
          <w:sz w:val="24"/>
          <w:szCs w:val="24"/>
          <w:lang w:val="en-GB"/>
        </w:rPr>
      </w:pPr>
      <w:bookmarkStart w:id="0" w:name="_GoBack"/>
      <w:bookmarkEnd w:id="0"/>
      <w:proofErr w:type="gramStart"/>
      <w:r w:rsidRPr="00E0261C">
        <w:rPr>
          <w:rFonts w:ascii="Times New Roman" w:hAnsi="Times New Roman"/>
          <w:b/>
          <w:i/>
          <w:sz w:val="24"/>
          <w:szCs w:val="24"/>
          <w:lang w:val="en-GB"/>
        </w:rPr>
        <w:t>IN VITRO</w:t>
      </w:r>
      <w:r w:rsidRPr="00E0261C">
        <w:rPr>
          <w:rFonts w:ascii="Times New Roman" w:hAnsi="Times New Roman"/>
          <w:b/>
          <w:sz w:val="24"/>
          <w:szCs w:val="24"/>
          <w:lang w:val="en-GB"/>
        </w:rPr>
        <w:t xml:space="preserve"> PROPAGATION OF </w:t>
      </w:r>
      <w:r w:rsidRPr="00E0261C">
        <w:rPr>
          <w:rFonts w:ascii="Times New Roman" w:hAnsi="Times New Roman"/>
          <w:b/>
          <w:i/>
          <w:sz w:val="24"/>
          <w:szCs w:val="24"/>
          <w:lang w:val="en-GB"/>
        </w:rPr>
        <w:t>PRUNUS AVIUM</w:t>
      </w:r>
      <w:r w:rsidRPr="00E0261C">
        <w:rPr>
          <w:rFonts w:ascii="Times New Roman" w:hAnsi="Times New Roman"/>
          <w:b/>
          <w:sz w:val="24"/>
          <w:szCs w:val="24"/>
          <w:lang w:val="en-GB"/>
        </w:rPr>
        <w:t xml:space="preserve"> L.</w:t>
      </w:r>
      <w:proofErr w:type="gramEnd"/>
      <w:r w:rsidRPr="00E0261C">
        <w:rPr>
          <w:rFonts w:ascii="Times New Roman" w:hAnsi="Times New Roman"/>
          <w:b/>
          <w:sz w:val="24"/>
          <w:szCs w:val="24"/>
          <w:lang w:val="en-GB"/>
        </w:rPr>
        <w:t xml:space="preserve"> </w:t>
      </w:r>
    </w:p>
    <w:p w:rsidR="001340F7" w:rsidRDefault="001340F7" w:rsidP="00E0261C">
      <w:pPr>
        <w:spacing w:after="0" w:line="240" w:lineRule="auto"/>
        <w:jc w:val="center"/>
        <w:rPr>
          <w:rFonts w:ascii="Times New Roman" w:hAnsi="Times New Roman"/>
          <w:b/>
          <w:sz w:val="24"/>
          <w:szCs w:val="24"/>
          <w:lang w:val="en-GB"/>
        </w:rPr>
      </w:pPr>
      <w:r w:rsidRPr="00E0261C">
        <w:rPr>
          <w:rFonts w:ascii="Times New Roman" w:hAnsi="Times New Roman"/>
          <w:b/>
          <w:sz w:val="24"/>
          <w:szCs w:val="24"/>
          <w:lang w:val="en-GB"/>
        </w:rPr>
        <w:t>FROM CLONAL SEED ORCHARD</w:t>
      </w:r>
    </w:p>
    <w:p w:rsidR="00E0261C" w:rsidRDefault="00E0261C" w:rsidP="00E0261C">
      <w:pPr>
        <w:spacing w:after="0" w:line="240" w:lineRule="auto"/>
        <w:jc w:val="center"/>
        <w:rPr>
          <w:rFonts w:ascii="Times New Roman" w:hAnsi="Times New Roman"/>
          <w:b/>
          <w:sz w:val="24"/>
          <w:szCs w:val="24"/>
          <w:lang w:val="en-GB"/>
        </w:rPr>
      </w:pPr>
    </w:p>
    <w:p w:rsidR="00E0261C" w:rsidRDefault="00E0261C" w:rsidP="00E0261C">
      <w:pPr>
        <w:spacing w:after="0" w:line="240" w:lineRule="auto"/>
        <w:jc w:val="center"/>
        <w:rPr>
          <w:rFonts w:ascii="Times New Roman" w:hAnsi="Times New Roman"/>
          <w:b/>
          <w:sz w:val="24"/>
          <w:szCs w:val="24"/>
          <w:lang w:val="en-GB"/>
        </w:rPr>
      </w:pPr>
      <w:proofErr w:type="spellStart"/>
      <w:r>
        <w:rPr>
          <w:rFonts w:ascii="Times New Roman" w:hAnsi="Times New Roman"/>
          <w:b/>
          <w:sz w:val="24"/>
          <w:szCs w:val="24"/>
          <w:lang w:val="en-GB"/>
        </w:rPr>
        <w:t>Olivera</w:t>
      </w:r>
      <w:proofErr w:type="spellEnd"/>
      <w:r>
        <w:rPr>
          <w:rFonts w:ascii="Times New Roman" w:hAnsi="Times New Roman"/>
          <w:b/>
          <w:sz w:val="24"/>
          <w:szCs w:val="24"/>
          <w:lang w:val="en-GB"/>
        </w:rPr>
        <w:t xml:space="preserve"> </w:t>
      </w:r>
      <w:proofErr w:type="spellStart"/>
      <w:r>
        <w:rPr>
          <w:rFonts w:ascii="Times New Roman" w:hAnsi="Times New Roman"/>
          <w:b/>
          <w:sz w:val="24"/>
          <w:szCs w:val="24"/>
          <w:lang w:val="en-GB"/>
        </w:rPr>
        <w:t>Tančeva</w:t>
      </w:r>
      <w:proofErr w:type="spellEnd"/>
      <w:r>
        <w:rPr>
          <w:rFonts w:ascii="Times New Roman" w:hAnsi="Times New Roman"/>
          <w:b/>
          <w:sz w:val="24"/>
          <w:szCs w:val="24"/>
          <w:lang w:val="en-GB"/>
        </w:rPr>
        <w:t xml:space="preserve"> Crmarić</w:t>
      </w:r>
      <w:r>
        <w:rPr>
          <w:rFonts w:ascii="Times New Roman" w:hAnsi="Times New Roman"/>
          <w:b/>
          <w:sz w:val="24"/>
          <w:szCs w:val="24"/>
          <w:vertAlign w:val="superscript"/>
          <w:lang w:val="en-GB"/>
        </w:rPr>
        <w:t>1</w:t>
      </w:r>
      <w:r>
        <w:rPr>
          <w:rFonts w:ascii="Times New Roman" w:hAnsi="Times New Roman"/>
          <w:b/>
          <w:sz w:val="24"/>
          <w:szCs w:val="24"/>
          <w:lang w:val="en-GB"/>
        </w:rPr>
        <w:t xml:space="preserve"> and </w:t>
      </w:r>
      <w:proofErr w:type="spellStart"/>
      <w:r>
        <w:rPr>
          <w:rFonts w:ascii="Times New Roman" w:hAnsi="Times New Roman"/>
          <w:b/>
          <w:sz w:val="24"/>
          <w:szCs w:val="24"/>
          <w:lang w:val="en-GB"/>
        </w:rPr>
        <w:t>Davorin</w:t>
      </w:r>
      <w:proofErr w:type="spellEnd"/>
      <w:r>
        <w:rPr>
          <w:rFonts w:ascii="Times New Roman" w:hAnsi="Times New Roman"/>
          <w:b/>
          <w:sz w:val="24"/>
          <w:szCs w:val="24"/>
          <w:lang w:val="en-GB"/>
        </w:rPr>
        <w:t xml:space="preserve"> </w:t>
      </w:r>
      <w:proofErr w:type="spellStart"/>
      <w:r>
        <w:rPr>
          <w:rFonts w:ascii="Times New Roman" w:hAnsi="Times New Roman"/>
          <w:b/>
          <w:sz w:val="24"/>
          <w:szCs w:val="24"/>
          <w:lang w:val="en-GB"/>
        </w:rPr>
        <w:t>Kajba</w:t>
      </w:r>
      <w:proofErr w:type="spellEnd"/>
      <w:r>
        <w:rPr>
          <w:rFonts w:ascii="Times New Roman" w:hAnsi="Times New Roman"/>
          <w:b/>
          <w:sz w:val="24"/>
          <w:szCs w:val="24"/>
          <w:vertAlign w:val="superscript"/>
          <w:lang w:val="en-GB"/>
        </w:rPr>
        <w:t>*2</w:t>
      </w:r>
    </w:p>
    <w:p w:rsidR="00E0261C" w:rsidRPr="00E0261C" w:rsidRDefault="00E0261C" w:rsidP="00E0261C">
      <w:pPr>
        <w:spacing w:after="0" w:line="240" w:lineRule="auto"/>
        <w:jc w:val="center"/>
        <w:rPr>
          <w:rFonts w:ascii="Times New Roman" w:hAnsi="Times New Roman"/>
          <w:sz w:val="24"/>
          <w:szCs w:val="24"/>
          <w:lang w:val="en-GB"/>
        </w:rPr>
      </w:pPr>
      <w:r w:rsidRPr="00E0261C">
        <w:rPr>
          <w:rFonts w:ascii="Times New Roman" w:hAnsi="Times New Roman"/>
          <w:sz w:val="24"/>
          <w:szCs w:val="24"/>
          <w:vertAlign w:val="superscript"/>
          <w:lang w:val="en-GB"/>
        </w:rPr>
        <w:t>1</w:t>
      </w:r>
      <w:r w:rsidRPr="00E0261C">
        <w:rPr>
          <w:rFonts w:ascii="Times New Roman" w:hAnsi="Times New Roman"/>
          <w:sz w:val="24"/>
          <w:szCs w:val="24"/>
          <w:lang w:val="en-GB"/>
        </w:rPr>
        <w:t xml:space="preserve">Vitroplant Ltd., 21 210 </w:t>
      </w:r>
      <w:proofErr w:type="spellStart"/>
      <w:r w:rsidRPr="00E0261C">
        <w:rPr>
          <w:rFonts w:ascii="Times New Roman" w:hAnsi="Times New Roman"/>
          <w:sz w:val="24"/>
          <w:szCs w:val="24"/>
          <w:lang w:val="en-GB"/>
        </w:rPr>
        <w:t>Solin</w:t>
      </w:r>
      <w:proofErr w:type="spellEnd"/>
      <w:r w:rsidRPr="00E0261C">
        <w:rPr>
          <w:rFonts w:ascii="Times New Roman" w:hAnsi="Times New Roman"/>
          <w:sz w:val="24"/>
          <w:szCs w:val="24"/>
          <w:lang w:val="en-GB"/>
        </w:rPr>
        <w:t>, Croatia</w:t>
      </w:r>
    </w:p>
    <w:p w:rsidR="00E0261C" w:rsidRPr="00E0261C" w:rsidRDefault="00E0261C" w:rsidP="00E0261C">
      <w:pPr>
        <w:spacing w:after="0" w:line="240" w:lineRule="auto"/>
        <w:jc w:val="center"/>
        <w:rPr>
          <w:rFonts w:ascii="Times New Roman" w:hAnsi="Times New Roman"/>
          <w:sz w:val="24"/>
          <w:szCs w:val="24"/>
          <w:lang w:val="en-GB"/>
        </w:rPr>
      </w:pPr>
      <w:r w:rsidRPr="00E0261C">
        <w:rPr>
          <w:rFonts w:ascii="Times New Roman" w:hAnsi="Times New Roman"/>
          <w:sz w:val="24"/>
          <w:szCs w:val="24"/>
          <w:vertAlign w:val="superscript"/>
          <w:lang w:val="en-GB"/>
        </w:rPr>
        <w:t>2</w:t>
      </w:r>
      <w:r w:rsidRPr="00E0261C">
        <w:rPr>
          <w:rFonts w:ascii="Times New Roman" w:hAnsi="Times New Roman"/>
          <w:sz w:val="24"/>
          <w:szCs w:val="24"/>
          <w:lang w:val="en-GB"/>
        </w:rPr>
        <w:t xml:space="preserve">Faculty of Forestry, </w:t>
      </w:r>
      <w:proofErr w:type="spellStart"/>
      <w:r w:rsidR="003242DD">
        <w:rPr>
          <w:rFonts w:ascii="Times New Roman" w:hAnsi="Times New Roman"/>
          <w:sz w:val="24"/>
          <w:szCs w:val="24"/>
          <w:lang w:val="en-GB"/>
        </w:rPr>
        <w:t>Svetošimunska</w:t>
      </w:r>
      <w:proofErr w:type="spellEnd"/>
      <w:r w:rsidR="003242DD">
        <w:rPr>
          <w:rFonts w:ascii="Times New Roman" w:hAnsi="Times New Roman"/>
          <w:sz w:val="24"/>
          <w:szCs w:val="24"/>
          <w:lang w:val="en-GB"/>
        </w:rPr>
        <w:t xml:space="preserve"> 25, </w:t>
      </w:r>
      <w:r w:rsidRPr="00E0261C">
        <w:rPr>
          <w:rFonts w:ascii="Times New Roman" w:hAnsi="Times New Roman"/>
          <w:sz w:val="24"/>
          <w:szCs w:val="24"/>
          <w:lang w:val="en-GB"/>
        </w:rPr>
        <w:t>10 000 Zagreb, Croatia</w:t>
      </w:r>
    </w:p>
    <w:p w:rsidR="00E0261C" w:rsidRPr="00E0261C" w:rsidRDefault="00E0261C" w:rsidP="00E0261C">
      <w:pPr>
        <w:pStyle w:val="ListParagraph"/>
        <w:spacing w:after="0" w:line="240" w:lineRule="auto"/>
        <w:jc w:val="center"/>
        <w:rPr>
          <w:rFonts w:ascii="Times New Roman" w:hAnsi="Times New Roman"/>
          <w:sz w:val="24"/>
          <w:szCs w:val="24"/>
          <w:lang w:val="en-GB"/>
        </w:rPr>
      </w:pPr>
      <w:r w:rsidRPr="00E0261C">
        <w:rPr>
          <w:rFonts w:ascii="Times New Roman" w:hAnsi="Times New Roman"/>
          <w:sz w:val="24"/>
          <w:szCs w:val="24"/>
          <w:vertAlign w:val="superscript"/>
          <w:lang w:val="en-GB"/>
        </w:rPr>
        <w:t>*</w:t>
      </w:r>
      <w:r w:rsidRPr="00E0261C">
        <w:rPr>
          <w:rFonts w:ascii="Times New Roman" w:hAnsi="Times New Roman"/>
          <w:sz w:val="24"/>
          <w:szCs w:val="24"/>
          <w:lang w:val="en-GB"/>
        </w:rPr>
        <w:t>E-mail:</w:t>
      </w:r>
      <w:r w:rsidR="003242DD">
        <w:rPr>
          <w:rFonts w:ascii="Times New Roman" w:hAnsi="Times New Roman"/>
          <w:sz w:val="24"/>
          <w:szCs w:val="24"/>
          <w:lang w:val="en-GB"/>
        </w:rPr>
        <w:t xml:space="preserve"> </w:t>
      </w:r>
      <w:r w:rsidRPr="00E0261C">
        <w:rPr>
          <w:rFonts w:ascii="Times New Roman" w:hAnsi="Times New Roman"/>
          <w:sz w:val="24"/>
          <w:szCs w:val="24"/>
          <w:lang w:val="en-GB"/>
        </w:rPr>
        <w:t>davorin.kajba@zg.t-com.hr</w:t>
      </w:r>
    </w:p>
    <w:p w:rsidR="001340F7" w:rsidRDefault="001340F7" w:rsidP="001340F7">
      <w:pPr>
        <w:autoSpaceDE w:val="0"/>
        <w:autoSpaceDN w:val="0"/>
        <w:adjustRightInd w:val="0"/>
        <w:spacing w:after="0" w:line="240" w:lineRule="auto"/>
        <w:jc w:val="both"/>
        <w:rPr>
          <w:rFonts w:ascii="Times New Roman" w:hAnsi="Times New Roman"/>
          <w:sz w:val="24"/>
          <w:szCs w:val="24"/>
          <w:lang w:val="en-GB" w:eastAsia="hr-HR"/>
        </w:rPr>
      </w:pPr>
    </w:p>
    <w:p w:rsidR="003242DD" w:rsidRPr="003242DD" w:rsidRDefault="003242DD" w:rsidP="003242DD">
      <w:pPr>
        <w:autoSpaceDE w:val="0"/>
        <w:autoSpaceDN w:val="0"/>
        <w:adjustRightInd w:val="0"/>
        <w:spacing w:after="0" w:line="240" w:lineRule="auto"/>
        <w:jc w:val="center"/>
        <w:rPr>
          <w:rFonts w:ascii="Times New Roman" w:hAnsi="Times New Roman"/>
          <w:b/>
          <w:sz w:val="24"/>
          <w:szCs w:val="24"/>
          <w:lang w:val="en-GB" w:eastAsia="hr-HR"/>
        </w:rPr>
      </w:pPr>
      <w:r w:rsidRPr="003242DD">
        <w:rPr>
          <w:rFonts w:ascii="Times New Roman" w:hAnsi="Times New Roman"/>
          <w:b/>
          <w:sz w:val="24"/>
          <w:szCs w:val="24"/>
          <w:lang w:val="en-GB" w:eastAsia="hr-HR"/>
        </w:rPr>
        <w:t>Abstract</w:t>
      </w:r>
    </w:p>
    <w:p w:rsidR="003242DD" w:rsidRPr="00A05555" w:rsidRDefault="003242DD" w:rsidP="003242DD">
      <w:pPr>
        <w:autoSpaceDE w:val="0"/>
        <w:autoSpaceDN w:val="0"/>
        <w:adjustRightInd w:val="0"/>
        <w:spacing w:after="0" w:line="240" w:lineRule="auto"/>
        <w:jc w:val="center"/>
        <w:rPr>
          <w:rFonts w:ascii="Times New Roman" w:hAnsi="Times New Roman"/>
          <w:sz w:val="24"/>
          <w:szCs w:val="24"/>
          <w:lang w:val="en-GB" w:eastAsia="hr-HR"/>
        </w:rPr>
      </w:pPr>
    </w:p>
    <w:p w:rsidR="001340F7" w:rsidRPr="00A05555" w:rsidRDefault="001340F7" w:rsidP="001340F7">
      <w:pPr>
        <w:autoSpaceDE w:val="0"/>
        <w:autoSpaceDN w:val="0"/>
        <w:adjustRightInd w:val="0"/>
        <w:spacing w:after="0" w:line="240" w:lineRule="auto"/>
        <w:jc w:val="both"/>
        <w:rPr>
          <w:rFonts w:ascii="Times New Roman" w:hAnsi="Times New Roman"/>
          <w:sz w:val="24"/>
          <w:szCs w:val="24"/>
          <w:lang w:val="en-GB" w:eastAsia="hr-HR"/>
        </w:rPr>
      </w:pPr>
      <w:r w:rsidRPr="00A05555">
        <w:rPr>
          <w:rFonts w:ascii="Times New Roman" w:hAnsi="Times New Roman"/>
          <w:sz w:val="24"/>
          <w:szCs w:val="24"/>
          <w:lang w:val="en-GB" w:eastAsia="hr-HR"/>
        </w:rPr>
        <w:t>A total of 24 genotypes (selected adult plus trees) were introduced from clonal seed orchards of wild cherry (</w:t>
      </w:r>
      <w:proofErr w:type="spellStart"/>
      <w:r w:rsidRPr="00A05555">
        <w:rPr>
          <w:rFonts w:ascii="Times New Roman" w:hAnsi="Times New Roman"/>
          <w:i/>
          <w:sz w:val="24"/>
          <w:szCs w:val="24"/>
          <w:lang w:val="en-GB" w:eastAsia="hr-HR"/>
        </w:rPr>
        <w:t>Prunus</w:t>
      </w:r>
      <w:proofErr w:type="spellEnd"/>
      <w:r w:rsidRPr="00A05555">
        <w:rPr>
          <w:rFonts w:ascii="Times New Roman" w:hAnsi="Times New Roman"/>
          <w:i/>
          <w:sz w:val="24"/>
          <w:szCs w:val="24"/>
          <w:lang w:val="en-GB" w:eastAsia="hr-HR"/>
        </w:rPr>
        <w:t xml:space="preserve"> </w:t>
      </w:r>
      <w:proofErr w:type="spellStart"/>
      <w:r w:rsidRPr="00A05555">
        <w:rPr>
          <w:rFonts w:ascii="Times New Roman" w:hAnsi="Times New Roman"/>
          <w:i/>
          <w:sz w:val="24"/>
          <w:szCs w:val="24"/>
          <w:lang w:val="en-GB" w:eastAsia="hr-HR"/>
        </w:rPr>
        <w:t>avium</w:t>
      </w:r>
      <w:proofErr w:type="spellEnd"/>
      <w:r w:rsidRPr="00A05555">
        <w:rPr>
          <w:rFonts w:ascii="Times New Roman" w:hAnsi="Times New Roman"/>
          <w:sz w:val="24"/>
          <w:szCs w:val="24"/>
          <w:lang w:val="en-GB" w:eastAsia="hr-HR"/>
        </w:rPr>
        <w:t xml:space="preserve"> L.) in the process of </w:t>
      </w:r>
      <w:r w:rsidRPr="00A05555">
        <w:rPr>
          <w:rFonts w:ascii="Times New Roman" w:hAnsi="Times New Roman"/>
          <w:i/>
          <w:sz w:val="24"/>
          <w:szCs w:val="24"/>
          <w:lang w:val="en-GB" w:eastAsia="hr-HR"/>
        </w:rPr>
        <w:t>in vitro</w:t>
      </w:r>
      <w:r w:rsidRPr="00A05555">
        <w:rPr>
          <w:rFonts w:ascii="Times New Roman" w:hAnsi="Times New Roman"/>
          <w:sz w:val="24"/>
          <w:szCs w:val="24"/>
          <w:lang w:val="en-GB" w:eastAsia="hr-HR"/>
        </w:rPr>
        <w:t xml:space="preserve"> production. The possibility of optimizing routine </w:t>
      </w:r>
      <w:proofErr w:type="spellStart"/>
      <w:r w:rsidRPr="00A05555">
        <w:rPr>
          <w:rFonts w:ascii="Times New Roman" w:hAnsi="Times New Roman"/>
          <w:sz w:val="24"/>
          <w:szCs w:val="24"/>
          <w:lang w:val="en-GB" w:eastAsia="hr-HR"/>
        </w:rPr>
        <w:t>micropropagation</w:t>
      </w:r>
      <w:proofErr w:type="spellEnd"/>
      <w:r w:rsidRPr="00A05555">
        <w:rPr>
          <w:rFonts w:ascii="Times New Roman" w:hAnsi="Times New Roman"/>
          <w:sz w:val="24"/>
          <w:szCs w:val="24"/>
          <w:lang w:val="en-GB" w:eastAsia="hr-HR"/>
        </w:rPr>
        <w:t xml:space="preserve"> methods of the clones at all stages</w:t>
      </w:r>
      <w:r w:rsidRPr="009D400D">
        <w:rPr>
          <w:rFonts w:ascii="Times New Roman" w:hAnsi="Times New Roman"/>
          <w:sz w:val="24"/>
          <w:szCs w:val="24"/>
          <w:lang w:val="en-GB" w:eastAsia="hr-HR"/>
        </w:rPr>
        <w:t xml:space="preserve"> </w:t>
      </w:r>
      <w:r w:rsidRPr="00A05555">
        <w:rPr>
          <w:rFonts w:ascii="Times New Roman" w:hAnsi="Times New Roman"/>
          <w:sz w:val="24"/>
          <w:szCs w:val="24"/>
          <w:lang w:val="en-GB" w:eastAsia="hr-HR"/>
        </w:rPr>
        <w:t xml:space="preserve">was explored. Several techniques were established that allow the introduction of the initial culture throughout the year. The specific structure of culture media and the unique combination of growth regulators were determined in all </w:t>
      </w:r>
      <w:r w:rsidRPr="00A05555">
        <w:rPr>
          <w:rFonts w:ascii="Times New Roman" w:hAnsi="Times New Roman"/>
          <w:i/>
          <w:sz w:val="24"/>
          <w:szCs w:val="24"/>
          <w:lang w:val="en-GB" w:eastAsia="hr-HR"/>
        </w:rPr>
        <w:t>in vitro</w:t>
      </w:r>
      <w:r w:rsidRPr="00A05555">
        <w:rPr>
          <w:rFonts w:ascii="Times New Roman" w:hAnsi="Times New Roman"/>
          <w:sz w:val="24"/>
          <w:szCs w:val="24"/>
          <w:lang w:val="en-GB" w:eastAsia="hr-HR"/>
        </w:rPr>
        <w:t xml:space="preserve"> production stages, leading to the growth of high-quality plants with very good survival during the acclimatization process. BAP–1,0 mg/L, Kinetin-0,5 mg/L and IAA-0,5 mg/L were used for </w:t>
      </w:r>
      <w:proofErr w:type="spellStart"/>
      <w:r w:rsidRPr="00A05555">
        <w:rPr>
          <w:rFonts w:ascii="Times New Roman" w:hAnsi="Times New Roman"/>
          <w:sz w:val="24"/>
          <w:szCs w:val="24"/>
          <w:lang w:val="en-GB" w:eastAsia="hr-HR"/>
        </w:rPr>
        <w:t>micropropagation</w:t>
      </w:r>
      <w:proofErr w:type="spellEnd"/>
      <w:r w:rsidRPr="00A05555">
        <w:rPr>
          <w:rFonts w:ascii="Times New Roman" w:hAnsi="Times New Roman"/>
          <w:sz w:val="24"/>
          <w:szCs w:val="24"/>
          <w:lang w:val="en-GB" w:eastAsia="hr-HR"/>
        </w:rPr>
        <w:t xml:space="preserve">, which resulted in the multiplication rate of 3-9 with plant height from 1,5 to 3,0 cm. </w:t>
      </w:r>
      <w:proofErr w:type="spellStart"/>
      <w:r w:rsidRPr="00A05555">
        <w:rPr>
          <w:rFonts w:ascii="Times New Roman" w:hAnsi="Times New Roman"/>
          <w:sz w:val="24"/>
          <w:szCs w:val="24"/>
          <w:lang w:val="en-GB" w:eastAsia="hr-HR"/>
        </w:rPr>
        <w:t>Microplant</w:t>
      </w:r>
      <w:proofErr w:type="spellEnd"/>
      <w:r w:rsidRPr="00A05555">
        <w:rPr>
          <w:rFonts w:ascii="Times New Roman" w:hAnsi="Times New Roman"/>
          <w:sz w:val="24"/>
          <w:szCs w:val="24"/>
          <w:lang w:val="en-GB" w:eastAsia="hr-HR"/>
        </w:rPr>
        <w:t xml:space="preserve"> rooting was achieved by a combination of IAA-2,0 mg/L, IBA-2,0 mg/L with the addition of GA3-0,2 mg/L. </w:t>
      </w:r>
      <w:r w:rsidRPr="00A05555">
        <w:rPr>
          <w:rFonts w:ascii="Times New Roman" w:hAnsi="Times New Roman"/>
          <w:sz w:val="24"/>
          <w:szCs w:val="24"/>
          <w:lang w:val="en-GB"/>
        </w:rPr>
        <w:t xml:space="preserve">The rooted plantlets of wild cherry developed normal internodes and leaf blades, and the roots were well formed with 3 to 7 roots per plant, whose length increased the longer they remained in the culture medium. The </w:t>
      </w:r>
      <w:proofErr w:type="spellStart"/>
      <w:r w:rsidRPr="00A05555">
        <w:rPr>
          <w:rFonts w:ascii="Times New Roman" w:hAnsi="Times New Roman"/>
          <w:sz w:val="24"/>
          <w:szCs w:val="24"/>
          <w:lang w:val="en-GB"/>
        </w:rPr>
        <w:t>micropropagated</w:t>
      </w:r>
      <w:proofErr w:type="spellEnd"/>
      <w:r w:rsidRPr="00A05555">
        <w:rPr>
          <w:rFonts w:ascii="Times New Roman" w:hAnsi="Times New Roman"/>
          <w:sz w:val="24"/>
          <w:szCs w:val="24"/>
          <w:lang w:val="en-GB"/>
        </w:rPr>
        <w:t xml:space="preserve"> selected plus trees manifested strong apical dominance and the majority of the young plants reached a height of over one metre in the period of seven months.</w:t>
      </w:r>
    </w:p>
    <w:p w:rsidR="001340F7" w:rsidRPr="003242DD" w:rsidRDefault="001340F7" w:rsidP="003242DD">
      <w:pPr>
        <w:tabs>
          <w:tab w:val="left" w:pos="142"/>
        </w:tabs>
        <w:autoSpaceDE w:val="0"/>
        <w:autoSpaceDN w:val="0"/>
        <w:adjustRightInd w:val="0"/>
        <w:spacing w:after="0" w:line="240" w:lineRule="auto"/>
        <w:ind w:right="-284"/>
        <w:jc w:val="both"/>
        <w:rPr>
          <w:rFonts w:ascii="Times New Roman" w:hAnsi="Times New Roman"/>
          <w:sz w:val="24"/>
          <w:szCs w:val="24"/>
          <w:lang w:val="en-GB"/>
        </w:rPr>
      </w:pPr>
      <w:r w:rsidRPr="003242DD">
        <w:rPr>
          <w:rFonts w:ascii="Times New Roman" w:hAnsi="Times New Roman"/>
          <w:b/>
          <w:i/>
          <w:sz w:val="24"/>
          <w:szCs w:val="24"/>
          <w:lang w:val="en-GB"/>
        </w:rPr>
        <w:t>Key words</w:t>
      </w:r>
      <w:r w:rsidRPr="00A05555">
        <w:rPr>
          <w:rFonts w:ascii="Times New Roman" w:hAnsi="Times New Roman"/>
          <w:i/>
          <w:sz w:val="24"/>
          <w:szCs w:val="24"/>
          <w:lang w:val="en-GB"/>
        </w:rPr>
        <w:t xml:space="preserve">: </w:t>
      </w:r>
      <w:proofErr w:type="spellStart"/>
      <w:r w:rsidRPr="00A05555">
        <w:rPr>
          <w:rFonts w:ascii="Times New Roman" w:hAnsi="Times New Roman"/>
          <w:i/>
          <w:sz w:val="24"/>
          <w:szCs w:val="24"/>
          <w:lang w:val="en-GB"/>
        </w:rPr>
        <w:t>Prunus</w:t>
      </w:r>
      <w:proofErr w:type="spellEnd"/>
      <w:r w:rsidRPr="00A05555">
        <w:rPr>
          <w:rFonts w:ascii="Times New Roman" w:hAnsi="Times New Roman"/>
          <w:i/>
          <w:sz w:val="24"/>
          <w:szCs w:val="24"/>
          <w:lang w:val="en-GB"/>
        </w:rPr>
        <w:t xml:space="preserve"> </w:t>
      </w:r>
      <w:proofErr w:type="spellStart"/>
      <w:r w:rsidRPr="00A05555">
        <w:rPr>
          <w:rFonts w:ascii="Times New Roman" w:hAnsi="Times New Roman"/>
          <w:i/>
          <w:sz w:val="24"/>
          <w:szCs w:val="24"/>
          <w:lang w:val="en-GB"/>
        </w:rPr>
        <w:t>avium</w:t>
      </w:r>
      <w:proofErr w:type="spellEnd"/>
      <w:r w:rsidRPr="00A05555">
        <w:rPr>
          <w:rFonts w:ascii="Times New Roman" w:hAnsi="Times New Roman"/>
          <w:i/>
          <w:sz w:val="24"/>
          <w:szCs w:val="24"/>
          <w:lang w:val="en-GB"/>
        </w:rPr>
        <w:t xml:space="preserve"> L., in vitro</w:t>
      </w:r>
      <w:r w:rsidR="003242DD">
        <w:rPr>
          <w:rFonts w:ascii="Times New Roman" w:hAnsi="Times New Roman"/>
          <w:sz w:val="24"/>
          <w:szCs w:val="24"/>
          <w:lang w:val="en-GB"/>
        </w:rPr>
        <w:t xml:space="preserve"> propagation</w:t>
      </w:r>
      <w:r w:rsidRPr="00A05555">
        <w:rPr>
          <w:rFonts w:ascii="Times New Roman" w:hAnsi="Times New Roman"/>
          <w:i/>
          <w:sz w:val="24"/>
          <w:szCs w:val="24"/>
          <w:lang w:val="en-GB"/>
        </w:rPr>
        <w:t>,</w:t>
      </w:r>
      <w:r w:rsidRPr="00A05555">
        <w:rPr>
          <w:rFonts w:ascii="Times New Roman" w:hAnsi="Times New Roman"/>
          <w:i/>
          <w:iCs/>
          <w:sz w:val="24"/>
          <w:szCs w:val="24"/>
          <w:lang w:val="en-GB"/>
        </w:rPr>
        <w:t xml:space="preserve"> </w:t>
      </w:r>
      <w:r w:rsidR="003242DD" w:rsidRPr="003242DD">
        <w:rPr>
          <w:rFonts w:ascii="Times New Roman" w:hAnsi="Times New Roman"/>
          <w:iCs/>
          <w:sz w:val="24"/>
          <w:szCs w:val="24"/>
          <w:lang w:val="en-GB"/>
        </w:rPr>
        <w:t>selected plus trees, clonal seed orchard</w:t>
      </w:r>
      <w:r w:rsidR="003242DD">
        <w:rPr>
          <w:rFonts w:ascii="Times New Roman" w:hAnsi="Times New Roman"/>
          <w:iCs/>
          <w:sz w:val="24"/>
          <w:szCs w:val="24"/>
          <w:lang w:val="en-GB"/>
        </w:rPr>
        <w:t>.</w:t>
      </w:r>
    </w:p>
    <w:p w:rsidR="001340F7" w:rsidRPr="00A05555" w:rsidRDefault="001340F7" w:rsidP="001340F7">
      <w:pPr>
        <w:autoSpaceDE w:val="0"/>
        <w:autoSpaceDN w:val="0"/>
        <w:adjustRightInd w:val="0"/>
        <w:spacing w:after="0" w:line="240" w:lineRule="auto"/>
        <w:jc w:val="both"/>
        <w:rPr>
          <w:rFonts w:ascii="Times New Roman" w:hAnsi="Times New Roman"/>
          <w:sz w:val="24"/>
          <w:szCs w:val="24"/>
          <w:lang w:val="en-GB" w:eastAsia="hr-HR"/>
        </w:rPr>
      </w:pPr>
    </w:p>
    <w:p w:rsidR="001340F7" w:rsidRPr="00A05555" w:rsidRDefault="001340F7" w:rsidP="001340F7">
      <w:pPr>
        <w:spacing w:after="0" w:line="240" w:lineRule="auto"/>
        <w:jc w:val="both"/>
        <w:rPr>
          <w:rFonts w:ascii="Times New Roman" w:hAnsi="Times New Roman"/>
          <w:sz w:val="24"/>
          <w:szCs w:val="24"/>
          <w:lang w:val="en-GB"/>
        </w:rPr>
      </w:pPr>
    </w:p>
    <w:p w:rsidR="001340F7" w:rsidRPr="002655CE" w:rsidRDefault="001340F7" w:rsidP="001340F7">
      <w:pPr>
        <w:tabs>
          <w:tab w:val="left" w:pos="142"/>
        </w:tabs>
        <w:spacing w:line="360" w:lineRule="auto"/>
        <w:ind w:left="142" w:right="-284"/>
        <w:jc w:val="both"/>
        <w:rPr>
          <w:rFonts w:ascii="Times New Roman" w:hAnsi="Times New Roman"/>
          <w:b/>
          <w:sz w:val="24"/>
          <w:szCs w:val="24"/>
          <w:lang w:val="en-GB"/>
        </w:rPr>
      </w:pPr>
      <w:r w:rsidRPr="002655CE">
        <w:rPr>
          <w:rFonts w:ascii="Times New Roman" w:hAnsi="Times New Roman"/>
          <w:b/>
          <w:sz w:val="24"/>
          <w:szCs w:val="24"/>
          <w:lang w:val="en-GB"/>
        </w:rPr>
        <w:t>INTRODUCTION</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sidRPr="002655CE">
        <w:rPr>
          <w:rFonts w:ascii="Times New Roman" w:hAnsi="Times New Roman"/>
          <w:sz w:val="24"/>
          <w:szCs w:val="24"/>
          <w:lang w:val="en-GB"/>
        </w:rPr>
        <w:t xml:space="preserve">Improvement of wild cherry </w:t>
      </w:r>
      <w:r w:rsidR="008F49D1">
        <w:rPr>
          <w:rFonts w:ascii="Times New Roman" w:hAnsi="Times New Roman"/>
          <w:sz w:val="24"/>
          <w:szCs w:val="24"/>
          <w:lang w:val="en-GB"/>
        </w:rPr>
        <w:t>(</w:t>
      </w:r>
      <w:proofErr w:type="spellStart"/>
      <w:r w:rsidRPr="002655CE">
        <w:rPr>
          <w:rFonts w:ascii="Times New Roman" w:hAnsi="Times New Roman"/>
          <w:i/>
          <w:sz w:val="24"/>
          <w:szCs w:val="24"/>
          <w:lang w:val="en-GB"/>
        </w:rPr>
        <w:t>Prunus</w:t>
      </w:r>
      <w:proofErr w:type="spellEnd"/>
      <w:r w:rsidRPr="002655CE">
        <w:rPr>
          <w:rFonts w:ascii="Times New Roman" w:hAnsi="Times New Roman"/>
          <w:i/>
          <w:sz w:val="24"/>
          <w:szCs w:val="24"/>
          <w:lang w:val="en-GB"/>
        </w:rPr>
        <w:t xml:space="preserve"> </w:t>
      </w:r>
      <w:proofErr w:type="spellStart"/>
      <w:r w:rsidRPr="002655CE">
        <w:rPr>
          <w:rFonts w:ascii="Times New Roman" w:hAnsi="Times New Roman"/>
          <w:i/>
          <w:sz w:val="24"/>
          <w:szCs w:val="24"/>
          <w:lang w:val="en-GB"/>
        </w:rPr>
        <w:t>avium</w:t>
      </w:r>
      <w:proofErr w:type="spellEnd"/>
      <w:r w:rsidRPr="002655CE">
        <w:rPr>
          <w:rFonts w:ascii="Times New Roman" w:hAnsi="Times New Roman"/>
          <w:sz w:val="24"/>
          <w:szCs w:val="24"/>
          <w:lang w:val="en-GB"/>
        </w:rPr>
        <w:t xml:space="preserve"> L.</w:t>
      </w:r>
      <w:r w:rsidR="008F49D1">
        <w:rPr>
          <w:rFonts w:ascii="Times New Roman" w:hAnsi="Times New Roman"/>
          <w:sz w:val="24"/>
          <w:szCs w:val="24"/>
          <w:lang w:val="en-GB"/>
        </w:rPr>
        <w:t>)</w:t>
      </w:r>
      <w:r w:rsidRPr="002655CE">
        <w:rPr>
          <w:rFonts w:ascii="Times New Roman" w:hAnsi="Times New Roman"/>
          <w:sz w:val="24"/>
          <w:szCs w:val="24"/>
          <w:lang w:val="en-GB"/>
        </w:rPr>
        <w:t xml:space="preserve"> </w:t>
      </w:r>
      <w:r>
        <w:rPr>
          <w:rFonts w:ascii="Times New Roman" w:hAnsi="Times New Roman"/>
          <w:sz w:val="24"/>
          <w:szCs w:val="24"/>
          <w:lang w:val="en-GB"/>
        </w:rPr>
        <w:t>with</w:t>
      </w:r>
      <w:r w:rsidRPr="002655CE">
        <w:rPr>
          <w:rFonts w:ascii="Times New Roman" w:hAnsi="Times New Roman"/>
          <w:sz w:val="24"/>
          <w:szCs w:val="24"/>
          <w:lang w:val="en-GB"/>
        </w:rPr>
        <w:t xml:space="preserve"> conventional cultivation methods could be a very slow process </w:t>
      </w:r>
      <w:r>
        <w:rPr>
          <w:rFonts w:ascii="Times New Roman" w:hAnsi="Times New Roman"/>
          <w:sz w:val="24"/>
          <w:szCs w:val="24"/>
          <w:lang w:val="en-GB"/>
        </w:rPr>
        <w:t>impeded by the difficulty of finding</w:t>
      </w:r>
      <w:r w:rsidRPr="002655CE">
        <w:rPr>
          <w:rFonts w:ascii="Times New Roman" w:hAnsi="Times New Roman"/>
          <w:sz w:val="24"/>
          <w:szCs w:val="24"/>
          <w:lang w:val="en-GB"/>
        </w:rPr>
        <w:t xml:space="preserve"> regular and sufficient quantities of natural seed. Although the establishment of clonal seed orchards ensures a more regular yield of good quality seed, </w:t>
      </w:r>
      <w:r>
        <w:rPr>
          <w:rFonts w:ascii="Times New Roman" w:hAnsi="Times New Roman"/>
          <w:sz w:val="24"/>
          <w:szCs w:val="24"/>
          <w:lang w:val="en-GB"/>
        </w:rPr>
        <w:t>it</w:t>
      </w:r>
      <w:r w:rsidRPr="002655CE">
        <w:rPr>
          <w:rFonts w:ascii="Times New Roman" w:hAnsi="Times New Roman"/>
          <w:sz w:val="24"/>
          <w:szCs w:val="24"/>
          <w:lang w:val="en-GB"/>
        </w:rPr>
        <w:t xml:space="preserve"> does not</w:t>
      </w:r>
      <w:r>
        <w:rPr>
          <w:rFonts w:ascii="Times New Roman" w:hAnsi="Times New Roman"/>
          <w:sz w:val="24"/>
          <w:szCs w:val="24"/>
          <w:lang w:val="en-GB"/>
        </w:rPr>
        <w:t xml:space="preserve"> eliminate</w:t>
      </w:r>
      <w:r w:rsidRPr="002655CE">
        <w:rPr>
          <w:rFonts w:ascii="Times New Roman" w:hAnsi="Times New Roman"/>
          <w:sz w:val="24"/>
          <w:szCs w:val="24"/>
          <w:lang w:val="en-GB"/>
        </w:rPr>
        <w:t xml:space="preserve"> the dependence on weather conditions which affect blossoming and seed yield, nor does it solve difficulties related to seed germination. Certain biotechnological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methods accelerate the process and ensure genetic stability. </w:t>
      </w:r>
      <w:proofErr w:type="spellStart"/>
      <w:r>
        <w:rPr>
          <w:rFonts w:ascii="Times New Roman" w:hAnsi="Times New Roman"/>
          <w:sz w:val="24"/>
          <w:szCs w:val="24"/>
          <w:lang w:val="en-GB"/>
        </w:rPr>
        <w:t>M</w:t>
      </w:r>
      <w:r w:rsidRPr="002655CE">
        <w:rPr>
          <w:rFonts w:ascii="Times New Roman" w:hAnsi="Times New Roman"/>
          <w:sz w:val="24"/>
          <w:szCs w:val="24"/>
          <w:lang w:val="en-GB"/>
        </w:rPr>
        <w:t>icroclonal</w:t>
      </w:r>
      <w:proofErr w:type="spellEnd"/>
      <w:r w:rsidRPr="002655CE">
        <w:rPr>
          <w:rFonts w:ascii="Times New Roman" w:hAnsi="Times New Roman"/>
          <w:sz w:val="24"/>
          <w:szCs w:val="24"/>
          <w:lang w:val="en-GB"/>
        </w:rPr>
        <w:t xml:space="preserve"> propagation of rejuven</w:t>
      </w:r>
      <w:r>
        <w:rPr>
          <w:rFonts w:ascii="Times New Roman" w:hAnsi="Times New Roman"/>
          <w:sz w:val="24"/>
          <w:szCs w:val="24"/>
          <w:lang w:val="en-GB"/>
        </w:rPr>
        <w:t>ated</w:t>
      </w:r>
      <w:r w:rsidRPr="002655CE">
        <w:rPr>
          <w:rFonts w:ascii="Times New Roman" w:hAnsi="Times New Roman"/>
          <w:sz w:val="24"/>
          <w:szCs w:val="24"/>
          <w:lang w:val="en-GB"/>
        </w:rPr>
        <w:t xml:space="preserve"> individuals, adult elite genotypes with </w:t>
      </w:r>
      <w:proofErr w:type="spellStart"/>
      <w:r w:rsidRPr="002655CE">
        <w:rPr>
          <w:rFonts w:ascii="Times New Roman" w:hAnsi="Times New Roman"/>
          <w:sz w:val="24"/>
          <w:szCs w:val="24"/>
          <w:lang w:val="en-GB"/>
        </w:rPr>
        <w:t>well developed</w:t>
      </w:r>
      <w:proofErr w:type="spellEnd"/>
      <w:r w:rsidRPr="002655CE">
        <w:rPr>
          <w:rFonts w:ascii="Times New Roman" w:hAnsi="Times New Roman"/>
          <w:sz w:val="24"/>
          <w:szCs w:val="24"/>
          <w:lang w:val="en-GB"/>
        </w:rPr>
        <w:t xml:space="preserve"> root systems</w:t>
      </w:r>
      <w:r>
        <w:rPr>
          <w:rFonts w:ascii="Times New Roman" w:hAnsi="Times New Roman"/>
          <w:sz w:val="24"/>
          <w:szCs w:val="24"/>
          <w:lang w:val="en-GB"/>
        </w:rPr>
        <w:t xml:space="preserve">, is the </w:t>
      </w:r>
      <w:r w:rsidRPr="002655CE">
        <w:rPr>
          <w:rFonts w:ascii="Times New Roman" w:hAnsi="Times New Roman"/>
          <w:sz w:val="24"/>
          <w:szCs w:val="24"/>
          <w:lang w:val="en-GB"/>
        </w:rPr>
        <w:t>fastest and the best m</w:t>
      </w:r>
      <w:r>
        <w:rPr>
          <w:rFonts w:ascii="Times New Roman" w:hAnsi="Times New Roman"/>
          <w:sz w:val="24"/>
          <w:szCs w:val="24"/>
          <w:lang w:val="en-GB"/>
        </w:rPr>
        <w:t>ethod</w:t>
      </w:r>
      <w:r w:rsidRPr="002655CE">
        <w:rPr>
          <w:rFonts w:ascii="Times New Roman" w:hAnsi="Times New Roman"/>
          <w:sz w:val="24"/>
          <w:szCs w:val="24"/>
          <w:lang w:val="en-GB"/>
        </w:rPr>
        <w:t xml:space="preserve"> of wild cherry improvement. Process optimization </w:t>
      </w:r>
      <w:r>
        <w:rPr>
          <w:rFonts w:ascii="Times New Roman" w:hAnsi="Times New Roman"/>
          <w:sz w:val="24"/>
          <w:szCs w:val="24"/>
          <w:lang w:val="en-GB"/>
        </w:rPr>
        <w:t>facilitates</w:t>
      </w:r>
      <w:r w:rsidRPr="002655CE">
        <w:rPr>
          <w:rFonts w:ascii="Times New Roman" w:hAnsi="Times New Roman"/>
          <w:sz w:val="24"/>
          <w:szCs w:val="24"/>
          <w:lang w:val="en-GB"/>
        </w:rPr>
        <w:t xml:space="preserve"> the problems and reduces production costs. Both additive and non-additive components of genetic variability are thus preserved. Good quality seedlings with known characteristics that are obtained over a short period could be used not only for the establishment and replenishment of clonal </w:t>
      </w:r>
      <w:r w:rsidR="008F49D1">
        <w:rPr>
          <w:rFonts w:ascii="Times New Roman" w:hAnsi="Times New Roman"/>
          <w:sz w:val="24"/>
          <w:szCs w:val="24"/>
          <w:lang w:val="en-GB"/>
        </w:rPr>
        <w:t xml:space="preserve">seed </w:t>
      </w:r>
      <w:r w:rsidRPr="002655CE">
        <w:rPr>
          <w:rFonts w:ascii="Times New Roman" w:hAnsi="Times New Roman"/>
          <w:sz w:val="24"/>
          <w:szCs w:val="24"/>
          <w:lang w:val="en-GB"/>
        </w:rPr>
        <w:t xml:space="preserve">orchards, but also for direct afforestation of certain areas or </w:t>
      </w:r>
      <w:r>
        <w:rPr>
          <w:rFonts w:ascii="Times New Roman" w:hAnsi="Times New Roman"/>
          <w:sz w:val="24"/>
          <w:szCs w:val="24"/>
          <w:lang w:val="en-GB"/>
        </w:rPr>
        <w:t xml:space="preserve">for </w:t>
      </w:r>
      <w:r w:rsidRPr="002655CE">
        <w:rPr>
          <w:rFonts w:ascii="Times New Roman" w:hAnsi="Times New Roman"/>
          <w:sz w:val="24"/>
          <w:szCs w:val="24"/>
          <w:lang w:val="en-GB"/>
        </w:rPr>
        <w:t>restocking forest stands with elite genotypes, as well as for further improvement.</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lastRenderedPageBreak/>
        <w:t xml:space="preserve">A number of </w:t>
      </w:r>
      <w:r w:rsidRPr="002655CE">
        <w:rPr>
          <w:rFonts w:ascii="Times New Roman" w:hAnsi="Times New Roman"/>
          <w:sz w:val="24"/>
          <w:szCs w:val="24"/>
          <w:lang w:val="en-GB"/>
        </w:rPr>
        <w:t xml:space="preserve">investigations </w:t>
      </w:r>
      <w:r>
        <w:rPr>
          <w:rFonts w:ascii="Times New Roman" w:hAnsi="Times New Roman"/>
          <w:sz w:val="24"/>
          <w:szCs w:val="24"/>
          <w:lang w:val="en-GB"/>
        </w:rPr>
        <w:t>into</w:t>
      </w:r>
      <w:r w:rsidRPr="002655CE">
        <w:rPr>
          <w:rFonts w:ascii="Times New Roman" w:hAnsi="Times New Roman"/>
          <w:sz w:val="24"/>
          <w:szCs w:val="24"/>
          <w:lang w:val="en-GB"/>
        </w:rPr>
        <w:t xml:space="preserve">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w:t>
      </w:r>
      <w:r>
        <w:rPr>
          <w:rFonts w:ascii="Times New Roman" w:hAnsi="Times New Roman"/>
          <w:sz w:val="24"/>
          <w:szCs w:val="24"/>
          <w:lang w:val="en-GB"/>
        </w:rPr>
        <w:t>propagation</w:t>
      </w:r>
      <w:r w:rsidRPr="002655CE">
        <w:rPr>
          <w:rFonts w:ascii="Times New Roman" w:hAnsi="Times New Roman"/>
          <w:sz w:val="24"/>
          <w:szCs w:val="24"/>
          <w:lang w:val="en-GB"/>
        </w:rPr>
        <w:t xml:space="preserve"> of </w:t>
      </w:r>
      <w:proofErr w:type="spellStart"/>
      <w:r w:rsidRPr="002655CE">
        <w:rPr>
          <w:rFonts w:ascii="Times New Roman" w:hAnsi="Times New Roman"/>
          <w:i/>
          <w:sz w:val="24"/>
          <w:szCs w:val="24"/>
          <w:lang w:val="en-GB"/>
        </w:rPr>
        <w:t>Prunus</w:t>
      </w:r>
      <w:proofErr w:type="spellEnd"/>
      <w:r w:rsidRPr="002655CE">
        <w:rPr>
          <w:rFonts w:ascii="Times New Roman" w:hAnsi="Times New Roman"/>
          <w:i/>
          <w:sz w:val="24"/>
          <w:szCs w:val="24"/>
          <w:lang w:val="en-GB"/>
        </w:rPr>
        <w:t xml:space="preserve"> </w:t>
      </w:r>
      <w:proofErr w:type="spellStart"/>
      <w:r w:rsidRPr="002655CE">
        <w:rPr>
          <w:rFonts w:ascii="Times New Roman" w:hAnsi="Times New Roman"/>
          <w:i/>
          <w:sz w:val="24"/>
          <w:szCs w:val="24"/>
          <w:lang w:val="en-GB"/>
        </w:rPr>
        <w:t>avium</w:t>
      </w:r>
      <w:proofErr w:type="spellEnd"/>
      <w:r w:rsidRPr="002655CE">
        <w:rPr>
          <w:rFonts w:ascii="Times New Roman" w:hAnsi="Times New Roman"/>
          <w:sz w:val="24"/>
          <w:szCs w:val="24"/>
          <w:lang w:val="en-GB"/>
        </w:rPr>
        <w:t xml:space="preserve"> L. have been carried out by </w:t>
      </w:r>
      <w:proofErr w:type="spellStart"/>
      <w:r w:rsidRPr="002655CE">
        <w:rPr>
          <w:rFonts w:ascii="Times New Roman" w:hAnsi="Times New Roman"/>
          <w:sz w:val="24"/>
          <w:szCs w:val="24"/>
          <w:lang w:val="en-GB"/>
        </w:rPr>
        <w:t>Druart</w:t>
      </w:r>
      <w:proofErr w:type="spellEnd"/>
      <w:r w:rsidRPr="002655CE">
        <w:rPr>
          <w:rFonts w:ascii="Times New Roman" w:hAnsi="Times New Roman"/>
          <w:sz w:val="24"/>
          <w:szCs w:val="24"/>
          <w:lang w:val="en-GB"/>
        </w:rPr>
        <w:t xml:space="preserve"> </w:t>
      </w:r>
      <w:r w:rsidR="002C6705">
        <w:rPr>
          <w:rFonts w:ascii="Times New Roman" w:hAnsi="Times New Roman"/>
          <w:sz w:val="24"/>
          <w:szCs w:val="24"/>
          <w:lang w:val="en-GB"/>
        </w:rPr>
        <w:t xml:space="preserve">et al. </w:t>
      </w:r>
      <w:r w:rsidRPr="002655CE">
        <w:rPr>
          <w:rFonts w:ascii="Times New Roman" w:hAnsi="Times New Roman"/>
          <w:sz w:val="24"/>
          <w:szCs w:val="24"/>
          <w:lang w:val="en-GB"/>
        </w:rPr>
        <w:t xml:space="preserve">(1981), </w:t>
      </w:r>
      <w:proofErr w:type="spellStart"/>
      <w:r w:rsidRPr="002655CE">
        <w:rPr>
          <w:rFonts w:ascii="Times New Roman" w:hAnsi="Times New Roman"/>
          <w:sz w:val="24"/>
          <w:szCs w:val="24"/>
          <w:lang w:val="en-GB"/>
        </w:rPr>
        <w:t>Pevalek-Kozlina</w:t>
      </w:r>
      <w:proofErr w:type="spellEnd"/>
      <w:r w:rsidRPr="002655CE">
        <w:rPr>
          <w:rFonts w:ascii="Times New Roman" w:hAnsi="Times New Roman"/>
          <w:sz w:val="24"/>
          <w:szCs w:val="24"/>
          <w:lang w:val="en-GB"/>
        </w:rPr>
        <w:t xml:space="preserve"> and </w:t>
      </w:r>
      <w:proofErr w:type="spellStart"/>
      <w:r w:rsidRPr="002655CE">
        <w:rPr>
          <w:rFonts w:ascii="Times New Roman" w:hAnsi="Times New Roman"/>
          <w:sz w:val="24"/>
          <w:szCs w:val="24"/>
          <w:lang w:val="en-GB"/>
        </w:rPr>
        <w:t>Jelaska</w:t>
      </w:r>
      <w:proofErr w:type="spellEnd"/>
      <w:r w:rsidRPr="002655CE">
        <w:rPr>
          <w:rFonts w:ascii="Times New Roman" w:hAnsi="Times New Roman"/>
          <w:sz w:val="24"/>
          <w:szCs w:val="24"/>
          <w:lang w:val="en-GB"/>
        </w:rPr>
        <w:t xml:space="preserve"> (198</w:t>
      </w:r>
      <w:r w:rsidR="0057775D">
        <w:rPr>
          <w:rFonts w:ascii="Times New Roman" w:hAnsi="Times New Roman"/>
          <w:sz w:val="24"/>
          <w:szCs w:val="24"/>
          <w:lang w:val="en-GB"/>
        </w:rPr>
        <w:t>7</w:t>
      </w:r>
      <w:r w:rsidRPr="002655CE">
        <w:rPr>
          <w:rFonts w:ascii="Times New Roman" w:hAnsi="Times New Roman"/>
          <w:sz w:val="24"/>
          <w:szCs w:val="24"/>
          <w:lang w:val="en-GB"/>
        </w:rPr>
        <w:t xml:space="preserve">), </w:t>
      </w:r>
      <w:proofErr w:type="spellStart"/>
      <w:r w:rsidRPr="002655CE">
        <w:rPr>
          <w:rFonts w:ascii="Times New Roman" w:hAnsi="Times New Roman"/>
          <w:sz w:val="24"/>
          <w:szCs w:val="24"/>
          <w:lang w:val="en-GB"/>
        </w:rPr>
        <w:t>Cornu</w:t>
      </w:r>
      <w:proofErr w:type="spellEnd"/>
      <w:r w:rsidRPr="002655CE">
        <w:rPr>
          <w:rFonts w:ascii="Times New Roman" w:hAnsi="Times New Roman"/>
          <w:sz w:val="24"/>
          <w:szCs w:val="24"/>
          <w:lang w:val="en-GB"/>
        </w:rPr>
        <w:t xml:space="preserve"> (1990), </w:t>
      </w:r>
      <w:proofErr w:type="spellStart"/>
      <w:r w:rsidRPr="002655CE">
        <w:rPr>
          <w:rFonts w:ascii="Times New Roman" w:hAnsi="Times New Roman"/>
          <w:sz w:val="24"/>
          <w:szCs w:val="24"/>
          <w:lang w:val="en-GB"/>
        </w:rPr>
        <w:t>Hamerschlag</w:t>
      </w:r>
      <w:proofErr w:type="spellEnd"/>
      <w:r w:rsidRPr="002655CE">
        <w:rPr>
          <w:rFonts w:ascii="Times New Roman" w:hAnsi="Times New Roman"/>
          <w:sz w:val="24"/>
          <w:szCs w:val="24"/>
          <w:lang w:val="en-GB"/>
        </w:rPr>
        <w:t xml:space="preserve"> </w:t>
      </w:r>
      <w:r w:rsidR="00135442">
        <w:rPr>
          <w:rFonts w:ascii="Times New Roman" w:hAnsi="Times New Roman"/>
          <w:sz w:val="24"/>
          <w:szCs w:val="24"/>
          <w:lang w:val="en-GB"/>
        </w:rPr>
        <w:t xml:space="preserve">and </w:t>
      </w:r>
      <w:proofErr w:type="spellStart"/>
      <w:r w:rsidR="00135442">
        <w:rPr>
          <w:rFonts w:ascii="Times New Roman" w:hAnsi="Times New Roman"/>
          <w:sz w:val="24"/>
          <w:szCs w:val="24"/>
          <w:lang w:val="en-GB"/>
        </w:rPr>
        <w:t>Scorza</w:t>
      </w:r>
      <w:proofErr w:type="spellEnd"/>
      <w:r w:rsidR="00135442">
        <w:rPr>
          <w:rFonts w:ascii="Times New Roman" w:hAnsi="Times New Roman"/>
          <w:sz w:val="24"/>
          <w:szCs w:val="24"/>
          <w:lang w:val="en-GB"/>
        </w:rPr>
        <w:t xml:space="preserve"> </w:t>
      </w:r>
      <w:r w:rsidRPr="002655CE">
        <w:rPr>
          <w:rFonts w:ascii="Times New Roman" w:hAnsi="Times New Roman"/>
          <w:sz w:val="24"/>
          <w:szCs w:val="24"/>
          <w:lang w:val="en-GB"/>
        </w:rPr>
        <w:t>(1991)</w:t>
      </w:r>
      <w:r>
        <w:rPr>
          <w:rFonts w:ascii="Times New Roman" w:hAnsi="Times New Roman"/>
          <w:sz w:val="24"/>
          <w:szCs w:val="24"/>
          <w:lang w:val="en-GB"/>
        </w:rPr>
        <w:t xml:space="preserve">, </w:t>
      </w:r>
      <w:proofErr w:type="spellStart"/>
      <w:r w:rsidR="002C6705">
        <w:rPr>
          <w:rFonts w:ascii="Times New Roman" w:hAnsi="Times New Roman"/>
          <w:sz w:val="24"/>
          <w:szCs w:val="24"/>
          <w:lang w:val="en-GB"/>
        </w:rPr>
        <w:t>Gruselle</w:t>
      </w:r>
      <w:proofErr w:type="spellEnd"/>
      <w:r w:rsidR="002C6705">
        <w:rPr>
          <w:rFonts w:ascii="Times New Roman" w:hAnsi="Times New Roman"/>
          <w:sz w:val="24"/>
          <w:szCs w:val="24"/>
          <w:lang w:val="en-GB"/>
        </w:rPr>
        <w:t xml:space="preserve"> et al. (1995), </w:t>
      </w:r>
      <w:proofErr w:type="spellStart"/>
      <w:r w:rsidR="00445154" w:rsidRPr="00445154">
        <w:rPr>
          <w:rFonts w:ascii="Times New Roman" w:hAnsi="Times New Roman"/>
          <w:sz w:val="24"/>
          <w:szCs w:val="24"/>
          <w:lang w:val="en-GB"/>
        </w:rPr>
        <w:t>Ružić</w:t>
      </w:r>
      <w:proofErr w:type="spellEnd"/>
      <w:r w:rsidR="00445154" w:rsidRPr="00445154">
        <w:rPr>
          <w:rFonts w:ascii="Times New Roman" w:hAnsi="Times New Roman"/>
          <w:sz w:val="24"/>
          <w:szCs w:val="24"/>
          <w:lang w:val="en-GB"/>
        </w:rPr>
        <w:t xml:space="preserve"> et al. (200</w:t>
      </w:r>
      <w:r w:rsidR="002C6705">
        <w:rPr>
          <w:rFonts w:ascii="Times New Roman" w:hAnsi="Times New Roman"/>
          <w:sz w:val="24"/>
          <w:szCs w:val="24"/>
          <w:lang w:val="en-GB"/>
        </w:rPr>
        <w:t>3</w:t>
      </w:r>
      <w:r w:rsidR="00445154" w:rsidRPr="00445154">
        <w:rPr>
          <w:rFonts w:ascii="Times New Roman" w:hAnsi="Times New Roman"/>
          <w:sz w:val="24"/>
          <w:szCs w:val="24"/>
          <w:lang w:val="en-GB"/>
        </w:rPr>
        <w:t xml:space="preserve">), </w:t>
      </w:r>
      <w:proofErr w:type="spellStart"/>
      <w:r w:rsidR="00445154" w:rsidRPr="00445154">
        <w:rPr>
          <w:rFonts w:ascii="Times New Roman" w:hAnsi="Times New Roman"/>
          <w:sz w:val="24"/>
          <w:szCs w:val="24"/>
          <w:lang w:val="en-GB"/>
        </w:rPr>
        <w:t>Szczygiel</w:t>
      </w:r>
      <w:proofErr w:type="spellEnd"/>
      <w:r w:rsidR="00445154" w:rsidRPr="00445154">
        <w:rPr>
          <w:rFonts w:ascii="Times New Roman" w:hAnsi="Times New Roman"/>
          <w:sz w:val="24"/>
          <w:szCs w:val="24"/>
          <w:lang w:val="en-GB"/>
        </w:rPr>
        <w:t xml:space="preserve"> and </w:t>
      </w:r>
      <w:proofErr w:type="spellStart"/>
      <w:r w:rsidR="00445154" w:rsidRPr="00445154">
        <w:rPr>
          <w:rFonts w:ascii="Times New Roman" w:hAnsi="Times New Roman"/>
          <w:sz w:val="24"/>
          <w:szCs w:val="24"/>
          <w:lang w:val="en-GB"/>
        </w:rPr>
        <w:t>Wojda</w:t>
      </w:r>
      <w:proofErr w:type="spellEnd"/>
      <w:r w:rsidR="00445154" w:rsidRPr="00445154">
        <w:rPr>
          <w:rFonts w:ascii="Times New Roman" w:hAnsi="Times New Roman"/>
          <w:sz w:val="24"/>
          <w:szCs w:val="24"/>
          <w:lang w:val="en-GB"/>
        </w:rPr>
        <w:t xml:space="preserve"> (2008),</w:t>
      </w:r>
      <w:r w:rsidR="00445154">
        <w:rPr>
          <w:rFonts w:ascii="Times New Roman" w:hAnsi="Times New Roman"/>
          <w:sz w:val="24"/>
          <w:szCs w:val="24"/>
          <w:lang w:val="en-GB"/>
        </w:rPr>
        <w:t xml:space="preserve"> </w:t>
      </w:r>
      <w:proofErr w:type="spellStart"/>
      <w:r w:rsidR="002C6705">
        <w:rPr>
          <w:rFonts w:ascii="Times New Roman" w:hAnsi="Times New Roman"/>
          <w:sz w:val="24"/>
          <w:szCs w:val="24"/>
          <w:lang w:val="en-GB"/>
        </w:rPr>
        <w:t>Mahmout</w:t>
      </w:r>
      <w:proofErr w:type="spellEnd"/>
      <w:r w:rsidR="002C6705">
        <w:rPr>
          <w:rFonts w:ascii="Times New Roman" w:hAnsi="Times New Roman"/>
          <w:sz w:val="24"/>
          <w:szCs w:val="24"/>
          <w:lang w:val="en-GB"/>
        </w:rPr>
        <w:t xml:space="preserve"> at al. (2009), </w:t>
      </w:r>
      <w:r>
        <w:rPr>
          <w:rFonts w:ascii="Times New Roman" w:hAnsi="Times New Roman"/>
          <w:sz w:val="24"/>
          <w:szCs w:val="24"/>
          <w:lang w:val="en-GB"/>
        </w:rPr>
        <w:t xml:space="preserve">primarily because of the high timber value of </w:t>
      </w:r>
      <w:r w:rsidRPr="002655CE">
        <w:rPr>
          <w:rFonts w:ascii="Times New Roman" w:hAnsi="Times New Roman"/>
          <w:sz w:val="24"/>
          <w:szCs w:val="24"/>
          <w:lang w:val="en-GB"/>
        </w:rPr>
        <w:t>this species. In the nature, the existence of wild cherry</w:t>
      </w:r>
      <w:r>
        <w:rPr>
          <w:rFonts w:ascii="Times New Roman" w:hAnsi="Times New Roman"/>
          <w:sz w:val="24"/>
          <w:szCs w:val="24"/>
          <w:lang w:val="en-GB"/>
        </w:rPr>
        <w:t xml:space="preserve"> types</w:t>
      </w:r>
      <w:r w:rsidRPr="002655CE">
        <w:rPr>
          <w:rFonts w:ascii="Times New Roman" w:hAnsi="Times New Roman"/>
          <w:sz w:val="24"/>
          <w:szCs w:val="24"/>
          <w:lang w:val="en-GB"/>
        </w:rPr>
        <w:t xml:space="preserve"> of up to 50 individuals is exceptionally rare and occurs only in several cases. The </w:t>
      </w:r>
      <w:r w:rsidRPr="002655CE">
        <w:rPr>
          <w:rFonts w:ascii="Times New Roman" w:hAnsi="Times New Roman"/>
          <w:i/>
          <w:sz w:val="24"/>
          <w:szCs w:val="24"/>
          <w:lang w:val="en-GB"/>
        </w:rPr>
        <w:t>in situ</w:t>
      </w:r>
      <w:r w:rsidRPr="002655CE">
        <w:rPr>
          <w:rFonts w:ascii="Times New Roman" w:hAnsi="Times New Roman"/>
          <w:sz w:val="24"/>
          <w:szCs w:val="24"/>
          <w:lang w:val="en-GB"/>
        </w:rPr>
        <w:t xml:space="preserve"> conservation of such </w:t>
      </w:r>
      <w:r>
        <w:rPr>
          <w:rFonts w:ascii="Times New Roman" w:hAnsi="Times New Roman"/>
          <w:sz w:val="24"/>
          <w:szCs w:val="24"/>
          <w:lang w:val="en-GB"/>
        </w:rPr>
        <w:t>genotypes</w:t>
      </w:r>
      <w:r w:rsidRPr="002655CE">
        <w:rPr>
          <w:rFonts w:ascii="Times New Roman" w:hAnsi="Times New Roman"/>
          <w:sz w:val="24"/>
          <w:szCs w:val="24"/>
          <w:lang w:val="en-GB"/>
        </w:rPr>
        <w:t xml:space="preserve"> may be difficult if they are privately owned or if they are </w:t>
      </w:r>
      <w:proofErr w:type="spellStart"/>
      <w:r w:rsidRPr="002655CE">
        <w:rPr>
          <w:rFonts w:ascii="Times New Roman" w:hAnsi="Times New Roman"/>
          <w:sz w:val="24"/>
          <w:szCs w:val="24"/>
          <w:lang w:val="en-GB"/>
        </w:rPr>
        <w:t>overmature</w:t>
      </w:r>
      <w:proofErr w:type="spellEnd"/>
      <w:r w:rsidRPr="002655CE">
        <w:rPr>
          <w:rFonts w:ascii="Times New Roman" w:hAnsi="Times New Roman"/>
          <w:sz w:val="24"/>
          <w:szCs w:val="24"/>
          <w:lang w:val="en-GB"/>
        </w:rPr>
        <w:t xml:space="preserve">, since the tree trunk progressively begins </w:t>
      </w:r>
      <w:r>
        <w:rPr>
          <w:rFonts w:ascii="Times New Roman" w:hAnsi="Times New Roman"/>
          <w:sz w:val="24"/>
          <w:szCs w:val="24"/>
          <w:lang w:val="en-GB"/>
        </w:rPr>
        <w:t>to decay</w:t>
      </w:r>
      <w:r w:rsidRPr="002655CE">
        <w:rPr>
          <w:rFonts w:ascii="Times New Roman" w:hAnsi="Times New Roman"/>
          <w:sz w:val="24"/>
          <w:szCs w:val="24"/>
          <w:lang w:val="en-GB"/>
        </w:rPr>
        <w:t xml:space="preserve"> after </w:t>
      </w:r>
      <w:r>
        <w:rPr>
          <w:rFonts w:ascii="Times New Roman" w:hAnsi="Times New Roman"/>
          <w:sz w:val="24"/>
          <w:szCs w:val="24"/>
          <w:lang w:val="en-GB"/>
        </w:rPr>
        <w:t>80 years of age</w:t>
      </w:r>
      <w:r w:rsidRPr="002655CE">
        <w:rPr>
          <w:rFonts w:ascii="Times New Roman" w:hAnsi="Times New Roman"/>
          <w:sz w:val="24"/>
          <w:szCs w:val="24"/>
          <w:lang w:val="en-GB"/>
        </w:rPr>
        <w:t xml:space="preserve">. The </w:t>
      </w:r>
      <w:r w:rsidRPr="002655CE">
        <w:rPr>
          <w:rFonts w:ascii="Times New Roman" w:hAnsi="Times New Roman"/>
          <w:i/>
          <w:sz w:val="24"/>
          <w:szCs w:val="24"/>
          <w:lang w:val="en-GB"/>
        </w:rPr>
        <w:t>ex situ</w:t>
      </w:r>
      <w:r w:rsidRPr="002655CE">
        <w:rPr>
          <w:rFonts w:ascii="Times New Roman" w:hAnsi="Times New Roman"/>
          <w:sz w:val="24"/>
          <w:szCs w:val="24"/>
          <w:lang w:val="en-GB"/>
        </w:rPr>
        <w:t xml:space="preserve"> conservation in clonal </w:t>
      </w:r>
      <w:r w:rsidR="008F49D1">
        <w:rPr>
          <w:rFonts w:ascii="Times New Roman" w:hAnsi="Times New Roman"/>
          <w:sz w:val="24"/>
          <w:szCs w:val="24"/>
          <w:lang w:val="en-GB"/>
        </w:rPr>
        <w:t xml:space="preserve">seed </w:t>
      </w:r>
      <w:r w:rsidRPr="002655CE">
        <w:rPr>
          <w:rFonts w:ascii="Times New Roman" w:hAnsi="Times New Roman"/>
          <w:sz w:val="24"/>
          <w:szCs w:val="24"/>
          <w:lang w:val="en-GB"/>
        </w:rPr>
        <w:t xml:space="preserve">orchards makes it possible to </w:t>
      </w:r>
      <w:r>
        <w:rPr>
          <w:rFonts w:ascii="Times New Roman" w:hAnsi="Times New Roman"/>
          <w:sz w:val="24"/>
          <w:szCs w:val="24"/>
          <w:lang w:val="en-GB"/>
        </w:rPr>
        <w:t>conserve</w:t>
      </w:r>
      <w:r w:rsidRPr="002655CE">
        <w:rPr>
          <w:rFonts w:ascii="Times New Roman" w:hAnsi="Times New Roman"/>
          <w:sz w:val="24"/>
          <w:szCs w:val="24"/>
          <w:lang w:val="en-GB"/>
        </w:rPr>
        <w:t xml:space="preserve"> either the un</w:t>
      </w:r>
      <w:r>
        <w:rPr>
          <w:rFonts w:ascii="Times New Roman" w:hAnsi="Times New Roman"/>
          <w:sz w:val="24"/>
          <w:szCs w:val="24"/>
          <w:lang w:val="en-GB"/>
        </w:rPr>
        <w:t>modified</w:t>
      </w:r>
      <w:r w:rsidRPr="002655CE">
        <w:rPr>
          <w:rFonts w:ascii="Times New Roman" w:hAnsi="Times New Roman"/>
          <w:sz w:val="24"/>
          <w:szCs w:val="24"/>
          <w:lang w:val="en-GB"/>
        </w:rPr>
        <w:t xml:space="preserve"> genetic constitution or </w:t>
      </w:r>
      <w:r>
        <w:rPr>
          <w:rFonts w:ascii="Times New Roman" w:hAnsi="Times New Roman"/>
          <w:sz w:val="24"/>
          <w:szCs w:val="24"/>
          <w:lang w:val="en-GB"/>
        </w:rPr>
        <w:t xml:space="preserve">genetic constitution with </w:t>
      </w:r>
      <w:r w:rsidRPr="002655CE">
        <w:rPr>
          <w:rFonts w:ascii="Times New Roman" w:hAnsi="Times New Roman"/>
          <w:sz w:val="24"/>
          <w:szCs w:val="24"/>
          <w:lang w:val="en-GB"/>
        </w:rPr>
        <w:t>mini</w:t>
      </w:r>
      <w:r>
        <w:rPr>
          <w:rFonts w:ascii="Times New Roman" w:hAnsi="Times New Roman"/>
          <w:sz w:val="24"/>
          <w:szCs w:val="24"/>
          <w:lang w:val="en-GB"/>
        </w:rPr>
        <w:t xml:space="preserve">mal </w:t>
      </w:r>
      <w:r w:rsidRPr="002655CE">
        <w:rPr>
          <w:rFonts w:ascii="Times New Roman" w:hAnsi="Times New Roman"/>
          <w:sz w:val="24"/>
          <w:szCs w:val="24"/>
          <w:lang w:val="en-GB"/>
        </w:rPr>
        <w:t xml:space="preserve">possibility of change through mutations, selections, drift or </w:t>
      </w:r>
      <w:r>
        <w:rPr>
          <w:rFonts w:ascii="Times New Roman" w:hAnsi="Times New Roman"/>
          <w:sz w:val="24"/>
          <w:szCs w:val="24"/>
          <w:lang w:val="en-GB"/>
        </w:rPr>
        <w:t xml:space="preserve">gene </w:t>
      </w:r>
      <w:r w:rsidRPr="002655CE">
        <w:rPr>
          <w:rFonts w:ascii="Times New Roman" w:hAnsi="Times New Roman"/>
          <w:sz w:val="24"/>
          <w:szCs w:val="24"/>
          <w:lang w:val="en-GB"/>
        </w:rPr>
        <w:t xml:space="preserve">contamination of plant material. The introduction of new </w:t>
      </w:r>
      <w:r>
        <w:rPr>
          <w:rFonts w:ascii="Times New Roman" w:hAnsi="Times New Roman"/>
          <w:sz w:val="24"/>
          <w:szCs w:val="24"/>
          <w:lang w:val="en-GB"/>
        </w:rPr>
        <w:t xml:space="preserve">conservation </w:t>
      </w:r>
      <w:r w:rsidRPr="002655CE">
        <w:rPr>
          <w:rFonts w:ascii="Times New Roman" w:hAnsi="Times New Roman"/>
          <w:sz w:val="24"/>
          <w:szCs w:val="24"/>
          <w:lang w:val="en-GB"/>
        </w:rPr>
        <w:t xml:space="preserve">methods of </w:t>
      </w:r>
      <w:r>
        <w:rPr>
          <w:rFonts w:ascii="Times New Roman" w:hAnsi="Times New Roman"/>
          <w:sz w:val="24"/>
          <w:szCs w:val="24"/>
          <w:lang w:val="en-GB"/>
        </w:rPr>
        <w:t>w</w:t>
      </w:r>
      <w:r w:rsidRPr="002655CE">
        <w:rPr>
          <w:rFonts w:ascii="Times New Roman" w:hAnsi="Times New Roman"/>
          <w:sz w:val="24"/>
          <w:szCs w:val="24"/>
          <w:lang w:val="en-GB"/>
        </w:rPr>
        <w:t>ild cherry</w:t>
      </w:r>
      <w:r w:rsidRPr="001C444B">
        <w:rPr>
          <w:rFonts w:ascii="Times New Roman" w:hAnsi="Times New Roman"/>
          <w:sz w:val="24"/>
          <w:szCs w:val="24"/>
          <w:lang w:val="en-GB"/>
        </w:rPr>
        <w:t xml:space="preserve"> </w:t>
      </w:r>
      <w:r w:rsidRPr="002655CE">
        <w:rPr>
          <w:rFonts w:ascii="Times New Roman" w:hAnsi="Times New Roman"/>
          <w:sz w:val="24"/>
          <w:szCs w:val="24"/>
          <w:lang w:val="en-GB"/>
        </w:rPr>
        <w:t xml:space="preserve">genetic resources, such as </w:t>
      </w:r>
      <w:r w:rsidRPr="002655CE">
        <w:rPr>
          <w:rFonts w:ascii="Times New Roman" w:hAnsi="Times New Roman"/>
          <w:i/>
          <w:sz w:val="24"/>
          <w:szCs w:val="24"/>
          <w:lang w:val="en-GB"/>
        </w:rPr>
        <w:t xml:space="preserve">in vitro </w:t>
      </w:r>
      <w:r w:rsidRPr="002655CE">
        <w:rPr>
          <w:rFonts w:ascii="Times New Roman" w:hAnsi="Times New Roman"/>
          <w:sz w:val="24"/>
          <w:szCs w:val="24"/>
          <w:lang w:val="en-GB"/>
        </w:rPr>
        <w:t>vegetative propagation or cryopreservation, would increase the possib</w:t>
      </w:r>
      <w:r>
        <w:rPr>
          <w:rFonts w:ascii="Times New Roman" w:hAnsi="Times New Roman"/>
          <w:sz w:val="24"/>
          <w:szCs w:val="24"/>
          <w:lang w:val="en-GB"/>
        </w:rPr>
        <w:t>i</w:t>
      </w:r>
      <w:r w:rsidRPr="002655CE">
        <w:rPr>
          <w:rFonts w:ascii="Times New Roman" w:hAnsi="Times New Roman"/>
          <w:sz w:val="24"/>
          <w:szCs w:val="24"/>
          <w:lang w:val="en-GB"/>
        </w:rPr>
        <w:t xml:space="preserve">lity of controlling genetic stability, especially </w:t>
      </w:r>
      <w:r>
        <w:rPr>
          <w:rFonts w:ascii="Times New Roman" w:hAnsi="Times New Roman"/>
          <w:sz w:val="24"/>
          <w:szCs w:val="24"/>
          <w:lang w:val="en-GB"/>
        </w:rPr>
        <w:t xml:space="preserve">if </w:t>
      </w:r>
      <w:r w:rsidRPr="002655CE">
        <w:rPr>
          <w:rFonts w:ascii="Times New Roman" w:hAnsi="Times New Roman"/>
          <w:sz w:val="24"/>
          <w:szCs w:val="24"/>
          <w:lang w:val="en-GB"/>
        </w:rPr>
        <w:t>molecular characterization of each clone</w:t>
      </w:r>
      <w:r>
        <w:rPr>
          <w:rFonts w:ascii="Times New Roman" w:hAnsi="Times New Roman"/>
          <w:sz w:val="24"/>
          <w:szCs w:val="24"/>
          <w:lang w:val="en-GB"/>
        </w:rPr>
        <w:t xml:space="preserve"> is carried out.</w:t>
      </w:r>
    </w:p>
    <w:p w:rsidR="001340F7" w:rsidRPr="002655CE" w:rsidRDefault="001340F7" w:rsidP="001340F7">
      <w:pPr>
        <w:tabs>
          <w:tab w:val="left" w:pos="142"/>
        </w:tabs>
        <w:spacing w:line="360" w:lineRule="auto"/>
        <w:ind w:left="142" w:right="-284"/>
        <w:jc w:val="both"/>
        <w:outlineLvl w:val="1"/>
        <w:rPr>
          <w:rFonts w:ascii="Times New Roman" w:hAnsi="Times New Roman"/>
          <w:sz w:val="24"/>
          <w:szCs w:val="24"/>
          <w:lang w:val="en-GB"/>
        </w:rPr>
      </w:pPr>
      <w:r>
        <w:rPr>
          <w:rFonts w:ascii="Times New Roman" w:hAnsi="Times New Roman"/>
          <w:sz w:val="24"/>
          <w:szCs w:val="24"/>
          <w:lang w:val="en-GB"/>
        </w:rPr>
        <w:t>Meristem rep</w:t>
      </w:r>
      <w:r w:rsidRPr="002655CE">
        <w:rPr>
          <w:rFonts w:ascii="Times New Roman" w:hAnsi="Times New Roman"/>
          <w:sz w:val="24"/>
          <w:szCs w:val="24"/>
          <w:lang w:val="en-GB"/>
        </w:rPr>
        <w:t>roduction of selected elite trees of wild cherry w</w:t>
      </w:r>
      <w:r>
        <w:rPr>
          <w:rFonts w:ascii="Times New Roman" w:hAnsi="Times New Roman"/>
          <w:sz w:val="24"/>
          <w:szCs w:val="24"/>
          <w:lang w:val="en-GB"/>
        </w:rPr>
        <w:t>as</w:t>
      </w:r>
      <w:r w:rsidRPr="002655CE">
        <w:rPr>
          <w:rFonts w:ascii="Times New Roman" w:hAnsi="Times New Roman"/>
          <w:sz w:val="24"/>
          <w:szCs w:val="24"/>
          <w:lang w:val="en-GB"/>
        </w:rPr>
        <w:t xml:space="preserve"> set up by </w:t>
      </w:r>
      <w:proofErr w:type="spellStart"/>
      <w:r w:rsidR="00445154" w:rsidRPr="00445154">
        <w:rPr>
          <w:rFonts w:ascii="Times New Roman" w:hAnsi="Times New Roman"/>
          <w:sz w:val="24"/>
          <w:szCs w:val="24"/>
          <w:lang w:val="en-GB"/>
        </w:rPr>
        <w:t>Ivanička</w:t>
      </w:r>
      <w:proofErr w:type="spellEnd"/>
      <w:r w:rsidR="00445154" w:rsidRPr="00445154">
        <w:rPr>
          <w:rFonts w:ascii="Times New Roman" w:hAnsi="Times New Roman"/>
          <w:sz w:val="24"/>
          <w:szCs w:val="24"/>
          <w:lang w:val="en-GB"/>
        </w:rPr>
        <w:t xml:space="preserve"> and </w:t>
      </w:r>
      <w:proofErr w:type="spellStart"/>
      <w:r w:rsidR="00445154" w:rsidRPr="00445154">
        <w:rPr>
          <w:rFonts w:ascii="Times New Roman" w:hAnsi="Times New Roman"/>
          <w:sz w:val="24"/>
          <w:szCs w:val="24"/>
          <w:lang w:val="en-GB"/>
        </w:rPr>
        <w:t>Pretova</w:t>
      </w:r>
      <w:proofErr w:type="spellEnd"/>
      <w:r w:rsidR="00445154" w:rsidRPr="00445154">
        <w:rPr>
          <w:rFonts w:ascii="Times New Roman" w:hAnsi="Times New Roman"/>
          <w:sz w:val="24"/>
          <w:szCs w:val="24"/>
          <w:lang w:val="en-GB"/>
        </w:rPr>
        <w:t xml:space="preserve"> </w:t>
      </w:r>
      <w:r w:rsidR="00445154">
        <w:rPr>
          <w:rFonts w:ascii="Times New Roman" w:hAnsi="Times New Roman"/>
          <w:sz w:val="24"/>
          <w:szCs w:val="24"/>
          <w:lang w:val="en-GB"/>
        </w:rPr>
        <w:t>(</w:t>
      </w:r>
      <w:r w:rsidR="00445154" w:rsidRPr="00445154">
        <w:rPr>
          <w:rFonts w:ascii="Times New Roman" w:hAnsi="Times New Roman"/>
          <w:sz w:val="24"/>
          <w:szCs w:val="24"/>
          <w:lang w:val="en-GB"/>
        </w:rPr>
        <w:t>1986</w:t>
      </w:r>
      <w:r w:rsidR="00445154">
        <w:rPr>
          <w:rFonts w:ascii="Times New Roman" w:hAnsi="Times New Roman"/>
          <w:sz w:val="24"/>
          <w:szCs w:val="24"/>
          <w:lang w:val="en-GB"/>
        </w:rPr>
        <w:t>)</w:t>
      </w:r>
      <w:r w:rsidR="00445154" w:rsidRPr="00445154">
        <w:rPr>
          <w:rFonts w:ascii="Times New Roman" w:hAnsi="Times New Roman"/>
          <w:sz w:val="24"/>
          <w:szCs w:val="24"/>
          <w:lang w:val="en-GB"/>
        </w:rPr>
        <w:t xml:space="preserve">, Douglas </w:t>
      </w:r>
      <w:r w:rsidR="00445154">
        <w:rPr>
          <w:rFonts w:ascii="Times New Roman" w:hAnsi="Times New Roman"/>
          <w:sz w:val="24"/>
          <w:szCs w:val="24"/>
          <w:lang w:val="en-GB"/>
        </w:rPr>
        <w:t>(</w:t>
      </w:r>
      <w:r w:rsidR="00445154" w:rsidRPr="00445154">
        <w:rPr>
          <w:rFonts w:ascii="Times New Roman" w:hAnsi="Times New Roman"/>
          <w:sz w:val="24"/>
          <w:szCs w:val="24"/>
          <w:lang w:val="en-GB"/>
        </w:rPr>
        <w:t>1999</w:t>
      </w:r>
      <w:r w:rsidR="00445154">
        <w:rPr>
          <w:rFonts w:ascii="Times New Roman" w:hAnsi="Times New Roman"/>
          <w:sz w:val="24"/>
          <w:szCs w:val="24"/>
          <w:lang w:val="en-GB"/>
        </w:rPr>
        <w:t>).</w:t>
      </w:r>
      <w:r w:rsidRPr="002655CE">
        <w:rPr>
          <w:rFonts w:ascii="Times New Roman" w:hAnsi="Times New Roman"/>
          <w:sz w:val="24"/>
          <w:szCs w:val="24"/>
          <w:lang w:val="en-GB"/>
        </w:rPr>
        <w:t xml:space="preserve"> In Croatia, primary research into </w:t>
      </w:r>
      <w:proofErr w:type="spellStart"/>
      <w:r w:rsidRPr="002655CE">
        <w:rPr>
          <w:rFonts w:ascii="Times New Roman" w:hAnsi="Times New Roman"/>
          <w:sz w:val="24"/>
          <w:szCs w:val="24"/>
          <w:lang w:val="en-GB"/>
        </w:rPr>
        <w:t>microclonal</w:t>
      </w:r>
      <w:proofErr w:type="spellEnd"/>
      <w:r w:rsidRPr="002655CE">
        <w:rPr>
          <w:rFonts w:ascii="Times New Roman" w:hAnsi="Times New Roman"/>
          <w:sz w:val="24"/>
          <w:szCs w:val="24"/>
          <w:lang w:val="en-GB"/>
        </w:rPr>
        <w:t xml:space="preserve"> propagation of wild cherry for the purpose of obtaining rapid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w:t>
      </w:r>
      <w:proofErr w:type="spellStart"/>
      <w:r w:rsidRPr="002655CE">
        <w:rPr>
          <w:rFonts w:ascii="Times New Roman" w:hAnsi="Times New Roman"/>
          <w:sz w:val="24"/>
          <w:szCs w:val="24"/>
          <w:lang w:val="en-GB"/>
        </w:rPr>
        <w:t>micropropagation</w:t>
      </w:r>
      <w:proofErr w:type="spellEnd"/>
      <w:r w:rsidRPr="002655CE">
        <w:rPr>
          <w:rFonts w:ascii="Times New Roman" w:hAnsi="Times New Roman"/>
          <w:sz w:val="24"/>
          <w:szCs w:val="24"/>
          <w:lang w:val="en-GB"/>
        </w:rPr>
        <w:t xml:space="preserve"> was conducted by </w:t>
      </w:r>
      <w:proofErr w:type="spellStart"/>
      <w:r w:rsidRPr="002655CE">
        <w:rPr>
          <w:rFonts w:ascii="Times New Roman" w:hAnsi="Times New Roman"/>
          <w:sz w:val="24"/>
          <w:szCs w:val="24"/>
          <w:lang w:val="en-GB"/>
        </w:rPr>
        <w:t>Pevalek-Koz</w:t>
      </w:r>
      <w:r w:rsidR="002C6705">
        <w:rPr>
          <w:rFonts w:ascii="Times New Roman" w:hAnsi="Times New Roman"/>
          <w:sz w:val="24"/>
          <w:szCs w:val="24"/>
          <w:lang w:val="en-GB"/>
        </w:rPr>
        <w:t>l</w:t>
      </w:r>
      <w:r w:rsidRPr="002655CE">
        <w:rPr>
          <w:rFonts w:ascii="Times New Roman" w:hAnsi="Times New Roman"/>
          <w:sz w:val="24"/>
          <w:szCs w:val="24"/>
          <w:lang w:val="en-GB"/>
        </w:rPr>
        <w:t>ina</w:t>
      </w:r>
      <w:proofErr w:type="spellEnd"/>
      <w:r w:rsidRPr="002655CE">
        <w:rPr>
          <w:rFonts w:ascii="Times New Roman" w:hAnsi="Times New Roman"/>
          <w:sz w:val="24"/>
          <w:szCs w:val="24"/>
          <w:lang w:val="en-GB"/>
        </w:rPr>
        <w:t xml:space="preserve"> and </w:t>
      </w:r>
      <w:proofErr w:type="spellStart"/>
      <w:r w:rsidRPr="002655CE">
        <w:rPr>
          <w:rFonts w:ascii="Times New Roman" w:hAnsi="Times New Roman"/>
          <w:sz w:val="24"/>
          <w:szCs w:val="24"/>
          <w:lang w:val="en-GB"/>
        </w:rPr>
        <w:t>Jelaska</w:t>
      </w:r>
      <w:proofErr w:type="spellEnd"/>
      <w:r w:rsidRPr="002655CE">
        <w:rPr>
          <w:rFonts w:ascii="Times New Roman" w:hAnsi="Times New Roman"/>
          <w:sz w:val="24"/>
          <w:szCs w:val="24"/>
          <w:lang w:val="en-GB"/>
        </w:rPr>
        <w:t xml:space="preserve"> (1987). The experiment included several differently-aged genotypes. </w:t>
      </w:r>
    </w:p>
    <w:p w:rsidR="001340F7" w:rsidRPr="002655CE" w:rsidRDefault="001340F7" w:rsidP="008C49A3">
      <w:pPr>
        <w:tabs>
          <w:tab w:val="left" w:pos="142"/>
        </w:tabs>
        <w:spacing w:line="360" w:lineRule="auto"/>
        <w:ind w:right="-284"/>
        <w:jc w:val="both"/>
        <w:outlineLvl w:val="1"/>
        <w:rPr>
          <w:rFonts w:ascii="Times New Roman" w:hAnsi="Times New Roman"/>
          <w:sz w:val="24"/>
          <w:szCs w:val="24"/>
          <w:lang w:val="en-GB"/>
        </w:rPr>
      </w:pPr>
      <w:r w:rsidRPr="002655CE">
        <w:rPr>
          <w:rFonts w:ascii="Times New Roman" w:hAnsi="Times New Roman"/>
          <w:sz w:val="24"/>
          <w:szCs w:val="24"/>
          <w:lang w:val="en-GB"/>
        </w:rPr>
        <w:t xml:space="preserve">Variability of elite wild cherry trees in combination with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mass production of seedlings was studied by </w:t>
      </w:r>
      <w:proofErr w:type="spellStart"/>
      <w:r w:rsidRPr="002655CE">
        <w:rPr>
          <w:rFonts w:ascii="Times New Roman" w:hAnsi="Times New Roman"/>
          <w:sz w:val="24"/>
          <w:szCs w:val="24"/>
          <w:lang w:val="en-GB"/>
        </w:rPr>
        <w:t>Vornam</w:t>
      </w:r>
      <w:proofErr w:type="spellEnd"/>
      <w:r w:rsidRPr="002655CE">
        <w:rPr>
          <w:rFonts w:ascii="Times New Roman" w:hAnsi="Times New Roman"/>
          <w:sz w:val="24"/>
          <w:szCs w:val="24"/>
          <w:lang w:val="en-GB"/>
        </w:rPr>
        <w:t xml:space="preserve"> and </w:t>
      </w:r>
      <w:proofErr w:type="spellStart"/>
      <w:r w:rsidRPr="002655CE">
        <w:rPr>
          <w:rFonts w:ascii="Times New Roman" w:hAnsi="Times New Roman"/>
          <w:sz w:val="24"/>
          <w:szCs w:val="24"/>
          <w:lang w:val="en-GB"/>
        </w:rPr>
        <w:t>Gebhardt</w:t>
      </w:r>
      <w:proofErr w:type="spellEnd"/>
      <w:r w:rsidRPr="002655CE">
        <w:rPr>
          <w:rFonts w:ascii="Times New Roman" w:hAnsi="Times New Roman"/>
          <w:sz w:val="24"/>
          <w:szCs w:val="24"/>
          <w:lang w:val="en-GB"/>
        </w:rPr>
        <w:t xml:space="preserve"> (</w:t>
      </w:r>
      <w:r w:rsidR="00CC1DDA">
        <w:rPr>
          <w:rFonts w:ascii="Times New Roman" w:hAnsi="Times New Roman"/>
          <w:sz w:val="24"/>
          <w:szCs w:val="24"/>
          <w:lang w:val="en-GB"/>
        </w:rPr>
        <w:t>2000</w:t>
      </w:r>
      <w:r w:rsidRPr="002655CE">
        <w:rPr>
          <w:rFonts w:ascii="Times New Roman" w:hAnsi="Times New Roman"/>
          <w:sz w:val="24"/>
          <w:szCs w:val="24"/>
          <w:lang w:val="en-GB"/>
        </w:rPr>
        <w:t>)</w:t>
      </w:r>
      <w:r w:rsidR="00445154">
        <w:rPr>
          <w:rFonts w:ascii="Times New Roman" w:hAnsi="Times New Roman"/>
          <w:sz w:val="24"/>
          <w:szCs w:val="24"/>
          <w:lang w:val="en-GB"/>
        </w:rPr>
        <w:t>,</w:t>
      </w:r>
      <w:r w:rsidRPr="002655CE">
        <w:rPr>
          <w:rFonts w:ascii="Times New Roman" w:hAnsi="Times New Roman"/>
          <w:sz w:val="24"/>
          <w:szCs w:val="24"/>
          <w:lang w:val="en-GB"/>
        </w:rPr>
        <w:t xml:space="preserve"> </w:t>
      </w:r>
      <w:r w:rsidR="00445154" w:rsidRPr="00445154">
        <w:rPr>
          <w:rFonts w:ascii="Times New Roman" w:eastAsia="WarnockPro-Regular" w:hAnsi="Times New Roman"/>
          <w:sz w:val="24"/>
          <w:szCs w:val="24"/>
        </w:rPr>
        <w:t>Ďurkovič (2006)</w:t>
      </w:r>
      <w:r w:rsidR="00445154">
        <w:rPr>
          <w:rFonts w:ascii="Times New Roman" w:eastAsia="WarnockPro-Regular" w:hAnsi="Times New Roman"/>
          <w:sz w:val="24"/>
          <w:szCs w:val="24"/>
        </w:rPr>
        <w:t>,</w:t>
      </w:r>
      <w:r w:rsidR="00445154" w:rsidRPr="00445154">
        <w:rPr>
          <w:rFonts w:ascii="Times New Roman" w:eastAsia="WarnockPro-Regular" w:hAnsi="Times New Roman"/>
          <w:sz w:val="24"/>
          <w:szCs w:val="24"/>
        </w:rPr>
        <w:t xml:space="preserve"> </w:t>
      </w:r>
      <w:r w:rsidR="00445154" w:rsidRPr="00445154">
        <w:rPr>
          <w:rFonts w:ascii="Times New Roman" w:hAnsi="Times New Roman"/>
          <w:sz w:val="24"/>
          <w:szCs w:val="24"/>
          <w:lang w:val="en-GB"/>
        </w:rPr>
        <w:t xml:space="preserve">  </w:t>
      </w:r>
      <w:proofErr w:type="gramStart"/>
      <w:r w:rsidR="00445154" w:rsidRPr="00445154">
        <w:rPr>
          <w:rFonts w:ascii="Times New Roman" w:eastAsia="WarnockPro-Regular" w:hAnsi="Times New Roman"/>
          <w:sz w:val="24"/>
          <w:szCs w:val="24"/>
        </w:rPr>
        <w:t>Hammatt  and</w:t>
      </w:r>
      <w:proofErr w:type="gramEnd"/>
      <w:r w:rsidR="00445154" w:rsidRPr="00445154">
        <w:rPr>
          <w:rFonts w:ascii="Times New Roman" w:eastAsia="WarnockPro-Regular" w:hAnsi="Times New Roman"/>
          <w:sz w:val="24"/>
          <w:szCs w:val="24"/>
        </w:rPr>
        <w:t xml:space="preserve"> Grant  (1997)</w:t>
      </w:r>
      <w:r w:rsidR="00445154" w:rsidRPr="00445154">
        <w:rPr>
          <w:rFonts w:ascii="Times New Roman" w:hAnsi="Times New Roman"/>
          <w:sz w:val="24"/>
          <w:szCs w:val="24"/>
          <w:lang w:val="en-GB"/>
        </w:rPr>
        <w:t>.</w:t>
      </w:r>
      <w:r w:rsidR="00445154" w:rsidRPr="002655CE">
        <w:rPr>
          <w:rFonts w:ascii="Times New Roman" w:hAnsi="Times New Roman"/>
          <w:sz w:val="24"/>
          <w:szCs w:val="24"/>
          <w:lang w:val="en-GB"/>
        </w:rPr>
        <w:t xml:space="preserve"> </w:t>
      </w:r>
      <w:r w:rsidRPr="002655CE">
        <w:rPr>
          <w:rFonts w:ascii="Times New Roman" w:hAnsi="Times New Roman"/>
          <w:sz w:val="24"/>
          <w:szCs w:val="24"/>
          <w:lang w:val="en-GB"/>
        </w:rPr>
        <w:t xml:space="preserve">An annual height increment of 1.8 – 2.0 m of these wild cherry seedlings was recorded. The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culture of wild cherry with meristem or shoot explant</w:t>
      </w:r>
      <w:r>
        <w:rPr>
          <w:rFonts w:ascii="Times New Roman" w:hAnsi="Times New Roman"/>
          <w:sz w:val="24"/>
          <w:szCs w:val="24"/>
          <w:lang w:val="en-GB"/>
        </w:rPr>
        <w:t>s</w:t>
      </w:r>
      <w:r w:rsidRPr="002655CE">
        <w:rPr>
          <w:rFonts w:ascii="Times New Roman" w:hAnsi="Times New Roman"/>
          <w:sz w:val="24"/>
          <w:szCs w:val="24"/>
          <w:lang w:val="en-GB"/>
        </w:rPr>
        <w:t xml:space="preserve"> is performed by organogenesis through three stages of the process. These include differentiation of </w:t>
      </w:r>
      <w:r>
        <w:rPr>
          <w:rFonts w:ascii="Times New Roman" w:hAnsi="Times New Roman"/>
          <w:sz w:val="24"/>
          <w:szCs w:val="24"/>
          <w:lang w:val="en-GB"/>
        </w:rPr>
        <w:t xml:space="preserve">the </w:t>
      </w:r>
      <w:r w:rsidRPr="002655CE">
        <w:rPr>
          <w:rFonts w:ascii="Times New Roman" w:hAnsi="Times New Roman"/>
          <w:sz w:val="24"/>
          <w:szCs w:val="24"/>
          <w:lang w:val="en-GB"/>
        </w:rPr>
        <w:t>explant</w:t>
      </w:r>
      <w:r>
        <w:rPr>
          <w:rFonts w:ascii="Times New Roman" w:hAnsi="Times New Roman"/>
          <w:sz w:val="24"/>
          <w:szCs w:val="24"/>
          <w:lang w:val="en-GB"/>
        </w:rPr>
        <w:t>s</w:t>
      </w:r>
      <w:r w:rsidRPr="002655CE">
        <w:rPr>
          <w:rFonts w:ascii="Times New Roman" w:hAnsi="Times New Roman"/>
          <w:sz w:val="24"/>
          <w:szCs w:val="24"/>
          <w:lang w:val="en-GB"/>
        </w:rPr>
        <w:t xml:space="preserve"> into the leaf rosette</w:t>
      </w:r>
      <w:r>
        <w:rPr>
          <w:rFonts w:ascii="Times New Roman" w:hAnsi="Times New Roman"/>
          <w:sz w:val="24"/>
          <w:szCs w:val="24"/>
          <w:lang w:val="en-GB"/>
        </w:rPr>
        <w:t>s</w:t>
      </w:r>
      <w:r w:rsidRPr="002655CE">
        <w:rPr>
          <w:rFonts w:ascii="Times New Roman" w:hAnsi="Times New Roman"/>
          <w:sz w:val="24"/>
          <w:szCs w:val="24"/>
          <w:lang w:val="en-GB"/>
        </w:rPr>
        <w:t xml:space="preserve">, </w:t>
      </w:r>
      <w:proofErr w:type="spellStart"/>
      <w:r w:rsidRPr="002655CE">
        <w:rPr>
          <w:rFonts w:ascii="Times New Roman" w:hAnsi="Times New Roman"/>
          <w:sz w:val="24"/>
          <w:szCs w:val="24"/>
          <w:lang w:val="en-GB"/>
        </w:rPr>
        <w:t>micropropagation</w:t>
      </w:r>
      <w:proofErr w:type="spellEnd"/>
      <w:r w:rsidRPr="002655CE">
        <w:rPr>
          <w:rFonts w:ascii="Times New Roman" w:hAnsi="Times New Roman"/>
          <w:sz w:val="24"/>
          <w:szCs w:val="24"/>
          <w:lang w:val="en-GB"/>
        </w:rPr>
        <w:t xml:space="preserve"> and shoot elongation, as well as their rooting, similarly to other woody species, and finally their </w:t>
      </w:r>
      <w:proofErr w:type="spellStart"/>
      <w:r>
        <w:rPr>
          <w:rFonts w:ascii="Times New Roman" w:hAnsi="Times New Roman"/>
          <w:sz w:val="24"/>
          <w:szCs w:val="24"/>
          <w:lang w:val="en-GB"/>
        </w:rPr>
        <w:t>outplanting</w:t>
      </w:r>
      <w:proofErr w:type="spellEnd"/>
      <w:r w:rsidRPr="002655CE">
        <w:rPr>
          <w:rFonts w:ascii="Times New Roman" w:hAnsi="Times New Roman"/>
          <w:sz w:val="24"/>
          <w:szCs w:val="24"/>
          <w:lang w:val="en-GB"/>
        </w:rPr>
        <w:t xml:space="preserve">. </w:t>
      </w:r>
    </w:p>
    <w:p w:rsidR="001340F7" w:rsidRPr="002655CE" w:rsidRDefault="001340F7" w:rsidP="001340F7">
      <w:pPr>
        <w:tabs>
          <w:tab w:val="left" w:pos="142"/>
        </w:tabs>
        <w:spacing w:line="360" w:lineRule="auto"/>
        <w:ind w:left="142" w:right="-284"/>
        <w:jc w:val="both"/>
        <w:outlineLvl w:val="1"/>
        <w:rPr>
          <w:rFonts w:ascii="Times New Roman" w:hAnsi="Times New Roman"/>
          <w:sz w:val="24"/>
          <w:szCs w:val="24"/>
          <w:lang w:val="en-GB"/>
        </w:rPr>
      </w:pPr>
      <w:r w:rsidRPr="002655CE">
        <w:rPr>
          <w:rFonts w:ascii="Times New Roman" w:hAnsi="Times New Roman"/>
          <w:sz w:val="24"/>
          <w:szCs w:val="24"/>
          <w:lang w:val="en-GB"/>
        </w:rPr>
        <w:t xml:space="preserve">In Croatia, a clonal seed orchard of wild cherry with 27 selected clones was established in </w:t>
      </w:r>
      <w:proofErr w:type="spellStart"/>
      <w:r w:rsidRPr="002655CE">
        <w:rPr>
          <w:rFonts w:ascii="Times New Roman" w:hAnsi="Times New Roman"/>
          <w:sz w:val="24"/>
          <w:szCs w:val="24"/>
          <w:lang w:val="en-GB"/>
        </w:rPr>
        <w:t>Kutina</w:t>
      </w:r>
      <w:proofErr w:type="spellEnd"/>
      <w:r w:rsidRPr="002655CE">
        <w:rPr>
          <w:rFonts w:ascii="Times New Roman" w:hAnsi="Times New Roman"/>
          <w:sz w:val="24"/>
          <w:szCs w:val="24"/>
          <w:lang w:val="en-GB"/>
        </w:rPr>
        <w:t xml:space="preserve"> (</w:t>
      </w:r>
      <w:proofErr w:type="spellStart"/>
      <w:r w:rsidR="00445154" w:rsidRPr="00445154">
        <w:rPr>
          <w:rFonts w:ascii="Times New Roman" w:hAnsi="Times New Roman"/>
          <w:sz w:val="24"/>
          <w:szCs w:val="24"/>
          <w:lang w:val="en-GB"/>
        </w:rPr>
        <w:t>Kajba</w:t>
      </w:r>
      <w:proofErr w:type="spellEnd"/>
      <w:r w:rsidR="00445154" w:rsidRPr="00445154">
        <w:rPr>
          <w:rFonts w:ascii="Times New Roman" w:hAnsi="Times New Roman"/>
          <w:sz w:val="24"/>
          <w:szCs w:val="24"/>
          <w:lang w:val="en-GB"/>
        </w:rPr>
        <w:t xml:space="preserve"> </w:t>
      </w:r>
      <w:r w:rsidR="002C6705">
        <w:rPr>
          <w:rFonts w:ascii="Times New Roman" w:hAnsi="Times New Roman"/>
          <w:sz w:val="24"/>
          <w:szCs w:val="24"/>
          <w:lang w:val="en-GB"/>
        </w:rPr>
        <w:t xml:space="preserve">et al. </w:t>
      </w:r>
      <w:r w:rsidR="00445154" w:rsidRPr="00445154">
        <w:rPr>
          <w:rFonts w:ascii="Times New Roman" w:hAnsi="Times New Roman"/>
          <w:sz w:val="24"/>
          <w:szCs w:val="24"/>
          <w:lang w:val="en-GB"/>
        </w:rPr>
        <w:t>2006,</w:t>
      </w:r>
      <w:r w:rsidR="00445154">
        <w:rPr>
          <w:rFonts w:ascii="Times New Roman" w:hAnsi="Times New Roman"/>
          <w:color w:val="FF0000"/>
          <w:sz w:val="24"/>
          <w:szCs w:val="24"/>
          <w:lang w:val="en-GB"/>
        </w:rPr>
        <w:t xml:space="preserve"> </w:t>
      </w:r>
      <w:proofErr w:type="spellStart"/>
      <w:r w:rsidRPr="002655CE">
        <w:rPr>
          <w:rFonts w:ascii="Times New Roman" w:hAnsi="Times New Roman"/>
          <w:sz w:val="24"/>
          <w:szCs w:val="24"/>
          <w:lang w:val="en-GB"/>
        </w:rPr>
        <w:t>Kajba</w:t>
      </w:r>
      <w:proofErr w:type="spellEnd"/>
      <w:r w:rsidRPr="002655CE">
        <w:rPr>
          <w:rFonts w:ascii="Times New Roman" w:hAnsi="Times New Roman"/>
          <w:sz w:val="24"/>
          <w:szCs w:val="24"/>
          <w:lang w:val="en-GB"/>
        </w:rPr>
        <w:t xml:space="preserve"> </w:t>
      </w:r>
      <w:r w:rsidR="00026C3D">
        <w:rPr>
          <w:rFonts w:ascii="Times New Roman" w:hAnsi="Times New Roman"/>
          <w:bCs/>
          <w:sz w:val="24"/>
          <w:szCs w:val="24"/>
          <w:lang w:eastAsia="hr-HR"/>
        </w:rPr>
        <w:t>et al. 2012</w:t>
      </w:r>
      <w:r w:rsidRPr="002655CE">
        <w:rPr>
          <w:rFonts w:ascii="Times New Roman" w:hAnsi="Times New Roman"/>
          <w:sz w:val="24"/>
          <w:szCs w:val="24"/>
          <w:lang w:val="en-GB"/>
        </w:rPr>
        <w:t xml:space="preserve">). The </w:t>
      </w:r>
      <w:proofErr w:type="spellStart"/>
      <w:r w:rsidRPr="002655CE">
        <w:rPr>
          <w:rFonts w:ascii="Times New Roman" w:hAnsi="Times New Roman"/>
          <w:sz w:val="24"/>
          <w:szCs w:val="24"/>
          <w:lang w:val="en-GB"/>
        </w:rPr>
        <w:t>ramets</w:t>
      </w:r>
      <w:proofErr w:type="spellEnd"/>
      <w:r w:rsidRPr="002655CE">
        <w:rPr>
          <w:rFonts w:ascii="Times New Roman" w:hAnsi="Times New Roman"/>
          <w:sz w:val="24"/>
          <w:szCs w:val="24"/>
          <w:lang w:val="en-GB"/>
        </w:rPr>
        <w:t xml:space="preserve"> of this orchard provided the starting, </w:t>
      </w:r>
      <w:r>
        <w:rPr>
          <w:rFonts w:ascii="Times New Roman" w:hAnsi="Times New Roman"/>
          <w:sz w:val="24"/>
          <w:szCs w:val="24"/>
          <w:lang w:val="en-GB"/>
        </w:rPr>
        <w:t>planting stock (</w:t>
      </w:r>
      <w:proofErr w:type="spellStart"/>
      <w:r>
        <w:rPr>
          <w:rFonts w:ascii="Times New Roman" w:hAnsi="Times New Roman"/>
          <w:sz w:val="24"/>
          <w:szCs w:val="24"/>
          <w:lang w:val="en-GB"/>
        </w:rPr>
        <w:t>ortets</w:t>
      </w:r>
      <w:proofErr w:type="spellEnd"/>
      <w:r>
        <w:rPr>
          <w:rFonts w:ascii="Times New Roman" w:hAnsi="Times New Roman"/>
          <w:sz w:val="24"/>
          <w:szCs w:val="24"/>
          <w:lang w:val="en-GB"/>
        </w:rPr>
        <w:t xml:space="preserve">) </w:t>
      </w:r>
      <w:r w:rsidRPr="002655CE">
        <w:rPr>
          <w:rFonts w:ascii="Times New Roman" w:hAnsi="Times New Roman"/>
          <w:sz w:val="24"/>
          <w:szCs w:val="24"/>
          <w:lang w:val="en-GB"/>
        </w:rPr>
        <w:t xml:space="preserve">for the research done in this work. To introduce the selected material into the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procedure and mass vegetative propagation, twigs with formed buds in the dormant stage</w:t>
      </w:r>
      <w:r>
        <w:rPr>
          <w:rFonts w:ascii="Times New Roman" w:hAnsi="Times New Roman"/>
          <w:sz w:val="24"/>
          <w:szCs w:val="24"/>
          <w:lang w:val="en-GB"/>
        </w:rPr>
        <w:t xml:space="preserve"> were used</w:t>
      </w:r>
      <w:r w:rsidRPr="002655CE">
        <w:rPr>
          <w:rFonts w:ascii="Times New Roman" w:hAnsi="Times New Roman"/>
          <w:sz w:val="24"/>
          <w:szCs w:val="24"/>
          <w:lang w:val="en-GB"/>
        </w:rPr>
        <w:t xml:space="preserve">, </w:t>
      </w:r>
      <w:r>
        <w:rPr>
          <w:rFonts w:ascii="Times New Roman" w:hAnsi="Times New Roman"/>
          <w:sz w:val="24"/>
          <w:szCs w:val="24"/>
          <w:lang w:val="en-GB"/>
        </w:rPr>
        <w:t>as well as</w:t>
      </w:r>
      <w:r w:rsidRPr="002655CE">
        <w:rPr>
          <w:rFonts w:ascii="Times New Roman" w:hAnsi="Times New Roman"/>
          <w:sz w:val="24"/>
          <w:szCs w:val="24"/>
          <w:lang w:val="en-GB"/>
        </w:rPr>
        <w:t xml:space="preserve"> those in the growth stage. </w:t>
      </w:r>
    </w:p>
    <w:p w:rsidR="001340F7" w:rsidRPr="002655CE" w:rsidRDefault="001340F7" w:rsidP="001340F7">
      <w:pPr>
        <w:tabs>
          <w:tab w:val="left" w:pos="142"/>
        </w:tabs>
        <w:spacing w:line="360" w:lineRule="auto"/>
        <w:ind w:left="142" w:right="-284"/>
        <w:jc w:val="both"/>
        <w:outlineLvl w:val="1"/>
        <w:rPr>
          <w:rFonts w:ascii="Times New Roman" w:hAnsi="Times New Roman"/>
          <w:sz w:val="24"/>
          <w:szCs w:val="24"/>
          <w:lang w:val="en-GB"/>
        </w:rPr>
      </w:pPr>
      <w:r>
        <w:rPr>
          <w:rFonts w:ascii="Times New Roman" w:hAnsi="Times New Roman"/>
          <w:sz w:val="24"/>
          <w:szCs w:val="24"/>
          <w:lang w:val="en-GB"/>
        </w:rPr>
        <w:t xml:space="preserve">Drawing on </w:t>
      </w:r>
      <w:r w:rsidRPr="002655CE">
        <w:rPr>
          <w:rFonts w:ascii="Times New Roman" w:hAnsi="Times New Roman"/>
          <w:sz w:val="24"/>
          <w:szCs w:val="24"/>
          <w:lang w:val="en-GB"/>
        </w:rPr>
        <w:t xml:space="preserve">previous research into </w:t>
      </w:r>
      <w:proofErr w:type="spellStart"/>
      <w:r w:rsidRPr="002655CE">
        <w:rPr>
          <w:rFonts w:ascii="Times New Roman" w:hAnsi="Times New Roman"/>
          <w:sz w:val="24"/>
          <w:szCs w:val="24"/>
          <w:lang w:val="en-GB"/>
        </w:rPr>
        <w:t>microprogatation</w:t>
      </w:r>
      <w:proofErr w:type="spellEnd"/>
      <w:r w:rsidRPr="002655CE">
        <w:rPr>
          <w:rFonts w:ascii="Times New Roman" w:hAnsi="Times New Roman"/>
          <w:sz w:val="24"/>
          <w:szCs w:val="24"/>
          <w:lang w:val="en-GB"/>
        </w:rPr>
        <w:t xml:space="preserve"> of cultivated and wild cherry</w:t>
      </w:r>
      <w:r>
        <w:rPr>
          <w:rFonts w:ascii="Times New Roman" w:hAnsi="Times New Roman"/>
          <w:sz w:val="24"/>
          <w:szCs w:val="24"/>
          <w:lang w:val="en-GB"/>
        </w:rPr>
        <w:t>, the</w:t>
      </w:r>
      <w:r w:rsidRPr="002655CE">
        <w:rPr>
          <w:rFonts w:ascii="Times New Roman" w:hAnsi="Times New Roman"/>
          <w:sz w:val="24"/>
          <w:szCs w:val="24"/>
          <w:lang w:val="en-GB"/>
        </w:rPr>
        <w:t xml:space="preserve"> possibility of optimizing </w:t>
      </w:r>
      <w:r>
        <w:rPr>
          <w:rFonts w:ascii="Times New Roman" w:hAnsi="Times New Roman"/>
          <w:sz w:val="24"/>
          <w:szCs w:val="24"/>
          <w:lang w:val="en-GB"/>
        </w:rPr>
        <w:t xml:space="preserve">the </w:t>
      </w:r>
      <w:r w:rsidRPr="002655CE">
        <w:rPr>
          <w:rFonts w:ascii="Times New Roman" w:hAnsi="Times New Roman"/>
          <w:sz w:val="24"/>
          <w:szCs w:val="24"/>
          <w:lang w:val="en-GB"/>
        </w:rPr>
        <w:t xml:space="preserve">routine of tissue culture methods for clone propagation (plus trees) </w:t>
      </w:r>
      <w:r w:rsidRPr="002655CE">
        <w:rPr>
          <w:rFonts w:ascii="Times New Roman" w:hAnsi="Times New Roman"/>
          <w:sz w:val="24"/>
          <w:szCs w:val="24"/>
          <w:lang w:val="en-GB"/>
        </w:rPr>
        <w:lastRenderedPageBreak/>
        <w:t xml:space="preserve">of wild cherry </w:t>
      </w:r>
      <w:r>
        <w:rPr>
          <w:rFonts w:ascii="Times New Roman" w:hAnsi="Times New Roman"/>
          <w:sz w:val="24"/>
          <w:szCs w:val="24"/>
          <w:lang w:val="en-GB"/>
        </w:rPr>
        <w:t>at</w:t>
      </w:r>
      <w:r w:rsidRPr="002655CE">
        <w:rPr>
          <w:rFonts w:ascii="Times New Roman" w:hAnsi="Times New Roman"/>
          <w:sz w:val="24"/>
          <w:szCs w:val="24"/>
          <w:lang w:val="en-GB"/>
        </w:rPr>
        <w:t xml:space="preserve"> all </w:t>
      </w:r>
      <w:r>
        <w:rPr>
          <w:rFonts w:ascii="Times New Roman" w:hAnsi="Times New Roman"/>
          <w:sz w:val="24"/>
          <w:szCs w:val="24"/>
          <w:lang w:val="en-GB"/>
        </w:rPr>
        <w:t xml:space="preserve">the </w:t>
      </w:r>
      <w:r w:rsidRPr="002655CE">
        <w:rPr>
          <w:rFonts w:ascii="Times New Roman" w:hAnsi="Times New Roman"/>
          <w:sz w:val="24"/>
          <w:szCs w:val="24"/>
          <w:lang w:val="en-GB"/>
        </w:rPr>
        <w:t>stages</w:t>
      </w:r>
      <w:r>
        <w:rPr>
          <w:rFonts w:ascii="Times New Roman" w:hAnsi="Times New Roman"/>
          <w:sz w:val="24"/>
          <w:szCs w:val="24"/>
          <w:lang w:val="en-GB"/>
        </w:rPr>
        <w:t xml:space="preserve"> was attempted</w:t>
      </w:r>
      <w:r w:rsidRPr="002655CE">
        <w:rPr>
          <w:rFonts w:ascii="Times New Roman" w:hAnsi="Times New Roman"/>
          <w:sz w:val="24"/>
          <w:szCs w:val="24"/>
          <w:lang w:val="en-GB"/>
        </w:rPr>
        <w:t xml:space="preserve">, starting from the initial culture, </w:t>
      </w:r>
      <w:proofErr w:type="spellStart"/>
      <w:r w:rsidRPr="002655CE">
        <w:rPr>
          <w:rFonts w:ascii="Times New Roman" w:hAnsi="Times New Roman"/>
          <w:sz w:val="24"/>
          <w:szCs w:val="24"/>
          <w:lang w:val="en-GB"/>
        </w:rPr>
        <w:t>micropropagation</w:t>
      </w:r>
      <w:proofErr w:type="spellEnd"/>
      <w:r w:rsidRPr="002655CE">
        <w:rPr>
          <w:rFonts w:ascii="Times New Roman" w:hAnsi="Times New Roman"/>
          <w:sz w:val="24"/>
          <w:szCs w:val="24"/>
          <w:lang w:val="en-GB"/>
        </w:rPr>
        <w:t xml:space="preserve">, elongation, rooting and acclimatisation and </w:t>
      </w:r>
      <w:r w:rsidRPr="002655CE">
        <w:rPr>
          <w:rFonts w:ascii="Times New Roman" w:hAnsi="Times New Roman"/>
          <w:i/>
          <w:sz w:val="24"/>
          <w:szCs w:val="24"/>
          <w:lang w:val="en-GB"/>
        </w:rPr>
        <w:t>in vivo</w:t>
      </w:r>
      <w:r w:rsidRPr="002655CE">
        <w:rPr>
          <w:rFonts w:ascii="Times New Roman" w:hAnsi="Times New Roman"/>
          <w:sz w:val="24"/>
          <w:szCs w:val="24"/>
          <w:lang w:val="en-GB"/>
        </w:rPr>
        <w:t xml:space="preserve"> </w:t>
      </w:r>
      <w:r>
        <w:rPr>
          <w:rFonts w:ascii="Times New Roman" w:hAnsi="Times New Roman"/>
          <w:sz w:val="24"/>
          <w:szCs w:val="24"/>
          <w:lang w:val="en-GB"/>
        </w:rPr>
        <w:t>hardening of the pl</w:t>
      </w:r>
      <w:r w:rsidRPr="002655CE">
        <w:rPr>
          <w:rFonts w:ascii="Times New Roman" w:hAnsi="Times New Roman"/>
          <w:sz w:val="24"/>
          <w:szCs w:val="24"/>
          <w:lang w:val="en-GB"/>
        </w:rPr>
        <w:t>ants</w:t>
      </w:r>
      <w:r>
        <w:rPr>
          <w:rFonts w:ascii="Times New Roman" w:hAnsi="Times New Roman"/>
          <w:sz w:val="24"/>
          <w:szCs w:val="24"/>
          <w:lang w:val="en-GB"/>
        </w:rPr>
        <w:t xml:space="preserve"> to the stage of</w:t>
      </w:r>
      <w:r w:rsidRPr="002655CE">
        <w:rPr>
          <w:rFonts w:ascii="Times New Roman" w:hAnsi="Times New Roman"/>
          <w:sz w:val="24"/>
          <w:szCs w:val="24"/>
          <w:lang w:val="en-GB"/>
        </w:rPr>
        <w:t xml:space="preserve"> commercial seedlings.</w:t>
      </w:r>
    </w:p>
    <w:p w:rsidR="001340F7" w:rsidRPr="002655CE" w:rsidRDefault="008F49D1" w:rsidP="008F49D1">
      <w:pPr>
        <w:tabs>
          <w:tab w:val="left" w:pos="142"/>
          <w:tab w:val="left" w:pos="1085"/>
        </w:tabs>
        <w:spacing w:line="360" w:lineRule="auto"/>
        <w:ind w:right="-284"/>
        <w:jc w:val="both"/>
        <w:rPr>
          <w:rFonts w:ascii="Times New Roman" w:hAnsi="Times New Roman"/>
          <w:b/>
          <w:sz w:val="24"/>
          <w:szCs w:val="24"/>
          <w:lang w:val="en-GB"/>
        </w:rPr>
      </w:pPr>
      <w:r>
        <w:rPr>
          <w:rFonts w:ascii="Times New Roman" w:hAnsi="Times New Roman"/>
          <w:sz w:val="24"/>
          <w:szCs w:val="24"/>
          <w:lang w:val="en-GB"/>
        </w:rPr>
        <w:tab/>
      </w:r>
      <w:r w:rsidR="001340F7" w:rsidRPr="002655CE">
        <w:rPr>
          <w:rFonts w:ascii="Times New Roman" w:hAnsi="Times New Roman"/>
          <w:b/>
          <w:sz w:val="24"/>
          <w:szCs w:val="24"/>
          <w:lang w:val="en-GB"/>
        </w:rPr>
        <w:t>MATERIALS AND METHODS</w:t>
      </w:r>
    </w:p>
    <w:p w:rsidR="001340F7" w:rsidRPr="008C49A3" w:rsidRDefault="001340F7" w:rsidP="001340F7">
      <w:pPr>
        <w:tabs>
          <w:tab w:val="left" w:pos="142"/>
        </w:tabs>
        <w:spacing w:line="360" w:lineRule="auto"/>
        <w:ind w:left="142" w:right="-284"/>
        <w:jc w:val="both"/>
        <w:rPr>
          <w:rFonts w:ascii="Times New Roman" w:hAnsi="Times New Roman"/>
          <w:b/>
          <w:i/>
          <w:sz w:val="24"/>
          <w:szCs w:val="24"/>
          <w:lang w:val="en-GB"/>
        </w:rPr>
      </w:pPr>
      <w:r w:rsidRPr="008C49A3">
        <w:rPr>
          <w:rFonts w:ascii="Times New Roman" w:hAnsi="Times New Roman"/>
          <w:b/>
          <w:i/>
          <w:sz w:val="24"/>
          <w:szCs w:val="24"/>
          <w:lang w:val="en-GB"/>
        </w:rPr>
        <w:t xml:space="preserve">Disinfection and introduction into the initial culture </w:t>
      </w:r>
    </w:p>
    <w:p w:rsidR="001340F7" w:rsidRPr="002655CE" w:rsidRDefault="001340F7" w:rsidP="001340F7">
      <w:pPr>
        <w:pStyle w:val="NoSpacing"/>
        <w:tabs>
          <w:tab w:val="left" w:pos="142"/>
          <w:tab w:val="num" w:pos="567"/>
        </w:tabs>
        <w:spacing w:line="360" w:lineRule="auto"/>
        <w:ind w:left="142" w:right="-284"/>
        <w:jc w:val="both"/>
        <w:rPr>
          <w:lang w:val="en-GB"/>
        </w:rPr>
      </w:pPr>
      <w:r w:rsidRPr="002655CE">
        <w:rPr>
          <w:lang w:val="en-GB"/>
        </w:rPr>
        <w:t>The grown</w:t>
      </w:r>
      <w:r>
        <w:rPr>
          <w:lang w:val="en-GB"/>
        </w:rPr>
        <w:t xml:space="preserve"> seedling shoots</w:t>
      </w:r>
      <w:r w:rsidRPr="002655CE">
        <w:rPr>
          <w:lang w:val="en-GB"/>
        </w:rPr>
        <w:t xml:space="preserve"> collected during different seasons of the year provided the initial </w:t>
      </w:r>
      <w:r>
        <w:rPr>
          <w:lang w:val="en-GB"/>
        </w:rPr>
        <w:t>m</w:t>
      </w:r>
      <w:r w:rsidRPr="002655CE">
        <w:rPr>
          <w:lang w:val="en-GB"/>
        </w:rPr>
        <w:t xml:space="preserve">aterial. </w:t>
      </w:r>
      <w:r>
        <w:rPr>
          <w:lang w:val="en-GB"/>
        </w:rPr>
        <w:t>P</w:t>
      </w:r>
      <w:r w:rsidRPr="002655CE">
        <w:rPr>
          <w:lang w:val="en-GB"/>
        </w:rPr>
        <w:t xml:space="preserve">lant material consisted of axillary and terminal buds of </w:t>
      </w:r>
      <w:r>
        <w:rPr>
          <w:lang w:val="en-GB"/>
        </w:rPr>
        <w:t xml:space="preserve">a total of </w:t>
      </w:r>
      <w:r w:rsidRPr="002655CE">
        <w:rPr>
          <w:lang w:val="en-GB"/>
        </w:rPr>
        <w:t xml:space="preserve">24 clones of wild cherry from the clonal seed orchard in </w:t>
      </w:r>
      <w:proofErr w:type="spellStart"/>
      <w:r w:rsidRPr="002655CE">
        <w:rPr>
          <w:lang w:val="en-GB"/>
        </w:rPr>
        <w:t>Kutina</w:t>
      </w:r>
      <w:proofErr w:type="spellEnd"/>
      <w:r w:rsidRPr="002655CE">
        <w:rPr>
          <w:lang w:val="en-GB"/>
        </w:rPr>
        <w:t xml:space="preserve">. Dormant buds or buds in the vegetation stage were taken as the </w:t>
      </w:r>
      <w:r>
        <w:rPr>
          <w:lang w:val="en-GB"/>
        </w:rPr>
        <w:t>initial</w:t>
      </w:r>
      <w:r w:rsidRPr="002655CE">
        <w:rPr>
          <w:lang w:val="en-GB"/>
        </w:rPr>
        <w:t xml:space="preserve"> material. </w:t>
      </w:r>
      <w:r>
        <w:rPr>
          <w:lang w:val="en-GB"/>
        </w:rPr>
        <w:t xml:space="preserve">The material was disinfected </w:t>
      </w:r>
      <w:r w:rsidRPr="002655CE">
        <w:rPr>
          <w:lang w:val="en-GB"/>
        </w:rPr>
        <w:t xml:space="preserve">accordingly. The establishment of the initial </w:t>
      </w:r>
      <w:r w:rsidRPr="002655CE">
        <w:rPr>
          <w:i/>
          <w:lang w:val="en-GB"/>
        </w:rPr>
        <w:t>in vitro</w:t>
      </w:r>
      <w:r w:rsidRPr="002655CE">
        <w:rPr>
          <w:lang w:val="en-GB"/>
        </w:rPr>
        <w:t xml:space="preserve"> culture for the needs of this research began at the end of July 2007 and lasted until the beginning of June 2008. Twigs that were used to isolate axillary buds were excised in different developmental stages of plant material during all the four seasons of the year. Disinfection included different periods of washing the material with Tween 20, </w:t>
      </w:r>
      <w:proofErr w:type="spellStart"/>
      <w:r w:rsidRPr="002655CE">
        <w:rPr>
          <w:lang w:val="en-GB"/>
        </w:rPr>
        <w:t>Domestos</w:t>
      </w:r>
      <w:proofErr w:type="spellEnd"/>
      <w:r w:rsidRPr="002655CE">
        <w:rPr>
          <w:lang w:val="en-GB"/>
        </w:rPr>
        <w:t xml:space="preserve"> and </w:t>
      </w:r>
      <w:proofErr w:type="spellStart"/>
      <w:r w:rsidRPr="002655CE">
        <w:rPr>
          <w:lang w:val="en-GB"/>
        </w:rPr>
        <w:t>Izosan</w:t>
      </w:r>
      <w:proofErr w:type="spellEnd"/>
      <w:r w:rsidRPr="002655CE">
        <w:rPr>
          <w:lang w:val="en-GB"/>
        </w:rPr>
        <w:t xml:space="preserve"> G chlorine solutions, 70</w:t>
      </w:r>
      <w:r w:rsidR="002C6705">
        <w:rPr>
          <w:lang w:val="en-GB"/>
        </w:rPr>
        <w:t xml:space="preserve"> </w:t>
      </w:r>
      <w:r w:rsidRPr="002655CE">
        <w:rPr>
          <w:lang w:val="en-GB"/>
        </w:rPr>
        <w:t xml:space="preserve">% alcohol </w:t>
      </w:r>
      <w:r>
        <w:rPr>
          <w:lang w:val="en-GB"/>
        </w:rPr>
        <w:t>supplemented with</w:t>
      </w:r>
      <w:r w:rsidRPr="002655CE">
        <w:rPr>
          <w:lang w:val="en-GB"/>
        </w:rPr>
        <w:t xml:space="preserve"> ascorbic acid and antibiotics (Table 1).</w:t>
      </w:r>
    </w:p>
    <w:p w:rsidR="008F49D1" w:rsidRDefault="008F49D1" w:rsidP="008F49D1">
      <w:pPr>
        <w:tabs>
          <w:tab w:val="left" w:pos="142"/>
          <w:tab w:val="left" w:pos="5910"/>
        </w:tabs>
        <w:spacing w:line="360" w:lineRule="auto"/>
        <w:ind w:right="-284"/>
        <w:jc w:val="both"/>
        <w:rPr>
          <w:rFonts w:ascii="Times New Roman" w:hAnsi="Times New Roman"/>
          <w:sz w:val="24"/>
          <w:szCs w:val="24"/>
          <w:lang w:val="en-GB" w:eastAsia="hr-HR"/>
        </w:rPr>
      </w:pPr>
    </w:p>
    <w:p w:rsidR="001340F7" w:rsidRPr="008C49A3" w:rsidRDefault="008F49D1" w:rsidP="008F49D1">
      <w:pPr>
        <w:tabs>
          <w:tab w:val="left" w:pos="142"/>
          <w:tab w:val="left" w:pos="5910"/>
        </w:tabs>
        <w:spacing w:line="360" w:lineRule="auto"/>
        <w:ind w:right="-284"/>
        <w:jc w:val="both"/>
        <w:rPr>
          <w:rFonts w:ascii="Times New Roman" w:hAnsi="Times New Roman"/>
          <w:b/>
          <w:i/>
          <w:sz w:val="24"/>
          <w:szCs w:val="24"/>
          <w:lang w:val="en-GB"/>
        </w:rPr>
      </w:pPr>
      <w:r>
        <w:rPr>
          <w:rFonts w:ascii="Times New Roman" w:hAnsi="Times New Roman"/>
          <w:sz w:val="24"/>
          <w:szCs w:val="24"/>
          <w:lang w:val="en-GB" w:eastAsia="hr-HR"/>
        </w:rPr>
        <w:tab/>
      </w:r>
      <w:r w:rsidR="001340F7" w:rsidRPr="008C49A3">
        <w:rPr>
          <w:rFonts w:ascii="Times New Roman" w:hAnsi="Times New Roman"/>
          <w:b/>
          <w:i/>
          <w:sz w:val="24"/>
          <w:szCs w:val="24"/>
          <w:lang w:val="en-GB"/>
        </w:rPr>
        <w:t xml:space="preserve">Standard conditions for the preparation of culture mediums </w:t>
      </w:r>
    </w:p>
    <w:p w:rsidR="001340F7" w:rsidRPr="002655CE" w:rsidRDefault="001340F7" w:rsidP="001340F7">
      <w:pPr>
        <w:pStyle w:val="NoSpacing"/>
        <w:tabs>
          <w:tab w:val="left" w:pos="142"/>
          <w:tab w:val="num" w:pos="567"/>
        </w:tabs>
        <w:spacing w:line="360" w:lineRule="auto"/>
        <w:ind w:left="142" w:right="-284"/>
        <w:jc w:val="both"/>
        <w:rPr>
          <w:lang w:val="en-GB"/>
        </w:rPr>
      </w:pPr>
      <w:r w:rsidRPr="002655CE">
        <w:rPr>
          <w:lang w:val="en-GB"/>
        </w:rPr>
        <w:t xml:space="preserve">The </w:t>
      </w:r>
      <w:r>
        <w:rPr>
          <w:lang w:val="en-GB"/>
        </w:rPr>
        <w:t>culture</w:t>
      </w:r>
      <w:r w:rsidRPr="002655CE">
        <w:rPr>
          <w:lang w:val="en-GB"/>
        </w:rPr>
        <w:t xml:space="preserve"> medium for the establishment of the initial culture of axillary and terminal meristems of wild cherry consisted of </w:t>
      </w:r>
      <w:r w:rsidRPr="000D3A4D">
        <w:rPr>
          <w:lang w:val="en-GB"/>
        </w:rPr>
        <w:t>half-strength medium</w:t>
      </w:r>
      <w:r w:rsidRPr="002655CE">
        <w:rPr>
          <w:lang w:val="en-GB"/>
        </w:rPr>
        <w:t xml:space="preserve"> according to </w:t>
      </w:r>
      <w:proofErr w:type="spellStart"/>
      <w:r w:rsidRPr="002655CE">
        <w:rPr>
          <w:lang w:val="en-GB"/>
        </w:rPr>
        <w:t>Murashige</w:t>
      </w:r>
      <w:proofErr w:type="spellEnd"/>
      <w:r w:rsidRPr="002655CE">
        <w:rPr>
          <w:lang w:val="en-GB"/>
        </w:rPr>
        <w:t xml:space="preserve"> and </w:t>
      </w:r>
      <w:proofErr w:type="spellStart"/>
      <w:r w:rsidRPr="002655CE">
        <w:rPr>
          <w:lang w:val="en-GB"/>
        </w:rPr>
        <w:t>Skoog</w:t>
      </w:r>
      <w:proofErr w:type="spellEnd"/>
      <w:r w:rsidRPr="002655CE">
        <w:rPr>
          <w:lang w:val="en-GB"/>
        </w:rPr>
        <w:t xml:space="preserve"> (1962), as presented in Tables 2 and 3. The </w:t>
      </w:r>
      <w:r>
        <w:rPr>
          <w:lang w:val="en-GB"/>
        </w:rPr>
        <w:t>universal</w:t>
      </w:r>
      <w:r w:rsidRPr="002655CE">
        <w:rPr>
          <w:lang w:val="en-GB"/>
        </w:rPr>
        <w:t xml:space="preserve"> </w:t>
      </w:r>
      <w:r>
        <w:rPr>
          <w:lang w:val="en-GB"/>
        </w:rPr>
        <w:t>culture m</w:t>
      </w:r>
      <w:r w:rsidRPr="002655CE">
        <w:rPr>
          <w:lang w:val="en-GB"/>
        </w:rPr>
        <w:t>edium for axillary bud multiplication of all the 24 clones of wild cherry</w:t>
      </w:r>
      <w:r>
        <w:rPr>
          <w:lang w:val="en-GB"/>
        </w:rPr>
        <w:t xml:space="preserve"> consisted of </w:t>
      </w:r>
      <w:r w:rsidRPr="002655CE">
        <w:rPr>
          <w:lang w:val="en-GB"/>
        </w:rPr>
        <w:t xml:space="preserve">our own combination of </w:t>
      </w:r>
      <w:proofErr w:type="spellStart"/>
      <w:r w:rsidRPr="002655CE">
        <w:rPr>
          <w:lang w:val="en-GB"/>
        </w:rPr>
        <w:t>Murashige</w:t>
      </w:r>
      <w:proofErr w:type="spellEnd"/>
      <w:r w:rsidR="00AC3562">
        <w:rPr>
          <w:lang w:val="en-GB"/>
        </w:rPr>
        <w:t xml:space="preserve"> and </w:t>
      </w:r>
      <w:proofErr w:type="spellStart"/>
      <w:r w:rsidR="00AC3562">
        <w:rPr>
          <w:lang w:val="en-GB"/>
        </w:rPr>
        <w:t>Skoog</w:t>
      </w:r>
      <w:proofErr w:type="spellEnd"/>
      <w:r w:rsidR="00AC3562">
        <w:rPr>
          <w:lang w:val="en-GB"/>
        </w:rPr>
        <w:t xml:space="preserve"> (1962), Lloyd and </w:t>
      </w:r>
      <w:proofErr w:type="spellStart"/>
      <w:r w:rsidR="00AC3562">
        <w:rPr>
          <w:lang w:val="en-GB"/>
        </w:rPr>
        <w:t>Mc</w:t>
      </w:r>
      <w:r w:rsidRPr="002655CE">
        <w:rPr>
          <w:lang w:val="en-GB"/>
        </w:rPr>
        <w:t>Cown</w:t>
      </w:r>
      <w:proofErr w:type="spellEnd"/>
      <w:r w:rsidRPr="002655CE">
        <w:rPr>
          <w:lang w:val="en-GB"/>
        </w:rPr>
        <w:t xml:space="preserve"> (1981)</w:t>
      </w:r>
      <w:r w:rsidR="00445154" w:rsidRPr="00445154">
        <w:rPr>
          <w:lang w:val="en-GB"/>
        </w:rPr>
        <w:t xml:space="preserve"> </w:t>
      </w:r>
      <w:r w:rsidR="00445154" w:rsidRPr="002655CE">
        <w:rPr>
          <w:lang w:val="en-GB"/>
        </w:rPr>
        <w:t>– WPM</w:t>
      </w:r>
      <w:r w:rsidRPr="002655CE">
        <w:rPr>
          <w:lang w:val="en-GB"/>
        </w:rPr>
        <w:t xml:space="preserve">  and OM (</w:t>
      </w:r>
      <w:proofErr w:type="spellStart"/>
      <w:r w:rsidRPr="00445154">
        <w:rPr>
          <w:lang w:val="en-GB"/>
        </w:rPr>
        <w:t>Rugini</w:t>
      </w:r>
      <w:proofErr w:type="spellEnd"/>
      <w:r w:rsidRPr="00445154">
        <w:rPr>
          <w:lang w:val="en-GB"/>
        </w:rPr>
        <w:t xml:space="preserve"> 1984</w:t>
      </w:r>
      <w:r w:rsidRPr="002655CE">
        <w:rPr>
          <w:lang w:val="en-GB"/>
        </w:rPr>
        <w:t xml:space="preserve">), supplemented with </w:t>
      </w:r>
      <w:proofErr w:type="spellStart"/>
      <w:r w:rsidRPr="002655CE">
        <w:rPr>
          <w:lang w:val="en-GB"/>
        </w:rPr>
        <w:t>Staba</w:t>
      </w:r>
      <w:proofErr w:type="spellEnd"/>
      <w:r w:rsidRPr="002655CE">
        <w:rPr>
          <w:lang w:val="en-GB"/>
        </w:rPr>
        <w:t xml:space="preserve"> modified vitamins. Axillary shoot elongation before rooting was performed on the multiplication base </w:t>
      </w:r>
      <w:r>
        <w:rPr>
          <w:lang w:val="en-GB"/>
        </w:rPr>
        <w:t>supplemented with</w:t>
      </w:r>
      <w:r w:rsidRPr="002655CE">
        <w:rPr>
          <w:lang w:val="en-GB"/>
        </w:rPr>
        <w:t xml:space="preserve"> kinetin and GA3. </w:t>
      </w:r>
      <w:proofErr w:type="spellStart"/>
      <w:r w:rsidRPr="002655CE">
        <w:rPr>
          <w:lang w:val="en-GB"/>
        </w:rPr>
        <w:t>Microplant</w:t>
      </w:r>
      <w:proofErr w:type="spellEnd"/>
      <w:r w:rsidRPr="002655CE">
        <w:rPr>
          <w:lang w:val="en-GB"/>
        </w:rPr>
        <w:t xml:space="preserve"> rooting was done on a modified </w:t>
      </w:r>
      <w:proofErr w:type="spellStart"/>
      <w:r w:rsidRPr="002655CE">
        <w:rPr>
          <w:lang w:val="en-GB"/>
        </w:rPr>
        <w:t>Murashige</w:t>
      </w:r>
      <w:proofErr w:type="spellEnd"/>
      <w:r w:rsidRPr="002655CE">
        <w:rPr>
          <w:lang w:val="en-GB"/>
        </w:rPr>
        <w:t xml:space="preserve"> and </w:t>
      </w:r>
      <w:proofErr w:type="spellStart"/>
      <w:r w:rsidRPr="002655CE">
        <w:rPr>
          <w:lang w:val="en-GB"/>
        </w:rPr>
        <w:t>Skoog</w:t>
      </w:r>
      <w:proofErr w:type="spellEnd"/>
      <w:r w:rsidRPr="002655CE">
        <w:rPr>
          <w:lang w:val="en-GB"/>
        </w:rPr>
        <w:t xml:space="preserve"> (1962) </w:t>
      </w:r>
      <w:r>
        <w:rPr>
          <w:lang w:val="en-GB"/>
        </w:rPr>
        <w:t>culture</w:t>
      </w:r>
      <w:r w:rsidRPr="002655CE">
        <w:rPr>
          <w:lang w:val="en-GB"/>
        </w:rPr>
        <w:t xml:space="preserve"> medium, </w:t>
      </w:r>
      <w:r>
        <w:rPr>
          <w:lang w:val="en-GB"/>
        </w:rPr>
        <w:t xml:space="preserve">supplemented with </w:t>
      </w:r>
      <w:proofErr w:type="spellStart"/>
      <w:r w:rsidRPr="002655CE">
        <w:rPr>
          <w:lang w:val="en-GB"/>
        </w:rPr>
        <w:t>auxin</w:t>
      </w:r>
      <w:proofErr w:type="spellEnd"/>
      <w:r w:rsidRPr="002655CE">
        <w:rPr>
          <w:lang w:val="en-GB"/>
        </w:rPr>
        <w:t xml:space="preserve"> combination</w:t>
      </w:r>
      <w:r>
        <w:rPr>
          <w:lang w:val="en-GB"/>
        </w:rPr>
        <w:t>s</w:t>
      </w:r>
      <w:r w:rsidRPr="002655CE">
        <w:rPr>
          <w:lang w:val="en-GB"/>
        </w:rPr>
        <w:t>.</w:t>
      </w:r>
    </w:p>
    <w:p w:rsidR="001340F7" w:rsidRPr="002655CE" w:rsidRDefault="001340F7" w:rsidP="001340F7">
      <w:pPr>
        <w:pStyle w:val="NoSpacing"/>
        <w:tabs>
          <w:tab w:val="left" w:pos="142"/>
          <w:tab w:val="num" w:pos="567"/>
        </w:tabs>
        <w:spacing w:line="360" w:lineRule="auto"/>
        <w:ind w:left="142" w:right="-284"/>
        <w:jc w:val="both"/>
        <w:rPr>
          <w:lang w:val="en-GB"/>
        </w:rPr>
      </w:pPr>
    </w:p>
    <w:p w:rsidR="001340F7" w:rsidRPr="002655CE" w:rsidRDefault="001340F7" w:rsidP="001340F7">
      <w:pPr>
        <w:pStyle w:val="NoSpacing"/>
        <w:tabs>
          <w:tab w:val="left" w:pos="142"/>
          <w:tab w:val="num" w:pos="567"/>
        </w:tabs>
        <w:spacing w:line="360" w:lineRule="auto"/>
        <w:ind w:left="142" w:right="-284"/>
        <w:jc w:val="both"/>
        <w:rPr>
          <w:lang w:val="en-GB"/>
        </w:rPr>
      </w:pPr>
    </w:p>
    <w:p w:rsidR="001340F7" w:rsidRPr="002655CE" w:rsidRDefault="001340F7" w:rsidP="001340F7">
      <w:pPr>
        <w:pStyle w:val="NoSpacing"/>
        <w:tabs>
          <w:tab w:val="left" w:pos="142"/>
          <w:tab w:val="num" w:pos="567"/>
        </w:tabs>
        <w:spacing w:line="360" w:lineRule="auto"/>
        <w:ind w:left="142" w:right="-284"/>
        <w:jc w:val="both"/>
        <w:rPr>
          <w:b/>
          <w:lang w:val="en-GB"/>
        </w:rPr>
      </w:pPr>
      <w:r w:rsidRPr="002655CE">
        <w:rPr>
          <w:b/>
          <w:lang w:val="en-GB"/>
        </w:rPr>
        <w:t>RESULTS AND DISCUSSION</w:t>
      </w:r>
    </w:p>
    <w:p w:rsidR="001340F7" w:rsidRPr="002655CE" w:rsidRDefault="001340F7" w:rsidP="001340F7">
      <w:pPr>
        <w:pStyle w:val="NoSpacing"/>
        <w:tabs>
          <w:tab w:val="left" w:pos="142"/>
          <w:tab w:val="num" w:pos="567"/>
        </w:tabs>
        <w:spacing w:line="360" w:lineRule="auto"/>
        <w:ind w:left="142" w:right="-284"/>
        <w:jc w:val="both"/>
        <w:rPr>
          <w:b/>
          <w:lang w:val="en-GB"/>
        </w:rPr>
      </w:pPr>
    </w:p>
    <w:p w:rsidR="001340F7" w:rsidRPr="008C49A3" w:rsidRDefault="001340F7" w:rsidP="001340F7">
      <w:pPr>
        <w:pStyle w:val="NoSpacing"/>
        <w:tabs>
          <w:tab w:val="left" w:pos="142"/>
          <w:tab w:val="num" w:pos="567"/>
        </w:tabs>
        <w:spacing w:line="360" w:lineRule="auto"/>
        <w:ind w:left="142" w:right="-284"/>
        <w:jc w:val="both"/>
        <w:rPr>
          <w:b/>
          <w:i/>
          <w:lang w:val="en-GB"/>
        </w:rPr>
      </w:pPr>
      <w:r w:rsidRPr="008C49A3">
        <w:rPr>
          <w:b/>
          <w:i/>
          <w:lang w:val="en-GB"/>
        </w:rPr>
        <w:t xml:space="preserve">Introduction into the initial culture and disinfection of plant material </w:t>
      </w:r>
    </w:p>
    <w:p w:rsidR="001340F7" w:rsidRPr="002655CE" w:rsidRDefault="001340F7" w:rsidP="001340F7">
      <w:pPr>
        <w:pStyle w:val="NoSpacing"/>
        <w:tabs>
          <w:tab w:val="left" w:pos="142"/>
          <w:tab w:val="num" w:pos="567"/>
        </w:tabs>
        <w:spacing w:line="360" w:lineRule="auto"/>
        <w:ind w:left="142" w:right="-284"/>
        <w:jc w:val="both"/>
        <w:rPr>
          <w:b/>
          <w:lang w:val="en-GB"/>
        </w:rPr>
      </w:pPr>
    </w:p>
    <w:p w:rsidR="001340F7" w:rsidRPr="002655CE" w:rsidRDefault="001340F7" w:rsidP="001340F7">
      <w:pPr>
        <w:pStyle w:val="NoSpacing"/>
        <w:tabs>
          <w:tab w:val="left" w:pos="142"/>
          <w:tab w:val="num" w:pos="567"/>
        </w:tabs>
        <w:spacing w:line="360" w:lineRule="auto"/>
        <w:ind w:left="142" w:right="-284"/>
        <w:jc w:val="both"/>
        <w:rPr>
          <w:lang w:val="en-GB"/>
        </w:rPr>
      </w:pPr>
      <w:r>
        <w:rPr>
          <w:lang w:val="en-GB"/>
        </w:rPr>
        <w:t>In s</w:t>
      </w:r>
      <w:r w:rsidRPr="002655CE">
        <w:rPr>
          <w:lang w:val="en-GB"/>
        </w:rPr>
        <w:t xml:space="preserve">everal of </w:t>
      </w:r>
      <w:r>
        <w:rPr>
          <w:lang w:val="en-GB"/>
        </w:rPr>
        <w:t xml:space="preserve">the </w:t>
      </w:r>
      <w:r w:rsidRPr="002655CE">
        <w:rPr>
          <w:lang w:val="en-GB"/>
        </w:rPr>
        <w:t xml:space="preserve">published papers </w:t>
      </w:r>
      <w:r>
        <w:rPr>
          <w:lang w:val="en-GB"/>
        </w:rPr>
        <w:t xml:space="preserve">on </w:t>
      </w:r>
      <w:proofErr w:type="spellStart"/>
      <w:r>
        <w:rPr>
          <w:lang w:val="en-GB"/>
        </w:rPr>
        <w:t>m</w:t>
      </w:r>
      <w:r w:rsidRPr="002655CE">
        <w:rPr>
          <w:lang w:val="en-GB"/>
        </w:rPr>
        <w:t>icropropa</w:t>
      </w:r>
      <w:r>
        <w:rPr>
          <w:lang w:val="en-GB"/>
        </w:rPr>
        <w:t>gation</w:t>
      </w:r>
      <w:proofErr w:type="spellEnd"/>
      <w:r w:rsidRPr="002655CE">
        <w:rPr>
          <w:lang w:val="en-GB"/>
        </w:rPr>
        <w:t xml:space="preserve"> of wild cherry (</w:t>
      </w:r>
      <w:proofErr w:type="spellStart"/>
      <w:r w:rsidRPr="002655CE">
        <w:rPr>
          <w:lang w:val="en-GB"/>
        </w:rPr>
        <w:t>Hammat</w:t>
      </w:r>
      <w:proofErr w:type="spellEnd"/>
      <w:r w:rsidRPr="002655CE">
        <w:rPr>
          <w:lang w:val="en-GB"/>
        </w:rPr>
        <w:t xml:space="preserve"> and Grant 199</w:t>
      </w:r>
      <w:r w:rsidR="00AC3562">
        <w:rPr>
          <w:lang w:val="en-GB"/>
        </w:rPr>
        <w:t>7</w:t>
      </w:r>
      <w:r w:rsidRPr="002655CE">
        <w:rPr>
          <w:lang w:val="en-GB"/>
        </w:rPr>
        <w:t xml:space="preserve">, </w:t>
      </w:r>
      <w:r w:rsidRPr="00445154">
        <w:rPr>
          <w:lang w:val="en-GB"/>
        </w:rPr>
        <w:t>Harrington et al. 1994</w:t>
      </w:r>
      <w:r w:rsidRPr="002655CE">
        <w:rPr>
          <w:lang w:val="en-GB"/>
        </w:rPr>
        <w:t xml:space="preserve">, </w:t>
      </w:r>
      <w:proofErr w:type="spellStart"/>
      <w:r w:rsidRPr="002655CE">
        <w:rPr>
          <w:lang w:val="en-GB"/>
        </w:rPr>
        <w:t>Pevalek</w:t>
      </w:r>
      <w:proofErr w:type="spellEnd"/>
      <w:r w:rsidRPr="002655CE">
        <w:rPr>
          <w:lang w:val="en-GB"/>
        </w:rPr>
        <w:t xml:space="preserve"> et al, 1994, </w:t>
      </w:r>
      <w:proofErr w:type="spellStart"/>
      <w:r w:rsidRPr="002655CE">
        <w:rPr>
          <w:lang w:val="en-GB"/>
        </w:rPr>
        <w:t>Hammat</w:t>
      </w:r>
      <w:proofErr w:type="spellEnd"/>
      <w:r w:rsidRPr="002655CE">
        <w:rPr>
          <w:lang w:val="en-GB"/>
        </w:rPr>
        <w:t xml:space="preserve"> 1999, </w:t>
      </w:r>
      <w:proofErr w:type="spellStart"/>
      <w:r w:rsidRPr="002655CE">
        <w:rPr>
          <w:lang w:val="en-GB"/>
        </w:rPr>
        <w:t>Osterc</w:t>
      </w:r>
      <w:proofErr w:type="spellEnd"/>
      <w:r w:rsidRPr="002655CE">
        <w:rPr>
          <w:lang w:val="en-GB"/>
        </w:rPr>
        <w:t xml:space="preserve"> et al. 2</w:t>
      </w:r>
      <w:r w:rsidR="00005551">
        <w:rPr>
          <w:lang w:val="en-GB"/>
        </w:rPr>
        <w:t>004</w:t>
      </w:r>
      <w:r w:rsidRPr="002655CE">
        <w:rPr>
          <w:lang w:val="en-GB"/>
        </w:rPr>
        <w:t xml:space="preserve">, </w:t>
      </w:r>
      <w:r w:rsidR="00005551" w:rsidRPr="00E93B92">
        <w:rPr>
          <w:rFonts w:eastAsia="WarnockPro-Regular"/>
          <w:color w:val="000000" w:themeColor="text1"/>
        </w:rPr>
        <w:t>Ď</w:t>
      </w:r>
      <w:proofErr w:type="spellStart"/>
      <w:r w:rsidRPr="00E93B92">
        <w:rPr>
          <w:lang w:val="en-GB"/>
        </w:rPr>
        <w:t>ur</w:t>
      </w:r>
      <w:r w:rsidRPr="002655CE">
        <w:rPr>
          <w:lang w:val="en-GB"/>
        </w:rPr>
        <w:t>ković</w:t>
      </w:r>
      <w:proofErr w:type="spellEnd"/>
      <w:r w:rsidRPr="002655CE">
        <w:rPr>
          <w:lang w:val="en-GB"/>
        </w:rPr>
        <w:t xml:space="preserve"> 2006, </w:t>
      </w:r>
      <w:proofErr w:type="spellStart"/>
      <w:r w:rsidRPr="002655CE">
        <w:rPr>
          <w:lang w:val="en-GB"/>
        </w:rPr>
        <w:t>Mansseri-Lamrio</w:t>
      </w:r>
      <w:r w:rsidR="002C6705">
        <w:rPr>
          <w:lang w:val="en-GB"/>
        </w:rPr>
        <w:t>u</w:t>
      </w:r>
      <w:r w:rsidRPr="002655CE">
        <w:rPr>
          <w:lang w:val="en-GB"/>
        </w:rPr>
        <w:t>i</w:t>
      </w:r>
      <w:proofErr w:type="spellEnd"/>
      <w:r w:rsidRPr="002655CE">
        <w:rPr>
          <w:lang w:val="en-GB"/>
        </w:rPr>
        <w:t xml:space="preserve"> et al. 2009)</w:t>
      </w:r>
      <w:r>
        <w:rPr>
          <w:lang w:val="en-GB"/>
        </w:rPr>
        <w:t>, the initial explants were established by means of axillary or terminal buds, as well as layers</w:t>
      </w:r>
      <w:r w:rsidRPr="002655CE">
        <w:rPr>
          <w:lang w:val="en-GB"/>
        </w:rPr>
        <w:t xml:space="preserve">. Initial explants are generally established in the initial culture during active growth of the </w:t>
      </w:r>
      <w:r>
        <w:rPr>
          <w:lang w:val="en-GB"/>
        </w:rPr>
        <w:t>mother</w:t>
      </w:r>
      <w:r w:rsidRPr="002655CE">
        <w:rPr>
          <w:lang w:val="en-GB"/>
        </w:rPr>
        <w:t xml:space="preserve"> plant in early spring. </w:t>
      </w:r>
      <w:proofErr w:type="spellStart"/>
      <w:r w:rsidRPr="002655CE">
        <w:rPr>
          <w:lang w:val="en-GB"/>
        </w:rPr>
        <w:t>Fidanci</w:t>
      </w:r>
      <w:proofErr w:type="spellEnd"/>
      <w:r w:rsidRPr="002655CE">
        <w:rPr>
          <w:lang w:val="en-GB"/>
        </w:rPr>
        <w:t xml:space="preserve"> </w:t>
      </w:r>
      <w:r w:rsidR="00005551">
        <w:rPr>
          <w:lang w:val="en-GB"/>
        </w:rPr>
        <w:t xml:space="preserve">et al. </w:t>
      </w:r>
      <w:r w:rsidRPr="002655CE">
        <w:rPr>
          <w:lang w:val="en-GB"/>
        </w:rPr>
        <w:t xml:space="preserve">(2008) reports on the introduction of explants from the end of April to the beginning of June, since later </w:t>
      </w:r>
      <w:r>
        <w:rPr>
          <w:lang w:val="en-GB"/>
        </w:rPr>
        <w:t>collection of</w:t>
      </w:r>
      <w:r w:rsidRPr="002655CE">
        <w:rPr>
          <w:lang w:val="en-GB"/>
        </w:rPr>
        <w:t xml:space="preserve"> explants leads to a high degree of contamination, browning of </w:t>
      </w:r>
      <w:r>
        <w:rPr>
          <w:lang w:val="en-GB"/>
        </w:rPr>
        <w:t>clumps</w:t>
      </w:r>
      <w:r w:rsidRPr="002655CE">
        <w:rPr>
          <w:lang w:val="en-GB"/>
        </w:rPr>
        <w:t xml:space="preserve"> and </w:t>
      </w:r>
      <w:r>
        <w:rPr>
          <w:lang w:val="en-GB"/>
        </w:rPr>
        <w:t>reduced</w:t>
      </w:r>
      <w:r w:rsidRPr="002655CE">
        <w:rPr>
          <w:lang w:val="en-GB"/>
        </w:rPr>
        <w:t xml:space="preserve"> growth accompanied by </w:t>
      </w:r>
      <w:r>
        <w:rPr>
          <w:lang w:val="en-GB"/>
        </w:rPr>
        <w:t xml:space="preserve">a </w:t>
      </w:r>
      <w:r w:rsidRPr="002655CE">
        <w:rPr>
          <w:lang w:val="en-GB"/>
        </w:rPr>
        <w:t>low multiplication rate. The introduction of woody plant material of wild cherry in</w:t>
      </w:r>
      <w:r>
        <w:rPr>
          <w:lang w:val="en-GB"/>
        </w:rPr>
        <w:t>to</w:t>
      </w:r>
      <w:r w:rsidRPr="002655CE">
        <w:rPr>
          <w:lang w:val="en-GB"/>
        </w:rPr>
        <w:t xml:space="preserve"> the initial </w:t>
      </w:r>
      <w:proofErr w:type="spellStart"/>
      <w:r w:rsidRPr="002655CE">
        <w:rPr>
          <w:lang w:val="en-GB"/>
        </w:rPr>
        <w:t>micropropagation</w:t>
      </w:r>
      <w:proofErr w:type="spellEnd"/>
      <w:r w:rsidRPr="002655CE">
        <w:rPr>
          <w:lang w:val="en-GB"/>
        </w:rPr>
        <w:t xml:space="preserve"> culture may also present a problem due to </w:t>
      </w:r>
      <w:proofErr w:type="spellStart"/>
      <w:r>
        <w:rPr>
          <w:lang w:val="en-GB"/>
        </w:rPr>
        <w:t>overmature</w:t>
      </w:r>
      <w:proofErr w:type="spellEnd"/>
      <w:r>
        <w:rPr>
          <w:lang w:val="en-GB"/>
        </w:rPr>
        <w:t xml:space="preserve"> </w:t>
      </w:r>
      <w:proofErr w:type="spellStart"/>
      <w:r>
        <w:rPr>
          <w:lang w:val="en-GB"/>
        </w:rPr>
        <w:t>ortets</w:t>
      </w:r>
      <w:proofErr w:type="spellEnd"/>
      <w:r>
        <w:rPr>
          <w:lang w:val="en-GB"/>
        </w:rPr>
        <w:t xml:space="preserve"> or the infected initial material growing in </w:t>
      </w:r>
      <w:r w:rsidRPr="002655CE">
        <w:rPr>
          <w:lang w:val="en-GB"/>
        </w:rPr>
        <w:t xml:space="preserve">natural forest </w:t>
      </w:r>
      <w:r>
        <w:rPr>
          <w:lang w:val="en-GB"/>
        </w:rPr>
        <w:t>habitats</w:t>
      </w:r>
      <w:r w:rsidRPr="002655CE">
        <w:rPr>
          <w:lang w:val="en-GB"/>
        </w:rPr>
        <w:t xml:space="preserve">.   </w:t>
      </w:r>
    </w:p>
    <w:p w:rsidR="001340F7" w:rsidRPr="002655CE" w:rsidRDefault="008F49D1" w:rsidP="008F49D1">
      <w:pPr>
        <w:pStyle w:val="NoSpacing"/>
        <w:tabs>
          <w:tab w:val="left" w:pos="142"/>
          <w:tab w:val="num" w:pos="567"/>
        </w:tabs>
        <w:spacing w:line="360" w:lineRule="auto"/>
        <w:ind w:right="-284"/>
        <w:jc w:val="both"/>
        <w:rPr>
          <w:lang w:val="en-GB"/>
        </w:rPr>
      </w:pPr>
      <w:r>
        <w:rPr>
          <w:lang w:val="en-GB"/>
        </w:rPr>
        <w:t xml:space="preserve"> </w:t>
      </w:r>
      <w:r w:rsidR="001340F7" w:rsidRPr="002655CE">
        <w:rPr>
          <w:lang w:val="en-GB"/>
        </w:rPr>
        <w:t xml:space="preserve">The need to </w:t>
      </w:r>
      <w:r w:rsidR="001340F7">
        <w:rPr>
          <w:lang w:val="en-GB"/>
        </w:rPr>
        <w:t xml:space="preserve">produce </w:t>
      </w:r>
      <w:r w:rsidR="001340F7" w:rsidRPr="002655CE">
        <w:rPr>
          <w:lang w:val="en-GB"/>
        </w:rPr>
        <w:t>wild cherry</w:t>
      </w:r>
      <w:r w:rsidR="001340F7">
        <w:rPr>
          <w:lang w:val="en-GB"/>
        </w:rPr>
        <w:t xml:space="preserve"> </w:t>
      </w:r>
      <w:r w:rsidR="001340F7" w:rsidRPr="00104CE7">
        <w:rPr>
          <w:i/>
          <w:lang w:val="en-GB"/>
        </w:rPr>
        <w:t>in vitro</w:t>
      </w:r>
      <w:r w:rsidR="001340F7" w:rsidRPr="002655CE">
        <w:rPr>
          <w:lang w:val="en-GB"/>
        </w:rPr>
        <w:t xml:space="preserve"> may also occur during other seasons, particularly if a certain genotype should be preserved. For this reason, </w:t>
      </w:r>
      <w:r w:rsidR="001340F7">
        <w:rPr>
          <w:lang w:val="en-GB"/>
        </w:rPr>
        <w:t>it is of utmost importance to disinfect</w:t>
      </w:r>
      <w:r w:rsidR="001340F7" w:rsidRPr="002655CE">
        <w:rPr>
          <w:lang w:val="en-GB"/>
        </w:rPr>
        <w:t xml:space="preserve"> the initial material of wild cherry throughout the year.</w:t>
      </w:r>
    </w:p>
    <w:p w:rsidR="008F49D1" w:rsidRDefault="001340F7" w:rsidP="008F49D1">
      <w:pPr>
        <w:tabs>
          <w:tab w:val="left" w:pos="142"/>
        </w:tabs>
        <w:spacing w:line="360" w:lineRule="auto"/>
        <w:ind w:right="-284"/>
        <w:jc w:val="both"/>
        <w:rPr>
          <w:rFonts w:ascii="Times New Roman" w:hAnsi="Times New Roman"/>
          <w:sz w:val="24"/>
          <w:szCs w:val="24"/>
          <w:lang w:val="en-GB"/>
        </w:rPr>
      </w:pPr>
      <w:r>
        <w:rPr>
          <w:rFonts w:ascii="Times New Roman" w:hAnsi="Times New Roman"/>
          <w:sz w:val="24"/>
          <w:szCs w:val="24"/>
          <w:lang w:val="en-GB"/>
        </w:rPr>
        <w:t xml:space="preserve">The disinfection procedure was established for all the 24 clones of wild cherry in all the four seasons of the year. Research was initiated in </w:t>
      </w:r>
      <w:r w:rsidRPr="002655CE">
        <w:rPr>
          <w:rFonts w:ascii="Times New Roman" w:hAnsi="Times New Roman"/>
          <w:sz w:val="24"/>
          <w:szCs w:val="24"/>
          <w:lang w:val="en-GB"/>
        </w:rPr>
        <w:t xml:space="preserve">July 2007.  To isolate the explants, </w:t>
      </w:r>
      <w:r>
        <w:rPr>
          <w:rFonts w:ascii="Times New Roman" w:hAnsi="Times New Roman"/>
          <w:sz w:val="24"/>
          <w:szCs w:val="24"/>
          <w:lang w:val="en-GB"/>
        </w:rPr>
        <w:t>30-cm long</w:t>
      </w:r>
      <w:r w:rsidRPr="002655CE">
        <w:rPr>
          <w:rFonts w:ascii="Times New Roman" w:hAnsi="Times New Roman"/>
          <w:sz w:val="24"/>
          <w:szCs w:val="24"/>
          <w:lang w:val="en-GB"/>
        </w:rPr>
        <w:t xml:space="preserve"> </w:t>
      </w:r>
      <w:r>
        <w:rPr>
          <w:rFonts w:ascii="Times New Roman" w:hAnsi="Times New Roman"/>
          <w:sz w:val="24"/>
          <w:szCs w:val="24"/>
          <w:lang w:val="en-GB"/>
        </w:rPr>
        <w:t xml:space="preserve">twigs were collected from the </w:t>
      </w:r>
      <w:proofErr w:type="spellStart"/>
      <w:r>
        <w:rPr>
          <w:rFonts w:ascii="Times New Roman" w:hAnsi="Times New Roman"/>
          <w:sz w:val="24"/>
          <w:szCs w:val="24"/>
          <w:lang w:val="en-GB"/>
        </w:rPr>
        <w:t>ramets</w:t>
      </w:r>
      <w:proofErr w:type="spellEnd"/>
      <w:r>
        <w:rPr>
          <w:rFonts w:ascii="Times New Roman" w:hAnsi="Times New Roman"/>
          <w:sz w:val="24"/>
          <w:szCs w:val="24"/>
          <w:lang w:val="en-GB"/>
        </w:rPr>
        <w:t xml:space="preserve"> with </w:t>
      </w:r>
      <w:r w:rsidRPr="002655CE">
        <w:rPr>
          <w:rFonts w:ascii="Times New Roman" w:hAnsi="Times New Roman"/>
          <w:sz w:val="24"/>
          <w:szCs w:val="24"/>
          <w:lang w:val="en-GB"/>
        </w:rPr>
        <w:t xml:space="preserve">vegetative axillary buds in the dormant stage. The largest number of clones was established from the material taken in January 2008, when </w:t>
      </w:r>
      <w:r w:rsidR="008F49D1">
        <w:rPr>
          <w:rFonts w:ascii="Times New Roman" w:hAnsi="Times New Roman"/>
          <w:sz w:val="24"/>
          <w:szCs w:val="24"/>
          <w:lang w:val="en-GB"/>
        </w:rPr>
        <w:t xml:space="preserve">clones </w:t>
      </w:r>
      <w:r w:rsidRPr="002655CE">
        <w:rPr>
          <w:rFonts w:ascii="Times New Roman" w:hAnsi="Times New Roman"/>
          <w:sz w:val="24"/>
          <w:szCs w:val="24"/>
          <w:lang w:val="en-GB"/>
        </w:rPr>
        <w:t>ĐU1, PŽ, R2, KC1, KC2, L4, N3 and KP3 were established.</w:t>
      </w:r>
    </w:p>
    <w:p w:rsidR="001340F7" w:rsidRDefault="001340F7" w:rsidP="008F49D1">
      <w:pPr>
        <w:tabs>
          <w:tab w:val="left" w:pos="142"/>
        </w:tabs>
        <w:spacing w:line="360" w:lineRule="auto"/>
        <w:ind w:right="-284"/>
        <w:jc w:val="both"/>
        <w:rPr>
          <w:rFonts w:ascii="Times New Roman" w:hAnsi="Times New Roman"/>
          <w:sz w:val="24"/>
          <w:szCs w:val="24"/>
          <w:lang w:val="en-GB"/>
        </w:rPr>
      </w:pPr>
      <w:r w:rsidRPr="002655CE">
        <w:rPr>
          <w:rFonts w:ascii="Times New Roman" w:hAnsi="Times New Roman"/>
          <w:sz w:val="24"/>
          <w:szCs w:val="24"/>
          <w:lang w:val="en-GB"/>
        </w:rPr>
        <w:t xml:space="preserve">According to the results of different research, the best time of collection and </w:t>
      </w:r>
      <w:r w:rsidRPr="00D63C3C">
        <w:rPr>
          <w:rFonts w:ascii="Times New Roman" w:hAnsi="Times New Roman"/>
          <w:sz w:val="24"/>
          <w:szCs w:val="24"/>
          <w:lang w:val="en-GB"/>
        </w:rPr>
        <w:t>establishment</w:t>
      </w:r>
      <w:r>
        <w:rPr>
          <w:rFonts w:ascii="Times New Roman" w:hAnsi="Times New Roman"/>
          <w:sz w:val="24"/>
          <w:szCs w:val="24"/>
          <w:lang w:val="en-GB"/>
        </w:rPr>
        <w:t xml:space="preserve"> is at the beginning of vegetation and intensive growth in the spring </w:t>
      </w:r>
      <w:r w:rsidRPr="002655CE">
        <w:rPr>
          <w:rFonts w:ascii="Arial" w:hAnsi="Arial" w:cs="Arial"/>
          <w:sz w:val="24"/>
          <w:szCs w:val="24"/>
          <w:lang w:val="en-GB"/>
        </w:rPr>
        <w:t>(</w:t>
      </w:r>
      <w:proofErr w:type="spellStart"/>
      <w:r w:rsidRPr="002655CE">
        <w:rPr>
          <w:rFonts w:ascii="Times New Roman" w:hAnsi="Times New Roman"/>
          <w:sz w:val="24"/>
          <w:szCs w:val="24"/>
          <w:lang w:val="en-GB"/>
        </w:rPr>
        <w:t>Pevalek-Kozlina</w:t>
      </w:r>
      <w:proofErr w:type="spellEnd"/>
      <w:r w:rsidRPr="002655CE">
        <w:rPr>
          <w:rFonts w:ascii="Times New Roman" w:hAnsi="Times New Roman"/>
          <w:sz w:val="24"/>
          <w:szCs w:val="24"/>
          <w:lang w:val="en-GB"/>
        </w:rPr>
        <w:t xml:space="preserve"> and </w:t>
      </w:r>
      <w:proofErr w:type="spellStart"/>
      <w:r w:rsidRPr="002655CE">
        <w:rPr>
          <w:rFonts w:ascii="Times New Roman" w:hAnsi="Times New Roman"/>
          <w:sz w:val="24"/>
          <w:szCs w:val="24"/>
          <w:lang w:val="en-GB"/>
        </w:rPr>
        <w:t>Jelaska</w:t>
      </w:r>
      <w:proofErr w:type="spellEnd"/>
      <w:r w:rsidRPr="002655CE">
        <w:rPr>
          <w:rFonts w:ascii="Times New Roman" w:hAnsi="Times New Roman"/>
          <w:sz w:val="24"/>
          <w:szCs w:val="24"/>
          <w:lang w:val="en-GB"/>
        </w:rPr>
        <w:t xml:space="preserve"> 1987), </w:t>
      </w:r>
      <w:proofErr w:type="spellStart"/>
      <w:r w:rsidRPr="002655CE">
        <w:rPr>
          <w:rFonts w:ascii="Times New Roman" w:hAnsi="Times New Roman"/>
          <w:sz w:val="24"/>
          <w:szCs w:val="24"/>
          <w:lang w:val="en-GB"/>
        </w:rPr>
        <w:t>Sedlak</w:t>
      </w:r>
      <w:proofErr w:type="spellEnd"/>
      <w:r w:rsidRPr="002655CE">
        <w:rPr>
          <w:rFonts w:ascii="Times New Roman" w:hAnsi="Times New Roman"/>
          <w:sz w:val="24"/>
          <w:szCs w:val="24"/>
          <w:lang w:val="en-GB"/>
        </w:rPr>
        <w:t xml:space="preserve"> et al. (2008), </w:t>
      </w:r>
      <w:proofErr w:type="spellStart"/>
      <w:r w:rsidRPr="002655CE">
        <w:rPr>
          <w:rFonts w:ascii="Times New Roman" w:hAnsi="Times New Roman"/>
          <w:bCs/>
          <w:sz w:val="24"/>
          <w:szCs w:val="24"/>
          <w:lang w:val="en-GB" w:eastAsia="hr-BA"/>
        </w:rPr>
        <w:t>Scaltsoyiannes</w:t>
      </w:r>
      <w:proofErr w:type="spellEnd"/>
      <w:r w:rsidRPr="002655CE">
        <w:rPr>
          <w:rFonts w:ascii="Times New Roman" w:hAnsi="Times New Roman"/>
          <w:bCs/>
          <w:sz w:val="24"/>
          <w:szCs w:val="24"/>
          <w:lang w:val="en-GB" w:eastAsia="hr-BA"/>
        </w:rPr>
        <w:t xml:space="preserve"> et al. (2009). Such material is healthy and is hardly ever contaminated with pathogens or external agents. </w:t>
      </w:r>
      <w:r>
        <w:rPr>
          <w:rFonts w:ascii="Times New Roman" w:hAnsi="Times New Roman"/>
          <w:bCs/>
          <w:sz w:val="24"/>
          <w:szCs w:val="24"/>
          <w:lang w:val="en-GB" w:eastAsia="hr-BA"/>
        </w:rPr>
        <w:t>The research resulted in a high survival rate of the initial explants (70 – 80</w:t>
      </w:r>
      <w:r w:rsidR="002C6705">
        <w:rPr>
          <w:rFonts w:ascii="Times New Roman" w:hAnsi="Times New Roman"/>
          <w:bCs/>
          <w:sz w:val="24"/>
          <w:szCs w:val="24"/>
          <w:lang w:val="en-GB" w:eastAsia="hr-BA"/>
        </w:rPr>
        <w:t xml:space="preserve"> </w:t>
      </w:r>
      <w:r>
        <w:rPr>
          <w:rFonts w:ascii="Times New Roman" w:hAnsi="Times New Roman"/>
          <w:bCs/>
          <w:sz w:val="24"/>
          <w:szCs w:val="24"/>
          <w:lang w:val="en-GB" w:eastAsia="hr-BA"/>
        </w:rPr>
        <w:t xml:space="preserve">%), and all the clones were introduced into the initial culture.  </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i/>
          <w:sz w:val="24"/>
          <w:szCs w:val="24"/>
          <w:lang w:val="en-GB"/>
        </w:rPr>
        <w:t>I</w:t>
      </w:r>
      <w:r w:rsidRPr="002655CE">
        <w:rPr>
          <w:rFonts w:ascii="Times New Roman" w:hAnsi="Times New Roman"/>
          <w:i/>
          <w:sz w:val="24"/>
          <w:szCs w:val="24"/>
          <w:lang w:val="en-GB"/>
        </w:rPr>
        <w:t>n vitro</w:t>
      </w:r>
      <w:r w:rsidRPr="002655CE">
        <w:rPr>
          <w:rFonts w:ascii="Times New Roman" w:hAnsi="Times New Roman"/>
          <w:sz w:val="24"/>
          <w:szCs w:val="24"/>
          <w:lang w:val="en-GB"/>
        </w:rPr>
        <w:t xml:space="preserve"> research </w:t>
      </w:r>
      <w:r>
        <w:rPr>
          <w:rFonts w:ascii="Times New Roman" w:hAnsi="Times New Roman"/>
          <w:sz w:val="24"/>
          <w:szCs w:val="24"/>
          <w:lang w:val="en-GB"/>
        </w:rPr>
        <w:t>with</w:t>
      </w:r>
      <w:r w:rsidRPr="002655CE">
        <w:rPr>
          <w:rFonts w:ascii="Times New Roman" w:hAnsi="Times New Roman"/>
          <w:sz w:val="24"/>
          <w:szCs w:val="24"/>
          <w:lang w:val="en-GB"/>
        </w:rPr>
        <w:t xml:space="preserve"> woody plant material frequently reports on the use of mercury chloride </w:t>
      </w:r>
      <w:r>
        <w:rPr>
          <w:rFonts w:ascii="Times New Roman" w:hAnsi="Times New Roman"/>
          <w:sz w:val="24"/>
          <w:szCs w:val="24"/>
          <w:lang w:val="en-GB"/>
        </w:rPr>
        <w:t>f</w:t>
      </w:r>
      <w:r w:rsidRPr="002655CE">
        <w:rPr>
          <w:rFonts w:ascii="Times New Roman" w:hAnsi="Times New Roman"/>
          <w:sz w:val="24"/>
          <w:szCs w:val="24"/>
          <w:lang w:val="en-GB"/>
        </w:rPr>
        <w:t xml:space="preserve">or disinfection. </w:t>
      </w:r>
      <w:r w:rsidRPr="00D63C3C">
        <w:rPr>
          <w:rFonts w:ascii="Times New Roman" w:hAnsi="Times New Roman"/>
          <w:sz w:val="24"/>
          <w:szCs w:val="24"/>
          <w:lang w:val="en-GB"/>
        </w:rPr>
        <w:t xml:space="preserve">To disinfect axillary buds from 10-year-old material, </w:t>
      </w:r>
      <w:proofErr w:type="spellStart"/>
      <w:r w:rsidRPr="00D63C3C">
        <w:rPr>
          <w:rFonts w:ascii="Times New Roman" w:hAnsi="Times New Roman"/>
          <w:sz w:val="24"/>
          <w:szCs w:val="24"/>
          <w:lang w:val="en-GB"/>
        </w:rPr>
        <w:t>Sedlak</w:t>
      </w:r>
      <w:proofErr w:type="spellEnd"/>
      <w:r w:rsidRPr="00D63C3C">
        <w:rPr>
          <w:rFonts w:ascii="Times New Roman" w:hAnsi="Times New Roman"/>
          <w:sz w:val="24"/>
          <w:szCs w:val="24"/>
          <w:lang w:val="en-GB"/>
        </w:rPr>
        <w:t xml:space="preserve"> et al. (2008) used 0.15 % solution of mercury chloride for one minute</w:t>
      </w:r>
      <w:r w:rsidRPr="002655CE">
        <w:rPr>
          <w:rFonts w:ascii="Times New Roman" w:hAnsi="Times New Roman"/>
          <w:sz w:val="24"/>
          <w:szCs w:val="24"/>
          <w:lang w:val="en-GB"/>
        </w:rPr>
        <w:t xml:space="preserve">, while </w:t>
      </w:r>
      <w:proofErr w:type="spellStart"/>
      <w:r w:rsidRPr="002655CE">
        <w:rPr>
          <w:rFonts w:ascii="Times New Roman" w:hAnsi="Times New Roman"/>
          <w:bCs/>
          <w:sz w:val="24"/>
          <w:szCs w:val="24"/>
          <w:lang w:val="en-GB"/>
        </w:rPr>
        <w:t>Mansseri-Lamrioui</w:t>
      </w:r>
      <w:proofErr w:type="spellEnd"/>
      <w:r w:rsidRPr="002655CE">
        <w:rPr>
          <w:rFonts w:ascii="Times New Roman" w:hAnsi="Times New Roman"/>
          <w:bCs/>
          <w:sz w:val="24"/>
          <w:szCs w:val="24"/>
          <w:lang w:val="en-GB"/>
        </w:rPr>
        <w:t xml:space="preserve"> et al.</w:t>
      </w:r>
      <w:r w:rsidRPr="002655CE">
        <w:rPr>
          <w:rFonts w:ascii="Times New Roman" w:hAnsi="Times New Roman"/>
          <w:sz w:val="24"/>
          <w:szCs w:val="24"/>
          <w:lang w:val="en-GB"/>
        </w:rPr>
        <w:t xml:space="preserve"> (2009) used 2.5 </w:t>
      </w:r>
      <w:proofErr w:type="spellStart"/>
      <w:r w:rsidRPr="002655CE">
        <w:rPr>
          <w:rFonts w:ascii="Times New Roman" w:hAnsi="Times New Roman"/>
          <w:sz w:val="24"/>
          <w:szCs w:val="24"/>
          <w:lang w:val="en-GB"/>
        </w:rPr>
        <w:t>gL</w:t>
      </w:r>
      <w:proofErr w:type="spellEnd"/>
      <w:r w:rsidRPr="002655CE">
        <w:rPr>
          <w:rFonts w:ascii="Times New Roman" w:hAnsi="Times New Roman"/>
          <w:sz w:val="24"/>
          <w:szCs w:val="24"/>
          <w:lang w:val="en-GB"/>
        </w:rPr>
        <w:t xml:space="preserve"> for 20 minutes. In the works of </w:t>
      </w:r>
      <w:proofErr w:type="spellStart"/>
      <w:r w:rsidRPr="00FE54E5">
        <w:rPr>
          <w:rFonts w:ascii="Times New Roman" w:hAnsi="Times New Roman"/>
          <w:sz w:val="24"/>
          <w:szCs w:val="24"/>
          <w:lang w:val="en-GB"/>
        </w:rPr>
        <w:t>Szygel</w:t>
      </w:r>
      <w:proofErr w:type="spellEnd"/>
      <w:r w:rsidRPr="002655CE">
        <w:rPr>
          <w:rFonts w:ascii="Times New Roman" w:hAnsi="Times New Roman"/>
          <w:sz w:val="24"/>
          <w:szCs w:val="24"/>
          <w:lang w:val="en-GB"/>
        </w:rPr>
        <w:t xml:space="preserve"> and </w:t>
      </w:r>
      <w:proofErr w:type="spellStart"/>
      <w:r w:rsidRPr="002655CE">
        <w:rPr>
          <w:rFonts w:ascii="Times New Roman" w:hAnsi="Times New Roman"/>
          <w:sz w:val="24"/>
          <w:szCs w:val="24"/>
          <w:lang w:val="en-GB"/>
        </w:rPr>
        <w:t>Wojda</w:t>
      </w:r>
      <w:proofErr w:type="spellEnd"/>
      <w:r w:rsidRPr="002655CE">
        <w:rPr>
          <w:rFonts w:ascii="Times New Roman" w:hAnsi="Times New Roman"/>
          <w:color w:val="FF0000"/>
          <w:sz w:val="24"/>
          <w:szCs w:val="24"/>
          <w:lang w:val="en-GB"/>
        </w:rPr>
        <w:t xml:space="preserve"> </w:t>
      </w:r>
      <w:r w:rsidRPr="002655CE">
        <w:rPr>
          <w:rFonts w:ascii="Times New Roman" w:hAnsi="Times New Roman"/>
          <w:sz w:val="24"/>
          <w:szCs w:val="24"/>
          <w:lang w:val="en-GB"/>
        </w:rPr>
        <w:t xml:space="preserve">(2008), disinfection with calcium hypochlorite was unsuccessful, but disinfection with 0.1 mercury chloride was successful.  </w:t>
      </w:r>
      <w:proofErr w:type="spellStart"/>
      <w:r w:rsidRPr="002655CE">
        <w:rPr>
          <w:rFonts w:ascii="Times New Roman" w:hAnsi="Times New Roman"/>
          <w:sz w:val="24"/>
          <w:szCs w:val="24"/>
          <w:lang w:val="en-GB"/>
        </w:rPr>
        <w:t>Pevalek-Kozlina</w:t>
      </w:r>
      <w:proofErr w:type="spellEnd"/>
      <w:r w:rsidRPr="002655CE">
        <w:rPr>
          <w:rFonts w:ascii="Times New Roman" w:hAnsi="Times New Roman"/>
          <w:sz w:val="24"/>
          <w:szCs w:val="24"/>
          <w:lang w:val="en-GB"/>
        </w:rPr>
        <w:t xml:space="preserve"> and </w:t>
      </w:r>
      <w:proofErr w:type="spellStart"/>
      <w:r w:rsidRPr="002655CE">
        <w:rPr>
          <w:rFonts w:ascii="Times New Roman" w:hAnsi="Times New Roman"/>
          <w:sz w:val="24"/>
          <w:szCs w:val="24"/>
          <w:lang w:val="en-GB"/>
        </w:rPr>
        <w:t>Jelaska</w:t>
      </w:r>
      <w:proofErr w:type="spellEnd"/>
      <w:r w:rsidRPr="002655CE">
        <w:rPr>
          <w:rFonts w:ascii="Times New Roman" w:hAnsi="Times New Roman"/>
          <w:sz w:val="24"/>
          <w:szCs w:val="24"/>
          <w:lang w:val="en-GB"/>
        </w:rPr>
        <w:t xml:space="preserve"> (1987) and</w:t>
      </w:r>
      <w:r w:rsidRPr="002655CE">
        <w:rPr>
          <w:rFonts w:ascii="Times New Roman" w:hAnsi="Times New Roman"/>
          <w:bCs/>
          <w:sz w:val="24"/>
          <w:szCs w:val="24"/>
          <w:lang w:val="en-GB" w:eastAsia="hr-BA"/>
        </w:rPr>
        <w:t xml:space="preserve"> </w:t>
      </w:r>
      <w:proofErr w:type="spellStart"/>
      <w:r w:rsidRPr="002655CE">
        <w:rPr>
          <w:rFonts w:ascii="Times New Roman" w:hAnsi="Times New Roman"/>
          <w:bCs/>
          <w:sz w:val="24"/>
          <w:szCs w:val="24"/>
          <w:lang w:val="en-GB" w:eastAsia="hr-BA"/>
        </w:rPr>
        <w:t>Scaltsoyiannes</w:t>
      </w:r>
      <w:proofErr w:type="spellEnd"/>
      <w:r w:rsidRPr="002655CE">
        <w:rPr>
          <w:rFonts w:ascii="Times New Roman" w:hAnsi="Times New Roman"/>
          <w:bCs/>
          <w:sz w:val="24"/>
          <w:szCs w:val="24"/>
          <w:lang w:val="en-GB" w:eastAsia="hr-BA"/>
        </w:rPr>
        <w:t xml:space="preserve"> et al. (2009) successfully disinfected wild cherry with </w:t>
      </w:r>
      <w:proofErr w:type="spellStart"/>
      <w:r w:rsidRPr="002655CE">
        <w:rPr>
          <w:rFonts w:ascii="Times New Roman" w:hAnsi="Times New Roman"/>
          <w:bCs/>
          <w:sz w:val="24"/>
          <w:szCs w:val="24"/>
          <w:lang w:val="en-GB" w:eastAsia="hr-BA"/>
        </w:rPr>
        <w:t>HgCl</w:t>
      </w:r>
      <w:proofErr w:type="spellEnd"/>
      <w:r w:rsidRPr="002655CE">
        <w:rPr>
          <w:rFonts w:ascii="Times New Roman" w:hAnsi="Times New Roman"/>
          <w:bCs/>
          <w:sz w:val="24"/>
          <w:szCs w:val="24"/>
          <w:lang w:val="en-GB" w:eastAsia="hr-BA"/>
        </w:rPr>
        <w:t xml:space="preserve"> (mercury chloride) applied over a shorter time interval and in lower concentrations. Apart from chlori</w:t>
      </w:r>
      <w:r>
        <w:rPr>
          <w:rFonts w:ascii="Times New Roman" w:hAnsi="Times New Roman"/>
          <w:bCs/>
          <w:sz w:val="24"/>
          <w:szCs w:val="24"/>
          <w:lang w:val="en-GB" w:eastAsia="hr-BA"/>
        </w:rPr>
        <w:t>de</w:t>
      </w:r>
      <w:r w:rsidRPr="002655CE">
        <w:rPr>
          <w:rFonts w:ascii="Times New Roman" w:hAnsi="Times New Roman"/>
          <w:bCs/>
          <w:sz w:val="24"/>
          <w:szCs w:val="24"/>
          <w:lang w:val="en-GB" w:eastAsia="hr-BA"/>
        </w:rPr>
        <w:t xml:space="preserve"> solutions and mercury chloride, some newer </w:t>
      </w:r>
      <w:r w:rsidRPr="002655CE">
        <w:rPr>
          <w:rFonts w:ascii="Times New Roman" w:hAnsi="Times New Roman"/>
          <w:bCs/>
          <w:sz w:val="24"/>
          <w:szCs w:val="24"/>
          <w:lang w:val="en-GB" w:eastAsia="hr-BA"/>
        </w:rPr>
        <w:lastRenderedPageBreak/>
        <w:t xml:space="preserve">disinfectants have been used more recently, such as DICA </w:t>
      </w:r>
      <w:r w:rsidRPr="002655CE">
        <w:rPr>
          <w:rFonts w:ascii="Times New Roman" w:hAnsi="Times New Roman"/>
          <w:sz w:val="24"/>
          <w:szCs w:val="24"/>
          <w:lang w:val="en-GB"/>
        </w:rPr>
        <w:t>(</w:t>
      </w:r>
      <w:proofErr w:type="spellStart"/>
      <w:r w:rsidRPr="002655CE">
        <w:rPr>
          <w:rFonts w:ascii="Times New Roman" w:hAnsi="Times New Roman"/>
          <w:sz w:val="24"/>
          <w:szCs w:val="24"/>
          <w:lang w:val="en-GB"/>
        </w:rPr>
        <w:t>dichloroisocyanuric</w:t>
      </w:r>
      <w:proofErr w:type="spellEnd"/>
      <w:r w:rsidRPr="002655CE">
        <w:rPr>
          <w:rFonts w:ascii="Times New Roman" w:hAnsi="Times New Roman"/>
          <w:sz w:val="24"/>
          <w:szCs w:val="24"/>
          <w:lang w:val="en-GB"/>
        </w:rPr>
        <w:t xml:space="preserve"> acid sodium salt) in combination with 70</w:t>
      </w:r>
      <w:r w:rsidR="002C6705">
        <w:rPr>
          <w:rFonts w:ascii="Times New Roman" w:hAnsi="Times New Roman"/>
          <w:sz w:val="24"/>
          <w:szCs w:val="24"/>
          <w:lang w:val="en-GB"/>
        </w:rPr>
        <w:t xml:space="preserve"> </w:t>
      </w:r>
      <w:r w:rsidRPr="002655CE">
        <w:rPr>
          <w:rFonts w:ascii="Times New Roman" w:hAnsi="Times New Roman"/>
          <w:sz w:val="24"/>
          <w:szCs w:val="24"/>
          <w:lang w:val="en-GB"/>
        </w:rPr>
        <w:t>% alcohol (</w:t>
      </w:r>
      <w:proofErr w:type="spellStart"/>
      <w:r w:rsidRPr="002655CE">
        <w:rPr>
          <w:rFonts w:ascii="Times New Roman" w:hAnsi="Times New Roman"/>
          <w:sz w:val="24"/>
          <w:szCs w:val="24"/>
          <w:lang w:val="en-GB"/>
        </w:rPr>
        <w:t>Osterch</w:t>
      </w:r>
      <w:proofErr w:type="spellEnd"/>
      <w:r w:rsidRPr="002655CE">
        <w:rPr>
          <w:rFonts w:ascii="Times New Roman" w:hAnsi="Times New Roman"/>
          <w:sz w:val="24"/>
          <w:szCs w:val="24"/>
          <w:lang w:val="en-GB"/>
        </w:rPr>
        <w:t xml:space="preserve"> </w:t>
      </w:r>
      <w:r w:rsidR="002C6705">
        <w:rPr>
          <w:rFonts w:ascii="Times New Roman" w:hAnsi="Times New Roman"/>
          <w:sz w:val="24"/>
          <w:szCs w:val="24"/>
          <w:lang w:val="en-GB"/>
        </w:rPr>
        <w:t xml:space="preserve">et al. </w:t>
      </w:r>
      <w:r w:rsidRPr="002655CE">
        <w:rPr>
          <w:rFonts w:ascii="Times New Roman" w:hAnsi="Times New Roman"/>
          <w:sz w:val="24"/>
          <w:szCs w:val="24"/>
          <w:lang w:val="en-GB"/>
        </w:rPr>
        <w:t xml:space="preserve">2004).  </w:t>
      </w:r>
    </w:p>
    <w:p w:rsidR="001340F7" w:rsidRPr="002655CE" w:rsidRDefault="001340F7" w:rsidP="001340F7">
      <w:pPr>
        <w:tabs>
          <w:tab w:val="num" w:pos="567"/>
        </w:tabs>
        <w:spacing w:line="360" w:lineRule="auto"/>
        <w:ind w:right="-142"/>
        <w:jc w:val="both"/>
        <w:outlineLvl w:val="1"/>
        <w:rPr>
          <w:rFonts w:ascii="Times New Roman" w:hAnsi="Times New Roman"/>
          <w:sz w:val="24"/>
          <w:szCs w:val="24"/>
          <w:lang w:val="en-GB"/>
        </w:rPr>
      </w:pPr>
      <w:r w:rsidRPr="002655CE">
        <w:rPr>
          <w:rFonts w:ascii="Times New Roman" w:hAnsi="Times New Roman"/>
          <w:sz w:val="24"/>
          <w:szCs w:val="24"/>
          <w:lang w:val="en-GB"/>
        </w:rPr>
        <w:t xml:space="preserve">In </w:t>
      </w:r>
      <w:r>
        <w:rPr>
          <w:rFonts w:ascii="Times New Roman" w:hAnsi="Times New Roman"/>
          <w:sz w:val="24"/>
          <w:szCs w:val="24"/>
          <w:lang w:val="en-GB"/>
        </w:rPr>
        <w:t>this</w:t>
      </w:r>
      <w:r w:rsidRPr="002655CE">
        <w:rPr>
          <w:rFonts w:ascii="Times New Roman" w:hAnsi="Times New Roman"/>
          <w:sz w:val="24"/>
          <w:szCs w:val="24"/>
          <w:lang w:val="en-GB"/>
        </w:rPr>
        <w:t xml:space="preserve"> research</w:t>
      </w:r>
      <w:r>
        <w:rPr>
          <w:rFonts w:ascii="Times New Roman" w:hAnsi="Times New Roman"/>
          <w:sz w:val="24"/>
          <w:szCs w:val="24"/>
          <w:lang w:val="en-GB"/>
        </w:rPr>
        <w:t>,</w:t>
      </w:r>
      <w:r w:rsidRPr="002655CE">
        <w:rPr>
          <w:rFonts w:ascii="Times New Roman" w:hAnsi="Times New Roman"/>
          <w:sz w:val="24"/>
          <w:szCs w:val="24"/>
          <w:lang w:val="en-GB"/>
        </w:rPr>
        <w:t xml:space="preserve"> chloride-based solutions </w:t>
      </w:r>
      <w:proofErr w:type="spellStart"/>
      <w:r w:rsidRPr="002655CE">
        <w:rPr>
          <w:rFonts w:ascii="Times New Roman" w:hAnsi="Times New Roman"/>
          <w:sz w:val="24"/>
          <w:szCs w:val="24"/>
          <w:lang w:val="en-GB"/>
        </w:rPr>
        <w:t>Domestos</w:t>
      </w:r>
      <w:proofErr w:type="spellEnd"/>
      <w:r w:rsidRPr="002655CE">
        <w:rPr>
          <w:rFonts w:ascii="Times New Roman" w:hAnsi="Times New Roman"/>
          <w:sz w:val="24"/>
          <w:szCs w:val="24"/>
          <w:lang w:val="en-GB"/>
        </w:rPr>
        <w:t xml:space="preserve"> and </w:t>
      </w:r>
      <w:proofErr w:type="spellStart"/>
      <w:r w:rsidRPr="002655CE">
        <w:rPr>
          <w:rFonts w:ascii="Times New Roman" w:hAnsi="Times New Roman"/>
          <w:sz w:val="24"/>
          <w:szCs w:val="24"/>
          <w:lang w:val="en-GB"/>
        </w:rPr>
        <w:t>Izosan</w:t>
      </w:r>
      <w:proofErr w:type="spellEnd"/>
      <w:r w:rsidRPr="002655CE">
        <w:rPr>
          <w:rFonts w:ascii="Times New Roman" w:hAnsi="Times New Roman"/>
          <w:sz w:val="24"/>
          <w:szCs w:val="24"/>
          <w:lang w:val="en-GB"/>
        </w:rPr>
        <w:t xml:space="preserve"> G </w:t>
      </w:r>
      <w:r>
        <w:rPr>
          <w:rFonts w:ascii="Times New Roman" w:hAnsi="Times New Roman"/>
          <w:sz w:val="24"/>
          <w:szCs w:val="24"/>
          <w:lang w:val="en-GB"/>
        </w:rPr>
        <w:t xml:space="preserve">were used </w:t>
      </w:r>
      <w:r w:rsidRPr="002655CE">
        <w:rPr>
          <w:rFonts w:ascii="Times New Roman" w:hAnsi="Times New Roman"/>
          <w:sz w:val="24"/>
          <w:szCs w:val="24"/>
          <w:lang w:val="en-GB"/>
        </w:rPr>
        <w:t>for reasons of their lesser toxicity during handling. Clone L3 was not successfully disinfected and was not introduced into the initial culture with this type of disinfectant.</w:t>
      </w:r>
    </w:p>
    <w:p w:rsidR="001340F7" w:rsidRPr="002655CE" w:rsidRDefault="001340F7" w:rsidP="001340F7">
      <w:pPr>
        <w:tabs>
          <w:tab w:val="left" w:pos="142"/>
        </w:tabs>
        <w:spacing w:line="360" w:lineRule="auto"/>
        <w:ind w:left="142" w:right="-284"/>
        <w:jc w:val="both"/>
        <w:rPr>
          <w:rFonts w:ascii="Times New Roman" w:hAnsi="Times New Roman"/>
          <w:b/>
          <w:sz w:val="24"/>
          <w:szCs w:val="24"/>
          <w:lang w:val="en-GB"/>
        </w:rPr>
      </w:pPr>
    </w:p>
    <w:p w:rsidR="001340F7" w:rsidRPr="008C49A3" w:rsidRDefault="001340F7" w:rsidP="001340F7">
      <w:pPr>
        <w:tabs>
          <w:tab w:val="left" w:pos="142"/>
        </w:tabs>
        <w:spacing w:line="360" w:lineRule="auto"/>
        <w:ind w:left="142" w:right="-284"/>
        <w:jc w:val="both"/>
        <w:rPr>
          <w:rFonts w:ascii="Times New Roman" w:hAnsi="Times New Roman"/>
          <w:b/>
          <w:i/>
          <w:sz w:val="24"/>
          <w:szCs w:val="24"/>
          <w:lang w:val="en-GB"/>
        </w:rPr>
      </w:pPr>
      <w:r w:rsidRPr="008C49A3">
        <w:rPr>
          <w:rFonts w:ascii="Times New Roman" w:hAnsi="Times New Roman"/>
          <w:b/>
          <w:i/>
          <w:sz w:val="24"/>
          <w:szCs w:val="24"/>
          <w:lang w:val="en-GB"/>
        </w:rPr>
        <w:t>Multiplication</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sidRPr="002655CE">
        <w:rPr>
          <w:rFonts w:ascii="Times New Roman" w:hAnsi="Times New Roman"/>
          <w:sz w:val="24"/>
          <w:szCs w:val="24"/>
          <w:lang w:val="en-GB"/>
        </w:rPr>
        <w:t xml:space="preserve">Different concentrations of growth regulators were tested and the formation of new shoots, </w:t>
      </w:r>
      <w:r>
        <w:rPr>
          <w:rFonts w:ascii="Times New Roman" w:hAnsi="Times New Roman"/>
          <w:sz w:val="24"/>
          <w:szCs w:val="24"/>
          <w:lang w:val="en-GB"/>
        </w:rPr>
        <w:t xml:space="preserve">multiplication </w:t>
      </w:r>
      <w:r w:rsidRPr="002655CE">
        <w:rPr>
          <w:rFonts w:ascii="Times New Roman" w:hAnsi="Times New Roman"/>
          <w:sz w:val="24"/>
          <w:szCs w:val="24"/>
          <w:lang w:val="en-GB"/>
        </w:rPr>
        <w:t xml:space="preserve">rates and duration were monitored, </w:t>
      </w:r>
      <w:r>
        <w:rPr>
          <w:rFonts w:ascii="Times New Roman" w:hAnsi="Times New Roman"/>
          <w:sz w:val="24"/>
          <w:szCs w:val="24"/>
          <w:lang w:val="en-GB"/>
        </w:rPr>
        <w:t xml:space="preserve">and so was </w:t>
      </w:r>
      <w:r w:rsidRPr="002655CE">
        <w:rPr>
          <w:rFonts w:ascii="Times New Roman" w:hAnsi="Times New Roman"/>
          <w:sz w:val="24"/>
          <w:szCs w:val="24"/>
          <w:lang w:val="en-GB"/>
        </w:rPr>
        <w:t>the abundance of young plants.</w:t>
      </w:r>
      <w:r>
        <w:rPr>
          <w:rFonts w:ascii="Times New Roman" w:hAnsi="Times New Roman"/>
          <w:sz w:val="24"/>
          <w:szCs w:val="24"/>
          <w:lang w:val="en-GB"/>
        </w:rPr>
        <w:t xml:space="preserve"> </w:t>
      </w:r>
      <w:r w:rsidRPr="002655CE">
        <w:rPr>
          <w:rFonts w:ascii="Times New Roman" w:hAnsi="Times New Roman"/>
          <w:sz w:val="24"/>
          <w:szCs w:val="24"/>
          <w:lang w:val="en-GB"/>
        </w:rPr>
        <w:t>Five plant</w:t>
      </w:r>
      <w:r>
        <w:rPr>
          <w:rFonts w:ascii="Times New Roman" w:hAnsi="Times New Roman"/>
          <w:sz w:val="24"/>
          <w:szCs w:val="24"/>
          <w:lang w:val="en-GB"/>
        </w:rPr>
        <w:t>lets</w:t>
      </w:r>
      <w:r w:rsidRPr="002655CE">
        <w:rPr>
          <w:rFonts w:ascii="Times New Roman" w:hAnsi="Times New Roman"/>
          <w:sz w:val="24"/>
          <w:szCs w:val="24"/>
          <w:lang w:val="en-GB"/>
        </w:rPr>
        <w:t xml:space="preserve"> from every clone were set up in each concentration and were rep</w:t>
      </w:r>
      <w:r>
        <w:rPr>
          <w:rFonts w:ascii="Times New Roman" w:hAnsi="Times New Roman"/>
          <w:sz w:val="24"/>
          <w:szCs w:val="24"/>
          <w:lang w:val="en-GB"/>
        </w:rPr>
        <w:t>licated</w:t>
      </w:r>
      <w:r w:rsidRPr="002655CE">
        <w:rPr>
          <w:rFonts w:ascii="Times New Roman" w:hAnsi="Times New Roman"/>
          <w:sz w:val="24"/>
          <w:szCs w:val="24"/>
          <w:lang w:val="en-GB"/>
        </w:rPr>
        <w:t xml:space="preserve"> twice in order to reliably determine the </w:t>
      </w:r>
      <w:r>
        <w:rPr>
          <w:rFonts w:ascii="Times New Roman" w:hAnsi="Times New Roman"/>
          <w:sz w:val="24"/>
          <w:szCs w:val="24"/>
          <w:lang w:val="en-GB"/>
        </w:rPr>
        <w:t>effect</w:t>
      </w:r>
      <w:r w:rsidRPr="002655CE">
        <w:rPr>
          <w:rFonts w:ascii="Times New Roman" w:hAnsi="Times New Roman"/>
          <w:sz w:val="24"/>
          <w:szCs w:val="24"/>
          <w:lang w:val="en-GB"/>
        </w:rPr>
        <w:t xml:space="preserve"> of growth regulator. </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sidRPr="002655CE">
        <w:rPr>
          <w:rFonts w:ascii="Times New Roman" w:hAnsi="Times New Roman"/>
          <w:sz w:val="24"/>
          <w:szCs w:val="24"/>
          <w:lang w:val="en-GB"/>
        </w:rPr>
        <w:t xml:space="preserve">The use of </w:t>
      </w:r>
      <w:proofErr w:type="spellStart"/>
      <w:r w:rsidRPr="002655CE">
        <w:rPr>
          <w:rFonts w:ascii="Times New Roman" w:hAnsi="Times New Roman"/>
          <w:sz w:val="24"/>
          <w:szCs w:val="24"/>
          <w:lang w:val="en-GB"/>
        </w:rPr>
        <w:t>cyto</w:t>
      </w:r>
      <w:r>
        <w:rPr>
          <w:rFonts w:ascii="Times New Roman" w:hAnsi="Times New Roman"/>
          <w:sz w:val="24"/>
          <w:szCs w:val="24"/>
          <w:lang w:val="en-GB"/>
        </w:rPr>
        <w:t>kinin</w:t>
      </w:r>
      <w:proofErr w:type="spellEnd"/>
      <w:r w:rsidRPr="002655CE">
        <w:rPr>
          <w:rFonts w:ascii="Times New Roman" w:hAnsi="Times New Roman"/>
          <w:sz w:val="24"/>
          <w:szCs w:val="24"/>
          <w:lang w:val="en-GB"/>
        </w:rPr>
        <w:t xml:space="preserve"> Kinetin to stimulate axillary branching in the multiplication phase</w:t>
      </w:r>
      <w:r>
        <w:rPr>
          <w:rFonts w:ascii="Times New Roman" w:hAnsi="Times New Roman"/>
          <w:sz w:val="24"/>
          <w:szCs w:val="24"/>
          <w:lang w:val="en-GB"/>
        </w:rPr>
        <w:t xml:space="preserve"> had a positive effect on the</w:t>
      </w:r>
      <w:r w:rsidRPr="002655CE">
        <w:rPr>
          <w:rFonts w:ascii="Times New Roman" w:hAnsi="Times New Roman"/>
          <w:sz w:val="24"/>
          <w:szCs w:val="24"/>
          <w:lang w:val="en-GB"/>
        </w:rPr>
        <w:t xml:space="preserve"> formation of morphologically regular, firm, exceptionally luscious plants with nicely formed </w:t>
      </w:r>
      <w:r w:rsidRPr="00D63C3C">
        <w:rPr>
          <w:rFonts w:ascii="Times New Roman" w:hAnsi="Times New Roman"/>
          <w:sz w:val="24"/>
          <w:szCs w:val="24"/>
          <w:lang w:val="en-GB"/>
        </w:rPr>
        <w:t>leaf blades</w:t>
      </w:r>
      <w:r w:rsidRPr="002655CE">
        <w:rPr>
          <w:rFonts w:ascii="Times New Roman" w:hAnsi="Times New Roman"/>
          <w:sz w:val="24"/>
          <w:szCs w:val="24"/>
          <w:lang w:val="en-GB"/>
        </w:rPr>
        <w:t>,</w:t>
      </w:r>
      <w:r>
        <w:rPr>
          <w:rFonts w:ascii="Times New Roman" w:hAnsi="Times New Roman"/>
          <w:sz w:val="24"/>
          <w:szCs w:val="24"/>
          <w:lang w:val="en-GB"/>
        </w:rPr>
        <w:t xml:space="preserve"> </w:t>
      </w:r>
      <w:r w:rsidRPr="002655CE">
        <w:rPr>
          <w:rFonts w:ascii="Times New Roman" w:hAnsi="Times New Roman"/>
          <w:sz w:val="24"/>
          <w:szCs w:val="24"/>
          <w:lang w:val="en-GB"/>
        </w:rPr>
        <w:t>without additional callus formation</w:t>
      </w:r>
      <w:r>
        <w:rPr>
          <w:rFonts w:ascii="Times New Roman" w:hAnsi="Times New Roman"/>
          <w:sz w:val="24"/>
          <w:szCs w:val="24"/>
          <w:lang w:val="en-GB"/>
        </w:rPr>
        <w:t>s</w:t>
      </w:r>
      <w:r w:rsidRPr="002655CE">
        <w:rPr>
          <w:rFonts w:ascii="Times New Roman" w:hAnsi="Times New Roman"/>
          <w:sz w:val="24"/>
          <w:szCs w:val="24"/>
          <w:lang w:val="en-GB"/>
        </w:rPr>
        <w:t xml:space="preserve"> and without the occurrence of vitrified plants.</w:t>
      </w:r>
      <w:r>
        <w:rPr>
          <w:rFonts w:ascii="Times New Roman" w:hAnsi="Times New Roman"/>
          <w:sz w:val="24"/>
          <w:szCs w:val="24"/>
          <w:lang w:val="en-GB"/>
        </w:rPr>
        <w:t xml:space="preserve"> The plants were 1.5 to 3 cm tall and the internodes were adequately arranged. The multiplication rate was 1 at a concentration of 1 and 2 </w:t>
      </w:r>
      <w:proofErr w:type="spellStart"/>
      <w:r>
        <w:rPr>
          <w:rFonts w:ascii="Times New Roman" w:hAnsi="Times New Roman"/>
          <w:sz w:val="24"/>
          <w:szCs w:val="24"/>
          <w:lang w:val="en-GB"/>
        </w:rPr>
        <w:t>mgL</w:t>
      </w:r>
      <w:proofErr w:type="spellEnd"/>
      <w:r>
        <w:rPr>
          <w:rFonts w:ascii="Times New Roman" w:hAnsi="Times New Roman"/>
          <w:sz w:val="24"/>
          <w:szCs w:val="24"/>
          <w:lang w:val="en-GB"/>
        </w:rPr>
        <w:t xml:space="preserve">, whereas it amounted to 2.5 at a concentration of 4 </w:t>
      </w:r>
      <w:proofErr w:type="spellStart"/>
      <w:r>
        <w:rPr>
          <w:rFonts w:ascii="Times New Roman" w:hAnsi="Times New Roman"/>
          <w:sz w:val="24"/>
          <w:szCs w:val="24"/>
          <w:lang w:val="en-GB"/>
        </w:rPr>
        <w:t>mgL</w:t>
      </w:r>
      <w:proofErr w:type="spellEnd"/>
      <w:r>
        <w:rPr>
          <w:rFonts w:ascii="Times New Roman" w:hAnsi="Times New Roman"/>
          <w:sz w:val="24"/>
          <w:szCs w:val="24"/>
          <w:lang w:val="en-GB"/>
        </w:rPr>
        <w:t>. The morphologically formed plants achieved 100</w:t>
      </w:r>
      <w:r w:rsidR="008F49D1">
        <w:rPr>
          <w:rFonts w:ascii="Times New Roman" w:hAnsi="Times New Roman"/>
          <w:sz w:val="24"/>
          <w:szCs w:val="24"/>
          <w:lang w:val="en-GB"/>
        </w:rPr>
        <w:t xml:space="preserve"> </w:t>
      </w:r>
      <w:r>
        <w:rPr>
          <w:rFonts w:ascii="Times New Roman" w:hAnsi="Times New Roman"/>
          <w:sz w:val="24"/>
          <w:szCs w:val="24"/>
          <w:lang w:val="en-GB"/>
        </w:rPr>
        <w:t xml:space="preserve">% </w:t>
      </w:r>
      <w:r w:rsidRPr="00552FA4">
        <w:rPr>
          <w:rFonts w:ascii="Times New Roman" w:hAnsi="Times New Roman"/>
          <w:i/>
          <w:sz w:val="24"/>
          <w:szCs w:val="24"/>
          <w:lang w:val="en-GB"/>
        </w:rPr>
        <w:t>in vitro</w:t>
      </w:r>
      <w:r>
        <w:rPr>
          <w:rFonts w:ascii="Times New Roman" w:hAnsi="Times New Roman"/>
          <w:sz w:val="24"/>
          <w:szCs w:val="24"/>
          <w:lang w:val="en-GB"/>
        </w:rPr>
        <w:t xml:space="preserve"> rooting later on.</w:t>
      </w:r>
      <w:r w:rsidRPr="003D0026">
        <w:rPr>
          <w:rFonts w:ascii="Times New Roman" w:hAnsi="Times New Roman"/>
          <w:sz w:val="24"/>
          <w:szCs w:val="24"/>
        </w:rPr>
        <w:t xml:space="preserve"> </w:t>
      </w:r>
      <w:r>
        <w:rPr>
          <w:rFonts w:ascii="Times New Roman" w:hAnsi="Times New Roman"/>
          <w:sz w:val="24"/>
          <w:szCs w:val="24"/>
          <w:lang w:val="en-GB"/>
        </w:rPr>
        <w:t xml:space="preserve">These kinetin concentrations did not interrupt apical dominance and did not stimulate the formation of axillary shoots regardless of the duration of multiplication. The plants in the culture medium experienced the most intensive growth in the first 14 days of </w:t>
      </w:r>
      <w:proofErr w:type="spellStart"/>
      <w:r>
        <w:rPr>
          <w:rFonts w:ascii="Times New Roman" w:hAnsi="Times New Roman"/>
          <w:sz w:val="24"/>
          <w:szCs w:val="24"/>
          <w:lang w:val="en-GB"/>
        </w:rPr>
        <w:t>subcultivation</w:t>
      </w:r>
      <w:proofErr w:type="spellEnd"/>
      <w:r>
        <w:rPr>
          <w:rFonts w:ascii="Times New Roman" w:hAnsi="Times New Roman"/>
          <w:sz w:val="24"/>
          <w:szCs w:val="24"/>
          <w:lang w:val="en-GB"/>
        </w:rPr>
        <w:t>, but subsequently started losing their juvenile appearance.</w:t>
      </w:r>
    </w:p>
    <w:p w:rsidR="001340F7" w:rsidRDefault="001340F7" w:rsidP="001340F7">
      <w:pPr>
        <w:tabs>
          <w:tab w:val="left" w:pos="142"/>
        </w:tabs>
        <w:spacing w:line="360" w:lineRule="auto"/>
        <w:ind w:left="142" w:right="-284"/>
        <w:jc w:val="both"/>
        <w:rPr>
          <w:rFonts w:ascii="Times New Roman" w:hAnsi="Times New Roman"/>
          <w:sz w:val="24"/>
          <w:szCs w:val="24"/>
          <w:lang w:val="en-GB"/>
        </w:rPr>
      </w:pPr>
      <w:r w:rsidRPr="00552FA4">
        <w:rPr>
          <w:rFonts w:ascii="Times New Roman" w:hAnsi="Times New Roman"/>
          <w:sz w:val="24"/>
          <w:szCs w:val="24"/>
          <w:lang w:val="en-GB"/>
        </w:rPr>
        <w:t xml:space="preserve">The application of </w:t>
      </w:r>
      <w:proofErr w:type="spellStart"/>
      <w:r w:rsidRPr="00552FA4">
        <w:rPr>
          <w:rFonts w:ascii="Times New Roman" w:hAnsi="Times New Roman"/>
          <w:sz w:val="24"/>
          <w:szCs w:val="24"/>
          <w:lang w:val="en-GB"/>
        </w:rPr>
        <w:t>cyto</w:t>
      </w:r>
      <w:r>
        <w:rPr>
          <w:rFonts w:ascii="Times New Roman" w:hAnsi="Times New Roman"/>
          <w:sz w:val="24"/>
          <w:szCs w:val="24"/>
          <w:lang w:val="en-GB"/>
        </w:rPr>
        <w:t>kinin</w:t>
      </w:r>
      <w:proofErr w:type="spellEnd"/>
      <w:r w:rsidRPr="00552FA4">
        <w:rPr>
          <w:rFonts w:ascii="Times New Roman" w:hAnsi="Times New Roman"/>
          <w:sz w:val="24"/>
          <w:szCs w:val="24"/>
          <w:lang w:val="en-GB"/>
        </w:rPr>
        <w:t xml:space="preserve"> BAP in the </w:t>
      </w:r>
      <w:r w:rsidRPr="00552FA4">
        <w:rPr>
          <w:rFonts w:ascii="Times New Roman" w:hAnsi="Times New Roman"/>
          <w:i/>
          <w:sz w:val="24"/>
          <w:szCs w:val="24"/>
          <w:lang w:val="en-GB"/>
        </w:rPr>
        <w:t>in vitro</w:t>
      </w:r>
      <w:r w:rsidRPr="00552FA4">
        <w:rPr>
          <w:rFonts w:ascii="Times New Roman" w:hAnsi="Times New Roman"/>
          <w:sz w:val="24"/>
          <w:szCs w:val="24"/>
          <w:lang w:val="en-GB"/>
        </w:rPr>
        <w:t xml:space="preserve"> multiplication phase of wild cherry </w:t>
      </w:r>
      <w:r>
        <w:rPr>
          <w:rFonts w:ascii="Times New Roman" w:hAnsi="Times New Roman"/>
          <w:sz w:val="24"/>
          <w:szCs w:val="24"/>
          <w:lang w:val="en-GB"/>
        </w:rPr>
        <w:t>resulted in</w:t>
      </w:r>
      <w:r w:rsidRPr="00552FA4">
        <w:rPr>
          <w:rFonts w:ascii="Times New Roman" w:hAnsi="Times New Roman"/>
          <w:sz w:val="24"/>
          <w:szCs w:val="24"/>
          <w:lang w:val="en-GB"/>
        </w:rPr>
        <w:t xml:space="preserve"> the formation of plant </w:t>
      </w:r>
      <w:r>
        <w:rPr>
          <w:rFonts w:ascii="Times New Roman" w:hAnsi="Times New Roman"/>
          <w:sz w:val="24"/>
          <w:szCs w:val="24"/>
          <w:lang w:val="en-GB"/>
        </w:rPr>
        <w:t>clumps</w:t>
      </w:r>
      <w:r w:rsidRPr="00552FA4">
        <w:rPr>
          <w:rFonts w:ascii="Times New Roman" w:hAnsi="Times New Roman"/>
          <w:sz w:val="24"/>
          <w:szCs w:val="24"/>
          <w:lang w:val="en-GB"/>
        </w:rPr>
        <w:t xml:space="preserve"> with several formed axillary shoots, depending on the used concentration and on clonal </w:t>
      </w:r>
      <w:r>
        <w:rPr>
          <w:rFonts w:ascii="Times New Roman" w:hAnsi="Times New Roman"/>
          <w:sz w:val="24"/>
          <w:szCs w:val="24"/>
          <w:lang w:val="en-GB"/>
        </w:rPr>
        <w:t>origin</w:t>
      </w:r>
      <w:r w:rsidRPr="00552FA4">
        <w:rPr>
          <w:rFonts w:ascii="Times New Roman" w:hAnsi="Times New Roman"/>
          <w:sz w:val="24"/>
          <w:szCs w:val="24"/>
          <w:lang w:val="en-GB"/>
        </w:rPr>
        <w:t xml:space="preserve">. Concentrations of 0.5 </w:t>
      </w:r>
      <w:proofErr w:type="spellStart"/>
      <w:r w:rsidRPr="00552FA4">
        <w:rPr>
          <w:rFonts w:ascii="Times New Roman" w:hAnsi="Times New Roman"/>
          <w:sz w:val="24"/>
          <w:szCs w:val="24"/>
          <w:lang w:val="en-GB"/>
        </w:rPr>
        <w:t>mgL</w:t>
      </w:r>
      <w:proofErr w:type="spellEnd"/>
      <w:r w:rsidRPr="00552FA4">
        <w:rPr>
          <w:rFonts w:ascii="Times New Roman" w:hAnsi="Times New Roman"/>
          <w:sz w:val="24"/>
          <w:szCs w:val="24"/>
          <w:lang w:val="en-GB"/>
        </w:rPr>
        <w:t xml:space="preserve"> BAP formed morphologically regular </w:t>
      </w:r>
      <w:r>
        <w:rPr>
          <w:rFonts w:ascii="Times New Roman" w:hAnsi="Times New Roman"/>
          <w:sz w:val="24"/>
          <w:szCs w:val="24"/>
          <w:lang w:val="en-GB"/>
        </w:rPr>
        <w:t>clumps</w:t>
      </w:r>
      <w:r w:rsidRPr="00552FA4">
        <w:rPr>
          <w:rFonts w:ascii="Times New Roman" w:hAnsi="Times New Roman"/>
          <w:sz w:val="24"/>
          <w:szCs w:val="24"/>
          <w:lang w:val="en-GB"/>
        </w:rPr>
        <w:t xml:space="preserve"> with 2-3 axillary shoots, 1.5 – 2.0 cm tall</w:t>
      </w:r>
      <w:r>
        <w:rPr>
          <w:rFonts w:ascii="Times New Roman" w:hAnsi="Times New Roman"/>
          <w:sz w:val="24"/>
          <w:szCs w:val="24"/>
          <w:lang w:val="en-GB"/>
        </w:rPr>
        <w:t xml:space="preserve">, </w:t>
      </w:r>
      <w:r w:rsidRPr="00552FA4">
        <w:rPr>
          <w:rFonts w:ascii="Times New Roman" w:hAnsi="Times New Roman"/>
          <w:sz w:val="24"/>
          <w:szCs w:val="24"/>
          <w:lang w:val="en-GB"/>
        </w:rPr>
        <w:t>with</w:t>
      </w:r>
      <w:r>
        <w:rPr>
          <w:rFonts w:ascii="Times New Roman" w:hAnsi="Times New Roman"/>
          <w:sz w:val="24"/>
          <w:szCs w:val="24"/>
          <w:lang w:val="en-GB"/>
        </w:rPr>
        <w:t xml:space="preserve"> no</w:t>
      </w:r>
      <w:r w:rsidRPr="00552FA4">
        <w:rPr>
          <w:rFonts w:ascii="Times New Roman" w:hAnsi="Times New Roman"/>
          <w:sz w:val="24"/>
          <w:szCs w:val="24"/>
          <w:lang w:val="en-GB"/>
        </w:rPr>
        <w:t xml:space="preserve"> callus in the base, without any </w:t>
      </w:r>
      <w:proofErr w:type="spellStart"/>
      <w:r w:rsidRPr="00552FA4">
        <w:rPr>
          <w:rFonts w:ascii="Times New Roman" w:hAnsi="Times New Roman"/>
          <w:sz w:val="24"/>
          <w:szCs w:val="24"/>
          <w:lang w:val="en-GB"/>
        </w:rPr>
        <w:t>vitrification</w:t>
      </w:r>
      <w:proofErr w:type="spellEnd"/>
      <w:r w:rsidRPr="00552FA4">
        <w:rPr>
          <w:rFonts w:ascii="Times New Roman" w:hAnsi="Times New Roman"/>
          <w:sz w:val="24"/>
          <w:szCs w:val="24"/>
          <w:lang w:val="en-GB"/>
        </w:rPr>
        <w:t xml:space="preserve"> and with regularly formed internodes and </w:t>
      </w:r>
      <w:r>
        <w:rPr>
          <w:rFonts w:ascii="Times New Roman" w:hAnsi="Times New Roman"/>
          <w:sz w:val="24"/>
          <w:szCs w:val="24"/>
          <w:lang w:val="en-GB"/>
        </w:rPr>
        <w:t>leaf blades</w:t>
      </w:r>
      <w:r w:rsidRPr="00552FA4">
        <w:rPr>
          <w:rFonts w:ascii="Times New Roman" w:hAnsi="Times New Roman"/>
          <w:sz w:val="24"/>
          <w:szCs w:val="24"/>
          <w:lang w:val="en-GB"/>
        </w:rPr>
        <w:t>.</w:t>
      </w:r>
      <w:r>
        <w:rPr>
          <w:rFonts w:ascii="Times New Roman" w:hAnsi="Times New Roman"/>
          <w:sz w:val="24"/>
          <w:szCs w:val="24"/>
          <w:lang w:val="en-GB"/>
        </w:rPr>
        <w:t xml:space="preserve"> Concentration of 1.0 </w:t>
      </w:r>
      <w:proofErr w:type="spellStart"/>
      <w:r>
        <w:rPr>
          <w:rFonts w:ascii="Times New Roman" w:hAnsi="Times New Roman"/>
          <w:sz w:val="24"/>
          <w:szCs w:val="24"/>
          <w:lang w:val="en-GB"/>
        </w:rPr>
        <w:t>mgL</w:t>
      </w:r>
      <w:proofErr w:type="spellEnd"/>
      <w:r>
        <w:rPr>
          <w:rFonts w:ascii="Times New Roman" w:hAnsi="Times New Roman"/>
          <w:sz w:val="24"/>
          <w:szCs w:val="24"/>
          <w:lang w:val="en-GB"/>
        </w:rPr>
        <w:t xml:space="preserve"> BAP proved to be the most efficient. Properly shaped clumps with visible interruption of apical dominance and with new axillary shoots were formed. The internodes were of normal appearance, the leaf blades were of exemplary size, and the colour was natural green with very little formation of unidentified callus in the clump base. The clumps retained their juvenile appearance up to the 27</w:t>
      </w:r>
      <w:r w:rsidRPr="00CE6337">
        <w:rPr>
          <w:rFonts w:ascii="Times New Roman" w:hAnsi="Times New Roman"/>
          <w:sz w:val="24"/>
          <w:szCs w:val="24"/>
          <w:vertAlign w:val="superscript"/>
          <w:lang w:val="en-GB"/>
        </w:rPr>
        <w:t>th</w:t>
      </w:r>
      <w:r>
        <w:rPr>
          <w:rFonts w:ascii="Times New Roman" w:hAnsi="Times New Roman"/>
          <w:sz w:val="24"/>
          <w:szCs w:val="24"/>
          <w:lang w:val="en-GB"/>
        </w:rPr>
        <w:t xml:space="preserve"> day of </w:t>
      </w:r>
      <w:proofErr w:type="spellStart"/>
      <w:r>
        <w:rPr>
          <w:rFonts w:ascii="Times New Roman" w:hAnsi="Times New Roman"/>
          <w:sz w:val="24"/>
          <w:szCs w:val="24"/>
          <w:lang w:val="en-GB"/>
        </w:rPr>
        <w:t>subcultivation</w:t>
      </w:r>
      <w:proofErr w:type="spellEnd"/>
      <w:r>
        <w:rPr>
          <w:rFonts w:ascii="Times New Roman" w:hAnsi="Times New Roman"/>
          <w:sz w:val="24"/>
          <w:szCs w:val="24"/>
          <w:lang w:val="en-GB"/>
        </w:rPr>
        <w:t xml:space="preserve">, when they were transferred to fresh culture </w:t>
      </w:r>
      <w:r>
        <w:rPr>
          <w:rFonts w:ascii="Times New Roman" w:hAnsi="Times New Roman"/>
          <w:sz w:val="24"/>
          <w:szCs w:val="24"/>
          <w:lang w:val="en-GB"/>
        </w:rPr>
        <w:lastRenderedPageBreak/>
        <w:t xml:space="preserve">medium. The highest multiplication rate was recorded at a concentration of 1.5 </w:t>
      </w:r>
      <w:proofErr w:type="spellStart"/>
      <w:r>
        <w:rPr>
          <w:rFonts w:ascii="Times New Roman" w:hAnsi="Times New Roman"/>
          <w:sz w:val="24"/>
          <w:szCs w:val="24"/>
          <w:lang w:val="en-GB"/>
        </w:rPr>
        <w:t>mgL</w:t>
      </w:r>
      <w:proofErr w:type="spellEnd"/>
      <w:r>
        <w:rPr>
          <w:rFonts w:ascii="Times New Roman" w:hAnsi="Times New Roman"/>
          <w:sz w:val="24"/>
          <w:szCs w:val="24"/>
          <w:lang w:val="en-GB"/>
        </w:rPr>
        <w:t xml:space="preserve"> BAP but with a lower </w:t>
      </w:r>
      <w:proofErr w:type="spellStart"/>
      <w:r>
        <w:rPr>
          <w:rFonts w:ascii="Times New Roman" w:hAnsi="Times New Roman"/>
          <w:sz w:val="24"/>
          <w:szCs w:val="24"/>
          <w:lang w:val="en-GB"/>
        </w:rPr>
        <w:t>microplant</w:t>
      </w:r>
      <w:proofErr w:type="spellEnd"/>
      <w:r>
        <w:rPr>
          <w:rFonts w:ascii="Times New Roman" w:hAnsi="Times New Roman"/>
          <w:sz w:val="24"/>
          <w:szCs w:val="24"/>
          <w:lang w:val="en-GB"/>
        </w:rPr>
        <w:t xml:space="preserve"> quality. The clumps turned yellowish in colour, the leaves and stems became brittle and the internodes were short. The newly formed axillary shoots ranged between 0.7 and 1.2 cm in height after 28 days of </w:t>
      </w:r>
      <w:proofErr w:type="spellStart"/>
      <w:r>
        <w:rPr>
          <w:rFonts w:ascii="Times New Roman" w:hAnsi="Times New Roman"/>
          <w:sz w:val="24"/>
          <w:szCs w:val="24"/>
          <w:lang w:val="en-GB"/>
        </w:rPr>
        <w:t>subcultivation</w:t>
      </w:r>
      <w:proofErr w:type="spellEnd"/>
      <w:r>
        <w:rPr>
          <w:rFonts w:ascii="Times New Roman" w:hAnsi="Times New Roman"/>
          <w:sz w:val="24"/>
          <w:szCs w:val="24"/>
          <w:lang w:val="en-GB"/>
        </w:rPr>
        <w:t xml:space="preserve">, and occurred in all the </w:t>
      </w:r>
      <w:proofErr w:type="spellStart"/>
      <w:r>
        <w:rPr>
          <w:rFonts w:ascii="Times New Roman" w:hAnsi="Times New Roman"/>
          <w:sz w:val="24"/>
          <w:szCs w:val="24"/>
          <w:lang w:val="en-GB"/>
        </w:rPr>
        <w:t>axillaes</w:t>
      </w:r>
      <w:proofErr w:type="spellEnd"/>
      <w:r>
        <w:rPr>
          <w:rFonts w:ascii="Times New Roman" w:hAnsi="Times New Roman"/>
          <w:sz w:val="24"/>
          <w:szCs w:val="24"/>
          <w:lang w:val="en-GB"/>
        </w:rPr>
        <w:t xml:space="preserve">. A small callus growth was noticed at the base of the clump. The plants were fragile and broke during the excision process. A concentration of 2 </w:t>
      </w:r>
      <w:proofErr w:type="spellStart"/>
      <w:r>
        <w:rPr>
          <w:rFonts w:ascii="Times New Roman" w:hAnsi="Times New Roman"/>
          <w:sz w:val="24"/>
          <w:szCs w:val="24"/>
          <w:lang w:val="en-GB"/>
        </w:rPr>
        <w:t>mgL</w:t>
      </w:r>
      <w:proofErr w:type="spellEnd"/>
      <w:r>
        <w:rPr>
          <w:rFonts w:ascii="Times New Roman" w:hAnsi="Times New Roman"/>
          <w:sz w:val="24"/>
          <w:szCs w:val="24"/>
          <w:lang w:val="en-GB"/>
        </w:rPr>
        <w:t xml:space="preserve"> BAP led to decreased multiplication and increased callus formation at the clump base. The leaves were irregularly developed. Older leaves had partially increased and disproportionate leaf blades in relation to the clump. The axillary shoots in the leaf axillae were shorter and, although rare, the tips of the newly formed shoots were vitrified as a result of high BAP concentrations.</w:t>
      </w:r>
    </w:p>
    <w:p w:rsidR="001340F7" w:rsidRPr="00552FA4"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t xml:space="preserve">The </w:t>
      </w:r>
      <w:proofErr w:type="spellStart"/>
      <w:r>
        <w:rPr>
          <w:rFonts w:ascii="Times New Roman" w:hAnsi="Times New Roman"/>
          <w:sz w:val="24"/>
          <w:szCs w:val="24"/>
          <w:lang w:val="en-GB"/>
        </w:rPr>
        <w:t>vitrification</w:t>
      </w:r>
      <w:proofErr w:type="spellEnd"/>
      <w:r>
        <w:rPr>
          <w:rFonts w:ascii="Times New Roman" w:hAnsi="Times New Roman"/>
          <w:sz w:val="24"/>
          <w:szCs w:val="24"/>
          <w:lang w:val="en-GB"/>
        </w:rPr>
        <w:t xml:space="preserve"> process is irreversible and such shoots cannot be further multiplied. Since they cannot root, they represent a loss in the </w:t>
      </w:r>
      <w:r w:rsidRPr="00A70A91">
        <w:rPr>
          <w:rFonts w:ascii="Times New Roman" w:hAnsi="Times New Roman"/>
          <w:i/>
          <w:sz w:val="24"/>
          <w:szCs w:val="24"/>
          <w:lang w:val="en-GB"/>
        </w:rPr>
        <w:t>in vitro</w:t>
      </w:r>
      <w:r>
        <w:rPr>
          <w:rFonts w:ascii="Times New Roman" w:hAnsi="Times New Roman"/>
          <w:sz w:val="24"/>
          <w:szCs w:val="24"/>
          <w:lang w:val="en-GB"/>
        </w:rPr>
        <w:t xml:space="preserve"> production process of any plant species. This was confirmed by </w:t>
      </w:r>
      <w:proofErr w:type="spellStart"/>
      <w:r w:rsidR="002C6705">
        <w:rPr>
          <w:rFonts w:ascii="Times New Roman" w:hAnsi="Times New Roman"/>
          <w:sz w:val="24"/>
          <w:szCs w:val="24"/>
          <w:lang w:val="en-GB"/>
        </w:rPr>
        <w:t>Deberg</w:t>
      </w:r>
      <w:proofErr w:type="spellEnd"/>
      <w:r w:rsidR="002C6705">
        <w:rPr>
          <w:rFonts w:ascii="Times New Roman" w:hAnsi="Times New Roman"/>
          <w:sz w:val="24"/>
          <w:szCs w:val="24"/>
          <w:lang w:val="en-GB"/>
        </w:rPr>
        <w:t xml:space="preserve"> and </w:t>
      </w:r>
      <w:proofErr w:type="spellStart"/>
      <w:r w:rsidR="002C6705">
        <w:rPr>
          <w:rFonts w:ascii="Times New Roman" w:hAnsi="Times New Roman"/>
          <w:sz w:val="24"/>
          <w:szCs w:val="24"/>
          <w:lang w:val="en-GB"/>
        </w:rPr>
        <w:t>Mae</w:t>
      </w:r>
      <w:r w:rsidR="00FE54E5" w:rsidRPr="00FE54E5">
        <w:rPr>
          <w:rFonts w:ascii="Times New Roman" w:hAnsi="Times New Roman"/>
          <w:sz w:val="24"/>
          <w:szCs w:val="24"/>
          <w:lang w:val="en-GB"/>
        </w:rPr>
        <w:t>ne</w:t>
      </w:r>
      <w:proofErr w:type="spellEnd"/>
      <w:r w:rsidR="00FE54E5" w:rsidRPr="00FE54E5">
        <w:rPr>
          <w:rFonts w:ascii="Times New Roman" w:hAnsi="Times New Roman"/>
          <w:sz w:val="24"/>
          <w:szCs w:val="24"/>
          <w:lang w:val="en-GB"/>
        </w:rPr>
        <w:t xml:space="preserve"> (1981),</w:t>
      </w:r>
      <w:r w:rsidR="00FE54E5">
        <w:rPr>
          <w:rFonts w:ascii="Times New Roman" w:hAnsi="Times New Roman"/>
          <w:sz w:val="24"/>
          <w:szCs w:val="24"/>
          <w:lang w:val="en-GB"/>
        </w:rPr>
        <w:t xml:space="preserve"> </w:t>
      </w:r>
      <w:r>
        <w:rPr>
          <w:rFonts w:ascii="Times New Roman" w:hAnsi="Times New Roman"/>
          <w:sz w:val="24"/>
          <w:szCs w:val="24"/>
          <w:lang w:val="en-GB"/>
        </w:rPr>
        <w:t xml:space="preserve">who found a solution to the problem by decreasing the quantity of ammonic nitrate, decreasing the BAP concentration or increasing the agar concentration. </w:t>
      </w:r>
    </w:p>
    <w:p w:rsidR="00FE54E5" w:rsidRPr="00FE54E5" w:rsidRDefault="001340F7" w:rsidP="00FE54E5">
      <w:pPr>
        <w:tabs>
          <w:tab w:val="left" w:pos="142"/>
          <w:tab w:val="num" w:pos="567"/>
        </w:tabs>
        <w:spacing w:line="360" w:lineRule="auto"/>
        <w:ind w:left="142" w:right="-284"/>
        <w:jc w:val="both"/>
        <w:outlineLvl w:val="1"/>
        <w:rPr>
          <w:rFonts w:ascii="Times New Roman" w:hAnsi="Times New Roman"/>
          <w:bCs/>
          <w:sz w:val="24"/>
          <w:szCs w:val="24"/>
          <w:lang w:val="en-GB" w:eastAsia="hr-BA"/>
        </w:rPr>
      </w:pPr>
      <w:r w:rsidRPr="00645471">
        <w:rPr>
          <w:rFonts w:ascii="Times New Roman" w:hAnsi="Times New Roman"/>
          <w:sz w:val="24"/>
          <w:szCs w:val="24"/>
          <w:lang w:val="en-GB"/>
        </w:rPr>
        <w:t xml:space="preserve">The use of BAP in </w:t>
      </w:r>
      <w:r>
        <w:rPr>
          <w:rFonts w:ascii="Times New Roman" w:hAnsi="Times New Roman"/>
          <w:sz w:val="24"/>
          <w:szCs w:val="24"/>
          <w:lang w:val="en-GB"/>
        </w:rPr>
        <w:t xml:space="preserve">the </w:t>
      </w:r>
      <w:r w:rsidRPr="00645471">
        <w:rPr>
          <w:rFonts w:ascii="Times New Roman" w:hAnsi="Times New Roman"/>
          <w:sz w:val="24"/>
          <w:szCs w:val="24"/>
          <w:lang w:val="en-GB"/>
        </w:rPr>
        <w:t xml:space="preserve">multiplication </w:t>
      </w:r>
      <w:r>
        <w:rPr>
          <w:rFonts w:ascii="Times New Roman" w:hAnsi="Times New Roman"/>
          <w:sz w:val="24"/>
          <w:szCs w:val="24"/>
          <w:lang w:val="en-GB"/>
        </w:rPr>
        <w:t xml:space="preserve">process </w:t>
      </w:r>
      <w:r w:rsidRPr="00645471">
        <w:rPr>
          <w:rFonts w:ascii="Times New Roman" w:hAnsi="Times New Roman"/>
          <w:sz w:val="24"/>
          <w:szCs w:val="24"/>
          <w:lang w:val="en-GB"/>
        </w:rPr>
        <w:t xml:space="preserve">of both wild and </w:t>
      </w:r>
      <w:r>
        <w:rPr>
          <w:rFonts w:ascii="Times New Roman" w:hAnsi="Times New Roman"/>
          <w:sz w:val="24"/>
          <w:szCs w:val="24"/>
          <w:lang w:val="en-GB"/>
        </w:rPr>
        <w:t>cultivated</w:t>
      </w:r>
      <w:r w:rsidRPr="00645471">
        <w:rPr>
          <w:rFonts w:ascii="Times New Roman" w:hAnsi="Times New Roman"/>
          <w:sz w:val="24"/>
          <w:szCs w:val="24"/>
          <w:lang w:val="en-GB"/>
        </w:rPr>
        <w:t xml:space="preserve"> cherry is common. Concentrations range from 0.2 </w:t>
      </w:r>
      <w:proofErr w:type="spellStart"/>
      <w:r w:rsidRPr="00645471">
        <w:rPr>
          <w:rFonts w:ascii="Times New Roman" w:hAnsi="Times New Roman"/>
          <w:sz w:val="24"/>
          <w:szCs w:val="24"/>
          <w:lang w:val="en-GB"/>
        </w:rPr>
        <w:t>mgL</w:t>
      </w:r>
      <w:proofErr w:type="spellEnd"/>
      <w:r w:rsidRPr="00645471">
        <w:rPr>
          <w:rFonts w:ascii="Times New Roman" w:hAnsi="Times New Roman"/>
          <w:sz w:val="24"/>
          <w:szCs w:val="24"/>
          <w:lang w:val="en-GB"/>
        </w:rPr>
        <w:t xml:space="preserve"> to</w:t>
      </w:r>
      <w:r>
        <w:rPr>
          <w:rFonts w:ascii="Times New Roman" w:hAnsi="Times New Roman"/>
          <w:sz w:val="24"/>
          <w:szCs w:val="24"/>
          <w:lang w:val="en-GB"/>
        </w:rPr>
        <w:t xml:space="preserve"> a</w:t>
      </w:r>
      <w:r w:rsidRPr="00645471">
        <w:rPr>
          <w:rFonts w:ascii="Times New Roman" w:hAnsi="Times New Roman"/>
          <w:sz w:val="24"/>
          <w:szCs w:val="24"/>
          <w:lang w:val="en-GB"/>
        </w:rPr>
        <w:t xml:space="preserve"> maximum </w:t>
      </w:r>
      <w:r>
        <w:rPr>
          <w:rFonts w:ascii="Times New Roman" w:hAnsi="Times New Roman"/>
          <w:sz w:val="24"/>
          <w:szCs w:val="24"/>
          <w:lang w:val="en-GB"/>
        </w:rPr>
        <w:t xml:space="preserve">of </w:t>
      </w:r>
      <w:r w:rsidRPr="00645471">
        <w:rPr>
          <w:rFonts w:ascii="Times New Roman" w:hAnsi="Times New Roman"/>
          <w:sz w:val="24"/>
          <w:szCs w:val="24"/>
          <w:lang w:val="en-GB"/>
        </w:rPr>
        <w:t xml:space="preserve">2.0 </w:t>
      </w:r>
      <w:proofErr w:type="spellStart"/>
      <w:r w:rsidRPr="00645471">
        <w:rPr>
          <w:rFonts w:ascii="Times New Roman" w:hAnsi="Times New Roman"/>
          <w:sz w:val="24"/>
          <w:szCs w:val="24"/>
          <w:lang w:val="en-GB"/>
        </w:rPr>
        <w:t>mgL</w:t>
      </w:r>
      <w:proofErr w:type="spellEnd"/>
      <w:r w:rsidRPr="00645471">
        <w:rPr>
          <w:rFonts w:ascii="Times New Roman" w:hAnsi="Times New Roman"/>
          <w:sz w:val="24"/>
          <w:szCs w:val="24"/>
          <w:lang w:val="en-GB"/>
        </w:rPr>
        <w:t xml:space="preserve"> </w:t>
      </w:r>
      <w:r w:rsidR="00FE54E5" w:rsidRPr="00FE54E5">
        <w:rPr>
          <w:rFonts w:ascii="Times New Roman" w:hAnsi="Times New Roman"/>
          <w:sz w:val="24"/>
          <w:szCs w:val="24"/>
          <w:lang w:val="en-GB"/>
        </w:rPr>
        <w:t>(</w:t>
      </w:r>
      <w:proofErr w:type="spellStart"/>
      <w:r w:rsidR="00FE54E5" w:rsidRPr="00FE54E5">
        <w:rPr>
          <w:rFonts w:ascii="Times New Roman" w:hAnsi="Times New Roman"/>
          <w:sz w:val="24"/>
          <w:szCs w:val="24"/>
          <w:lang w:val="en-GB"/>
        </w:rPr>
        <w:t>Garin</w:t>
      </w:r>
      <w:proofErr w:type="spellEnd"/>
      <w:r w:rsidR="00FE54E5" w:rsidRPr="00FE54E5">
        <w:rPr>
          <w:rFonts w:ascii="Times New Roman" w:hAnsi="Times New Roman"/>
          <w:sz w:val="24"/>
          <w:szCs w:val="24"/>
          <w:lang w:val="en-GB"/>
        </w:rPr>
        <w:t xml:space="preserve"> </w:t>
      </w:r>
      <w:r w:rsidR="002C6705">
        <w:rPr>
          <w:rFonts w:ascii="Times New Roman" w:hAnsi="Times New Roman"/>
          <w:sz w:val="24"/>
          <w:szCs w:val="24"/>
          <w:lang w:val="en-GB"/>
        </w:rPr>
        <w:t xml:space="preserve">et al. </w:t>
      </w:r>
      <w:r w:rsidR="00FE54E5" w:rsidRPr="00FE54E5">
        <w:rPr>
          <w:rFonts w:ascii="Times New Roman" w:hAnsi="Times New Roman"/>
          <w:sz w:val="24"/>
          <w:szCs w:val="24"/>
          <w:lang w:val="en-GB"/>
        </w:rPr>
        <w:t xml:space="preserve">1997, </w:t>
      </w:r>
      <w:proofErr w:type="spellStart"/>
      <w:r w:rsidR="00FE54E5" w:rsidRPr="00FE54E5">
        <w:rPr>
          <w:rFonts w:ascii="Times New Roman" w:hAnsi="Times New Roman"/>
          <w:sz w:val="24"/>
          <w:szCs w:val="24"/>
          <w:lang w:val="en-GB"/>
        </w:rPr>
        <w:t>Hammat</w:t>
      </w:r>
      <w:proofErr w:type="spellEnd"/>
      <w:r w:rsidR="00FE54E5" w:rsidRPr="00FE54E5">
        <w:rPr>
          <w:rFonts w:ascii="Times New Roman" w:hAnsi="Times New Roman"/>
          <w:sz w:val="24"/>
          <w:szCs w:val="24"/>
          <w:lang w:val="en-GB"/>
        </w:rPr>
        <w:t xml:space="preserve"> </w:t>
      </w:r>
      <w:r w:rsidR="002C6705">
        <w:rPr>
          <w:rFonts w:ascii="Times New Roman" w:hAnsi="Times New Roman"/>
          <w:sz w:val="24"/>
          <w:szCs w:val="24"/>
          <w:lang w:val="en-GB"/>
        </w:rPr>
        <w:t xml:space="preserve">and Grant </w:t>
      </w:r>
      <w:r w:rsidR="00FE54E5" w:rsidRPr="00FE54E5">
        <w:rPr>
          <w:rFonts w:ascii="Times New Roman" w:hAnsi="Times New Roman"/>
          <w:sz w:val="24"/>
          <w:szCs w:val="24"/>
          <w:lang w:val="en-GB"/>
        </w:rPr>
        <w:t xml:space="preserve">1997, Grant and </w:t>
      </w:r>
      <w:proofErr w:type="spellStart"/>
      <w:r w:rsidR="00FE54E5" w:rsidRPr="00FE54E5">
        <w:rPr>
          <w:rFonts w:ascii="Times New Roman" w:hAnsi="Times New Roman"/>
          <w:sz w:val="24"/>
          <w:szCs w:val="24"/>
          <w:lang w:val="en-GB"/>
        </w:rPr>
        <w:t>Hammat</w:t>
      </w:r>
      <w:proofErr w:type="spellEnd"/>
      <w:r w:rsidR="00FE54E5" w:rsidRPr="00FE54E5">
        <w:rPr>
          <w:rFonts w:ascii="Times New Roman" w:hAnsi="Times New Roman"/>
          <w:sz w:val="24"/>
          <w:szCs w:val="24"/>
          <w:lang w:val="en-GB"/>
        </w:rPr>
        <w:t xml:space="preserve"> 1999</w:t>
      </w:r>
      <w:proofErr w:type="gramStart"/>
      <w:r w:rsidR="00FE54E5" w:rsidRPr="00FE54E5">
        <w:rPr>
          <w:rFonts w:ascii="Times New Roman" w:hAnsi="Times New Roman"/>
          <w:sz w:val="24"/>
          <w:szCs w:val="24"/>
          <w:lang w:val="en-GB"/>
        </w:rPr>
        <w:t>,  2000</w:t>
      </w:r>
      <w:proofErr w:type="gramEnd"/>
      <w:r w:rsidR="00FE54E5" w:rsidRPr="00FE54E5">
        <w:rPr>
          <w:rFonts w:ascii="Times New Roman" w:hAnsi="Times New Roman"/>
          <w:sz w:val="24"/>
          <w:szCs w:val="24"/>
          <w:lang w:val="en-GB"/>
        </w:rPr>
        <w:t xml:space="preserve">, </w:t>
      </w:r>
      <w:proofErr w:type="spellStart"/>
      <w:r w:rsidR="00FE54E5" w:rsidRPr="00FE54E5">
        <w:rPr>
          <w:rFonts w:ascii="Times New Roman" w:hAnsi="Times New Roman"/>
          <w:sz w:val="24"/>
          <w:szCs w:val="24"/>
          <w:lang w:val="en-GB"/>
        </w:rPr>
        <w:t>Sedlak</w:t>
      </w:r>
      <w:proofErr w:type="spellEnd"/>
      <w:r w:rsidR="00FE54E5" w:rsidRPr="00FE54E5">
        <w:rPr>
          <w:rFonts w:ascii="Times New Roman" w:hAnsi="Times New Roman"/>
          <w:sz w:val="24"/>
          <w:szCs w:val="24"/>
          <w:lang w:val="en-GB"/>
        </w:rPr>
        <w:t xml:space="preserve"> </w:t>
      </w:r>
      <w:r w:rsidR="002C6705">
        <w:rPr>
          <w:rFonts w:ascii="Times New Roman" w:hAnsi="Times New Roman"/>
          <w:sz w:val="24"/>
          <w:szCs w:val="24"/>
          <w:lang w:val="en-GB"/>
        </w:rPr>
        <w:t xml:space="preserve">et al. </w:t>
      </w:r>
      <w:r w:rsidR="00FE54E5" w:rsidRPr="00FE54E5">
        <w:rPr>
          <w:rFonts w:ascii="Times New Roman" w:hAnsi="Times New Roman"/>
          <w:sz w:val="24"/>
          <w:szCs w:val="24"/>
          <w:lang w:val="en-GB"/>
        </w:rPr>
        <w:t xml:space="preserve">2008, </w:t>
      </w:r>
      <w:proofErr w:type="spellStart"/>
      <w:r w:rsidR="00FE54E5" w:rsidRPr="00FE54E5">
        <w:rPr>
          <w:rFonts w:ascii="Times New Roman" w:hAnsi="Times New Roman"/>
          <w:sz w:val="24"/>
          <w:szCs w:val="24"/>
          <w:lang w:val="en-GB"/>
        </w:rPr>
        <w:t>Fidanci</w:t>
      </w:r>
      <w:proofErr w:type="spellEnd"/>
      <w:r w:rsidR="00FE54E5" w:rsidRPr="00FE54E5">
        <w:rPr>
          <w:rFonts w:ascii="Times New Roman" w:hAnsi="Times New Roman"/>
          <w:sz w:val="24"/>
          <w:szCs w:val="24"/>
          <w:lang w:val="en-GB"/>
        </w:rPr>
        <w:t xml:space="preserve"> </w:t>
      </w:r>
      <w:r w:rsidR="002C6705">
        <w:rPr>
          <w:rFonts w:ascii="Times New Roman" w:hAnsi="Times New Roman"/>
          <w:sz w:val="24"/>
          <w:szCs w:val="24"/>
          <w:lang w:val="en-GB"/>
        </w:rPr>
        <w:t xml:space="preserve">et al. </w:t>
      </w:r>
      <w:r w:rsidR="00FE54E5" w:rsidRPr="00FE54E5">
        <w:rPr>
          <w:rFonts w:ascii="Times New Roman" w:hAnsi="Times New Roman"/>
          <w:sz w:val="24"/>
          <w:szCs w:val="24"/>
          <w:lang w:val="en-GB"/>
        </w:rPr>
        <w:t>2008,</w:t>
      </w:r>
      <w:r w:rsidR="00FE54E5" w:rsidRPr="00FE54E5">
        <w:rPr>
          <w:rFonts w:ascii="Times New Roman" w:hAnsi="Times New Roman"/>
          <w:bCs/>
          <w:sz w:val="24"/>
          <w:szCs w:val="24"/>
          <w:lang w:val="en-GB" w:eastAsia="hr-BA"/>
        </w:rPr>
        <w:t xml:space="preserve"> </w:t>
      </w:r>
      <w:proofErr w:type="spellStart"/>
      <w:r w:rsidR="00FE54E5" w:rsidRPr="00FE54E5">
        <w:rPr>
          <w:rFonts w:ascii="Times New Roman" w:hAnsi="Times New Roman"/>
          <w:bCs/>
          <w:sz w:val="24"/>
          <w:szCs w:val="24"/>
          <w:lang w:val="en-GB" w:eastAsia="hr-BA"/>
        </w:rPr>
        <w:t>Scaltsoyiannes</w:t>
      </w:r>
      <w:proofErr w:type="spellEnd"/>
      <w:r w:rsidR="00FE54E5" w:rsidRPr="00FE54E5">
        <w:rPr>
          <w:rFonts w:ascii="Times New Roman" w:hAnsi="Times New Roman"/>
          <w:bCs/>
          <w:sz w:val="24"/>
          <w:szCs w:val="24"/>
          <w:lang w:val="en-GB" w:eastAsia="hr-BA"/>
        </w:rPr>
        <w:t xml:space="preserve"> et al. 2009).</w:t>
      </w:r>
    </w:p>
    <w:p w:rsidR="001340F7" w:rsidRPr="00645471" w:rsidRDefault="001340F7" w:rsidP="001340F7">
      <w:pPr>
        <w:tabs>
          <w:tab w:val="left" w:pos="142"/>
          <w:tab w:val="num" w:pos="567"/>
        </w:tabs>
        <w:spacing w:line="360" w:lineRule="auto"/>
        <w:ind w:left="142" w:right="-284"/>
        <w:jc w:val="both"/>
        <w:outlineLvl w:val="1"/>
        <w:rPr>
          <w:rFonts w:ascii="Times New Roman" w:hAnsi="Times New Roman"/>
          <w:bCs/>
          <w:sz w:val="24"/>
          <w:szCs w:val="24"/>
          <w:lang w:val="en-GB" w:eastAsia="hr-BA"/>
        </w:rPr>
      </w:pPr>
      <w:r w:rsidRPr="00645471">
        <w:rPr>
          <w:rFonts w:ascii="Times New Roman" w:hAnsi="Times New Roman"/>
          <w:bCs/>
          <w:sz w:val="24"/>
          <w:szCs w:val="24"/>
          <w:lang w:val="en-GB" w:eastAsia="hr-BA"/>
        </w:rPr>
        <w:t xml:space="preserve">The following </w:t>
      </w:r>
      <w:proofErr w:type="spellStart"/>
      <w:r w:rsidRPr="00645471">
        <w:rPr>
          <w:rFonts w:ascii="Times New Roman" w:hAnsi="Times New Roman"/>
          <w:bCs/>
          <w:sz w:val="24"/>
          <w:szCs w:val="24"/>
          <w:lang w:val="en-GB" w:eastAsia="hr-BA"/>
        </w:rPr>
        <w:t>cyto</w:t>
      </w:r>
      <w:r>
        <w:rPr>
          <w:rFonts w:ascii="Times New Roman" w:hAnsi="Times New Roman"/>
          <w:bCs/>
          <w:sz w:val="24"/>
          <w:szCs w:val="24"/>
          <w:lang w:val="en-GB" w:eastAsia="hr-BA"/>
        </w:rPr>
        <w:t>kinins</w:t>
      </w:r>
      <w:proofErr w:type="spellEnd"/>
      <w:r w:rsidRPr="00645471">
        <w:rPr>
          <w:rFonts w:ascii="Times New Roman" w:hAnsi="Times New Roman"/>
          <w:bCs/>
          <w:sz w:val="24"/>
          <w:szCs w:val="24"/>
          <w:lang w:val="en-GB" w:eastAsia="hr-BA"/>
        </w:rPr>
        <w:t xml:space="preserve"> have </w:t>
      </w:r>
      <w:r>
        <w:rPr>
          <w:rFonts w:ascii="Times New Roman" w:hAnsi="Times New Roman"/>
          <w:bCs/>
          <w:sz w:val="24"/>
          <w:szCs w:val="24"/>
          <w:lang w:val="en-GB" w:eastAsia="hr-BA"/>
        </w:rPr>
        <w:t xml:space="preserve">so far </w:t>
      </w:r>
      <w:r w:rsidRPr="00645471">
        <w:rPr>
          <w:rFonts w:ascii="Times New Roman" w:hAnsi="Times New Roman"/>
          <w:bCs/>
          <w:sz w:val="24"/>
          <w:szCs w:val="24"/>
          <w:lang w:val="en-GB" w:eastAsia="hr-BA"/>
        </w:rPr>
        <w:t xml:space="preserve">been used in wild cherry multiplication: BAP, kinetin, </w:t>
      </w:r>
      <w:proofErr w:type="spellStart"/>
      <w:r w:rsidRPr="00645471">
        <w:rPr>
          <w:rFonts w:ascii="Times New Roman" w:hAnsi="Times New Roman"/>
          <w:bCs/>
          <w:sz w:val="24"/>
          <w:szCs w:val="24"/>
          <w:lang w:val="en-GB" w:eastAsia="hr-BA"/>
        </w:rPr>
        <w:t>Tidiazuron</w:t>
      </w:r>
      <w:proofErr w:type="spellEnd"/>
      <w:r w:rsidRPr="00645471">
        <w:rPr>
          <w:rFonts w:ascii="Times New Roman" w:hAnsi="Times New Roman"/>
          <w:bCs/>
          <w:sz w:val="24"/>
          <w:szCs w:val="24"/>
          <w:lang w:val="en-GB" w:eastAsia="hr-BA"/>
        </w:rPr>
        <w:t>. However, there are no data on the use of 2iP; for this reason, multiplication with two concentrations</w:t>
      </w:r>
      <w:r>
        <w:rPr>
          <w:rFonts w:ascii="Times New Roman" w:hAnsi="Times New Roman"/>
          <w:bCs/>
          <w:sz w:val="24"/>
          <w:szCs w:val="24"/>
          <w:lang w:val="en-GB" w:eastAsia="hr-BA"/>
        </w:rPr>
        <w:t xml:space="preserve"> was attempted in this work in order to study its effects.</w:t>
      </w:r>
      <w:r w:rsidRPr="00645471">
        <w:rPr>
          <w:rFonts w:ascii="Times New Roman" w:hAnsi="Times New Roman"/>
          <w:bCs/>
          <w:sz w:val="24"/>
          <w:szCs w:val="24"/>
          <w:lang w:val="en-GB" w:eastAsia="hr-BA"/>
        </w:rPr>
        <w:t xml:space="preserve"> </w:t>
      </w:r>
    </w:p>
    <w:p w:rsidR="001340F7" w:rsidRPr="00645471" w:rsidRDefault="001340F7" w:rsidP="001340F7">
      <w:pPr>
        <w:tabs>
          <w:tab w:val="left" w:pos="142"/>
          <w:tab w:val="num" w:pos="567"/>
        </w:tabs>
        <w:spacing w:line="360" w:lineRule="auto"/>
        <w:ind w:left="142" w:right="-284"/>
        <w:jc w:val="both"/>
        <w:outlineLvl w:val="1"/>
        <w:rPr>
          <w:rFonts w:ascii="Times New Roman" w:hAnsi="Times New Roman"/>
          <w:bCs/>
          <w:sz w:val="24"/>
          <w:szCs w:val="24"/>
          <w:lang w:val="en-GB" w:eastAsia="hr-BA"/>
        </w:rPr>
      </w:pPr>
      <w:r w:rsidRPr="00645471">
        <w:rPr>
          <w:rFonts w:ascii="Times New Roman" w:hAnsi="Times New Roman"/>
          <w:bCs/>
          <w:sz w:val="24"/>
          <w:szCs w:val="24"/>
          <w:lang w:val="en-GB" w:eastAsia="hr-BA"/>
        </w:rPr>
        <w:t xml:space="preserve">The use of </w:t>
      </w:r>
      <w:proofErr w:type="spellStart"/>
      <w:r w:rsidRPr="00645471">
        <w:rPr>
          <w:rFonts w:ascii="Times New Roman" w:hAnsi="Times New Roman"/>
          <w:bCs/>
          <w:sz w:val="24"/>
          <w:szCs w:val="24"/>
          <w:lang w:val="en-GB" w:eastAsia="hr-BA"/>
        </w:rPr>
        <w:t>cyto</w:t>
      </w:r>
      <w:r>
        <w:rPr>
          <w:rFonts w:ascii="Times New Roman" w:hAnsi="Times New Roman"/>
          <w:bCs/>
          <w:sz w:val="24"/>
          <w:szCs w:val="24"/>
          <w:lang w:val="en-GB" w:eastAsia="hr-BA"/>
        </w:rPr>
        <w:t>kinin</w:t>
      </w:r>
      <w:proofErr w:type="spellEnd"/>
      <w:r w:rsidRPr="00645471">
        <w:rPr>
          <w:rFonts w:ascii="Times New Roman" w:hAnsi="Times New Roman"/>
          <w:bCs/>
          <w:sz w:val="24"/>
          <w:szCs w:val="24"/>
          <w:lang w:val="en-GB" w:eastAsia="hr-BA"/>
        </w:rPr>
        <w:t xml:space="preserve"> 2iP in concentrations of 5 and 10 </w:t>
      </w:r>
      <w:proofErr w:type="spellStart"/>
      <w:r w:rsidRPr="00645471">
        <w:rPr>
          <w:rFonts w:ascii="Times New Roman" w:hAnsi="Times New Roman"/>
          <w:bCs/>
          <w:sz w:val="24"/>
          <w:szCs w:val="24"/>
          <w:lang w:val="en-GB" w:eastAsia="hr-BA"/>
        </w:rPr>
        <w:t>mgL</w:t>
      </w:r>
      <w:proofErr w:type="spellEnd"/>
      <w:r w:rsidRPr="00645471">
        <w:rPr>
          <w:rFonts w:ascii="Times New Roman" w:hAnsi="Times New Roman"/>
          <w:bCs/>
          <w:sz w:val="24"/>
          <w:szCs w:val="24"/>
          <w:lang w:val="en-GB" w:eastAsia="hr-BA"/>
        </w:rPr>
        <w:t xml:space="preserve"> did not stimulate multiplication, and concentration of 5 </w:t>
      </w:r>
      <w:proofErr w:type="spellStart"/>
      <w:r w:rsidRPr="00645471">
        <w:rPr>
          <w:rFonts w:ascii="Times New Roman" w:hAnsi="Times New Roman"/>
          <w:bCs/>
          <w:sz w:val="24"/>
          <w:szCs w:val="24"/>
          <w:lang w:val="en-GB" w:eastAsia="hr-BA"/>
        </w:rPr>
        <w:t>mgL</w:t>
      </w:r>
      <w:proofErr w:type="spellEnd"/>
      <w:r w:rsidRPr="00645471">
        <w:rPr>
          <w:rFonts w:ascii="Times New Roman" w:hAnsi="Times New Roman"/>
          <w:bCs/>
          <w:sz w:val="24"/>
          <w:szCs w:val="24"/>
          <w:lang w:val="en-GB" w:eastAsia="hr-BA"/>
        </w:rPr>
        <w:t xml:space="preserve"> did not initiate the growth of the planted explants. The plants remained undeveloped and had small yellowish tips. At a concentration of 10 </w:t>
      </w:r>
      <w:proofErr w:type="spellStart"/>
      <w:r w:rsidRPr="00645471">
        <w:rPr>
          <w:rFonts w:ascii="Times New Roman" w:hAnsi="Times New Roman"/>
          <w:bCs/>
          <w:sz w:val="24"/>
          <w:szCs w:val="24"/>
          <w:lang w:val="en-GB" w:eastAsia="hr-BA"/>
        </w:rPr>
        <w:t>mgL</w:t>
      </w:r>
      <w:proofErr w:type="spellEnd"/>
      <w:r w:rsidRPr="00645471">
        <w:rPr>
          <w:rFonts w:ascii="Times New Roman" w:hAnsi="Times New Roman"/>
          <w:bCs/>
          <w:sz w:val="24"/>
          <w:szCs w:val="24"/>
          <w:lang w:val="en-GB" w:eastAsia="hr-BA"/>
        </w:rPr>
        <w:t xml:space="preserve"> 2iP the plants grew </w:t>
      </w:r>
      <w:r>
        <w:rPr>
          <w:rFonts w:ascii="Times New Roman" w:hAnsi="Times New Roman"/>
          <w:bCs/>
          <w:sz w:val="24"/>
          <w:szCs w:val="24"/>
          <w:lang w:val="en-GB" w:eastAsia="hr-BA"/>
        </w:rPr>
        <w:t>well</w:t>
      </w:r>
      <w:r w:rsidRPr="00645471">
        <w:rPr>
          <w:rFonts w:ascii="Times New Roman" w:hAnsi="Times New Roman"/>
          <w:bCs/>
          <w:sz w:val="24"/>
          <w:szCs w:val="24"/>
          <w:lang w:val="en-GB" w:eastAsia="hr-BA"/>
        </w:rPr>
        <w:t xml:space="preserve"> and </w:t>
      </w:r>
      <w:r>
        <w:rPr>
          <w:rFonts w:ascii="Times New Roman" w:hAnsi="Times New Roman"/>
          <w:bCs/>
          <w:sz w:val="24"/>
          <w:szCs w:val="24"/>
          <w:lang w:val="en-GB" w:eastAsia="hr-BA"/>
        </w:rPr>
        <w:t xml:space="preserve">retained their </w:t>
      </w:r>
      <w:r w:rsidRPr="00645471">
        <w:rPr>
          <w:rFonts w:ascii="Times New Roman" w:hAnsi="Times New Roman"/>
          <w:bCs/>
          <w:sz w:val="24"/>
          <w:szCs w:val="24"/>
          <w:lang w:val="en-GB" w:eastAsia="hr-BA"/>
        </w:rPr>
        <w:t xml:space="preserve">green colour, but there was no multiplication or callus formation. Experiments with concentrations above 10 </w:t>
      </w:r>
      <w:proofErr w:type="spellStart"/>
      <w:r w:rsidRPr="00645471">
        <w:rPr>
          <w:rFonts w:ascii="Times New Roman" w:hAnsi="Times New Roman"/>
          <w:bCs/>
          <w:sz w:val="24"/>
          <w:szCs w:val="24"/>
          <w:lang w:val="en-GB" w:eastAsia="hr-BA"/>
        </w:rPr>
        <w:t>mgL</w:t>
      </w:r>
      <w:proofErr w:type="spellEnd"/>
      <w:r w:rsidRPr="00645471">
        <w:rPr>
          <w:rFonts w:ascii="Times New Roman" w:hAnsi="Times New Roman"/>
          <w:bCs/>
          <w:sz w:val="24"/>
          <w:szCs w:val="24"/>
          <w:lang w:val="en-GB" w:eastAsia="hr-BA"/>
        </w:rPr>
        <w:t xml:space="preserve"> are</w:t>
      </w:r>
      <w:r>
        <w:rPr>
          <w:rFonts w:ascii="Times New Roman" w:hAnsi="Times New Roman"/>
          <w:bCs/>
          <w:sz w:val="24"/>
          <w:szCs w:val="24"/>
          <w:lang w:val="en-GB" w:eastAsia="hr-BA"/>
        </w:rPr>
        <w:t xml:space="preserve"> required</w:t>
      </w:r>
      <w:r w:rsidRPr="00645471">
        <w:rPr>
          <w:rFonts w:ascii="Times New Roman" w:hAnsi="Times New Roman"/>
          <w:bCs/>
          <w:sz w:val="24"/>
          <w:szCs w:val="24"/>
          <w:lang w:val="en-GB" w:eastAsia="hr-BA"/>
        </w:rPr>
        <w:t xml:space="preserve"> since the use of 2iP in </w:t>
      </w:r>
      <w:r>
        <w:rPr>
          <w:rFonts w:ascii="Times New Roman" w:hAnsi="Times New Roman"/>
          <w:bCs/>
          <w:sz w:val="24"/>
          <w:szCs w:val="24"/>
          <w:lang w:val="en-GB" w:eastAsia="hr-BA"/>
        </w:rPr>
        <w:t xml:space="preserve">the multiplication of </w:t>
      </w:r>
      <w:r w:rsidRPr="00645471">
        <w:rPr>
          <w:rFonts w:ascii="Times New Roman" w:hAnsi="Times New Roman"/>
          <w:bCs/>
          <w:sz w:val="24"/>
          <w:szCs w:val="24"/>
          <w:lang w:val="en-GB" w:eastAsia="hr-BA"/>
        </w:rPr>
        <w:t>black chokeberry (</w:t>
      </w:r>
      <w:proofErr w:type="spellStart"/>
      <w:r w:rsidRPr="00645471">
        <w:rPr>
          <w:rFonts w:ascii="Times New Roman" w:hAnsi="Times New Roman"/>
          <w:bCs/>
          <w:i/>
          <w:sz w:val="24"/>
          <w:szCs w:val="24"/>
          <w:lang w:val="en-GB" w:eastAsia="hr-BA"/>
        </w:rPr>
        <w:t>Aronia</w:t>
      </w:r>
      <w:proofErr w:type="spellEnd"/>
      <w:r w:rsidRPr="00645471">
        <w:rPr>
          <w:rFonts w:ascii="Times New Roman" w:hAnsi="Times New Roman"/>
          <w:bCs/>
          <w:i/>
          <w:sz w:val="24"/>
          <w:szCs w:val="24"/>
          <w:lang w:val="en-GB" w:eastAsia="hr-BA"/>
        </w:rPr>
        <w:t xml:space="preserve"> </w:t>
      </w:r>
      <w:proofErr w:type="spellStart"/>
      <w:r w:rsidRPr="00645471">
        <w:rPr>
          <w:rFonts w:ascii="Times New Roman" w:hAnsi="Times New Roman"/>
          <w:bCs/>
          <w:i/>
          <w:sz w:val="24"/>
          <w:szCs w:val="24"/>
          <w:lang w:val="en-GB" w:eastAsia="hr-BA"/>
        </w:rPr>
        <w:t>melanocarpa</w:t>
      </w:r>
      <w:proofErr w:type="spellEnd"/>
      <w:r w:rsidRPr="00645471">
        <w:rPr>
          <w:rFonts w:ascii="Times New Roman" w:hAnsi="Times New Roman"/>
          <w:bCs/>
          <w:sz w:val="24"/>
          <w:szCs w:val="24"/>
          <w:lang w:val="en-GB" w:eastAsia="hr-BA"/>
        </w:rPr>
        <w:t xml:space="preserve"> L.) </w:t>
      </w:r>
      <w:r>
        <w:rPr>
          <w:rFonts w:ascii="Times New Roman" w:hAnsi="Times New Roman"/>
          <w:bCs/>
          <w:sz w:val="24"/>
          <w:szCs w:val="24"/>
          <w:lang w:val="en-GB" w:eastAsia="hr-BA"/>
        </w:rPr>
        <w:t xml:space="preserve">resulted in </w:t>
      </w:r>
      <w:r w:rsidRPr="00645471">
        <w:rPr>
          <w:rFonts w:ascii="Times New Roman" w:hAnsi="Times New Roman"/>
          <w:bCs/>
          <w:sz w:val="24"/>
          <w:szCs w:val="24"/>
          <w:lang w:val="en-GB" w:eastAsia="hr-BA"/>
        </w:rPr>
        <w:t xml:space="preserve">the </w:t>
      </w:r>
      <w:r>
        <w:rPr>
          <w:rFonts w:ascii="Times New Roman" w:hAnsi="Times New Roman"/>
          <w:bCs/>
          <w:sz w:val="24"/>
          <w:szCs w:val="24"/>
          <w:lang w:val="en-GB" w:eastAsia="hr-BA"/>
        </w:rPr>
        <w:t>development o</w:t>
      </w:r>
      <w:r w:rsidRPr="00645471">
        <w:rPr>
          <w:rFonts w:ascii="Times New Roman" w:hAnsi="Times New Roman"/>
          <w:bCs/>
          <w:sz w:val="24"/>
          <w:szCs w:val="24"/>
          <w:lang w:val="en-GB" w:eastAsia="hr-BA"/>
        </w:rPr>
        <w:t>f tall plants (unpublished data), taller than 4 cm</w:t>
      </w:r>
      <w:r>
        <w:rPr>
          <w:rFonts w:ascii="Times New Roman" w:hAnsi="Times New Roman"/>
          <w:bCs/>
          <w:sz w:val="24"/>
          <w:szCs w:val="24"/>
          <w:lang w:val="en-GB" w:eastAsia="hr-BA"/>
        </w:rPr>
        <w:t xml:space="preserve">, which is </w:t>
      </w:r>
      <w:r w:rsidRPr="00645471">
        <w:rPr>
          <w:rFonts w:ascii="Times New Roman" w:hAnsi="Times New Roman"/>
          <w:bCs/>
          <w:sz w:val="24"/>
          <w:szCs w:val="24"/>
          <w:lang w:val="en-GB" w:eastAsia="hr-BA"/>
        </w:rPr>
        <w:t xml:space="preserve">very important </w:t>
      </w:r>
      <w:r>
        <w:rPr>
          <w:rFonts w:ascii="Times New Roman" w:hAnsi="Times New Roman"/>
          <w:bCs/>
          <w:sz w:val="24"/>
          <w:szCs w:val="24"/>
          <w:lang w:val="en-GB" w:eastAsia="hr-BA"/>
        </w:rPr>
        <w:t>in</w:t>
      </w:r>
      <w:r w:rsidRPr="00645471">
        <w:rPr>
          <w:rFonts w:ascii="Times New Roman" w:hAnsi="Times New Roman"/>
          <w:bCs/>
          <w:sz w:val="24"/>
          <w:szCs w:val="24"/>
          <w:lang w:val="en-GB" w:eastAsia="hr-BA"/>
        </w:rPr>
        <w:t xml:space="preserve"> the rooting stage</w:t>
      </w:r>
      <w:r>
        <w:rPr>
          <w:rFonts w:ascii="Times New Roman" w:hAnsi="Times New Roman"/>
          <w:bCs/>
          <w:sz w:val="24"/>
          <w:szCs w:val="24"/>
          <w:lang w:val="en-GB" w:eastAsia="hr-BA"/>
        </w:rPr>
        <w:t>,</w:t>
      </w:r>
      <w:r w:rsidRPr="00645471">
        <w:rPr>
          <w:rFonts w:ascii="Times New Roman" w:hAnsi="Times New Roman"/>
          <w:bCs/>
          <w:sz w:val="24"/>
          <w:szCs w:val="24"/>
          <w:lang w:val="en-GB" w:eastAsia="hr-BA"/>
        </w:rPr>
        <w:t xml:space="preserve"> and </w:t>
      </w:r>
      <w:r>
        <w:rPr>
          <w:rFonts w:ascii="Times New Roman" w:hAnsi="Times New Roman"/>
          <w:bCs/>
          <w:sz w:val="24"/>
          <w:szCs w:val="24"/>
          <w:lang w:val="en-GB" w:eastAsia="hr-BA"/>
        </w:rPr>
        <w:t xml:space="preserve">later on </w:t>
      </w:r>
      <w:r w:rsidRPr="00645471">
        <w:rPr>
          <w:rFonts w:ascii="Times New Roman" w:hAnsi="Times New Roman"/>
          <w:bCs/>
          <w:sz w:val="24"/>
          <w:szCs w:val="24"/>
          <w:lang w:val="en-GB" w:eastAsia="hr-BA"/>
        </w:rPr>
        <w:t xml:space="preserve">for survival in the acclimatisation stage. </w:t>
      </w:r>
    </w:p>
    <w:p w:rsidR="001340F7" w:rsidRPr="00CB667E" w:rsidRDefault="001340F7" w:rsidP="001340F7">
      <w:pPr>
        <w:tabs>
          <w:tab w:val="left" w:pos="142"/>
          <w:tab w:val="num" w:pos="567"/>
        </w:tabs>
        <w:spacing w:line="360" w:lineRule="auto"/>
        <w:ind w:left="142" w:right="-284"/>
        <w:jc w:val="both"/>
        <w:outlineLvl w:val="1"/>
        <w:rPr>
          <w:rFonts w:ascii="Times New Roman" w:hAnsi="Times New Roman"/>
          <w:bCs/>
          <w:sz w:val="24"/>
          <w:szCs w:val="24"/>
          <w:lang w:val="en-GB" w:eastAsia="hr-BA"/>
        </w:rPr>
      </w:pPr>
      <w:r>
        <w:rPr>
          <w:rFonts w:ascii="Times New Roman" w:hAnsi="Times New Roman"/>
          <w:bCs/>
          <w:sz w:val="24"/>
          <w:szCs w:val="24"/>
          <w:lang w:val="en-GB" w:eastAsia="hr-BA"/>
        </w:rPr>
        <w:lastRenderedPageBreak/>
        <w:t>Drawing on the</w:t>
      </w:r>
      <w:r w:rsidRPr="00CB667E">
        <w:rPr>
          <w:rFonts w:ascii="Times New Roman" w:hAnsi="Times New Roman"/>
          <w:bCs/>
          <w:sz w:val="24"/>
          <w:szCs w:val="24"/>
          <w:lang w:val="en-GB" w:eastAsia="hr-BA"/>
        </w:rPr>
        <w:t xml:space="preserve"> results </w:t>
      </w:r>
      <w:r>
        <w:rPr>
          <w:rFonts w:ascii="Times New Roman" w:hAnsi="Times New Roman"/>
          <w:bCs/>
          <w:sz w:val="24"/>
          <w:szCs w:val="24"/>
          <w:lang w:val="en-GB" w:eastAsia="hr-BA"/>
        </w:rPr>
        <w:t>of</w:t>
      </w:r>
      <w:r w:rsidRPr="00CB667E">
        <w:rPr>
          <w:rFonts w:ascii="Times New Roman" w:hAnsi="Times New Roman"/>
          <w:bCs/>
          <w:sz w:val="24"/>
          <w:szCs w:val="24"/>
          <w:lang w:val="en-GB" w:eastAsia="hr-BA"/>
        </w:rPr>
        <w:t xml:space="preserve"> favourable effects of kinetin on plant height growth</w:t>
      </w:r>
      <w:r>
        <w:rPr>
          <w:rFonts w:ascii="Times New Roman" w:hAnsi="Times New Roman"/>
          <w:bCs/>
          <w:sz w:val="24"/>
          <w:szCs w:val="24"/>
          <w:lang w:val="en-GB" w:eastAsia="hr-BA"/>
        </w:rPr>
        <w:t xml:space="preserve"> and the</w:t>
      </w:r>
      <w:r w:rsidRPr="00CB667E">
        <w:rPr>
          <w:rFonts w:ascii="Times New Roman" w:hAnsi="Times New Roman"/>
          <w:bCs/>
          <w:sz w:val="24"/>
          <w:szCs w:val="24"/>
          <w:lang w:val="en-GB" w:eastAsia="hr-BA"/>
        </w:rPr>
        <w:t xml:space="preserve"> role of BAP in </w:t>
      </w:r>
      <w:r>
        <w:rPr>
          <w:rFonts w:ascii="Times New Roman" w:hAnsi="Times New Roman"/>
          <w:bCs/>
          <w:sz w:val="24"/>
          <w:szCs w:val="24"/>
          <w:lang w:val="en-GB" w:eastAsia="hr-BA"/>
        </w:rPr>
        <w:t>interrupting</w:t>
      </w:r>
      <w:r w:rsidRPr="00CB667E">
        <w:rPr>
          <w:rFonts w:ascii="Times New Roman" w:hAnsi="Times New Roman"/>
          <w:bCs/>
          <w:sz w:val="24"/>
          <w:szCs w:val="24"/>
          <w:lang w:val="en-GB" w:eastAsia="hr-BA"/>
        </w:rPr>
        <w:t xml:space="preserve"> apical dominance and </w:t>
      </w:r>
      <w:r>
        <w:rPr>
          <w:rFonts w:ascii="Times New Roman" w:hAnsi="Times New Roman"/>
          <w:bCs/>
          <w:sz w:val="24"/>
          <w:szCs w:val="24"/>
          <w:lang w:val="en-GB" w:eastAsia="hr-BA"/>
        </w:rPr>
        <w:t>forming numerous</w:t>
      </w:r>
      <w:r w:rsidRPr="00CB667E">
        <w:rPr>
          <w:rFonts w:ascii="Times New Roman" w:hAnsi="Times New Roman"/>
          <w:bCs/>
          <w:sz w:val="24"/>
          <w:szCs w:val="24"/>
          <w:lang w:val="en-GB" w:eastAsia="hr-BA"/>
        </w:rPr>
        <w:t xml:space="preserve"> axillary shoots</w:t>
      </w:r>
      <w:r>
        <w:rPr>
          <w:rFonts w:ascii="Times New Roman" w:hAnsi="Times New Roman"/>
          <w:bCs/>
          <w:sz w:val="24"/>
          <w:szCs w:val="24"/>
          <w:lang w:val="en-GB" w:eastAsia="hr-BA"/>
        </w:rPr>
        <w:t xml:space="preserve">, </w:t>
      </w:r>
      <w:r w:rsidRPr="00CB667E">
        <w:rPr>
          <w:rFonts w:ascii="Times New Roman" w:hAnsi="Times New Roman"/>
          <w:bCs/>
          <w:sz w:val="24"/>
          <w:szCs w:val="24"/>
          <w:lang w:val="en-GB" w:eastAsia="hr-BA"/>
        </w:rPr>
        <w:t xml:space="preserve">BAP and kinetin </w:t>
      </w:r>
      <w:r>
        <w:rPr>
          <w:rFonts w:ascii="Times New Roman" w:hAnsi="Times New Roman"/>
          <w:bCs/>
          <w:sz w:val="24"/>
          <w:szCs w:val="24"/>
          <w:lang w:val="en-GB" w:eastAsia="hr-BA"/>
        </w:rPr>
        <w:t>were combined in the culture medium</w:t>
      </w:r>
      <w:r w:rsidRPr="00CB667E">
        <w:rPr>
          <w:rFonts w:ascii="Times New Roman" w:hAnsi="Times New Roman"/>
          <w:bCs/>
          <w:sz w:val="24"/>
          <w:szCs w:val="24"/>
          <w:lang w:val="en-GB" w:eastAsia="hr-BA"/>
        </w:rPr>
        <w:t xml:space="preserve"> </w:t>
      </w:r>
      <w:r>
        <w:rPr>
          <w:rFonts w:ascii="Times New Roman" w:hAnsi="Times New Roman"/>
          <w:bCs/>
          <w:sz w:val="24"/>
          <w:szCs w:val="24"/>
          <w:lang w:val="en-GB" w:eastAsia="hr-BA"/>
        </w:rPr>
        <w:t>with the purpose of establishing</w:t>
      </w:r>
      <w:r w:rsidRPr="00CB667E">
        <w:rPr>
          <w:rFonts w:ascii="Times New Roman" w:hAnsi="Times New Roman"/>
          <w:bCs/>
          <w:sz w:val="24"/>
          <w:szCs w:val="24"/>
          <w:lang w:val="en-GB" w:eastAsia="hr-BA"/>
        </w:rPr>
        <w:t xml:space="preserve"> a production model </w:t>
      </w:r>
      <w:r>
        <w:rPr>
          <w:rFonts w:ascii="Times New Roman" w:hAnsi="Times New Roman"/>
          <w:bCs/>
          <w:sz w:val="24"/>
          <w:szCs w:val="24"/>
          <w:lang w:val="en-GB" w:eastAsia="hr-BA"/>
        </w:rPr>
        <w:t>for</w:t>
      </w:r>
      <w:r w:rsidRPr="00CB667E">
        <w:rPr>
          <w:rFonts w:ascii="Times New Roman" w:hAnsi="Times New Roman"/>
          <w:bCs/>
          <w:sz w:val="24"/>
          <w:szCs w:val="24"/>
          <w:lang w:val="en-GB" w:eastAsia="hr-BA"/>
        </w:rPr>
        <w:t xml:space="preserve"> </w:t>
      </w:r>
      <w:r w:rsidRPr="00CB667E">
        <w:rPr>
          <w:rFonts w:ascii="Times New Roman" w:hAnsi="Times New Roman"/>
          <w:bCs/>
          <w:i/>
          <w:sz w:val="24"/>
          <w:szCs w:val="24"/>
          <w:lang w:val="en-GB" w:eastAsia="hr-BA"/>
        </w:rPr>
        <w:t>in vitro</w:t>
      </w:r>
      <w:r w:rsidRPr="00CB667E">
        <w:rPr>
          <w:rFonts w:ascii="Times New Roman" w:hAnsi="Times New Roman"/>
          <w:bCs/>
          <w:sz w:val="24"/>
          <w:szCs w:val="24"/>
          <w:lang w:val="en-GB" w:eastAsia="hr-BA"/>
        </w:rPr>
        <w:t xml:space="preserve"> mass propagation of wild cherry. BAP concentrations of 1.0 </w:t>
      </w:r>
      <w:proofErr w:type="spellStart"/>
      <w:r w:rsidRPr="00CB667E">
        <w:rPr>
          <w:rFonts w:ascii="Times New Roman" w:hAnsi="Times New Roman"/>
          <w:bCs/>
          <w:sz w:val="24"/>
          <w:szCs w:val="24"/>
          <w:lang w:val="en-GB" w:eastAsia="hr-BA"/>
        </w:rPr>
        <w:t>mgL</w:t>
      </w:r>
      <w:proofErr w:type="spellEnd"/>
      <w:r>
        <w:rPr>
          <w:rFonts w:ascii="Times New Roman" w:hAnsi="Times New Roman"/>
          <w:bCs/>
          <w:sz w:val="24"/>
          <w:szCs w:val="24"/>
          <w:lang w:val="en-GB" w:eastAsia="hr-BA"/>
        </w:rPr>
        <w:t xml:space="preserve"> were used</w:t>
      </w:r>
      <w:r w:rsidRPr="00CB667E">
        <w:rPr>
          <w:rFonts w:ascii="Times New Roman" w:hAnsi="Times New Roman"/>
          <w:bCs/>
          <w:sz w:val="24"/>
          <w:szCs w:val="24"/>
          <w:lang w:val="en-GB" w:eastAsia="hr-BA"/>
        </w:rPr>
        <w:t xml:space="preserve">, which </w:t>
      </w:r>
      <w:r>
        <w:rPr>
          <w:rFonts w:ascii="Times New Roman" w:hAnsi="Times New Roman"/>
          <w:bCs/>
          <w:sz w:val="24"/>
          <w:szCs w:val="24"/>
          <w:lang w:val="en-GB" w:eastAsia="hr-BA"/>
        </w:rPr>
        <w:t>yielded</w:t>
      </w:r>
      <w:r w:rsidRPr="00CB667E">
        <w:rPr>
          <w:rFonts w:ascii="Times New Roman" w:hAnsi="Times New Roman"/>
          <w:bCs/>
          <w:sz w:val="24"/>
          <w:szCs w:val="24"/>
          <w:lang w:val="en-GB" w:eastAsia="hr-BA"/>
        </w:rPr>
        <w:t xml:space="preserve"> the best results </w:t>
      </w:r>
      <w:r>
        <w:rPr>
          <w:rFonts w:ascii="Times New Roman" w:hAnsi="Times New Roman"/>
          <w:bCs/>
          <w:sz w:val="24"/>
          <w:szCs w:val="24"/>
          <w:lang w:val="en-GB" w:eastAsia="hr-BA"/>
        </w:rPr>
        <w:t>when supplemented with</w:t>
      </w:r>
      <w:r w:rsidRPr="00CB667E">
        <w:rPr>
          <w:rFonts w:ascii="Times New Roman" w:hAnsi="Times New Roman"/>
          <w:bCs/>
          <w:sz w:val="24"/>
          <w:szCs w:val="24"/>
          <w:lang w:val="en-GB" w:eastAsia="hr-BA"/>
        </w:rPr>
        <w:t xml:space="preserve"> 0.5 </w:t>
      </w:r>
      <w:proofErr w:type="spellStart"/>
      <w:r w:rsidRPr="00CB667E">
        <w:rPr>
          <w:rFonts w:ascii="Times New Roman" w:hAnsi="Times New Roman"/>
          <w:bCs/>
          <w:sz w:val="24"/>
          <w:szCs w:val="24"/>
          <w:lang w:val="en-GB" w:eastAsia="hr-BA"/>
        </w:rPr>
        <w:t>mgL</w:t>
      </w:r>
      <w:proofErr w:type="spellEnd"/>
      <w:r w:rsidRPr="00CB667E">
        <w:rPr>
          <w:rFonts w:ascii="Times New Roman" w:hAnsi="Times New Roman"/>
          <w:bCs/>
          <w:sz w:val="24"/>
          <w:szCs w:val="24"/>
          <w:lang w:val="en-GB" w:eastAsia="hr-BA"/>
        </w:rPr>
        <w:t xml:space="preserve"> of kinetin. </w:t>
      </w:r>
      <w:r>
        <w:rPr>
          <w:rFonts w:ascii="Times New Roman" w:hAnsi="Times New Roman"/>
          <w:bCs/>
          <w:sz w:val="24"/>
          <w:szCs w:val="24"/>
          <w:lang w:val="en-GB" w:eastAsia="hr-BA"/>
        </w:rPr>
        <w:t>A combination of different concentrations of growth regulators stressed their importance in the stage of</w:t>
      </w:r>
      <w:r w:rsidRPr="00CB667E">
        <w:rPr>
          <w:rFonts w:ascii="Times New Roman" w:hAnsi="Times New Roman"/>
          <w:bCs/>
          <w:sz w:val="24"/>
          <w:szCs w:val="24"/>
          <w:lang w:val="en-GB" w:eastAsia="hr-BA"/>
        </w:rPr>
        <w:t xml:space="preserve"> wild cherry multiplication. </w:t>
      </w:r>
      <w:r>
        <w:rPr>
          <w:rFonts w:ascii="Times New Roman" w:hAnsi="Times New Roman"/>
          <w:bCs/>
          <w:sz w:val="24"/>
          <w:szCs w:val="24"/>
          <w:lang w:val="en-GB" w:eastAsia="hr-BA"/>
        </w:rPr>
        <w:t xml:space="preserve">In spite of </w:t>
      </w:r>
      <w:r w:rsidRPr="00CB667E">
        <w:rPr>
          <w:rFonts w:ascii="Times New Roman" w:hAnsi="Times New Roman"/>
          <w:bCs/>
          <w:sz w:val="24"/>
          <w:szCs w:val="24"/>
          <w:lang w:val="en-GB" w:eastAsia="hr-BA"/>
        </w:rPr>
        <w:t xml:space="preserve">identical composition of </w:t>
      </w:r>
      <w:r>
        <w:rPr>
          <w:rFonts w:ascii="Times New Roman" w:hAnsi="Times New Roman"/>
          <w:bCs/>
          <w:sz w:val="24"/>
          <w:szCs w:val="24"/>
          <w:lang w:val="en-GB" w:eastAsia="hr-BA"/>
        </w:rPr>
        <w:t>culture</w:t>
      </w:r>
      <w:r w:rsidRPr="00CB667E">
        <w:rPr>
          <w:rFonts w:ascii="Times New Roman" w:hAnsi="Times New Roman"/>
          <w:bCs/>
          <w:sz w:val="24"/>
          <w:szCs w:val="24"/>
          <w:lang w:val="en-GB" w:eastAsia="hr-BA"/>
        </w:rPr>
        <w:t xml:space="preserve"> media in all the experiments and of clonal </w:t>
      </w:r>
      <w:r>
        <w:rPr>
          <w:rFonts w:ascii="Times New Roman" w:hAnsi="Times New Roman"/>
          <w:bCs/>
          <w:sz w:val="24"/>
          <w:szCs w:val="24"/>
          <w:lang w:val="en-GB" w:eastAsia="hr-BA"/>
        </w:rPr>
        <w:t>origin</w:t>
      </w:r>
      <w:r w:rsidRPr="00CB667E">
        <w:rPr>
          <w:rFonts w:ascii="Times New Roman" w:hAnsi="Times New Roman"/>
          <w:bCs/>
          <w:sz w:val="24"/>
          <w:szCs w:val="24"/>
          <w:lang w:val="en-GB" w:eastAsia="hr-BA"/>
        </w:rPr>
        <w:t xml:space="preserve"> of </w:t>
      </w:r>
      <w:r>
        <w:rPr>
          <w:rFonts w:ascii="Times New Roman" w:hAnsi="Times New Roman"/>
          <w:bCs/>
          <w:sz w:val="24"/>
          <w:szCs w:val="24"/>
          <w:lang w:val="en-GB" w:eastAsia="hr-BA"/>
        </w:rPr>
        <w:t xml:space="preserve">the </w:t>
      </w:r>
      <w:r w:rsidRPr="00CB667E">
        <w:rPr>
          <w:rFonts w:ascii="Times New Roman" w:hAnsi="Times New Roman"/>
          <w:bCs/>
          <w:sz w:val="24"/>
          <w:szCs w:val="24"/>
          <w:lang w:val="en-GB" w:eastAsia="hr-BA"/>
        </w:rPr>
        <w:t>explants, accurately de</w:t>
      </w:r>
      <w:r>
        <w:rPr>
          <w:rFonts w:ascii="Times New Roman" w:hAnsi="Times New Roman"/>
          <w:bCs/>
          <w:sz w:val="24"/>
          <w:szCs w:val="24"/>
          <w:lang w:val="en-GB" w:eastAsia="hr-BA"/>
        </w:rPr>
        <w:t xml:space="preserve">termined </w:t>
      </w:r>
      <w:r w:rsidRPr="00CB667E">
        <w:rPr>
          <w:rFonts w:ascii="Times New Roman" w:hAnsi="Times New Roman"/>
          <w:bCs/>
          <w:sz w:val="24"/>
          <w:szCs w:val="24"/>
          <w:lang w:val="en-GB" w:eastAsia="hr-BA"/>
        </w:rPr>
        <w:t xml:space="preserve">and very large differences </w:t>
      </w:r>
      <w:r>
        <w:rPr>
          <w:rFonts w:ascii="Times New Roman" w:hAnsi="Times New Roman"/>
          <w:bCs/>
          <w:sz w:val="24"/>
          <w:szCs w:val="24"/>
          <w:lang w:val="en-GB" w:eastAsia="hr-BA"/>
        </w:rPr>
        <w:t xml:space="preserve">occurred </w:t>
      </w:r>
      <w:r w:rsidRPr="00CB667E">
        <w:rPr>
          <w:rFonts w:ascii="Times New Roman" w:hAnsi="Times New Roman"/>
          <w:bCs/>
          <w:sz w:val="24"/>
          <w:szCs w:val="24"/>
          <w:lang w:val="en-GB" w:eastAsia="hr-BA"/>
        </w:rPr>
        <w:t xml:space="preserve">in the morphological appearance of the </w:t>
      </w:r>
      <w:r>
        <w:rPr>
          <w:rFonts w:ascii="Times New Roman" w:hAnsi="Times New Roman"/>
          <w:bCs/>
          <w:sz w:val="24"/>
          <w:szCs w:val="24"/>
          <w:lang w:val="en-GB" w:eastAsia="hr-BA"/>
        </w:rPr>
        <w:t xml:space="preserve">clumps, in the </w:t>
      </w:r>
      <w:r w:rsidRPr="00CB667E">
        <w:rPr>
          <w:rFonts w:ascii="Times New Roman" w:hAnsi="Times New Roman"/>
          <w:bCs/>
          <w:sz w:val="24"/>
          <w:szCs w:val="24"/>
          <w:lang w:val="en-GB" w:eastAsia="hr-BA"/>
        </w:rPr>
        <w:t>colour, firmness/juven</w:t>
      </w:r>
      <w:r>
        <w:rPr>
          <w:rFonts w:ascii="Times New Roman" w:hAnsi="Times New Roman"/>
          <w:bCs/>
          <w:sz w:val="24"/>
          <w:szCs w:val="24"/>
          <w:lang w:val="en-GB" w:eastAsia="hr-BA"/>
        </w:rPr>
        <w:t>ility o</w:t>
      </w:r>
      <w:r w:rsidRPr="00CB667E">
        <w:rPr>
          <w:rFonts w:ascii="Times New Roman" w:hAnsi="Times New Roman"/>
          <w:bCs/>
          <w:sz w:val="24"/>
          <w:szCs w:val="24"/>
          <w:lang w:val="en-GB" w:eastAsia="hr-BA"/>
        </w:rPr>
        <w:t xml:space="preserve">f the material, </w:t>
      </w:r>
      <w:r>
        <w:rPr>
          <w:rFonts w:ascii="Times New Roman" w:hAnsi="Times New Roman"/>
          <w:bCs/>
          <w:sz w:val="24"/>
          <w:szCs w:val="24"/>
          <w:lang w:val="en-GB" w:eastAsia="hr-BA"/>
        </w:rPr>
        <w:t>and</w:t>
      </w:r>
      <w:r w:rsidRPr="00CB667E">
        <w:rPr>
          <w:rFonts w:ascii="Times New Roman" w:hAnsi="Times New Roman"/>
          <w:bCs/>
          <w:sz w:val="24"/>
          <w:szCs w:val="24"/>
          <w:lang w:val="en-GB" w:eastAsia="hr-BA"/>
        </w:rPr>
        <w:t xml:space="preserve"> </w:t>
      </w:r>
      <w:r>
        <w:rPr>
          <w:rFonts w:ascii="Times New Roman" w:hAnsi="Times New Roman"/>
          <w:bCs/>
          <w:sz w:val="24"/>
          <w:szCs w:val="24"/>
          <w:lang w:val="en-GB" w:eastAsia="hr-BA"/>
        </w:rPr>
        <w:t xml:space="preserve">in </w:t>
      </w:r>
      <w:r w:rsidRPr="00CB667E">
        <w:rPr>
          <w:rFonts w:ascii="Times New Roman" w:hAnsi="Times New Roman"/>
          <w:bCs/>
          <w:sz w:val="24"/>
          <w:szCs w:val="24"/>
          <w:lang w:val="en-GB" w:eastAsia="hr-BA"/>
        </w:rPr>
        <w:t xml:space="preserve">the number of newly formed shoots. This selection eventually resulted in the </w:t>
      </w:r>
      <w:r>
        <w:rPr>
          <w:rFonts w:ascii="Times New Roman" w:hAnsi="Times New Roman"/>
          <w:bCs/>
          <w:sz w:val="24"/>
          <w:szCs w:val="24"/>
          <w:lang w:val="en-GB" w:eastAsia="hr-BA"/>
        </w:rPr>
        <w:t>clumps</w:t>
      </w:r>
      <w:r w:rsidRPr="00CB667E">
        <w:rPr>
          <w:rFonts w:ascii="Times New Roman" w:hAnsi="Times New Roman"/>
          <w:bCs/>
          <w:sz w:val="24"/>
          <w:szCs w:val="24"/>
          <w:lang w:val="en-GB" w:eastAsia="hr-BA"/>
        </w:rPr>
        <w:t xml:space="preserve"> of natural appearance, </w:t>
      </w:r>
      <w:r>
        <w:rPr>
          <w:rFonts w:ascii="Times New Roman" w:hAnsi="Times New Roman"/>
          <w:bCs/>
          <w:sz w:val="24"/>
          <w:szCs w:val="24"/>
          <w:lang w:val="en-GB" w:eastAsia="hr-BA"/>
        </w:rPr>
        <w:t xml:space="preserve">with </w:t>
      </w:r>
      <w:r w:rsidRPr="00CB667E">
        <w:rPr>
          <w:rFonts w:ascii="Times New Roman" w:hAnsi="Times New Roman"/>
          <w:bCs/>
          <w:sz w:val="24"/>
          <w:szCs w:val="24"/>
          <w:lang w:val="en-GB" w:eastAsia="hr-BA"/>
        </w:rPr>
        <w:t xml:space="preserve">regularly formed internodes, </w:t>
      </w:r>
      <w:r>
        <w:rPr>
          <w:rFonts w:ascii="Times New Roman" w:hAnsi="Times New Roman"/>
          <w:bCs/>
          <w:sz w:val="24"/>
          <w:szCs w:val="24"/>
          <w:lang w:val="en-GB" w:eastAsia="hr-BA"/>
        </w:rPr>
        <w:t xml:space="preserve">a </w:t>
      </w:r>
      <w:r w:rsidRPr="00CB667E">
        <w:rPr>
          <w:rFonts w:ascii="Times New Roman" w:hAnsi="Times New Roman"/>
          <w:bCs/>
          <w:sz w:val="24"/>
          <w:szCs w:val="24"/>
          <w:lang w:val="en-GB" w:eastAsia="hr-BA"/>
        </w:rPr>
        <w:t xml:space="preserve">multiplication rate of 3-9 in dependence of clonal </w:t>
      </w:r>
      <w:r>
        <w:rPr>
          <w:rFonts w:ascii="Times New Roman" w:hAnsi="Times New Roman"/>
          <w:bCs/>
          <w:sz w:val="24"/>
          <w:szCs w:val="24"/>
          <w:lang w:val="en-GB" w:eastAsia="hr-BA"/>
        </w:rPr>
        <w:t>origin</w:t>
      </w:r>
      <w:r w:rsidRPr="00CB667E">
        <w:rPr>
          <w:rFonts w:ascii="Times New Roman" w:hAnsi="Times New Roman"/>
          <w:bCs/>
          <w:sz w:val="24"/>
          <w:szCs w:val="24"/>
          <w:lang w:val="en-GB" w:eastAsia="hr-BA"/>
        </w:rPr>
        <w:t xml:space="preserve">, and the duration of </w:t>
      </w:r>
      <w:proofErr w:type="spellStart"/>
      <w:r w:rsidRPr="00CB667E">
        <w:rPr>
          <w:rFonts w:ascii="Times New Roman" w:hAnsi="Times New Roman"/>
          <w:bCs/>
          <w:sz w:val="24"/>
          <w:szCs w:val="24"/>
          <w:lang w:val="en-GB" w:eastAsia="hr-BA"/>
        </w:rPr>
        <w:t>subcultivation</w:t>
      </w:r>
      <w:proofErr w:type="spellEnd"/>
      <w:r w:rsidRPr="00CB667E">
        <w:rPr>
          <w:rFonts w:ascii="Times New Roman" w:hAnsi="Times New Roman"/>
          <w:bCs/>
          <w:sz w:val="24"/>
          <w:szCs w:val="24"/>
          <w:lang w:val="en-GB" w:eastAsia="hr-BA"/>
        </w:rPr>
        <w:t xml:space="preserve"> of 22 - 27 days. </w:t>
      </w:r>
      <w:proofErr w:type="spellStart"/>
      <w:r w:rsidRPr="00CB667E">
        <w:rPr>
          <w:rFonts w:ascii="Times New Roman" w:hAnsi="Times New Roman"/>
          <w:bCs/>
          <w:sz w:val="24"/>
          <w:szCs w:val="24"/>
          <w:lang w:val="en-GB" w:eastAsia="hr-BA"/>
        </w:rPr>
        <w:t>Auxins</w:t>
      </w:r>
      <w:proofErr w:type="spellEnd"/>
      <w:r w:rsidRPr="00CB667E">
        <w:rPr>
          <w:rFonts w:ascii="Times New Roman" w:hAnsi="Times New Roman"/>
          <w:bCs/>
          <w:sz w:val="24"/>
          <w:szCs w:val="24"/>
          <w:lang w:val="en-GB" w:eastAsia="hr-BA"/>
        </w:rPr>
        <w:t xml:space="preserve"> IAA in concentrations of 0.5 </w:t>
      </w:r>
      <w:proofErr w:type="spellStart"/>
      <w:r w:rsidRPr="00CB667E">
        <w:rPr>
          <w:rFonts w:ascii="Times New Roman" w:hAnsi="Times New Roman"/>
          <w:bCs/>
          <w:sz w:val="24"/>
          <w:szCs w:val="24"/>
          <w:lang w:val="en-GB" w:eastAsia="hr-BA"/>
        </w:rPr>
        <w:t>mgL</w:t>
      </w:r>
      <w:proofErr w:type="spellEnd"/>
      <w:r w:rsidRPr="00CB667E">
        <w:rPr>
          <w:rFonts w:ascii="Times New Roman" w:hAnsi="Times New Roman"/>
          <w:bCs/>
          <w:sz w:val="24"/>
          <w:szCs w:val="24"/>
          <w:lang w:val="en-GB" w:eastAsia="hr-BA"/>
        </w:rPr>
        <w:t xml:space="preserve"> were present in</w:t>
      </w:r>
      <w:r>
        <w:rPr>
          <w:rFonts w:ascii="Times New Roman" w:hAnsi="Times New Roman"/>
          <w:bCs/>
          <w:sz w:val="24"/>
          <w:szCs w:val="24"/>
          <w:lang w:val="en-GB" w:eastAsia="hr-BA"/>
        </w:rPr>
        <w:t xml:space="preserve"> the</w:t>
      </w:r>
      <w:r w:rsidRPr="00CB667E">
        <w:rPr>
          <w:rFonts w:ascii="Times New Roman" w:hAnsi="Times New Roman"/>
          <w:bCs/>
          <w:sz w:val="24"/>
          <w:szCs w:val="24"/>
          <w:lang w:val="en-GB" w:eastAsia="hr-BA"/>
        </w:rPr>
        <w:t xml:space="preserve"> </w:t>
      </w:r>
      <w:r>
        <w:rPr>
          <w:rFonts w:ascii="Times New Roman" w:hAnsi="Times New Roman"/>
          <w:bCs/>
          <w:sz w:val="24"/>
          <w:szCs w:val="24"/>
          <w:lang w:val="en-GB" w:eastAsia="hr-BA"/>
        </w:rPr>
        <w:t>culture</w:t>
      </w:r>
      <w:r w:rsidRPr="00CB667E">
        <w:rPr>
          <w:rFonts w:ascii="Times New Roman" w:hAnsi="Times New Roman"/>
          <w:bCs/>
          <w:sz w:val="24"/>
          <w:szCs w:val="24"/>
          <w:lang w:val="en-GB" w:eastAsia="hr-BA"/>
        </w:rPr>
        <w:t xml:space="preserve"> media for wild cherry multiplication in all the tests.</w:t>
      </w:r>
    </w:p>
    <w:p w:rsidR="001340F7" w:rsidRPr="00CB667E" w:rsidRDefault="001340F7" w:rsidP="001340F7">
      <w:pPr>
        <w:tabs>
          <w:tab w:val="left" w:pos="142"/>
        </w:tabs>
        <w:spacing w:line="360" w:lineRule="auto"/>
        <w:ind w:left="142" w:right="-284"/>
        <w:jc w:val="both"/>
        <w:rPr>
          <w:rFonts w:ascii="Times New Roman" w:hAnsi="Times New Roman"/>
          <w:sz w:val="24"/>
          <w:szCs w:val="24"/>
          <w:lang w:val="en-GB"/>
        </w:rPr>
      </w:pPr>
      <w:r w:rsidRPr="00CB667E">
        <w:rPr>
          <w:rFonts w:ascii="Times New Roman" w:hAnsi="Times New Roman"/>
          <w:sz w:val="24"/>
          <w:szCs w:val="24"/>
          <w:lang w:val="en-GB"/>
        </w:rPr>
        <w:t xml:space="preserve">Although past literature mentions only one </w:t>
      </w:r>
      <w:proofErr w:type="spellStart"/>
      <w:r w:rsidRPr="00CB667E">
        <w:rPr>
          <w:rFonts w:ascii="Times New Roman" w:hAnsi="Times New Roman"/>
          <w:sz w:val="24"/>
          <w:szCs w:val="24"/>
          <w:lang w:val="en-GB"/>
        </w:rPr>
        <w:t>cyto</w:t>
      </w:r>
      <w:r>
        <w:rPr>
          <w:rFonts w:ascii="Times New Roman" w:hAnsi="Times New Roman"/>
          <w:sz w:val="24"/>
          <w:szCs w:val="24"/>
          <w:lang w:val="en-GB"/>
        </w:rPr>
        <w:t>kinin</w:t>
      </w:r>
      <w:proofErr w:type="spellEnd"/>
      <w:r w:rsidRPr="00CB667E">
        <w:rPr>
          <w:rFonts w:ascii="Times New Roman" w:hAnsi="Times New Roman"/>
          <w:sz w:val="24"/>
          <w:szCs w:val="24"/>
          <w:lang w:val="en-GB"/>
        </w:rPr>
        <w:t xml:space="preserve"> for multiplication and only one </w:t>
      </w:r>
      <w:proofErr w:type="spellStart"/>
      <w:r w:rsidRPr="00CB667E">
        <w:rPr>
          <w:rFonts w:ascii="Times New Roman" w:hAnsi="Times New Roman"/>
          <w:sz w:val="24"/>
          <w:szCs w:val="24"/>
          <w:lang w:val="en-GB"/>
        </w:rPr>
        <w:t>auxin</w:t>
      </w:r>
      <w:proofErr w:type="spellEnd"/>
      <w:r w:rsidRPr="00CB667E">
        <w:rPr>
          <w:rFonts w:ascii="Times New Roman" w:hAnsi="Times New Roman"/>
          <w:sz w:val="24"/>
          <w:szCs w:val="24"/>
          <w:lang w:val="en-GB"/>
        </w:rPr>
        <w:t xml:space="preserve"> for rooting, </w:t>
      </w:r>
      <w:r>
        <w:rPr>
          <w:rFonts w:ascii="Times New Roman" w:hAnsi="Times New Roman"/>
          <w:sz w:val="24"/>
          <w:szCs w:val="24"/>
          <w:lang w:val="en-GB"/>
        </w:rPr>
        <w:t>in this research t</w:t>
      </w:r>
      <w:r w:rsidRPr="00CB667E">
        <w:rPr>
          <w:rFonts w:ascii="Times New Roman" w:hAnsi="Times New Roman"/>
          <w:sz w:val="24"/>
          <w:szCs w:val="24"/>
          <w:lang w:val="en-GB"/>
        </w:rPr>
        <w:t xml:space="preserve">he quality of multiplied shoots </w:t>
      </w:r>
      <w:r>
        <w:rPr>
          <w:rFonts w:ascii="Times New Roman" w:hAnsi="Times New Roman"/>
          <w:sz w:val="24"/>
          <w:szCs w:val="24"/>
          <w:lang w:val="en-GB"/>
        </w:rPr>
        <w:t xml:space="preserve">was improved with </w:t>
      </w:r>
      <w:r w:rsidRPr="00CB667E">
        <w:rPr>
          <w:rFonts w:ascii="Times New Roman" w:hAnsi="Times New Roman"/>
          <w:sz w:val="24"/>
          <w:szCs w:val="24"/>
          <w:lang w:val="en-GB"/>
        </w:rPr>
        <w:t xml:space="preserve">a combination of </w:t>
      </w:r>
      <w:proofErr w:type="spellStart"/>
      <w:r w:rsidRPr="00CB667E">
        <w:rPr>
          <w:rFonts w:ascii="Times New Roman" w:hAnsi="Times New Roman"/>
          <w:sz w:val="24"/>
          <w:szCs w:val="24"/>
          <w:lang w:val="en-GB"/>
        </w:rPr>
        <w:t>cyto</w:t>
      </w:r>
      <w:r>
        <w:rPr>
          <w:rFonts w:ascii="Times New Roman" w:hAnsi="Times New Roman"/>
          <w:sz w:val="24"/>
          <w:szCs w:val="24"/>
          <w:lang w:val="en-GB"/>
        </w:rPr>
        <w:t>kinin</w:t>
      </w:r>
      <w:proofErr w:type="spellEnd"/>
      <w:r w:rsidRPr="00CB667E">
        <w:rPr>
          <w:rFonts w:ascii="Times New Roman" w:hAnsi="Times New Roman"/>
          <w:sz w:val="24"/>
          <w:szCs w:val="24"/>
          <w:lang w:val="en-GB"/>
        </w:rPr>
        <w:t xml:space="preserve"> with </w:t>
      </w:r>
      <w:proofErr w:type="spellStart"/>
      <w:r w:rsidRPr="00CB667E">
        <w:rPr>
          <w:rFonts w:ascii="Times New Roman" w:hAnsi="Times New Roman"/>
          <w:sz w:val="24"/>
          <w:szCs w:val="24"/>
          <w:lang w:val="en-GB"/>
        </w:rPr>
        <w:t>auxin</w:t>
      </w:r>
      <w:proofErr w:type="spellEnd"/>
      <w:r w:rsidRPr="00CB667E">
        <w:rPr>
          <w:rFonts w:ascii="Times New Roman" w:hAnsi="Times New Roman"/>
          <w:sz w:val="24"/>
          <w:szCs w:val="24"/>
          <w:lang w:val="en-GB"/>
        </w:rPr>
        <w:t xml:space="preserve"> IAA through all the subcultur</w:t>
      </w:r>
      <w:r>
        <w:rPr>
          <w:rFonts w:ascii="Times New Roman" w:hAnsi="Times New Roman"/>
          <w:sz w:val="24"/>
          <w:szCs w:val="24"/>
          <w:lang w:val="en-GB"/>
        </w:rPr>
        <w:t>es of</w:t>
      </w:r>
      <w:r w:rsidRPr="00CB667E">
        <w:rPr>
          <w:rFonts w:ascii="Times New Roman" w:hAnsi="Times New Roman"/>
          <w:sz w:val="24"/>
          <w:szCs w:val="24"/>
          <w:lang w:val="en-GB"/>
        </w:rPr>
        <w:t xml:space="preserve"> multiplications, which had a favourable effect on plant rooting later on.</w:t>
      </w:r>
    </w:p>
    <w:p w:rsidR="00FE54E5" w:rsidRPr="00FE54E5" w:rsidRDefault="001340F7" w:rsidP="00FE54E5">
      <w:pPr>
        <w:tabs>
          <w:tab w:val="left" w:pos="142"/>
        </w:tabs>
        <w:spacing w:line="360" w:lineRule="auto"/>
        <w:ind w:left="142" w:right="-284"/>
        <w:jc w:val="both"/>
        <w:rPr>
          <w:rFonts w:ascii="Times New Roman" w:hAnsi="Times New Roman"/>
          <w:sz w:val="24"/>
          <w:szCs w:val="24"/>
          <w:lang w:val="en-GB"/>
        </w:rPr>
      </w:pPr>
      <w:r w:rsidRPr="0011650F">
        <w:rPr>
          <w:rFonts w:ascii="Times New Roman" w:hAnsi="Times New Roman"/>
          <w:sz w:val="24"/>
          <w:szCs w:val="24"/>
          <w:lang w:val="en-GB"/>
        </w:rPr>
        <w:t xml:space="preserve">The success of </w:t>
      </w:r>
      <w:proofErr w:type="spellStart"/>
      <w:r w:rsidRPr="0011650F">
        <w:rPr>
          <w:rFonts w:ascii="Times New Roman" w:hAnsi="Times New Roman"/>
          <w:sz w:val="24"/>
          <w:szCs w:val="24"/>
          <w:lang w:val="en-GB"/>
        </w:rPr>
        <w:t>microcuttings</w:t>
      </w:r>
      <w:proofErr w:type="spellEnd"/>
      <w:r w:rsidRPr="0011650F">
        <w:rPr>
          <w:rFonts w:ascii="Times New Roman" w:hAnsi="Times New Roman"/>
          <w:sz w:val="24"/>
          <w:szCs w:val="24"/>
          <w:lang w:val="en-GB"/>
        </w:rPr>
        <w:t xml:space="preserve"> through </w:t>
      </w:r>
      <w:r w:rsidRPr="0011650F">
        <w:rPr>
          <w:rFonts w:ascii="Times New Roman" w:hAnsi="Times New Roman"/>
          <w:i/>
          <w:sz w:val="24"/>
          <w:szCs w:val="24"/>
          <w:lang w:val="en-GB"/>
        </w:rPr>
        <w:t>in vitro</w:t>
      </w:r>
      <w:r w:rsidRPr="0011650F">
        <w:rPr>
          <w:rFonts w:ascii="Times New Roman" w:hAnsi="Times New Roman"/>
          <w:sz w:val="24"/>
          <w:szCs w:val="24"/>
          <w:lang w:val="en-GB"/>
        </w:rPr>
        <w:t xml:space="preserve"> cultures </w:t>
      </w:r>
      <w:r>
        <w:rPr>
          <w:rFonts w:ascii="Times New Roman" w:hAnsi="Times New Roman"/>
          <w:sz w:val="24"/>
          <w:szCs w:val="24"/>
          <w:lang w:val="en-GB"/>
        </w:rPr>
        <w:t>depends on</w:t>
      </w:r>
      <w:r w:rsidRPr="0011650F">
        <w:rPr>
          <w:rFonts w:ascii="Times New Roman" w:hAnsi="Times New Roman"/>
          <w:sz w:val="24"/>
          <w:szCs w:val="24"/>
          <w:lang w:val="en-GB"/>
        </w:rPr>
        <w:t xml:space="preserve"> a number of factors. </w:t>
      </w:r>
      <w:r>
        <w:rPr>
          <w:rFonts w:ascii="Times New Roman" w:hAnsi="Times New Roman"/>
          <w:sz w:val="24"/>
          <w:szCs w:val="24"/>
          <w:lang w:val="en-GB"/>
        </w:rPr>
        <w:t>The m</w:t>
      </w:r>
      <w:r w:rsidRPr="0011650F">
        <w:rPr>
          <w:rFonts w:ascii="Times New Roman" w:hAnsi="Times New Roman"/>
          <w:sz w:val="24"/>
          <w:szCs w:val="24"/>
          <w:lang w:val="en-GB"/>
        </w:rPr>
        <w:t>ineral and hormon</w:t>
      </w:r>
      <w:r>
        <w:rPr>
          <w:rFonts w:ascii="Times New Roman" w:hAnsi="Times New Roman"/>
          <w:sz w:val="24"/>
          <w:szCs w:val="24"/>
          <w:lang w:val="en-GB"/>
        </w:rPr>
        <w:t>al</w:t>
      </w:r>
      <w:r w:rsidRPr="0011650F">
        <w:rPr>
          <w:rFonts w:ascii="Times New Roman" w:hAnsi="Times New Roman"/>
          <w:sz w:val="24"/>
          <w:szCs w:val="24"/>
          <w:lang w:val="en-GB"/>
        </w:rPr>
        <w:t xml:space="preserve"> structure of the </w:t>
      </w:r>
      <w:r>
        <w:rPr>
          <w:rFonts w:ascii="Times New Roman" w:hAnsi="Times New Roman"/>
          <w:sz w:val="24"/>
          <w:szCs w:val="24"/>
          <w:lang w:val="en-GB"/>
        </w:rPr>
        <w:t>culture me</w:t>
      </w:r>
      <w:r w:rsidRPr="0011650F">
        <w:rPr>
          <w:rFonts w:ascii="Times New Roman" w:hAnsi="Times New Roman"/>
          <w:sz w:val="24"/>
          <w:szCs w:val="24"/>
          <w:lang w:val="en-GB"/>
        </w:rPr>
        <w:t xml:space="preserve">dium, as well as the age of initial </w:t>
      </w:r>
      <w:r>
        <w:rPr>
          <w:rFonts w:ascii="Times New Roman" w:hAnsi="Times New Roman"/>
          <w:sz w:val="24"/>
          <w:szCs w:val="24"/>
          <w:lang w:val="en-GB"/>
        </w:rPr>
        <w:t>explants is</w:t>
      </w:r>
      <w:r w:rsidRPr="0011650F">
        <w:rPr>
          <w:rFonts w:ascii="Times New Roman" w:hAnsi="Times New Roman"/>
          <w:sz w:val="24"/>
          <w:szCs w:val="24"/>
          <w:lang w:val="en-GB"/>
        </w:rPr>
        <w:t xml:space="preserve"> of high importance (</w:t>
      </w:r>
      <w:proofErr w:type="spellStart"/>
      <w:r w:rsidRPr="00FE54E5">
        <w:rPr>
          <w:rFonts w:ascii="Times New Roman" w:hAnsi="Times New Roman"/>
          <w:sz w:val="24"/>
          <w:szCs w:val="24"/>
          <w:lang w:val="en-GB"/>
        </w:rPr>
        <w:t>Chikh</w:t>
      </w:r>
      <w:proofErr w:type="spellEnd"/>
      <w:r w:rsidRPr="00FE54E5">
        <w:rPr>
          <w:rFonts w:ascii="Times New Roman" w:hAnsi="Times New Roman"/>
          <w:sz w:val="24"/>
          <w:szCs w:val="24"/>
          <w:lang w:val="en-GB"/>
        </w:rPr>
        <w:t xml:space="preserve"> 2000</w:t>
      </w:r>
      <w:r w:rsidRPr="0011650F">
        <w:rPr>
          <w:rFonts w:ascii="Times New Roman" w:hAnsi="Times New Roman"/>
          <w:sz w:val="24"/>
          <w:szCs w:val="24"/>
          <w:lang w:val="en-GB"/>
        </w:rPr>
        <w:t xml:space="preserve">).  Different mineral systems are used for </w:t>
      </w:r>
      <w:proofErr w:type="spellStart"/>
      <w:r w:rsidRPr="0011650F">
        <w:rPr>
          <w:rFonts w:ascii="Times New Roman" w:hAnsi="Times New Roman"/>
          <w:sz w:val="24"/>
          <w:szCs w:val="24"/>
          <w:lang w:val="en-GB"/>
        </w:rPr>
        <w:t>micropropagation</w:t>
      </w:r>
      <w:proofErr w:type="spellEnd"/>
      <w:r w:rsidRPr="0011650F">
        <w:rPr>
          <w:rFonts w:ascii="Times New Roman" w:hAnsi="Times New Roman"/>
          <w:sz w:val="24"/>
          <w:szCs w:val="24"/>
          <w:lang w:val="en-GB"/>
        </w:rPr>
        <w:t xml:space="preserve"> of </w:t>
      </w:r>
      <w:r>
        <w:rPr>
          <w:rFonts w:ascii="Times New Roman" w:hAnsi="Times New Roman"/>
          <w:sz w:val="24"/>
          <w:szCs w:val="24"/>
          <w:lang w:val="en-GB"/>
        </w:rPr>
        <w:t xml:space="preserve">the </w:t>
      </w:r>
      <w:r w:rsidRPr="0011650F">
        <w:rPr>
          <w:rFonts w:ascii="Times New Roman" w:hAnsi="Times New Roman"/>
          <w:sz w:val="24"/>
          <w:szCs w:val="24"/>
          <w:lang w:val="en-GB"/>
        </w:rPr>
        <w:t>selected species</w:t>
      </w:r>
      <w:r>
        <w:rPr>
          <w:rFonts w:ascii="Times New Roman" w:hAnsi="Times New Roman"/>
          <w:sz w:val="24"/>
          <w:szCs w:val="24"/>
          <w:lang w:val="en-GB"/>
        </w:rPr>
        <w:t>,</w:t>
      </w:r>
      <w:r w:rsidRPr="0011650F">
        <w:rPr>
          <w:rFonts w:ascii="Times New Roman" w:hAnsi="Times New Roman"/>
          <w:sz w:val="24"/>
          <w:szCs w:val="24"/>
          <w:lang w:val="en-GB"/>
        </w:rPr>
        <w:t xml:space="preserve"> and formulations vary greatly depending on the cultivar, genotype or source of plant material </w:t>
      </w:r>
      <w:r w:rsidR="00FE54E5" w:rsidRPr="00FE54E5">
        <w:rPr>
          <w:rFonts w:ascii="Times New Roman" w:hAnsi="Times New Roman"/>
          <w:sz w:val="24"/>
          <w:szCs w:val="24"/>
          <w:lang w:val="en-GB"/>
        </w:rPr>
        <w:t>(</w:t>
      </w:r>
      <w:proofErr w:type="spellStart"/>
      <w:r w:rsidR="00FE54E5" w:rsidRPr="00FE54E5">
        <w:rPr>
          <w:rFonts w:ascii="Times New Roman" w:hAnsi="Times New Roman"/>
          <w:sz w:val="24"/>
          <w:szCs w:val="24"/>
          <w:lang w:val="en-GB"/>
        </w:rPr>
        <w:t>Rifaud</w:t>
      </w:r>
      <w:proofErr w:type="spellEnd"/>
      <w:r w:rsidR="00FE54E5" w:rsidRPr="00FE54E5">
        <w:rPr>
          <w:rFonts w:ascii="Times New Roman" w:hAnsi="Times New Roman"/>
          <w:sz w:val="24"/>
          <w:szCs w:val="24"/>
          <w:lang w:val="en-GB"/>
        </w:rPr>
        <w:t xml:space="preserve"> and </w:t>
      </w:r>
      <w:proofErr w:type="spellStart"/>
      <w:r w:rsidR="00FE54E5" w:rsidRPr="00FE54E5">
        <w:rPr>
          <w:rFonts w:ascii="Times New Roman" w:hAnsi="Times New Roman"/>
          <w:sz w:val="24"/>
          <w:szCs w:val="24"/>
          <w:lang w:val="en-GB"/>
        </w:rPr>
        <w:t>Cornu</w:t>
      </w:r>
      <w:proofErr w:type="spellEnd"/>
      <w:r w:rsidR="00FE54E5" w:rsidRPr="00FE54E5">
        <w:rPr>
          <w:rFonts w:ascii="Times New Roman" w:hAnsi="Times New Roman"/>
          <w:sz w:val="24"/>
          <w:szCs w:val="24"/>
          <w:lang w:val="en-GB"/>
        </w:rPr>
        <w:t xml:space="preserve"> 1981, </w:t>
      </w:r>
      <w:proofErr w:type="spellStart"/>
      <w:r w:rsidR="00FE54E5" w:rsidRPr="00FE54E5">
        <w:rPr>
          <w:rFonts w:ascii="Times New Roman" w:hAnsi="Times New Roman"/>
          <w:sz w:val="24"/>
          <w:szCs w:val="24"/>
          <w:lang w:val="en-GB"/>
        </w:rPr>
        <w:t>Tricoli</w:t>
      </w:r>
      <w:proofErr w:type="spellEnd"/>
      <w:r w:rsidR="00FE54E5" w:rsidRPr="00FE54E5">
        <w:rPr>
          <w:rFonts w:ascii="Times New Roman" w:hAnsi="Times New Roman"/>
          <w:sz w:val="24"/>
          <w:szCs w:val="24"/>
          <w:lang w:val="en-GB"/>
        </w:rPr>
        <w:t xml:space="preserve"> et al. 1985, </w:t>
      </w:r>
      <w:proofErr w:type="spellStart"/>
      <w:r w:rsidR="00FE54E5" w:rsidRPr="00FE54E5">
        <w:rPr>
          <w:rFonts w:ascii="Times New Roman" w:hAnsi="Times New Roman"/>
          <w:sz w:val="24"/>
          <w:szCs w:val="24"/>
          <w:lang w:val="en-GB"/>
        </w:rPr>
        <w:t>Druart</w:t>
      </w:r>
      <w:proofErr w:type="spellEnd"/>
      <w:r w:rsidR="00FE54E5" w:rsidRPr="00FE54E5">
        <w:rPr>
          <w:rFonts w:ascii="Times New Roman" w:hAnsi="Times New Roman"/>
          <w:sz w:val="24"/>
          <w:szCs w:val="24"/>
          <w:lang w:val="en-GB"/>
        </w:rPr>
        <w:t xml:space="preserve"> 1992, </w:t>
      </w:r>
      <w:proofErr w:type="spellStart"/>
      <w:r w:rsidR="00FE54E5" w:rsidRPr="00FE54E5">
        <w:rPr>
          <w:rFonts w:ascii="Times New Roman" w:hAnsi="Times New Roman"/>
          <w:sz w:val="24"/>
          <w:szCs w:val="24"/>
          <w:lang w:val="en-GB"/>
        </w:rPr>
        <w:t>Dolcet-Sanjuan</w:t>
      </w:r>
      <w:proofErr w:type="spellEnd"/>
      <w:r w:rsidR="00FE54E5" w:rsidRPr="00FE54E5">
        <w:rPr>
          <w:rFonts w:ascii="Times New Roman" w:hAnsi="Times New Roman"/>
          <w:sz w:val="24"/>
          <w:szCs w:val="24"/>
          <w:lang w:val="en-GB"/>
        </w:rPr>
        <w:t xml:space="preserve"> et al. 2004).</w:t>
      </w:r>
    </w:p>
    <w:p w:rsidR="001340F7" w:rsidRDefault="001340F7" w:rsidP="001340F7">
      <w:pPr>
        <w:tabs>
          <w:tab w:val="left" w:pos="142"/>
        </w:tabs>
        <w:spacing w:line="360" w:lineRule="auto"/>
        <w:ind w:left="142" w:right="-284"/>
        <w:jc w:val="both"/>
        <w:rPr>
          <w:rFonts w:ascii="Times New Roman" w:hAnsi="Times New Roman"/>
          <w:sz w:val="24"/>
          <w:szCs w:val="24"/>
        </w:rPr>
      </w:pPr>
      <w:r>
        <w:rPr>
          <w:rFonts w:ascii="Times New Roman" w:hAnsi="Times New Roman"/>
          <w:sz w:val="24"/>
          <w:szCs w:val="24"/>
        </w:rPr>
        <w:t>There have been various studies on the</w:t>
      </w:r>
      <w:r w:rsidRPr="00C642FA">
        <w:rPr>
          <w:rFonts w:ascii="Times New Roman" w:hAnsi="Times New Roman"/>
          <w:sz w:val="24"/>
          <w:szCs w:val="24"/>
        </w:rPr>
        <w:t xml:space="preserve"> effect of different compositions of culture mediums for </w:t>
      </w:r>
      <w:r w:rsidRPr="00C642FA">
        <w:rPr>
          <w:rFonts w:ascii="Times New Roman" w:hAnsi="Times New Roman"/>
          <w:i/>
          <w:sz w:val="24"/>
          <w:szCs w:val="24"/>
        </w:rPr>
        <w:t>in vitro</w:t>
      </w:r>
      <w:r w:rsidRPr="00C642FA">
        <w:rPr>
          <w:rFonts w:ascii="Times New Roman" w:hAnsi="Times New Roman"/>
          <w:sz w:val="24"/>
          <w:szCs w:val="24"/>
        </w:rPr>
        <w:t xml:space="preserve"> production of root stock for grafting wild cherry and cultivated cherry</w:t>
      </w:r>
      <w:r>
        <w:rPr>
          <w:rFonts w:ascii="Times New Roman" w:hAnsi="Times New Roman"/>
          <w:sz w:val="24"/>
          <w:szCs w:val="24"/>
        </w:rPr>
        <w:t xml:space="preserve">. Culture mediums MS, </w:t>
      </w:r>
      <w:r w:rsidRPr="003D0026">
        <w:rPr>
          <w:rFonts w:ascii="Times New Roman" w:hAnsi="Times New Roman"/>
          <w:sz w:val="24"/>
          <w:szCs w:val="24"/>
        </w:rPr>
        <w:t xml:space="preserve">½ MS, QL (Quorin </w:t>
      </w:r>
      <w:r>
        <w:rPr>
          <w:rFonts w:ascii="Times New Roman" w:hAnsi="Times New Roman"/>
          <w:sz w:val="24"/>
          <w:szCs w:val="24"/>
        </w:rPr>
        <w:t>and</w:t>
      </w:r>
      <w:r w:rsidRPr="003D0026">
        <w:rPr>
          <w:rFonts w:ascii="Times New Roman" w:hAnsi="Times New Roman"/>
          <w:sz w:val="24"/>
          <w:szCs w:val="24"/>
        </w:rPr>
        <w:t xml:space="preserve"> Lepoivre</w:t>
      </w:r>
      <w:r w:rsidR="00DE076B">
        <w:rPr>
          <w:rFonts w:ascii="Times New Roman" w:hAnsi="Times New Roman"/>
          <w:sz w:val="24"/>
          <w:szCs w:val="24"/>
        </w:rPr>
        <w:t xml:space="preserve"> 1977</w:t>
      </w:r>
      <w:r w:rsidRPr="003D0026">
        <w:rPr>
          <w:rFonts w:ascii="Times New Roman" w:hAnsi="Times New Roman"/>
          <w:sz w:val="24"/>
          <w:szCs w:val="24"/>
        </w:rPr>
        <w:t xml:space="preserve">), ½ QL, Knop, Heller, </w:t>
      </w:r>
      <w:r>
        <w:rPr>
          <w:rFonts w:ascii="Times New Roman" w:hAnsi="Times New Roman"/>
          <w:sz w:val="24"/>
          <w:szCs w:val="24"/>
        </w:rPr>
        <w:t xml:space="preserve">commonly fortified with agar </w:t>
      </w:r>
      <w:r w:rsidRPr="003D0026">
        <w:rPr>
          <w:rFonts w:ascii="Times New Roman" w:hAnsi="Times New Roman"/>
          <w:sz w:val="24"/>
          <w:szCs w:val="24"/>
        </w:rPr>
        <w:t xml:space="preserve">7gL i pH 5,8  </w:t>
      </w:r>
      <w:r>
        <w:rPr>
          <w:rFonts w:ascii="Times New Roman" w:hAnsi="Times New Roman"/>
          <w:sz w:val="24"/>
          <w:szCs w:val="24"/>
        </w:rPr>
        <w:t xml:space="preserve">are cited in the works of </w:t>
      </w:r>
      <w:r w:rsidR="00FE54E5" w:rsidRPr="00FE54E5">
        <w:rPr>
          <w:rFonts w:ascii="Times New Roman" w:hAnsi="Times New Roman"/>
          <w:sz w:val="24"/>
          <w:szCs w:val="24"/>
        </w:rPr>
        <w:t xml:space="preserve">Ivanička </w:t>
      </w:r>
      <w:r w:rsidR="002C6705">
        <w:rPr>
          <w:rFonts w:ascii="Times New Roman" w:hAnsi="Times New Roman"/>
          <w:sz w:val="24"/>
          <w:szCs w:val="24"/>
        </w:rPr>
        <w:t>and Pretova (1986), Hammat  (</w:t>
      </w:r>
      <w:r w:rsidR="00FE54E5" w:rsidRPr="00FE54E5">
        <w:rPr>
          <w:rFonts w:ascii="Times New Roman" w:hAnsi="Times New Roman"/>
          <w:sz w:val="24"/>
          <w:szCs w:val="24"/>
        </w:rPr>
        <w:t xml:space="preserve">1999), Sedlak </w:t>
      </w:r>
      <w:r w:rsidR="002C6705">
        <w:rPr>
          <w:rFonts w:ascii="Times New Roman" w:hAnsi="Times New Roman"/>
          <w:sz w:val="24"/>
          <w:szCs w:val="24"/>
        </w:rPr>
        <w:t xml:space="preserve">et al. </w:t>
      </w:r>
      <w:r w:rsidR="00FE54E5" w:rsidRPr="00FE54E5">
        <w:rPr>
          <w:rFonts w:ascii="Times New Roman" w:hAnsi="Times New Roman"/>
          <w:sz w:val="24"/>
          <w:szCs w:val="24"/>
        </w:rPr>
        <w:t xml:space="preserve">(2008), Pevalek-Kozlina and Jelaska (1987), </w:t>
      </w:r>
      <w:r w:rsidR="00FE54E5" w:rsidRPr="00FE54E5">
        <w:rPr>
          <w:rFonts w:ascii="Times New Roman" w:hAnsi="Times New Roman"/>
          <w:bCs/>
          <w:sz w:val="24"/>
          <w:szCs w:val="24"/>
          <w:lang w:eastAsia="hr-BA"/>
        </w:rPr>
        <w:t>Fotopoulos and Sotiropoulos (2005), Scaltsoyiannes et al., (2009).</w:t>
      </w:r>
      <w:r w:rsidR="00FE54E5">
        <w:rPr>
          <w:rFonts w:ascii="Times New Roman" w:hAnsi="Times New Roman"/>
          <w:bCs/>
          <w:sz w:val="24"/>
          <w:szCs w:val="24"/>
          <w:lang w:eastAsia="hr-BA"/>
        </w:rPr>
        <w:t xml:space="preserve"> </w:t>
      </w:r>
      <w:r>
        <w:rPr>
          <w:rFonts w:ascii="Times New Roman" w:hAnsi="Times New Roman"/>
          <w:bCs/>
          <w:sz w:val="24"/>
          <w:szCs w:val="24"/>
          <w:lang w:eastAsia="hr-BA"/>
        </w:rPr>
        <w:t xml:space="preserve">Drawing on different experience, including our own, and on the results from literature, new culture mediums were formed for this research for all the </w:t>
      </w:r>
      <w:r>
        <w:rPr>
          <w:rFonts w:ascii="Times New Roman" w:hAnsi="Times New Roman"/>
          <w:bCs/>
          <w:sz w:val="24"/>
          <w:szCs w:val="24"/>
          <w:lang w:eastAsia="hr-BA"/>
        </w:rPr>
        <w:lastRenderedPageBreak/>
        <w:t xml:space="preserve">stages of </w:t>
      </w:r>
      <w:r w:rsidRPr="00556034">
        <w:rPr>
          <w:rFonts w:ascii="Times New Roman" w:hAnsi="Times New Roman"/>
          <w:bCs/>
          <w:i/>
          <w:sz w:val="24"/>
          <w:szCs w:val="24"/>
          <w:lang w:eastAsia="hr-BA"/>
        </w:rPr>
        <w:t>in vitro</w:t>
      </w:r>
      <w:r>
        <w:rPr>
          <w:rFonts w:ascii="Times New Roman" w:hAnsi="Times New Roman"/>
          <w:bCs/>
          <w:sz w:val="24"/>
          <w:szCs w:val="24"/>
          <w:lang w:eastAsia="hr-BA"/>
        </w:rPr>
        <w:t xml:space="preserve"> cultivation of wild cherry</w:t>
      </w:r>
      <w:r w:rsidR="00FE54E5">
        <w:rPr>
          <w:rFonts w:ascii="Times New Roman" w:hAnsi="Times New Roman"/>
          <w:bCs/>
          <w:sz w:val="24"/>
          <w:szCs w:val="24"/>
          <w:lang w:eastAsia="hr-BA"/>
        </w:rPr>
        <w:t xml:space="preserve"> (</w:t>
      </w:r>
      <w:r w:rsidR="00FE54E5" w:rsidRPr="00FE54E5">
        <w:rPr>
          <w:rFonts w:ascii="Times New Roman" w:hAnsi="Times New Roman"/>
          <w:bCs/>
          <w:sz w:val="24"/>
          <w:szCs w:val="24"/>
          <w:lang w:eastAsia="hr-BA"/>
        </w:rPr>
        <w:t>Tančeva Crmarić  2011</w:t>
      </w:r>
      <w:r w:rsidR="00FE54E5" w:rsidRPr="003D3816">
        <w:rPr>
          <w:rFonts w:ascii="Times New Roman" w:hAnsi="Times New Roman"/>
          <w:bCs/>
          <w:sz w:val="24"/>
          <w:szCs w:val="24"/>
          <w:lang w:eastAsia="hr-BA"/>
        </w:rPr>
        <w:t>)</w:t>
      </w:r>
      <w:r>
        <w:rPr>
          <w:rFonts w:ascii="Times New Roman" w:hAnsi="Times New Roman"/>
          <w:bCs/>
          <w:sz w:val="24"/>
          <w:szCs w:val="24"/>
          <w:lang w:eastAsia="hr-BA"/>
        </w:rPr>
        <w:t xml:space="preserve">. They are presented in Tables 2 and 3. </w:t>
      </w:r>
    </w:p>
    <w:p w:rsidR="001340F7" w:rsidRDefault="001340F7" w:rsidP="001340F7">
      <w:pPr>
        <w:tabs>
          <w:tab w:val="left" w:pos="142"/>
        </w:tabs>
        <w:spacing w:line="360" w:lineRule="auto"/>
        <w:ind w:left="142" w:right="-284"/>
        <w:jc w:val="both"/>
        <w:rPr>
          <w:rFonts w:ascii="Times New Roman" w:hAnsi="Times New Roman"/>
          <w:sz w:val="24"/>
          <w:szCs w:val="24"/>
        </w:rPr>
      </w:pPr>
      <w:r>
        <w:rPr>
          <w:rFonts w:ascii="Times New Roman" w:hAnsi="Times New Roman"/>
          <w:sz w:val="24"/>
          <w:szCs w:val="24"/>
        </w:rPr>
        <w:t xml:space="preserve">The composition of all culture mediums satisfied the requirements of young plants at all stages. Regardless of their clonal origin, the plants were morphologically well developed and luscious, and vitrification occurred only as a result of high BAP concentrations. The selected culture mediums and the selected combination of growth regulators in the multiplication stage proved efficient for all the 24 clones of wild cherry. For mass production of only one clone or a selected clone group, slight modifications of cytokinin concentrations produce maximal multiplication. Namely, clumps of microplants manifested different behaviour patterns in dependence of certain geographic/regional clone origin. After 27 days of subcultivation on a shoot multiplication medium, there were differences in height, size of internodes and leaf blades, as well as in multiplication rates, as shown in Figure 1.    </w:t>
      </w:r>
    </w:p>
    <w:p w:rsidR="001340F7" w:rsidRDefault="001340F7" w:rsidP="001340F7">
      <w:pPr>
        <w:tabs>
          <w:tab w:val="left" w:pos="142"/>
        </w:tabs>
        <w:spacing w:line="360" w:lineRule="auto"/>
        <w:ind w:left="142" w:right="-284"/>
        <w:jc w:val="both"/>
        <w:rPr>
          <w:rFonts w:ascii="Times New Roman" w:hAnsi="Times New Roman"/>
          <w:sz w:val="24"/>
          <w:szCs w:val="24"/>
          <w:highlight w:val="yellow"/>
        </w:rPr>
      </w:pPr>
      <w:r w:rsidRPr="00C642FA">
        <w:rPr>
          <w:rFonts w:ascii="Times New Roman" w:hAnsi="Times New Roman"/>
          <w:sz w:val="24"/>
          <w:szCs w:val="24"/>
        </w:rPr>
        <w:t>No correlation was established between the height</w:t>
      </w:r>
      <w:r>
        <w:rPr>
          <w:rFonts w:ascii="Times New Roman" w:hAnsi="Times New Roman"/>
          <w:sz w:val="24"/>
          <w:szCs w:val="24"/>
        </w:rPr>
        <w:t>s</w:t>
      </w:r>
      <w:r w:rsidRPr="00C642FA">
        <w:rPr>
          <w:rFonts w:ascii="Times New Roman" w:hAnsi="Times New Roman"/>
          <w:sz w:val="24"/>
          <w:szCs w:val="24"/>
        </w:rPr>
        <w:t xml:space="preserve"> of formed clone microplants during multiplication with the heights of the same clones preserved </w:t>
      </w:r>
      <w:r w:rsidRPr="00C642FA">
        <w:rPr>
          <w:rFonts w:ascii="Times New Roman" w:hAnsi="Times New Roman"/>
          <w:i/>
          <w:sz w:val="24"/>
          <w:szCs w:val="24"/>
        </w:rPr>
        <w:t>in situ</w:t>
      </w:r>
      <w:r w:rsidRPr="00C642FA">
        <w:rPr>
          <w:rFonts w:ascii="Times New Roman" w:hAnsi="Times New Roman"/>
          <w:sz w:val="24"/>
          <w:szCs w:val="24"/>
        </w:rPr>
        <w:t>.</w:t>
      </w:r>
    </w:p>
    <w:p w:rsidR="001340F7" w:rsidRPr="0004623A"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t>P</w:t>
      </w:r>
      <w:r w:rsidRPr="0004623A">
        <w:rPr>
          <w:rFonts w:ascii="Times New Roman" w:hAnsi="Times New Roman"/>
          <w:sz w:val="24"/>
          <w:szCs w:val="24"/>
          <w:lang w:val="en-GB"/>
        </w:rPr>
        <w:t xml:space="preserve">rotocols </w:t>
      </w:r>
      <w:r>
        <w:rPr>
          <w:rFonts w:ascii="Times New Roman" w:hAnsi="Times New Roman"/>
          <w:sz w:val="24"/>
          <w:szCs w:val="24"/>
          <w:lang w:val="en-GB"/>
        </w:rPr>
        <w:t xml:space="preserve">developed </w:t>
      </w:r>
      <w:r w:rsidRPr="0004623A">
        <w:rPr>
          <w:rFonts w:ascii="Times New Roman" w:hAnsi="Times New Roman"/>
          <w:sz w:val="24"/>
          <w:szCs w:val="24"/>
          <w:lang w:val="en-GB"/>
        </w:rPr>
        <w:t xml:space="preserve">for </w:t>
      </w:r>
      <w:proofErr w:type="spellStart"/>
      <w:r w:rsidRPr="0004623A">
        <w:rPr>
          <w:rFonts w:ascii="Times New Roman" w:hAnsi="Times New Roman"/>
          <w:sz w:val="24"/>
          <w:szCs w:val="24"/>
          <w:lang w:val="en-GB"/>
        </w:rPr>
        <w:t>micropropagation</w:t>
      </w:r>
      <w:proofErr w:type="spellEnd"/>
      <w:r w:rsidRPr="0004623A">
        <w:rPr>
          <w:rFonts w:ascii="Times New Roman" w:hAnsi="Times New Roman"/>
          <w:sz w:val="24"/>
          <w:szCs w:val="24"/>
          <w:lang w:val="en-GB"/>
        </w:rPr>
        <w:t xml:space="preserve"> of wild cherry and other species of the genus </w:t>
      </w:r>
      <w:proofErr w:type="spellStart"/>
      <w:r w:rsidRPr="0004623A">
        <w:rPr>
          <w:rFonts w:ascii="Times New Roman" w:hAnsi="Times New Roman"/>
          <w:i/>
          <w:sz w:val="24"/>
          <w:szCs w:val="24"/>
          <w:lang w:val="en-GB"/>
        </w:rPr>
        <w:t>Prunus</w:t>
      </w:r>
      <w:proofErr w:type="spellEnd"/>
      <w:r w:rsidRPr="0004623A">
        <w:rPr>
          <w:rFonts w:ascii="Times New Roman" w:hAnsi="Times New Roman"/>
          <w:sz w:val="24"/>
          <w:szCs w:val="24"/>
          <w:lang w:val="en-GB"/>
        </w:rPr>
        <w:t xml:space="preserve"> </w:t>
      </w:r>
      <w:r w:rsidR="00FE54E5" w:rsidRPr="00FE54E5">
        <w:rPr>
          <w:rFonts w:ascii="Times New Roman" w:hAnsi="Times New Roman"/>
          <w:sz w:val="24"/>
          <w:szCs w:val="24"/>
          <w:lang w:val="en-GB"/>
        </w:rPr>
        <w:t>(Yang and Schmidt 1994, Al-</w:t>
      </w:r>
      <w:proofErr w:type="spellStart"/>
      <w:r w:rsidR="00FE54E5" w:rsidRPr="00FE54E5">
        <w:rPr>
          <w:rFonts w:ascii="Times New Roman" w:hAnsi="Times New Roman"/>
          <w:sz w:val="24"/>
          <w:szCs w:val="24"/>
          <w:lang w:val="en-GB"/>
        </w:rPr>
        <w:t>Sabbagh</w:t>
      </w:r>
      <w:proofErr w:type="spellEnd"/>
      <w:r w:rsidR="00FE54E5" w:rsidRPr="00FE54E5">
        <w:rPr>
          <w:rFonts w:ascii="Times New Roman" w:hAnsi="Times New Roman"/>
          <w:sz w:val="24"/>
          <w:szCs w:val="24"/>
          <w:lang w:val="en-GB"/>
        </w:rPr>
        <w:t xml:space="preserve"> et al. 1999, </w:t>
      </w:r>
      <w:proofErr w:type="spellStart"/>
      <w:r w:rsidR="00FE54E5" w:rsidRPr="00FE54E5">
        <w:rPr>
          <w:rFonts w:ascii="Times New Roman" w:hAnsi="Times New Roman"/>
          <w:sz w:val="24"/>
          <w:szCs w:val="24"/>
          <w:lang w:val="en-GB"/>
        </w:rPr>
        <w:t>Pruski</w:t>
      </w:r>
      <w:proofErr w:type="spellEnd"/>
      <w:r w:rsidR="00FE54E5" w:rsidRPr="00FE54E5">
        <w:rPr>
          <w:rFonts w:ascii="Times New Roman" w:hAnsi="Times New Roman"/>
          <w:sz w:val="24"/>
          <w:szCs w:val="24"/>
          <w:lang w:val="en-GB"/>
        </w:rPr>
        <w:t xml:space="preserve"> et al. 2000, </w:t>
      </w:r>
      <w:proofErr w:type="spellStart"/>
      <w:r w:rsidR="00FE54E5" w:rsidRPr="00FE54E5">
        <w:rPr>
          <w:rFonts w:ascii="Times New Roman" w:hAnsi="Times New Roman"/>
          <w:sz w:val="24"/>
          <w:szCs w:val="24"/>
          <w:lang w:val="en-GB"/>
        </w:rPr>
        <w:t>Ruzi</w:t>
      </w:r>
      <w:r w:rsidR="002C6705">
        <w:rPr>
          <w:rFonts w:ascii="Times New Roman" w:hAnsi="Times New Roman"/>
          <w:sz w:val="24"/>
          <w:szCs w:val="24"/>
          <w:lang w:val="en-GB"/>
        </w:rPr>
        <w:t>č</w:t>
      </w:r>
      <w:proofErr w:type="spellEnd"/>
      <w:r w:rsidR="00FE54E5" w:rsidRPr="00FE54E5">
        <w:rPr>
          <w:rFonts w:ascii="Times New Roman" w:hAnsi="Times New Roman"/>
          <w:sz w:val="24"/>
          <w:szCs w:val="24"/>
          <w:lang w:val="en-GB"/>
        </w:rPr>
        <w:t xml:space="preserve"> et al. 2003, </w:t>
      </w:r>
      <w:proofErr w:type="spellStart"/>
      <w:r w:rsidR="002C6705">
        <w:rPr>
          <w:rFonts w:ascii="Times New Roman" w:hAnsi="Times New Roman"/>
          <w:sz w:val="24"/>
          <w:szCs w:val="24"/>
          <w:lang w:val="en-GB"/>
        </w:rPr>
        <w:t>Ruzič</w:t>
      </w:r>
      <w:proofErr w:type="spellEnd"/>
      <w:r w:rsidR="002C6705">
        <w:rPr>
          <w:rFonts w:ascii="Times New Roman" w:hAnsi="Times New Roman"/>
          <w:sz w:val="24"/>
          <w:szCs w:val="24"/>
          <w:lang w:val="en-GB"/>
        </w:rPr>
        <w:t xml:space="preserve"> and </w:t>
      </w:r>
      <w:proofErr w:type="spellStart"/>
      <w:r w:rsidR="002C6705">
        <w:rPr>
          <w:rFonts w:ascii="Times New Roman" w:hAnsi="Times New Roman"/>
          <w:sz w:val="24"/>
          <w:szCs w:val="24"/>
          <w:lang w:val="en-GB"/>
        </w:rPr>
        <w:t>Vujovič</w:t>
      </w:r>
      <w:proofErr w:type="spellEnd"/>
      <w:r w:rsidR="002C6705">
        <w:rPr>
          <w:rFonts w:ascii="Times New Roman" w:hAnsi="Times New Roman"/>
          <w:sz w:val="24"/>
          <w:szCs w:val="24"/>
          <w:lang w:val="en-GB"/>
        </w:rPr>
        <w:t xml:space="preserve"> </w:t>
      </w:r>
      <w:r w:rsidR="00FE54E5" w:rsidRPr="00FE54E5">
        <w:rPr>
          <w:rFonts w:ascii="Times New Roman" w:hAnsi="Times New Roman"/>
          <w:sz w:val="24"/>
          <w:szCs w:val="24"/>
          <w:lang w:val="en-GB"/>
        </w:rPr>
        <w:t>2008)</w:t>
      </w:r>
      <w:r w:rsidR="00FE54E5" w:rsidRPr="0004623A">
        <w:rPr>
          <w:rFonts w:ascii="Times New Roman" w:hAnsi="Times New Roman"/>
          <w:sz w:val="24"/>
          <w:szCs w:val="24"/>
          <w:lang w:val="en-GB"/>
        </w:rPr>
        <w:t xml:space="preserve"> </w:t>
      </w:r>
      <w:r>
        <w:rPr>
          <w:rFonts w:ascii="Times New Roman" w:hAnsi="Times New Roman"/>
          <w:sz w:val="24"/>
          <w:szCs w:val="24"/>
          <w:lang w:val="en-GB"/>
        </w:rPr>
        <w:t>are not broadly used</w:t>
      </w:r>
      <w:r w:rsidRPr="0004623A">
        <w:rPr>
          <w:rFonts w:ascii="Times New Roman" w:hAnsi="Times New Roman"/>
          <w:sz w:val="24"/>
          <w:szCs w:val="24"/>
          <w:lang w:val="en-GB"/>
        </w:rPr>
        <w:t xml:space="preserve">; rather, the protocols </w:t>
      </w:r>
      <w:r>
        <w:rPr>
          <w:rFonts w:ascii="Times New Roman" w:hAnsi="Times New Roman"/>
          <w:sz w:val="24"/>
          <w:szCs w:val="24"/>
          <w:lang w:val="en-GB"/>
        </w:rPr>
        <w:t>are</w:t>
      </w:r>
      <w:r w:rsidRPr="0004623A">
        <w:rPr>
          <w:rFonts w:ascii="Times New Roman" w:hAnsi="Times New Roman"/>
          <w:sz w:val="24"/>
          <w:szCs w:val="24"/>
          <w:lang w:val="en-GB"/>
        </w:rPr>
        <w:t xml:space="preserve"> determined by the genotype. In this research, the selected </w:t>
      </w:r>
      <w:r>
        <w:rPr>
          <w:rFonts w:ascii="Times New Roman" w:hAnsi="Times New Roman"/>
          <w:sz w:val="24"/>
          <w:szCs w:val="24"/>
          <w:lang w:val="en-GB"/>
        </w:rPr>
        <w:t>culture</w:t>
      </w:r>
      <w:r w:rsidRPr="0004623A">
        <w:rPr>
          <w:rFonts w:ascii="Times New Roman" w:hAnsi="Times New Roman"/>
          <w:sz w:val="24"/>
          <w:szCs w:val="24"/>
          <w:lang w:val="en-GB"/>
        </w:rPr>
        <w:t xml:space="preserve"> medium and </w:t>
      </w:r>
      <w:r>
        <w:rPr>
          <w:rFonts w:ascii="Times New Roman" w:hAnsi="Times New Roman"/>
          <w:sz w:val="24"/>
          <w:szCs w:val="24"/>
          <w:lang w:val="en-GB"/>
        </w:rPr>
        <w:t>a</w:t>
      </w:r>
      <w:r w:rsidRPr="0004623A">
        <w:rPr>
          <w:rFonts w:ascii="Times New Roman" w:hAnsi="Times New Roman"/>
          <w:sz w:val="24"/>
          <w:szCs w:val="24"/>
          <w:lang w:val="en-GB"/>
        </w:rPr>
        <w:t xml:space="preserve"> combination of growth regulat</w:t>
      </w:r>
      <w:r>
        <w:rPr>
          <w:rFonts w:ascii="Times New Roman" w:hAnsi="Times New Roman"/>
          <w:sz w:val="24"/>
          <w:szCs w:val="24"/>
          <w:lang w:val="en-GB"/>
        </w:rPr>
        <w:t>ors</w:t>
      </w:r>
      <w:r w:rsidRPr="0004623A">
        <w:rPr>
          <w:rFonts w:ascii="Times New Roman" w:hAnsi="Times New Roman"/>
          <w:sz w:val="24"/>
          <w:szCs w:val="24"/>
          <w:lang w:val="en-GB"/>
        </w:rPr>
        <w:t xml:space="preserve"> resulted in acceptable multiplication of morphologically </w:t>
      </w:r>
      <w:proofErr w:type="spellStart"/>
      <w:r w:rsidRPr="0004623A">
        <w:rPr>
          <w:rFonts w:ascii="Times New Roman" w:hAnsi="Times New Roman"/>
          <w:sz w:val="24"/>
          <w:szCs w:val="24"/>
          <w:lang w:val="en-GB"/>
        </w:rPr>
        <w:t>well formed</w:t>
      </w:r>
      <w:proofErr w:type="spellEnd"/>
      <w:r w:rsidRPr="0004623A">
        <w:rPr>
          <w:rFonts w:ascii="Times New Roman" w:hAnsi="Times New Roman"/>
          <w:sz w:val="24"/>
          <w:szCs w:val="24"/>
          <w:lang w:val="en-GB"/>
        </w:rPr>
        <w:t xml:space="preserve"> plants, with no </w:t>
      </w:r>
      <w:proofErr w:type="spellStart"/>
      <w:r w:rsidRPr="0004623A">
        <w:rPr>
          <w:rFonts w:ascii="Times New Roman" w:hAnsi="Times New Roman"/>
          <w:sz w:val="24"/>
          <w:szCs w:val="24"/>
          <w:lang w:val="en-GB"/>
        </w:rPr>
        <w:t>vitrification</w:t>
      </w:r>
      <w:proofErr w:type="spellEnd"/>
      <w:r w:rsidRPr="0004623A">
        <w:rPr>
          <w:rFonts w:ascii="Times New Roman" w:hAnsi="Times New Roman"/>
          <w:sz w:val="24"/>
          <w:szCs w:val="24"/>
          <w:lang w:val="en-GB"/>
        </w:rPr>
        <w:t>, for all the 24 genotypes of wild cherry</w:t>
      </w:r>
      <w:r>
        <w:rPr>
          <w:rFonts w:ascii="Times New Roman" w:hAnsi="Times New Roman"/>
          <w:sz w:val="24"/>
          <w:szCs w:val="24"/>
          <w:lang w:val="en-GB"/>
        </w:rPr>
        <w:t xml:space="preserve"> under study</w:t>
      </w:r>
      <w:r w:rsidRPr="0004623A">
        <w:rPr>
          <w:rFonts w:ascii="Times New Roman" w:hAnsi="Times New Roman"/>
          <w:sz w:val="24"/>
          <w:szCs w:val="24"/>
          <w:lang w:val="en-GB"/>
        </w:rPr>
        <w:t xml:space="preserve">. </w:t>
      </w:r>
    </w:p>
    <w:p w:rsidR="001340F7" w:rsidRPr="0004623A"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t>Numerous investigations of</w:t>
      </w:r>
      <w:r w:rsidRPr="0004623A">
        <w:rPr>
          <w:rFonts w:ascii="Times New Roman" w:hAnsi="Times New Roman"/>
          <w:sz w:val="24"/>
          <w:szCs w:val="24"/>
          <w:lang w:val="en-GB"/>
        </w:rPr>
        <w:t xml:space="preserve"> </w:t>
      </w:r>
      <w:r w:rsidRPr="0004623A">
        <w:rPr>
          <w:rFonts w:ascii="Times New Roman" w:hAnsi="Times New Roman"/>
          <w:i/>
          <w:sz w:val="24"/>
          <w:szCs w:val="24"/>
          <w:lang w:val="en-GB"/>
        </w:rPr>
        <w:t>in vitro</w:t>
      </w:r>
      <w:r w:rsidRPr="0004623A">
        <w:rPr>
          <w:rFonts w:ascii="Times New Roman" w:hAnsi="Times New Roman"/>
          <w:sz w:val="24"/>
          <w:szCs w:val="24"/>
          <w:lang w:val="en-GB"/>
        </w:rPr>
        <w:t xml:space="preserve"> mass production</w:t>
      </w:r>
      <w:r>
        <w:rPr>
          <w:rFonts w:ascii="Times New Roman" w:hAnsi="Times New Roman"/>
          <w:sz w:val="24"/>
          <w:szCs w:val="24"/>
          <w:lang w:val="en-GB"/>
        </w:rPr>
        <w:t xml:space="preserve"> involved</w:t>
      </w:r>
      <w:r w:rsidRPr="0004623A">
        <w:rPr>
          <w:rFonts w:ascii="Times New Roman" w:hAnsi="Times New Roman"/>
          <w:sz w:val="24"/>
          <w:szCs w:val="24"/>
          <w:lang w:val="en-GB"/>
        </w:rPr>
        <w:t xml:space="preserve"> the use of antibiotics in the process for the purpose of eliminating bacterial contamination and preserving</w:t>
      </w:r>
      <w:r>
        <w:rPr>
          <w:rFonts w:ascii="Times New Roman" w:hAnsi="Times New Roman"/>
          <w:sz w:val="24"/>
          <w:szCs w:val="24"/>
          <w:lang w:val="en-GB"/>
        </w:rPr>
        <w:t xml:space="preserve"> </w:t>
      </w:r>
      <w:r w:rsidRPr="0004623A">
        <w:rPr>
          <w:rFonts w:ascii="Times New Roman" w:hAnsi="Times New Roman"/>
          <w:sz w:val="24"/>
          <w:szCs w:val="24"/>
          <w:lang w:val="en-GB"/>
        </w:rPr>
        <w:t xml:space="preserve">healthy planting stock. </w:t>
      </w:r>
      <w:proofErr w:type="spellStart"/>
      <w:r w:rsidRPr="0004623A">
        <w:rPr>
          <w:rFonts w:ascii="Times New Roman" w:hAnsi="Times New Roman"/>
          <w:sz w:val="24"/>
          <w:szCs w:val="24"/>
          <w:lang w:val="en-GB"/>
        </w:rPr>
        <w:t>Sedlak</w:t>
      </w:r>
      <w:proofErr w:type="spellEnd"/>
      <w:r w:rsidRPr="0004623A">
        <w:rPr>
          <w:rFonts w:ascii="Times New Roman" w:hAnsi="Times New Roman"/>
          <w:sz w:val="24"/>
          <w:szCs w:val="24"/>
          <w:lang w:val="en-GB"/>
        </w:rPr>
        <w:t xml:space="preserve"> </w:t>
      </w:r>
      <w:r w:rsidR="00FE54E5">
        <w:rPr>
          <w:rFonts w:ascii="Times New Roman" w:hAnsi="Times New Roman"/>
          <w:sz w:val="24"/>
          <w:szCs w:val="24"/>
          <w:lang w:val="en-GB"/>
        </w:rPr>
        <w:t xml:space="preserve">et al. </w:t>
      </w:r>
      <w:r w:rsidRPr="0004623A">
        <w:rPr>
          <w:rFonts w:ascii="Times New Roman" w:hAnsi="Times New Roman"/>
          <w:sz w:val="24"/>
          <w:szCs w:val="24"/>
          <w:lang w:val="en-GB"/>
        </w:rPr>
        <w:t xml:space="preserve">(2008) reports on the application of antibiotic </w:t>
      </w:r>
      <w:proofErr w:type="spellStart"/>
      <w:r w:rsidRPr="0004623A">
        <w:rPr>
          <w:rFonts w:ascii="Times New Roman" w:hAnsi="Times New Roman"/>
          <w:sz w:val="24"/>
          <w:szCs w:val="24"/>
          <w:lang w:val="en-GB"/>
        </w:rPr>
        <w:t>Cefotaxime</w:t>
      </w:r>
      <w:proofErr w:type="spellEnd"/>
      <w:r w:rsidRPr="0004623A">
        <w:rPr>
          <w:rFonts w:ascii="Times New Roman" w:hAnsi="Times New Roman"/>
          <w:sz w:val="24"/>
          <w:szCs w:val="24"/>
          <w:lang w:val="en-GB"/>
        </w:rPr>
        <w:t xml:space="preserve"> 200 </w:t>
      </w:r>
      <w:proofErr w:type="spellStart"/>
      <w:r w:rsidRPr="0004623A">
        <w:rPr>
          <w:rFonts w:ascii="Times New Roman" w:hAnsi="Times New Roman"/>
          <w:sz w:val="24"/>
          <w:szCs w:val="24"/>
          <w:lang w:val="en-GB"/>
        </w:rPr>
        <w:t>mgL</w:t>
      </w:r>
      <w:proofErr w:type="spellEnd"/>
      <w:r>
        <w:rPr>
          <w:rFonts w:ascii="Times New Roman" w:hAnsi="Times New Roman"/>
          <w:sz w:val="24"/>
          <w:szCs w:val="24"/>
          <w:lang w:val="en-GB"/>
        </w:rPr>
        <w:t xml:space="preserve"> to overcome </w:t>
      </w:r>
      <w:r w:rsidRPr="0004623A">
        <w:rPr>
          <w:rFonts w:ascii="Times New Roman" w:hAnsi="Times New Roman"/>
          <w:sz w:val="24"/>
          <w:szCs w:val="24"/>
          <w:lang w:val="en-GB"/>
        </w:rPr>
        <w:t>bacterial contamination during multiplication.</w:t>
      </w:r>
      <w:r>
        <w:rPr>
          <w:rFonts w:ascii="Times New Roman" w:hAnsi="Times New Roman"/>
          <w:sz w:val="24"/>
          <w:szCs w:val="24"/>
          <w:lang w:val="en-GB"/>
        </w:rPr>
        <w:t xml:space="preserve"> In this research, 3 </w:t>
      </w:r>
      <w:proofErr w:type="spellStart"/>
      <w:r>
        <w:rPr>
          <w:rFonts w:ascii="Times New Roman" w:hAnsi="Times New Roman"/>
          <w:sz w:val="24"/>
          <w:szCs w:val="24"/>
          <w:lang w:val="en-GB"/>
        </w:rPr>
        <w:t>mgL</w:t>
      </w:r>
      <w:proofErr w:type="spellEnd"/>
      <w:r>
        <w:rPr>
          <w:rFonts w:ascii="Times New Roman" w:hAnsi="Times New Roman"/>
          <w:sz w:val="24"/>
          <w:szCs w:val="24"/>
          <w:lang w:val="en-GB"/>
        </w:rPr>
        <w:t xml:space="preserve"> concentration of a broad-spectrum antibiotic Rifampicin was successfully used in the multiplication phase and no bacterial contamination was recorded.</w:t>
      </w:r>
      <w:r w:rsidRPr="0004623A">
        <w:rPr>
          <w:rFonts w:ascii="Times New Roman" w:hAnsi="Times New Roman"/>
          <w:sz w:val="24"/>
          <w:szCs w:val="24"/>
          <w:lang w:val="en-GB"/>
        </w:rPr>
        <w:t xml:space="preserve">  </w:t>
      </w:r>
    </w:p>
    <w:p w:rsidR="001340F7" w:rsidRPr="008C49A3" w:rsidRDefault="001340F7" w:rsidP="001340F7">
      <w:pPr>
        <w:tabs>
          <w:tab w:val="left" w:pos="142"/>
        </w:tabs>
        <w:spacing w:line="360" w:lineRule="auto"/>
        <w:ind w:left="142" w:right="-284"/>
        <w:jc w:val="both"/>
        <w:rPr>
          <w:rFonts w:ascii="Times New Roman" w:hAnsi="Times New Roman"/>
          <w:b/>
          <w:i/>
          <w:sz w:val="24"/>
          <w:szCs w:val="24"/>
        </w:rPr>
      </w:pPr>
      <w:r w:rsidRPr="008C49A3">
        <w:rPr>
          <w:rFonts w:ascii="Times New Roman" w:hAnsi="Times New Roman"/>
          <w:b/>
          <w:i/>
          <w:sz w:val="24"/>
          <w:szCs w:val="24"/>
        </w:rPr>
        <w:t xml:space="preserve">Elongation of wild cherry in </w:t>
      </w:r>
      <w:r w:rsidRPr="008C49A3">
        <w:rPr>
          <w:rFonts w:ascii="Times New Roman" w:hAnsi="Times New Roman"/>
          <w:b/>
          <w:sz w:val="24"/>
          <w:szCs w:val="24"/>
        </w:rPr>
        <w:t>in vitro</w:t>
      </w:r>
      <w:r w:rsidRPr="008C49A3">
        <w:rPr>
          <w:rFonts w:ascii="Times New Roman" w:hAnsi="Times New Roman"/>
          <w:b/>
          <w:i/>
          <w:sz w:val="24"/>
          <w:szCs w:val="24"/>
        </w:rPr>
        <w:t xml:space="preserve"> conditions</w:t>
      </w:r>
    </w:p>
    <w:p w:rsidR="001340F7" w:rsidRPr="00DE2A2E" w:rsidRDefault="001340F7" w:rsidP="001340F7">
      <w:pPr>
        <w:tabs>
          <w:tab w:val="num" w:pos="567"/>
        </w:tabs>
        <w:spacing w:line="360" w:lineRule="auto"/>
        <w:ind w:left="284"/>
        <w:jc w:val="both"/>
        <w:outlineLvl w:val="1"/>
        <w:rPr>
          <w:rFonts w:ascii="Times New Roman" w:hAnsi="Times New Roman"/>
          <w:sz w:val="24"/>
          <w:szCs w:val="24"/>
          <w:lang w:val="en-GB"/>
        </w:rPr>
      </w:pPr>
      <w:r w:rsidRPr="00DE2A2E">
        <w:rPr>
          <w:rFonts w:ascii="Times New Roman" w:hAnsi="Times New Roman"/>
          <w:sz w:val="24"/>
          <w:szCs w:val="24"/>
          <w:lang w:val="en-GB"/>
        </w:rPr>
        <w:t>Clu</w:t>
      </w:r>
      <w:r>
        <w:rPr>
          <w:rFonts w:ascii="Times New Roman" w:hAnsi="Times New Roman"/>
          <w:sz w:val="24"/>
          <w:szCs w:val="24"/>
          <w:lang w:val="en-GB"/>
        </w:rPr>
        <w:t>mps</w:t>
      </w:r>
      <w:r w:rsidRPr="00DE2A2E">
        <w:rPr>
          <w:rFonts w:ascii="Times New Roman" w:hAnsi="Times New Roman"/>
          <w:sz w:val="24"/>
          <w:szCs w:val="24"/>
          <w:lang w:val="en-GB"/>
        </w:rPr>
        <w:t xml:space="preserve"> obtained from wild cherry multiplication, especially clones which did not reach 1.5 cm</w:t>
      </w:r>
      <w:r>
        <w:rPr>
          <w:rFonts w:ascii="Times New Roman" w:hAnsi="Times New Roman"/>
          <w:sz w:val="24"/>
          <w:szCs w:val="24"/>
          <w:lang w:val="en-GB"/>
        </w:rPr>
        <w:t xml:space="preserve"> in height</w:t>
      </w:r>
      <w:r w:rsidRPr="00DE2A2E">
        <w:rPr>
          <w:rFonts w:ascii="Times New Roman" w:hAnsi="Times New Roman"/>
          <w:sz w:val="24"/>
          <w:szCs w:val="24"/>
          <w:lang w:val="en-GB"/>
        </w:rPr>
        <w:t xml:space="preserve">, were </w:t>
      </w:r>
      <w:proofErr w:type="spellStart"/>
      <w:r w:rsidRPr="00DE2A2E">
        <w:rPr>
          <w:rFonts w:ascii="Times New Roman" w:hAnsi="Times New Roman"/>
          <w:sz w:val="24"/>
          <w:szCs w:val="24"/>
          <w:lang w:val="en-GB"/>
        </w:rPr>
        <w:t>subcultivated</w:t>
      </w:r>
      <w:proofErr w:type="spellEnd"/>
      <w:r w:rsidRPr="00DE2A2E">
        <w:rPr>
          <w:rFonts w:ascii="Times New Roman" w:hAnsi="Times New Roman"/>
          <w:sz w:val="24"/>
          <w:szCs w:val="24"/>
          <w:lang w:val="en-GB"/>
        </w:rPr>
        <w:t xml:space="preserve"> on the elongation medium, where an increase of shoots in the clu</w:t>
      </w:r>
      <w:r>
        <w:rPr>
          <w:rFonts w:ascii="Times New Roman" w:hAnsi="Times New Roman"/>
          <w:sz w:val="24"/>
          <w:szCs w:val="24"/>
          <w:lang w:val="en-GB"/>
        </w:rPr>
        <w:t>mp</w:t>
      </w:r>
      <w:r w:rsidRPr="00DE2A2E">
        <w:rPr>
          <w:rFonts w:ascii="Times New Roman" w:hAnsi="Times New Roman"/>
          <w:sz w:val="24"/>
          <w:szCs w:val="24"/>
          <w:lang w:val="en-GB"/>
        </w:rPr>
        <w:t xml:space="preserve"> was observed. After 20 days, the plantlets were excised and transferred to the rooting medium. The elongation phase is exceptionally important because tiny </w:t>
      </w:r>
      <w:r w:rsidRPr="00DE2A2E">
        <w:rPr>
          <w:rFonts w:ascii="Times New Roman" w:hAnsi="Times New Roman"/>
          <w:sz w:val="24"/>
          <w:szCs w:val="24"/>
          <w:lang w:val="en-GB"/>
        </w:rPr>
        <w:lastRenderedPageBreak/>
        <w:t>rooted plants cannot acclimatise successfully</w:t>
      </w:r>
      <w:r>
        <w:rPr>
          <w:rFonts w:ascii="Times New Roman" w:hAnsi="Times New Roman"/>
          <w:sz w:val="24"/>
          <w:szCs w:val="24"/>
          <w:lang w:val="en-GB"/>
        </w:rPr>
        <w:t>, thus incurring severe</w:t>
      </w:r>
      <w:r w:rsidRPr="00DE2A2E">
        <w:rPr>
          <w:rFonts w:ascii="Times New Roman" w:hAnsi="Times New Roman"/>
          <w:sz w:val="24"/>
          <w:szCs w:val="24"/>
          <w:lang w:val="en-GB"/>
        </w:rPr>
        <w:t xml:space="preserve"> losses. </w:t>
      </w:r>
      <w:proofErr w:type="spellStart"/>
      <w:r>
        <w:rPr>
          <w:rFonts w:ascii="Times New Roman" w:hAnsi="Times New Roman"/>
          <w:sz w:val="24"/>
          <w:szCs w:val="24"/>
          <w:lang w:val="en-GB"/>
        </w:rPr>
        <w:t>Zilkah</w:t>
      </w:r>
      <w:proofErr w:type="spellEnd"/>
      <w:r>
        <w:rPr>
          <w:rFonts w:ascii="Times New Roman" w:hAnsi="Times New Roman"/>
          <w:sz w:val="24"/>
          <w:szCs w:val="24"/>
          <w:lang w:val="en-GB"/>
        </w:rPr>
        <w:t xml:space="preserve"> et al</w:t>
      </w:r>
      <w:r w:rsidR="002C6705">
        <w:rPr>
          <w:rFonts w:ascii="Times New Roman" w:hAnsi="Times New Roman"/>
          <w:sz w:val="24"/>
          <w:szCs w:val="24"/>
          <w:lang w:val="en-GB"/>
        </w:rPr>
        <w:t>.</w:t>
      </w:r>
      <w:r>
        <w:rPr>
          <w:rFonts w:ascii="Times New Roman" w:hAnsi="Times New Roman"/>
          <w:sz w:val="24"/>
          <w:szCs w:val="24"/>
          <w:lang w:val="en-GB"/>
        </w:rPr>
        <w:t xml:space="preserve"> (1992) supplemented the medium with GA3 for elongation.</w:t>
      </w:r>
      <w:r w:rsidRPr="00DE2A2E">
        <w:rPr>
          <w:rFonts w:ascii="Times New Roman" w:hAnsi="Times New Roman"/>
          <w:sz w:val="24"/>
          <w:szCs w:val="24"/>
          <w:lang w:val="en-GB"/>
        </w:rPr>
        <w:t xml:space="preserve"> </w:t>
      </w:r>
      <w:r>
        <w:rPr>
          <w:rFonts w:ascii="Times New Roman" w:hAnsi="Times New Roman"/>
          <w:sz w:val="24"/>
          <w:szCs w:val="24"/>
          <w:lang w:val="en-GB"/>
        </w:rPr>
        <w:t xml:space="preserve">In order to achieve elongation, </w:t>
      </w:r>
      <w:r w:rsidRPr="003D0026">
        <w:rPr>
          <w:rFonts w:ascii="Times New Roman" w:hAnsi="Times New Roman"/>
          <w:bCs/>
          <w:sz w:val="24"/>
          <w:szCs w:val="24"/>
          <w:lang w:eastAsia="hr-BA"/>
        </w:rPr>
        <w:t xml:space="preserve">Scaltsoyiannes </w:t>
      </w:r>
      <w:r>
        <w:rPr>
          <w:rFonts w:ascii="Times New Roman" w:hAnsi="Times New Roman"/>
          <w:bCs/>
          <w:sz w:val="24"/>
          <w:szCs w:val="24"/>
          <w:lang w:eastAsia="hr-BA"/>
        </w:rPr>
        <w:t>et al</w:t>
      </w:r>
      <w:r w:rsidRPr="003D0026">
        <w:rPr>
          <w:rFonts w:ascii="Times New Roman" w:hAnsi="Times New Roman"/>
          <w:bCs/>
          <w:sz w:val="24"/>
          <w:szCs w:val="24"/>
          <w:lang w:eastAsia="hr-BA"/>
        </w:rPr>
        <w:t xml:space="preserve">. </w:t>
      </w:r>
      <w:r>
        <w:rPr>
          <w:rFonts w:ascii="Times New Roman" w:hAnsi="Times New Roman"/>
          <w:bCs/>
          <w:sz w:val="24"/>
          <w:szCs w:val="24"/>
          <w:lang w:eastAsia="hr-BA"/>
        </w:rPr>
        <w:t>(</w:t>
      </w:r>
      <w:r w:rsidRPr="003D0026">
        <w:rPr>
          <w:rFonts w:ascii="Times New Roman" w:hAnsi="Times New Roman"/>
          <w:bCs/>
          <w:sz w:val="24"/>
          <w:szCs w:val="24"/>
          <w:lang w:eastAsia="hr-BA"/>
        </w:rPr>
        <w:t>2009</w:t>
      </w:r>
      <w:r>
        <w:rPr>
          <w:rFonts w:ascii="Times New Roman" w:hAnsi="Times New Roman"/>
          <w:bCs/>
          <w:sz w:val="24"/>
          <w:szCs w:val="24"/>
          <w:lang w:eastAsia="hr-BA"/>
        </w:rPr>
        <w:t>) put a red cover over t</w:t>
      </w:r>
      <w:r>
        <w:rPr>
          <w:rFonts w:ascii="Times New Roman" w:hAnsi="Times New Roman"/>
          <w:sz w:val="24"/>
          <w:szCs w:val="24"/>
          <w:lang w:val="en-GB"/>
        </w:rPr>
        <w:t xml:space="preserve">he pots with </w:t>
      </w:r>
      <w:proofErr w:type="spellStart"/>
      <w:r>
        <w:rPr>
          <w:rFonts w:ascii="Times New Roman" w:hAnsi="Times New Roman"/>
          <w:sz w:val="24"/>
          <w:szCs w:val="24"/>
          <w:lang w:val="en-GB"/>
        </w:rPr>
        <w:t>microplantlets</w:t>
      </w:r>
      <w:proofErr w:type="spellEnd"/>
      <w:r>
        <w:rPr>
          <w:rFonts w:ascii="Times New Roman" w:hAnsi="Times New Roman"/>
          <w:sz w:val="24"/>
          <w:szCs w:val="24"/>
          <w:lang w:val="en-GB"/>
        </w:rPr>
        <w:t xml:space="preserve"> during the multiplication stage.  </w:t>
      </w:r>
    </w:p>
    <w:p w:rsidR="001340F7" w:rsidRPr="00681117" w:rsidRDefault="001340F7" w:rsidP="001340F7">
      <w:pPr>
        <w:tabs>
          <w:tab w:val="left" w:pos="142"/>
        </w:tabs>
        <w:spacing w:line="360" w:lineRule="auto"/>
        <w:ind w:left="142" w:right="-284"/>
        <w:jc w:val="both"/>
        <w:rPr>
          <w:rFonts w:ascii="Times New Roman" w:hAnsi="Times New Roman"/>
          <w:sz w:val="24"/>
          <w:szCs w:val="24"/>
          <w:lang w:val="en-GB"/>
        </w:rPr>
      </w:pPr>
      <w:r w:rsidRPr="00681117">
        <w:rPr>
          <w:rFonts w:ascii="Times New Roman" w:hAnsi="Times New Roman"/>
          <w:sz w:val="24"/>
          <w:szCs w:val="24"/>
          <w:lang w:val="en-GB"/>
        </w:rPr>
        <w:t xml:space="preserve">In </w:t>
      </w:r>
      <w:r>
        <w:rPr>
          <w:rFonts w:ascii="Times New Roman" w:hAnsi="Times New Roman"/>
          <w:sz w:val="24"/>
          <w:szCs w:val="24"/>
          <w:lang w:val="en-GB"/>
        </w:rPr>
        <w:t>this</w:t>
      </w:r>
      <w:r w:rsidRPr="00681117">
        <w:rPr>
          <w:rFonts w:ascii="Times New Roman" w:hAnsi="Times New Roman"/>
          <w:sz w:val="24"/>
          <w:szCs w:val="24"/>
          <w:lang w:val="en-GB"/>
        </w:rPr>
        <w:t xml:space="preserve"> research, </w:t>
      </w:r>
      <w:r>
        <w:rPr>
          <w:rFonts w:ascii="Times New Roman" w:hAnsi="Times New Roman"/>
          <w:sz w:val="24"/>
          <w:szCs w:val="24"/>
          <w:lang w:val="en-GB"/>
        </w:rPr>
        <w:t xml:space="preserve">subjecting </w:t>
      </w:r>
      <w:r w:rsidRPr="00681117">
        <w:rPr>
          <w:rFonts w:ascii="Times New Roman" w:hAnsi="Times New Roman"/>
          <w:sz w:val="24"/>
          <w:szCs w:val="24"/>
          <w:lang w:val="en-GB"/>
        </w:rPr>
        <w:t xml:space="preserve">the plantlets </w:t>
      </w:r>
      <w:r>
        <w:rPr>
          <w:rFonts w:ascii="Times New Roman" w:hAnsi="Times New Roman"/>
          <w:sz w:val="24"/>
          <w:szCs w:val="24"/>
          <w:lang w:val="en-GB"/>
        </w:rPr>
        <w:t>to dark periods</w:t>
      </w:r>
      <w:r w:rsidRPr="00681117">
        <w:rPr>
          <w:rFonts w:ascii="Times New Roman" w:hAnsi="Times New Roman"/>
          <w:sz w:val="24"/>
          <w:szCs w:val="24"/>
          <w:lang w:val="en-GB"/>
        </w:rPr>
        <w:t xml:space="preserve"> proved less efficient </w:t>
      </w:r>
      <w:r>
        <w:rPr>
          <w:rFonts w:ascii="Times New Roman" w:hAnsi="Times New Roman"/>
          <w:sz w:val="24"/>
          <w:szCs w:val="24"/>
          <w:lang w:val="en-GB"/>
        </w:rPr>
        <w:t xml:space="preserve">because a very low </w:t>
      </w:r>
      <w:proofErr w:type="spellStart"/>
      <w:r>
        <w:rPr>
          <w:rFonts w:ascii="Times New Roman" w:hAnsi="Times New Roman"/>
          <w:sz w:val="24"/>
          <w:szCs w:val="24"/>
          <w:lang w:val="en-GB"/>
        </w:rPr>
        <w:t>percent</w:t>
      </w:r>
      <w:proofErr w:type="spellEnd"/>
      <w:r>
        <w:rPr>
          <w:rFonts w:ascii="Times New Roman" w:hAnsi="Times New Roman"/>
          <w:sz w:val="24"/>
          <w:szCs w:val="24"/>
          <w:lang w:val="en-GB"/>
        </w:rPr>
        <w:t xml:space="preserve"> of </w:t>
      </w:r>
      <w:proofErr w:type="spellStart"/>
      <w:r w:rsidRPr="00681117">
        <w:rPr>
          <w:rFonts w:ascii="Times New Roman" w:hAnsi="Times New Roman"/>
          <w:sz w:val="24"/>
          <w:szCs w:val="24"/>
          <w:lang w:val="en-GB"/>
        </w:rPr>
        <w:t>microplantlets</w:t>
      </w:r>
      <w:proofErr w:type="spellEnd"/>
      <w:r w:rsidRPr="00681117">
        <w:rPr>
          <w:rFonts w:ascii="Times New Roman" w:hAnsi="Times New Roman"/>
          <w:sz w:val="24"/>
          <w:szCs w:val="24"/>
          <w:lang w:val="en-GB"/>
        </w:rPr>
        <w:t xml:space="preserve"> started growing. At the same time, plant quality decreased as the plants lost a healthy green colour. Plants that were elongated in the dark abruptly increased their internodes and became thinner, while the leaf </w:t>
      </w:r>
      <w:r>
        <w:rPr>
          <w:rFonts w:ascii="Times New Roman" w:hAnsi="Times New Roman"/>
          <w:sz w:val="24"/>
          <w:szCs w:val="24"/>
          <w:lang w:val="en-GB"/>
        </w:rPr>
        <w:t>blades r</w:t>
      </w:r>
      <w:r w:rsidRPr="00681117">
        <w:rPr>
          <w:rFonts w:ascii="Times New Roman" w:hAnsi="Times New Roman"/>
          <w:sz w:val="24"/>
          <w:szCs w:val="24"/>
          <w:lang w:val="en-GB"/>
        </w:rPr>
        <w:t xml:space="preserve">emained small and pale. </w:t>
      </w:r>
      <w:r>
        <w:rPr>
          <w:rFonts w:ascii="Times New Roman" w:hAnsi="Times New Roman"/>
          <w:sz w:val="24"/>
          <w:szCs w:val="24"/>
          <w:lang w:val="en-GB"/>
        </w:rPr>
        <w:t>It is very likely that</w:t>
      </w:r>
      <w:r w:rsidRPr="00681117">
        <w:rPr>
          <w:rFonts w:ascii="Times New Roman" w:hAnsi="Times New Roman"/>
          <w:sz w:val="24"/>
          <w:szCs w:val="24"/>
          <w:lang w:val="en-GB"/>
        </w:rPr>
        <w:t xml:space="preserve"> dark periods in the elongation </w:t>
      </w:r>
      <w:r>
        <w:rPr>
          <w:rFonts w:ascii="Times New Roman" w:hAnsi="Times New Roman"/>
          <w:sz w:val="24"/>
          <w:szCs w:val="24"/>
          <w:lang w:val="en-GB"/>
        </w:rPr>
        <w:t>stage</w:t>
      </w:r>
      <w:r w:rsidRPr="00681117">
        <w:rPr>
          <w:rFonts w:ascii="Times New Roman" w:hAnsi="Times New Roman"/>
          <w:sz w:val="24"/>
          <w:szCs w:val="24"/>
          <w:lang w:val="en-GB"/>
        </w:rPr>
        <w:t xml:space="preserve"> </w:t>
      </w:r>
      <w:r>
        <w:rPr>
          <w:rFonts w:ascii="Times New Roman" w:hAnsi="Times New Roman"/>
          <w:sz w:val="24"/>
          <w:szCs w:val="24"/>
          <w:lang w:val="en-GB"/>
        </w:rPr>
        <w:t xml:space="preserve">could result in the </w:t>
      </w:r>
      <w:r w:rsidRPr="00681117">
        <w:rPr>
          <w:rFonts w:ascii="Times New Roman" w:hAnsi="Times New Roman"/>
          <w:sz w:val="24"/>
          <w:szCs w:val="24"/>
          <w:lang w:val="en-GB"/>
        </w:rPr>
        <w:t xml:space="preserve">deterioration of </w:t>
      </w:r>
      <w:proofErr w:type="spellStart"/>
      <w:r w:rsidRPr="00681117">
        <w:rPr>
          <w:rFonts w:ascii="Times New Roman" w:hAnsi="Times New Roman"/>
          <w:sz w:val="24"/>
          <w:szCs w:val="24"/>
          <w:lang w:val="en-GB"/>
        </w:rPr>
        <w:t>microplantlet</w:t>
      </w:r>
      <w:proofErr w:type="spellEnd"/>
      <w:r w:rsidRPr="00681117">
        <w:rPr>
          <w:rFonts w:ascii="Times New Roman" w:hAnsi="Times New Roman"/>
          <w:sz w:val="24"/>
          <w:szCs w:val="24"/>
          <w:lang w:val="en-GB"/>
        </w:rPr>
        <w:t xml:space="preserve"> tips.</w:t>
      </w:r>
      <w:r>
        <w:rPr>
          <w:rFonts w:ascii="Times New Roman" w:hAnsi="Times New Roman"/>
          <w:sz w:val="24"/>
          <w:szCs w:val="24"/>
          <w:lang w:val="en-GB"/>
        </w:rPr>
        <w:t xml:space="preserve"> This method of plant elongation yields potted </w:t>
      </w:r>
      <w:proofErr w:type="spellStart"/>
      <w:r>
        <w:rPr>
          <w:rFonts w:ascii="Times New Roman" w:hAnsi="Times New Roman"/>
          <w:sz w:val="24"/>
          <w:szCs w:val="24"/>
          <w:lang w:val="en-GB"/>
        </w:rPr>
        <w:t>microplants</w:t>
      </w:r>
      <w:proofErr w:type="spellEnd"/>
      <w:r>
        <w:rPr>
          <w:rFonts w:ascii="Times New Roman" w:hAnsi="Times New Roman"/>
          <w:sz w:val="24"/>
          <w:szCs w:val="24"/>
          <w:lang w:val="en-GB"/>
        </w:rPr>
        <w:t xml:space="preserve"> of exceptionally uneven appearance. </w:t>
      </w:r>
    </w:p>
    <w:p w:rsidR="001340F7" w:rsidRPr="00017914" w:rsidRDefault="001340F7" w:rsidP="001340F7">
      <w:pPr>
        <w:tabs>
          <w:tab w:val="left" w:pos="142"/>
        </w:tabs>
        <w:spacing w:line="360" w:lineRule="auto"/>
        <w:ind w:left="142" w:right="-284"/>
        <w:jc w:val="both"/>
        <w:rPr>
          <w:rFonts w:ascii="Times New Roman" w:hAnsi="Times New Roman"/>
          <w:sz w:val="24"/>
          <w:szCs w:val="24"/>
          <w:lang w:val="en-GB"/>
        </w:rPr>
      </w:pPr>
      <w:r w:rsidRPr="00017914">
        <w:rPr>
          <w:rFonts w:ascii="Times New Roman" w:hAnsi="Times New Roman"/>
          <w:sz w:val="24"/>
          <w:szCs w:val="24"/>
          <w:lang w:val="en-GB"/>
        </w:rPr>
        <w:t xml:space="preserve">In order to </w:t>
      </w:r>
      <w:r>
        <w:rPr>
          <w:rFonts w:ascii="Times New Roman" w:hAnsi="Times New Roman"/>
          <w:sz w:val="24"/>
          <w:szCs w:val="24"/>
          <w:lang w:val="en-GB"/>
        </w:rPr>
        <w:t>overcome</w:t>
      </w:r>
      <w:r w:rsidRPr="00017914">
        <w:rPr>
          <w:rFonts w:ascii="Times New Roman" w:hAnsi="Times New Roman"/>
          <w:sz w:val="24"/>
          <w:szCs w:val="24"/>
          <w:lang w:val="en-GB"/>
        </w:rPr>
        <w:t xml:space="preserve"> these problems, </w:t>
      </w:r>
      <w:r w:rsidRPr="00C80272">
        <w:rPr>
          <w:rFonts w:ascii="Times New Roman" w:hAnsi="Times New Roman"/>
          <w:sz w:val="24"/>
          <w:szCs w:val="24"/>
          <w:lang w:val="en-GB"/>
        </w:rPr>
        <w:t xml:space="preserve">the clumps </w:t>
      </w:r>
      <w:r>
        <w:rPr>
          <w:rFonts w:ascii="Times New Roman" w:hAnsi="Times New Roman"/>
          <w:sz w:val="24"/>
          <w:szCs w:val="24"/>
          <w:lang w:val="en-GB"/>
        </w:rPr>
        <w:t xml:space="preserve">were transferred </w:t>
      </w:r>
      <w:r w:rsidRPr="00C80272">
        <w:rPr>
          <w:rFonts w:ascii="Times New Roman" w:hAnsi="Times New Roman"/>
          <w:sz w:val="24"/>
          <w:szCs w:val="24"/>
          <w:lang w:val="en-GB"/>
        </w:rPr>
        <w:t>to</w:t>
      </w:r>
      <w:r>
        <w:rPr>
          <w:rFonts w:ascii="Times New Roman" w:hAnsi="Times New Roman"/>
          <w:sz w:val="24"/>
          <w:szCs w:val="24"/>
          <w:lang w:val="en-GB"/>
        </w:rPr>
        <w:t xml:space="preserve"> a </w:t>
      </w:r>
      <w:r w:rsidRPr="00017914">
        <w:rPr>
          <w:rFonts w:ascii="Times New Roman" w:hAnsi="Times New Roman"/>
          <w:sz w:val="24"/>
          <w:szCs w:val="24"/>
          <w:lang w:val="en-GB"/>
        </w:rPr>
        <w:t xml:space="preserve">culture medium supplemented with Kinetin 0.5 </w:t>
      </w:r>
      <w:proofErr w:type="spellStart"/>
      <w:r w:rsidRPr="00017914">
        <w:rPr>
          <w:rFonts w:ascii="Times New Roman" w:hAnsi="Times New Roman"/>
          <w:sz w:val="24"/>
          <w:szCs w:val="24"/>
          <w:lang w:val="en-GB"/>
        </w:rPr>
        <w:t>mgL</w:t>
      </w:r>
      <w:proofErr w:type="spellEnd"/>
      <w:r w:rsidRPr="00017914">
        <w:rPr>
          <w:rFonts w:ascii="Times New Roman" w:hAnsi="Times New Roman"/>
          <w:sz w:val="24"/>
          <w:szCs w:val="24"/>
          <w:lang w:val="en-GB"/>
        </w:rPr>
        <w:t xml:space="preserve"> and GA3 0.2 </w:t>
      </w:r>
      <w:proofErr w:type="spellStart"/>
      <w:r w:rsidRPr="00017914">
        <w:rPr>
          <w:rFonts w:ascii="Times New Roman" w:hAnsi="Times New Roman"/>
          <w:sz w:val="24"/>
          <w:szCs w:val="24"/>
          <w:lang w:val="en-GB"/>
        </w:rPr>
        <w:t>MgL</w:t>
      </w:r>
      <w:proofErr w:type="spellEnd"/>
      <w:r w:rsidRPr="00017914">
        <w:rPr>
          <w:rFonts w:ascii="Times New Roman" w:hAnsi="Times New Roman"/>
          <w:sz w:val="24"/>
          <w:szCs w:val="24"/>
          <w:lang w:val="en-GB"/>
        </w:rPr>
        <w:t xml:space="preserve"> for 20 days, despite the fact that one more elongation </w:t>
      </w:r>
      <w:proofErr w:type="spellStart"/>
      <w:r w:rsidRPr="00017914">
        <w:rPr>
          <w:rFonts w:ascii="Times New Roman" w:hAnsi="Times New Roman"/>
          <w:sz w:val="24"/>
          <w:szCs w:val="24"/>
          <w:lang w:val="en-GB"/>
        </w:rPr>
        <w:t>subcultivation</w:t>
      </w:r>
      <w:proofErr w:type="spellEnd"/>
      <w:r w:rsidRPr="00017914">
        <w:rPr>
          <w:rFonts w:ascii="Times New Roman" w:hAnsi="Times New Roman"/>
          <w:sz w:val="24"/>
          <w:szCs w:val="24"/>
          <w:lang w:val="en-GB"/>
        </w:rPr>
        <w:t xml:space="preserve"> raised the cost of the process. Th</w:t>
      </w:r>
      <w:r>
        <w:rPr>
          <w:rFonts w:ascii="Times New Roman" w:hAnsi="Times New Roman"/>
          <w:sz w:val="24"/>
          <w:szCs w:val="24"/>
          <w:lang w:val="en-GB"/>
        </w:rPr>
        <w:t>is resulted in uniformly</w:t>
      </w:r>
      <w:r w:rsidRPr="00017914">
        <w:rPr>
          <w:rFonts w:ascii="Times New Roman" w:hAnsi="Times New Roman"/>
          <w:sz w:val="24"/>
          <w:szCs w:val="24"/>
          <w:lang w:val="en-GB"/>
        </w:rPr>
        <w:t xml:space="preserve"> elongated clu</w:t>
      </w:r>
      <w:r>
        <w:rPr>
          <w:rFonts w:ascii="Times New Roman" w:hAnsi="Times New Roman"/>
          <w:sz w:val="24"/>
          <w:szCs w:val="24"/>
          <w:lang w:val="en-GB"/>
        </w:rPr>
        <w:t>mps</w:t>
      </w:r>
      <w:r w:rsidRPr="00017914">
        <w:rPr>
          <w:rFonts w:ascii="Times New Roman" w:hAnsi="Times New Roman"/>
          <w:sz w:val="24"/>
          <w:szCs w:val="24"/>
          <w:lang w:val="en-GB"/>
        </w:rPr>
        <w:t xml:space="preserve"> with elongated internodes</w:t>
      </w:r>
      <w:r>
        <w:rPr>
          <w:rFonts w:ascii="Times New Roman" w:hAnsi="Times New Roman"/>
          <w:sz w:val="24"/>
          <w:szCs w:val="24"/>
          <w:lang w:val="en-GB"/>
        </w:rPr>
        <w:t>. The</w:t>
      </w:r>
      <w:r w:rsidRPr="00017914">
        <w:rPr>
          <w:rFonts w:ascii="Times New Roman" w:hAnsi="Times New Roman"/>
          <w:sz w:val="24"/>
          <w:szCs w:val="24"/>
          <w:lang w:val="en-GB"/>
        </w:rPr>
        <w:t xml:space="preserve"> leaves retained their green colour, the plants did not thin out and no tips were degenerated. These plantlets rooted more rapidly and </w:t>
      </w:r>
      <w:r>
        <w:rPr>
          <w:rFonts w:ascii="Times New Roman" w:hAnsi="Times New Roman"/>
          <w:sz w:val="24"/>
          <w:szCs w:val="24"/>
          <w:lang w:val="en-GB"/>
        </w:rPr>
        <w:t xml:space="preserve">achieved a very high </w:t>
      </w:r>
      <w:r w:rsidRPr="00017914">
        <w:rPr>
          <w:rFonts w:ascii="Times New Roman" w:hAnsi="Times New Roman"/>
          <w:sz w:val="24"/>
          <w:szCs w:val="24"/>
          <w:lang w:val="en-GB"/>
        </w:rPr>
        <w:t xml:space="preserve">survival percentage in the acclimatization </w:t>
      </w:r>
      <w:r>
        <w:rPr>
          <w:rFonts w:ascii="Times New Roman" w:hAnsi="Times New Roman"/>
          <w:sz w:val="24"/>
          <w:szCs w:val="24"/>
          <w:lang w:val="en-GB"/>
        </w:rPr>
        <w:t>stage</w:t>
      </w:r>
      <w:r w:rsidRPr="00017914">
        <w:rPr>
          <w:rFonts w:ascii="Times New Roman" w:hAnsi="Times New Roman"/>
          <w:sz w:val="24"/>
          <w:szCs w:val="24"/>
          <w:lang w:val="en-GB"/>
        </w:rPr>
        <w:t xml:space="preserve">. </w:t>
      </w:r>
    </w:p>
    <w:p w:rsidR="001340F7" w:rsidRPr="008C49A3" w:rsidRDefault="001340F7" w:rsidP="001340F7">
      <w:pPr>
        <w:tabs>
          <w:tab w:val="left" w:pos="142"/>
        </w:tabs>
        <w:spacing w:line="360" w:lineRule="auto"/>
        <w:ind w:left="142" w:right="-284"/>
        <w:jc w:val="both"/>
        <w:rPr>
          <w:rFonts w:ascii="Times New Roman" w:hAnsi="Times New Roman"/>
          <w:b/>
          <w:i/>
          <w:sz w:val="24"/>
          <w:szCs w:val="24"/>
        </w:rPr>
      </w:pPr>
      <w:r w:rsidRPr="008C49A3">
        <w:rPr>
          <w:rFonts w:ascii="Times New Roman" w:hAnsi="Times New Roman"/>
          <w:b/>
          <w:i/>
          <w:sz w:val="24"/>
          <w:szCs w:val="24"/>
        </w:rPr>
        <w:t>Rooting</w:t>
      </w:r>
    </w:p>
    <w:p w:rsidR="001340F7"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t>C</w:t>
      </w:r>
      <w:r w:rsidRPr="00D80DAD">
        <w:rPr>
          <w:rFonts w:ascii="Times New Roman" w:hAnsi="Times New Roman"/>
          <w:sz w:val="24"/>
          <w:szCs w:val="24"/>
          <w:lang w:val="en-GB"/>
        </w:rPr>
        <w:t xml:space="preserve">ulture medium MS ½ supplemented with 20 </w:t>
      </w:r>
      <w:proofErr w:type="spellStart"/>
      <w:r w:rsidRPr="00D80DAD">
        <w:rPr>
          <w:rFonts w:ascii="Times New Roman" w:hAnsi="Times New Roman"/>
          <w:sz w:val="24"/>
          <w:szCs w:val="24"/>
          <w:lang w:val="en-GB"/>
        </w:rPr>
        <w:t>gL</w:t>
      </w:r>
      <w:proofErr w:type="spellEnd"/>
      <w:r w:rsidRPr="00D80DAD">
        <w:rPr>
          <w:rFonts w:ascii="Times New Roman" w:hAnsi="Times New Roman"/>
          <w:sz w:val="24"/>
          <w:szCs w:val="24"/>
          <w:lang w:val="en-GB"/>
        </w:rPr>
        <w:t xml:space="preserve"> </w:t>
      </w:r>
      <w:proofErr w:type="spellStart"/>
      <w:r w:rsidRPr="00D80DAD">
        <w:rPr>
          <w:rFonts w:ascii="Times New Roman" w:hAnsi="Times New Roman"/>
          <w:sz w:val="24"/>
          <w:szCs w:val="24"/>
          <w:lang w:val="en-GB"/>
        </w:rPr>
        <w:t>saccharo</w:t>
      </w:r>
      <w:r>
        <w:rPr>
          <w:rFonts w:ascii="Times New Roman" w:hAnsi="Times New Roman"/>
          <w:sz w:val="24"/>
          <w:szCs w:val="24"/>
          <w:lang w:val="en-GB"/>
        </w:rPr>
        <w:t>s</w:t>
      </w:r>
      <w:r w:rsidRPr="00D80DAD">
        <w:rPr>
          <w:rFonts w:ascii="Times New Roman" w:hAnsi="Times New Roman"/>
          <w:sz w:val="24"/>
          <w:szCs w:val="24"/>
          <w:lang w:val="en-GB"/>
        </w:rPr>
        <w:t>e</w:t>
      </w:r>
      <w:proofErr w:type="spellEnd"/>
      <w:r w:rsidRPr="00D80DAD">
        <w:rPr>
          <w:rFonts w:ascii="Times New Roman" w:hAnsi="Times New Roman"/>
          <w:sz w:val="24"/>
          <w:szCs w:val="24"/>
          <w:lang w:val="en-GB"/>
        </w:rPr>
        <w:t xml:space="preserve"> and a combination of growth regulators IAA – 2.0 </w:t>
      </w:r>
      <w:proofErr w:type="spellStart"/>
      <w:r w:rsidRPr="00D80DAD">
        <w:rPr>
          <w:rFonts w:ascii="Times New Roman" w:hAnsi="Times New Roman"/>
          <w:sz w:val="24"/>
          <w:szCs w:val="24"/>
          <w:lang w:val="en-GB"/>
        </w:rPr>
        <w:t>mgL</w:t>
      </w:r>
      <w:proofErr w:type="spellEnd"/>
      <w:r w:rsidRPr="00D80DAD">
        <w:rPr>
          <w:rFonts w:ascii="Times New Roman" w:hAnsi="Times New Roman"/>
          <w:sz w:val="24"/>
          <w:szCs w:val="24"/>
          <w:lang w:val="en-GB"/>
        </w:rPr>
        <w:t xml:space="preserve"> and IBA – 2.0 </w:t>
      </w:r>
      <w:proofErr w:type="spellStart"/>
      <w:r w:rsidRPr="00D80DAD">
        <w:rPr>
          <w:rFonts w:ascii="Times New Roman" w:hAnsi="Times New Roman"/>
          <w:sz w:val="24"/>
          <w:szCs w:val="24"/>
          <w:lang w:val="en-GB"/>
        </w:rPr>
        <w:t>mgL</w:t>
      </w:r>
      <w:proofErr w:type="spellEnd"/>
      <w:r w:rsidRPr="00D80DAD">
        <w:rPr>
          <w:rFonts w:ascii="Times New Roman" w:hAnsi="Times New Roman"/>
          <w:sz w:val="24"/>
          <w:szCs w:val="24"/>
          <w:lang w:val="en-GB"/>
        </w:rPr>
        <w:t xml:space="preserve"> supplemented with </w:t>
      </w:r>
      <w:proofErr w:type="spellStart"/>
      <w:r w:rsidRPr="00D80DAD">
        <w:rPr>
          <w:rFonts w:ascii="Times New Roman" w:hAnsi="Times New Roman"/>
          <w:sz w:val="24"/>
          <w:szCs w:val="24"/>
          <w:lang w:val="en-GB"/>
        </w:rPr>
        <w:t>gibereline</w:t>
      </w:r>
      <w:proofErr w:type="spellEnd"/>
      <w:r w:rsidRPr="00D80DAD">
        <w:rPr>
          <w:rFonts w:ascii="Times New Roman" w:hAnsi="Times New Roman"/>
          <w:sz w:val="24"/>
          <w:szCs w:val="24"/>
          <w:lang w:val="en-GB"/>
        </w:rPr>
        <w:t xml:space="preserve"> GA3 – 0.2 </w:t>
      </w:r>
      <w:proofErr w:type="spellStart"/>
      <w:r w:rsidRPr="00D80DAD">
        <w:rPr>
          <w:rFonts w:ascii="Times New Roman" w:hAnsi="Times New Roman"/>
          <w:sz w:val="24"/>
          <w:szCs w:val="24"/>
          <w:lang w:val="en-GB"/>
        </w:rPr>
        <w:t>mgL</w:t>
      </w:r>
      <w:proofErr w:type="spellEnd"/>
      <w:r>
        <w:rPr>
          <w:rFonts w:ascii="Times New Roman" w:hAnsi="Times New Roman"/>
          <w:sz w:val="24"/>
          <w:szCs w:val="24"/>
          <w:lang w:val="en-GB"/>
        </w:rPr>
        <w:t xml:space="preserve"> were used to root wild cherry </w:t>
      </w:r>
      <w:proofErr w:type="spellStart"/>
      <w:r>
        <w:rPr>
          <w:rFonts w:ascii="Times New Roman" w:hAnsi="Times New Roman"/>
          <w:sz w:val="24"/>
          <w:szCs w:val="24"/>
          <w:lang w:val="en-GB"/>
        </w:rPr>
        <w:t>microplantlets</w:t>
      </w:r>
      <w:proofErr w:type="spellEnd"/>
      <w:r w:rsidRPr="00D80DAD">
        <w:rPr>
          <w:rFonts w:ascii="Times New Roman" w:hAnsi="Times New Roman"/>
          <w:sz w:val="24"/>
          <w:szCs w:val="24"/>
          <w:lang w:val="en-GB"/>
        </w:rPr>
        <w:t>.</w:t>
      </w:r>
    </w:p>
    <w:p w:rsidR="001340F7" w:rsidRPr="00D80DAD" w:rsidRDefault="001340F7" w:rsidP="008F49D1">
      <w:pPr>
        <w:tabs>
          <w:tab w:val="left" w:pos="142"/>
        </w:tabs>
        <w:spacing w:line="480" w:lineRule="auto"/>
        <w:jc w:val="both"/>
        <w:rPr>
          <w:rFonts w:ascii="Times New Roman" w:hAnsi="Times New Roman"/>
          <w:sz w:val="24"/>
          <w:szCs w:val="24"/>
          <w:lang w:val="en-GB"/>
        </w:rPr>
      </w:pPr>
      <w:r w:rsidRPr="00D80DAD">
        <w:rPr>
          <w:rFonts w:ascii="Times New Roman" w:hAnsi="Times New Roman"/>
          <w:i/>
          <w:sz w:val="24"/>
          <w:szCs w:val="24"/>
          <w:lang w:val="en-GB"/>
        </w:rPr>
        <w:t>In vitro</w:t>
      </w:r>
      <w:r w:rsidRPr="00D80DAD">
        <w:rPr>
          <w:rFonts w:ascii="Times New Roman" w:hAnsi="Times New Roman"/>
          <w:sz w:val="24"/>
          <w:szCs w:val="24"/>
          <w:lang w:val="en-GB"/>
        </w:rPr>
        <w:t xml:space="preserve"> rooting is estimated to account for up to 75</w:t>
      </w:r>
      <w:r w:rsidR="008F49D1">
        <w:rPr>
          <w:rFonts w:ascii="Times New Roman" w:hAnsi="Times New Roman"/>
          <w:sz w:val="24"/>
          <w:szCs w:val="24"/>
          <w:lang w:val="en-GB"/>
        </w:rPr>
        <w:t xml:space="preserve"> </w:t>
      </w:r>
      <w:r w:rsidRPr="00D80DAD">
        <w:rPr>
          <w:rFonts w:ascii="Times New Roman" w:hAnsi="Times New Roman"/>
          <w:sz w:val="24"/>
          <w:szCs w:val="24"/>
          <w:lang w:val="en-GB"/>
        </w:rPr>
        <w:t>% of production costs in laboratories (</w:t>
      </w:r>
      <w:proofErr w:type="spellStart"/>
      <w:r w:rsidRPr="00D80DAD">
        <w:rPr>
          <w:rFonts w:ascii="Times New Roman" w:hAnsi="Times New Roman"/>
          <w:sz w:val="24"/>
          <w:szCs w:val="24"/>
          <w:lang w:val="en-GB"/>
        </w:rPr>
        <w:t>Debergh</w:t>
      </w:r>
      <w:proofErr w:type="spellEnd"/>
      <w:r w:rsidRPr="00D80DAD">
        <w:rPr>
          <w:rFonts w:ascii="Times New Roman" w:hAnsi="Times New Roman"/>
          <w:sz w:val="24"/>
          <w:szCs w:val="24"/>
          <w:lang w:val="en-GB"/>
        </w:rPr>
        <w:t xml:space="preserve"> and </w:t>
      </w:r>
      <w:proofErr w:type="spellStart"/>
      <w:r w:rsidRPr="00D80DAD">
        <w:rPr>
          <w:rFonts w:ascii="Times New Roman" w:hAnsi="Times New Roman"/>
          <w:sz w:val="24"/>
          <w:szCs w:val="24"/>
          <w:lang w:val="en-GB"/>
        </w:rPr>
        <w:t>Maene</w:t>
      </w:r>
      <w:proofErr w:type="spellEnd"/>
      <w:r w:rsidRPr="00D80DAD">
        <w:rPr>
          <w:rFonts w:ascii="Times New Roman" w:hAnsi="Times New Roman"/>
          <w:sz w:val="24"/>
          <w:szCs w:val="24"/>
          <w:lang w:val="en-GB"/>
        </w:rPr>
        <w:t xml:space="preserve"> 1981). For this reason, a number of authors used </w:t>
      </w:r>
      <w:r w:rsidRPr="00D80DAD">
        <w:rPr>
          <w:rFonts w:ascii="Times New Roman" w:hAnsi="Times New Roman"/>
          <w:i/>
          <w:sz w:val="24"/>
          <w:szCs w:val="24"/>
          <w:lang w:val="en-GB"/>
        </w:rPr>
        <w:t>in vivo</w:t>
      </w:r>
      <w:r w:rsidRPr="00D80DAD">
        <w:rPr>
          <w:rFonts w:ascii="Times New Roman" w:hAnsi="Times New Roman"/>
          <w:sz w:val="24"/>
          <w:szCs w:val="24"/>
          <w:lang w:val="en-GB"/>
        </w:rPr>
        <w:t xml:space="preserve"> rooting or concentrated on obtaining tall plants of normal appearance, whose survival was high during the acclimatisation </w:t>
      </w:r>
      <w:r>
        <w:rPr>
          <w:rFonts w:ascii="Times New Roman" w:hAnsi="Times New Roman"/>
          <w:sz w:val="24"/>
          <w:szCs w:val="24"/>
          <w:lang w:val="en-GB"/>
        </w:rPr>
        <w:t>stage</w:t>
      </w:r>
      <w:r w:rsidRPr="00D80DAD">
        <w:rPr>
          <w:rFonts w:ascii="Times New Roman" w:hAnsi="Times New Roman"/>
          <w:sz w:val="24"/>
          <w:szCs w:val="24"/>
          <w:lang w:val="en-GB"/>
        </w:rPr>
        <w:t xml:space="preserve">.  </w:t>
      </w:r>
    </w:p>
    <w:p w:rsidR="001340F7" w:rsidRPr="00062BFC" w:rsidRDefault="001340F7" w:rsidP="001340F7">
      <w:pPr>
        <w:tabs>
          <w:tab w:val="left" w:pos="142"/>
        </w:tabs>
        <w:spacing w:line="360" w:lineRule="auto"/>
        <w:ind w:left="142" w:right="-284"/>
        <w:jc w:val="both"/>
        <w:rPr>
          <w:rFonts w:ascii="Times New Roman" w:hAnsi="Times New Roman"/>
          <w:sz w:val="24"/>
          <w:szCs w:val="24"/>
          <w:lang w:val="en-GB"/>
        </w:rPr>
      </w:pPr>
      <w:r w:rsidRPr="00062BFC">
        <w:rPr>
          <w:rFonts w:ascii="Times New Roman" w:hAnsi="Times New Roman"/>
          <w:color w:val="000000"/>
          <w:sz w:val="24"/>
          <w:szCs w:val="24"/>
          <w:lang w:val="en-GB"/>
        </w:rPr>
        <w:t xml:space="preserve">Fotopoulos and </w:t>
      </w:r>
      <w:proofErr w:type="spellStart"/>
      <w:r w:rsidRPr="00062BFC">
        <w:rPr>
          <w:rFonts w:ascii="Times New Roman" w:hAnsi="Times New Roman"/>
          <w:color w:val="000000"/>
          <w:sz w:val="24"/>
          <w:szCs w:val="24"/>
          <w:lang w:val="en-GB"/>
        </w:rPr>
        <w:t>Sotiropoulos</w:t>
      </w:r>
      <w:proofErr w:type="spellEnd"/>
      <w:r w:rsidRPr="00062BFC">
        <w:rPr>
          <w:rFonts w:ascii="Times New Roman" w:hAnsi="Times New Roman"/>
          <w:color w:val="000000"/>
          <w:sz w:val="24"/>
          <w:szCs w:val="24"/>
          <w:lang w:val="en-GB"/>
        </w:rPr>
        <w:t xml:space="preserve"> (</w:t>
      </w:r>
      <w:r w:rsidR="00E574DF">
        <w:rPr>
          <w:rFonts w:ascii="Times New Roman" w:hAnsi="Times New Roman"/>
          <w:color w:val="000000"/>
          <w:sz w:val="24"/>
          <w:szCs w:val="24"/>
          <w:lang w:val="en-GB"/>
        </w:rPr>
        <w:t>2005</w:t>
      </w:r>
      <w:r w:rsidRPr="00E574DF">
        <w:rPr>
          <w:rFonts w:ascii="Times New Roman" w:hAnsi="Times New Roman"/>
          <w:color w:val="000000"/>
          <w:sz w:val="24"/>
          <w:szCs w:val="24"/>
          <w:lang w:val="en-GB"/>
        </w:rPr>
        <w:t>)</w:t>
      </w:r>
      <w:r w:rsidRPr="00062BFC">
        <w:rPr>
          <w:rFonts w:ascii="Times New Roman" w:hAnsi="Times New Roman"/>
          <w:color w:val="000000"/>
          <w:sz w:val="24"/>
          <w:szCs w:val="24"/>
          <w:lang w:val="en-GB"/>
        </w:rPr>
        <w:t xml:space="preserve"> used MS or </w:t>
      </w:r>
      <w:r>
        <w:rPr>
          <w:rFonts w:ascii="Times New Roman" w:hAnsi="Times New Roman"/>
          <w:color w:val="000000"/>
          <w:sz w:val="24"/>
          <w:szCs w:val="24"/>
          <w:lang w:val="en-GB"/>
        </w:rPr>
        <w:t xml:space="preserve">lowered </w:t>
      </w:r>
      <w:r w:rsidRPr="00062BFC">
        <w:rPr>
          <w:rFonts w:ascii="Times New Roman" w:hAnsi="Times New Roman"/>
          <w:color w:val="000000"/>
          <w:sz w:val="24"/>
          <w:szCs w:val="24"/>
          <w:lang w:val="en-GB"/>
        </w:rPr>
        <w:t>concentration</w:t>
      </w:r>
      <w:r>
        <w:rPr>
          <w:rFonts w:ascii="Times New Roman" w:hAnsi="Times New Roman"/>
          <w:color w:val="000000"/>
          <w:sz w:val="24"/>
          <w:szCs w:val="24"/>
          <w:lang w:val="en-GB"/>
        </w:rPr>
        <w:t>s</w:t>
      </w:r>
      <w:r w:rsidRPr="00062BFC">
        <w:rPr>
          <w:rFonts w:ascii="Times New Roman" w:hAnsi="Times New Roman"/>
          <w:color w:val="000000"/>
          <w:sz w:val="24"/>
          <w:szCs w:val="24"/>
          <w:lang w:val="en-GB"/>
        </w:rPr>
        <w:t xml:space="preserve"> of 1/2MS supplied with 1 or 2.5M IBA. The length of the </w:t>
      </w:r>
      <w:r w:rsidRPr="00062BFC">
        <w:rPr>
          <w:rFonts w:ascii="Times New Roman" w:hAnsi="Times New Roman"/>
          <w:i/>
          <w:color w:val="000000"/>
          <w:sz w:val="24"/>
          <w:szCs w:val="24"/>
          <w:lang w:val="en-GB"/>
        </w:rPr>
        <w:t>in vitro</w:t>
      </w:r>
      <w:r w:rsidRPr="00062BFC">
        <w:rPr>
          <w:rFonts w:ascii="Times New Roman" w:hAnsi="Times New Roman"/>
          <w:color w:val="000000"/>
          <w:sz w:val="24"/>
          <w:szCs w:val="24"/>
          <w:lang w:val="en-GB"/>
        </w:rPr>
        <w:t xml:space="preserve"> formed adventitious roots corresponded to the applied concentration.  </w:t>
      </w:r>
    </w:p>
    <w:p w:rsidR="006B61B2" w:rsidRDefault="001340F7" w:rsidP="006B61B2">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r>
        <w:rPr>
          <w:rFonts w:ascii="Times New Roman" w:hAnsi="Times New Roman"/>
          <w:sz w:val="24"/>
          <w:szCs w:val="24"/>
          <w:lang w:val="en-GB"/>
        </w:rPr>
        <w:lastRenderedPageBreak/>
        <w:t>An increase in</w:t>
      </w:r>
      <w:r w:rsidRPr="00062BFC">
        <w:rPr>
          <w:rFonts w:ascii="Times New Roman" w:hAnsi="Times New Roman"/>
          <w:sz w:val="24"/>
          <w:szCs w:val="24"/>
          <w:lang w:val="en-GB"/>
        </w:rPr>
        <w:t xml:space="preserve"> sugar concentrations in the culture medium </w:t>
      </w:r>
      <w:r>
        <w:rPr>
          <w:rFonts w:ascii="Times New Roman" w:hAnsi="Times New Roman"/>
          <w:sz w:val="24"/>
          <w:szCs w:val="24"/>
          <w:lang w:val="en-GB"/>
        </w:rPr>
        <w:t xml:space="preserve">led to </w:t>
      </w:r>
      <w:r w:rsidRPr="00062BFC">
        <w:rPr>
          <w:rFonts w:ascii="Times New Roman" w:hAnsi="Times New Roman"/>
          <w:sz w:val="24"/>
          <w:szCs w:val="24"/>
          <w:lang w:val="en-GB"/>
        </w:rPr>
        <w:t xml:space="preserve">more resistant plants </w:t>
      </w:r>
      <w:r>
        <w:rPr>
          <w:rFonts w:ascii="Times New Roman" w:hAnsi="Times New Roman"/>
          <w:sz w:val="24"/>
          <w:szCs w:val="24"/>
          <w:lang w:val="en-GB"/>
        </w:rPr>
        <w:t>capable of better adaptation to the</w:t>
      </w:r>
      <w:r w:rsidRPr="00062BFC">
        <w:rPr>
          <w:rFonts w:ascii="Times New Roman" w:hAnsi="Times New Roman"/>
          <w:sz w:val="24"/>
          <w:szCs w:val="24"/>
          <w:lang w:val="en-GB"/>
        </w:rPr>
        <w:t xml:space="preserve"> transfer </w:t>
      </w:r>
      <w:r w:rsidRPr="00E10341">
        <w:rPr>
          <w:rFonts w:ascii="Times New Roman" w:hAnsi="Times New Roman"/>
          <w:sz w:val="24"/>
          <w:szCs w:val="24"/>
          <w:lang w:val="en-GB"/>
        </w:rPr>
        <w:t xml:space="preserve">since an increase in plant size and total dry matter content was confirmed </w:t>
      </w:r>
      <w:r w:rsidRPr="00062BFC">
        <w:rPr>
          <w:rFonts w:ascii="Times New Roman" w:hAnsi="Times New Roman"/>
          <w:sz w:val="24"/>
          <w:szCs w:val="24"/>
          <w:lang w:val="en-GB"/>
        </w:rPr>
        <w:t>(</w:t>
      </w:r>
      <w:r w:rsidRPr="006B61B2">
        <w:rPr>
          <w:rFonts w:ascii="Times New Roman" w:hAnsi="Times New Roman"/>
          <w:sz w:val="24"/>
          <w:szCs w:val="24"/>
          <w:lang w:val="en-GB"/>
        </w:rPr>
        <w:t>Wainwright and Scarce 1989</w:t>
      </w:r>
      <w:r w:rsidRPr="00062BFC">
        <w:rPr>
          <w:rFonts w:ascii="Times New Roman" w:hAnsi="Times New Roman"/>
          <w:sz w:val="24"/>
          <w:szCs w:val="24"/>
          <w:lang w:val="en-GB"/>
        </w:rPr>
        <w:t>). However, there are opposite views</w:t>
      </w:r>
      <w:r>
        <w:rPr>
          <w:rFonts w:ascii="Times New Roman" w:hAnsi="Times New Roman"/>
          <w:sz w:val="24"/>
          <w:szCs w:val="24"/>
          <w:lang w:val="en-GB"/>
        </w:rPr>
        <w:t xml:space="preserve"> which argue</w:t>
      </w:r>
      <w:r w:rsidRPr="00062BFC">
        <w:rPr>
          <w:rFonts w:ascii="Times New Roman" w:hAnsi="Times New Roman"/>
          <w:sz w:val="24"/>
          <w:szCs w:val="24"/>
          <w:lang w:val="en-GB"/>
        </w:rPr>
        <w:t xml:space="preserve"> that sugar</w:t>
      </w:r>
      <w:r>
        <w:rPr>
          <w:rFonts w:ascii="Times New Roman" w:hAnsi="Times New Roman"/>
          <w:sz w:val="24"/>
          <w:szCs w:val="24"/>
          <w:lang w:val="en-GB"/>
        </w:rPr>
        <w:t xml:space="preserve"> </w:t>
      </w:r>
      <w:r w:rsidRPr="00062BFC">
        <w:rPr>
          <w:rFonts w:ascii="Times New Roman" w:hAnsi="Times New Roman"/>
          <w:sz w:val="24"/>
          <w:szCs w:val="24"/>
          <w:lang w:val="en-GB"/>
        </w:rPr>
        <w:t>quantit</w:t>
      </w:r>
      <w:r>
        <w:rPr>
          <w:rFonts w:ascii="Times New Roman" w:hAnsi="Times New Roman"/>
          <w:sz w:val="24"/>
          <w:szCs w:val="24"/>
          <w:lang w:val="en-GB"/>
        </w:rPr>
        <w:t>ies</w:t>
      </w:r>
      <w:r w:rsidRPr="00062BFC">
        <w:rPr>
          <w:rFonts w:ascii="Times New Roman" w:hAnsi="Times New Roman"/>
          <w:sz w:val="24"/>
          <w:szCs w:val="24"/>
          <w:lang w:val="en-GB"/>
        </w:rPr>
        <w:t xml:space="preserve"> should be lowered if CO</w:t>
      </w:r>
      <w:r w:rsidRPr="00062BFC">
        <w:rPr>
          <w:rFonts w:ascii="Times New Roman" w:hAnsi="Times New Roman"/>
          <w:sz w:val="24"/>
          <w:szCs w:val="24"/>
          <w:vertAlign w:val="subscript"/>
          <w:lang w:val="en-GB"/>
        </w:rPr>
        <w:t>2</w:t>
      </w:r>
      <w:r w:rsidRPr="00062BFC">
        <w:rPr>
          <w:rFonts w:ascii="Times New Roman" w:hAnsi="Times New Roman"/>
          <w:sz w:val="24"/>
          <w:szCs w:val="24"/>
          <w:lang w:val="en-GB"/>
        </w:rPr>
        <w:t xml:space="preserve"> sources and photon fl</w:t>
      </w:r>
      <w:r>
        <w:rPr>
          <w:rFonts w:ascii="Times New Roman" w:hAnsi="Times New Roman"/>
          <w:sz w:val="24"/>
          <w:szCs w:val="24"/>
          <w:lang w:val="en-GB"/>
        </w:rPr>
        <w:t>ux density</w:t>
      </w:r>
      <w:r w:rsidRPr="00062BFC">
        <w:rPr>
          <w:rFonts w:ascii="Times New Roman" w:hAnsi="Times New Roman"/>
          <w:sz w:val="24"/>
          <w:szCs w:val="24"/>
          <w:lang w:val="en-GB"/>
        </w:rPr>
        <w:t xml:space="preserve"> are increased </w:t>
      </w:r>
      <w:r w:rsidR="00FE54E5" w:rsidRPr="006B61B2">
        <w:rPr>
          <w:rFonts w:ascii="Times New Roman" w:hAnsi="Times New Roman"/>
          <w:sz w:val="24"/>
          <w:szCs w:val="24"/>
          <w:lang w:val="en-GB"/>
        </w:rPr>
        <w:t>(</w:t>
      </w:r>
      <w:proofErr w:type="spellStart"/>
      <w:r w:rsidR="00FE54E5" w:rsidRPr="006B61B2">
        <w:rPr>
          <w:rFonts w:ascii="Times New Roman" w:hAnsi="Times New Roman"/>
          <w:sz w:val="24"/>
          <w:szCs w:val="24"/>
          <w:lang w:val="en-GB"/>
        </w:rPr>
        <w:t>Kozai</w:t>
      </w:r>
      <w:proofErr w:type="spellEnd"/>
      <w:r w:rsidR="00FE54E5" w:rsidRPr="006B61B2">
        <w:rPr>
          <w:rFonts w:ascii="Times New Roman" w:hAnsi="Times New Roman"/>
          <w:sz w:val="24"/>
          <w:szCs w:val="24"/>
          <w:lang w:val="en-GB"/>
        </w:rPr>
        <w:t xml:space="preserve"> and Iwanami 1988).</w:t>
      </w:r>
      <w:r w:rsidR="00FE54E5">
        <w:rPr>
          <w:rFonts w:ascii="Times New Roman" w:hAnsi="Times New Roman"/>
          <w:sz w:val="24"/>
          <w:szCs w:val="24"/>
          <w:lang w:val="en-GB"/>
        </w:rPr>
        <w:t xml:space="preserve"> </w:t>
      </w:r>
      <w:r w:rsidRPr="00E10341">
        <w:rPr>
          <w:rFonts w:ascii="Times New Roman" w:hAnsi="Times New Roman"/>
          <w:sz w:val="24"/>
          <w:szCs w:val="24"/>
          <w:lang w:val="en-GB"/>
        </w:rPr>
        <w:t xml:space="preserve">In order to obtain plants with closed stomata, tests aimed at reducing humidity in apple </w:t>
      </w:r>
      <w:proofErr w:type="spellStart"/>
      <w:r w:rsidRPr="00E10341">
        <w:rPr>
          <w:rFonts w:ascii="Times New Roman" w:hAnsi="Times New Roman"/>
          <w:sz w:val="24"/>
          <w:szCs w:val="24"/>
          <w:lang w:val="en-GB"/>
        </w:rPr>
        <w:t>microplantlets</w:t>
      </w:r>
      <w:proofErr w:type="spellEnd"/>
      <w:r w:rsidRPr="00E10341">
        <w:rPr>
          <w:rFonts w:ascii="Times New Roman" w:hAnsi="Times New Roman"/>
          <w:sz w:val="24"/>
          <w:szCs w:val="24"/>
          <w:lang w:val="en-GB"/>
        </w:rPr>
        <w:t xml:space="preserve"> were carried out. The procedure involved the use of desiccants in the elongation and rooting stage, mechanical cooling of glass walls or opening the tops of glass containers </w:t>
      </w:r>
      <w:r w:rsidR="006B61B2" w:rsidRPr="00E10341">
        <w:rPr>
          <w:rFonts w:ascii="Times New Roman" w:hAnsi="Times New Roman"/>
          <w:sz w:val="24"/>
          <w:szCs w:val="24"/>
          <w:lang w:val="en-GB"/>
        </w:rPr>
        <w:t>(</w:t>
      </w:r>
      <w:r w:rsidR="006B61B2" w:rsidRPr="006B61B2">
        <w:rPr>
          <w:rFonts w:ascii="Times New Roman" w:hAnsi="Times New Roman"/>
          <w:sz w:val="24"/>
          <w:szCs w:val="24"/>
          <w:lang w:val="en-GB"/>
        </w:rPr>
        <w:t xml:space="preserve">Brainerd and </w:t>
      </w:r>
      <w:proofErr w:type="spellStart"/>
      <w:r w:rsidR="006B61B2" w:rsidRPr="006B61B2">
        <w:rPr>
          <w:rFonts w:ascii="Times New Roman" w:hAnsi="Times New Roman"/>
          <w:sz w:val="24"/>
          <w:szCs w:val="24"/>
          <w:lang w:val="en-GB"/>
        </w:rPr>
        <w:t>Fuchigami</w:t>
      </w:r>
      <w:proofErr w:type="spellEnd"/>
      <w:r w:rsidR="006B61B2" w:rsidRPr="006B61B2">
        <w:rPr>
          <w:rFonts w:ascii="Times New Roman" w:hAnsi="Times New Roman"/>
          <w:sz w:val="24"/>
          <w:szCs w:val="24"/>
          <w:lang w:val="en-GB"/>
        </w:rPr>
        <w:t xml:space="preserve"> 1991</w:t>
      </w:r>
      <w:r w:rsidR="006B61B2" w:rsidRPr="00E10341">
        <w:rPr>
          <w:rFonts w:ascii="Times New Roman" w:hAnsi="Times New Roman"/>
          <w:sz w:val="24"/>
          <w:szCs w:val="24"/>
          <w:lang w:val="en-GB"/>
        </w:rPr>
        <w:t>).</w:t>
      </w:r>
    </w:p>
    <w:p w:rsidR="001340F7"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p>
    <w:p w:rsidR="001340F7"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r>
        <w:rPr>
          <w:rFonts w:ascii="Times New Roman" w:hAnsi="Times New Roman"/>
          <w:sz w:val="24"/>
          <w:szCs w:val="24"/>
          <w:lang w:val="en-GB"/>
        </w:rPr>
        <w:t>There were also experiments involving the</w:t>
      </w:r>
      <w:r w:rsidRPr="00FF2ED5">
        <w:rPr>
          <w:rFonts w:ascii="Times New Roman" w:hAnsi="Times New Roman"/>
          <w:sz w:val="24"/>
          <w:szCs w:val="24"/>
          <w:lang w:val="en-GB"/>
        </w:rPr>
        <w:t xml:space="preserve"> addition of growth retardant</w:t>
      </w:r>
      <w:r>
        <w:rPr>
          <w:rFonts w:ascii="Times New Roman" w:hAnsi="Times New Roman"/>
          <w:sz w:val="24"/>
          <w:szCs w:val="24"/>
          <w:lang w:val="en-GB"/>
        </w:rPr>
        <w:t>s</w:t>
      </w:r>
      <w:r w:rsidRPr="00FF2ED5">
        <w:rPr>
          <w:rFonts w:ascii="Times New Roman" w:hAnsi="Times New Roman"/>
          <w:sz w:val="24"/>
          <w:szCs w:val="24"/>
          <w:lang w:val="en-GB"/>
        </w:rPr>
        <w:t xml:space="preserve"> to reduce the leaf area. The most commonly used retardant for apple was </w:t>
      </w:r>
      <w:proofErr w:type="spellStart"/>
      <w:r w:rsidRPr="00FF2ED5">
        <w:rPr>
          <w:rFonts w:ascii="Times New Roman" w:hAnsi="Times New Roman"/>
          <w:sz w:val="24"/>
          <w:szCs w:val="24"/>
          <w:lang w:val="en-GB"/>
        </w:rPr>
        <w:t>paclobutrazol</w:t>
      </w:r>
      <w:proofErr w:type="spellEnd"/>
      <w:r w:rsidRPr="00FF2ED5">
        <w:rPr>
          <w:rFonts w:ascii="Times New Roman" w:hAnsi="Times New Roman"/>
          <w:sz w:val="24"/>
          <w:szCs w:val="24"/>
          <w:lang w:val="en-GB"/>
        </w:rPr>
        <w:t xml:space="preserve"> (</w:t>
      </w:r>
      <w:proofErr w:type="spellStart"/>
      <w:r w:rsidRPr="00FF2ED5">
        <w:rPr>
          <w:rFonts w:ascii="Times New Roman" w:hAnsi="Times New Roman"/>
          <w:sz w:val="24"/>
          <w:szCs w:val="24"/>
          <w:lang w:val="en-GB"/>
        </w:rPr>
        <w:t>Swietlik</w:t>
      </w:r>
      <w:proofErr w:type="spellEnd"/>
      <w:r w:rsidRPr="00FF2ED5">
        <w:rPr>
          <w:rFonts w:ascii="Times New Roman" w:hAnsi="Times New Roman"/>
          <w:sz w:val="24"/>
          <w:szCs w:val="24"/>
          <w:lang w:val="en-GB"/>
        </w:rPr>
        <w:t xml:space="preserve"> and Miller 1983).</w:t>
      </w:r>
      <w:r>
        <w:rPr>
          <w:rFonts w:ascii="Times New Roman" w:hAnsi="Times New Roman"/>
          <w:sz w:val="24"/>
          <w:szCs w:val="24"/>
          <w:lang w:val="en-GB"/>
        </w:rPr>
        <w:t xml:space="preserve"> In their experiments, Wardle et al. (</w:t>
      </w:r>
      <w:r w:rsidRPr="006B61B2">
        <w:rPr>
          <w:rFonts w:ascii="Times New Roman" w:hAnsi="Times New Roman"/>
          <w:sz w:val="24"/>
          <w:szCs w:val="24"/>
          <w:lang w:val="en-GB"/>
        </w:rPr>
        <w:t>19</w:t>
      </w:r>
      <w:r w:rsidR="006B61B2">
        <w:rPr>
          <w:rFonts w:ascii="Times New Roman" w:hAnsi="Times New Roman"/>
          <w:sz w:val="24"/>
          <w:szCs w:val="24"/>
          <w:lang w:val="en-GB"/>
        </w:rPr>
        <w:t>83</w:t>
      </w:r>
      <w:r w:rsidRPr="006B61B2">
        <w:rPr>
          <w:rFonts w:ascii="Times New Roman" w:hAnsi="Times New Roman"/>
          <w:sz w:val="24"/>
          <w:szCs w:val="24"/>
          <w:lang w:val="en-GB"/>
        </w:rPr>
        <w:t>)</w:t>
      </w:r>
      <w:r>
        <w:rPr>
          <w:rFonts w:ascii="Times New Roman" w:hAnsi="Times New Roman"/>
          <w:sz w:val="24"/>
          <w:szCs w:val="24"/>
          <w:lang w:val="en-GB"/>
        </w:rPr>
        <w:t xml:space="preserve"> added ABA to force plants to lose their leaves and form new leaves in the acclimatisation stage.</w:t>
      </w:r>
    </w:p>
    <w:p w:rsidR="001340F7"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p>
    <w:p w:rsidR="001340F7"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r>
        <w:rPr>
          <w:rFonts w:ascii="Times New Roman" w:hAnsi="Times New Roman"/>
          <w:sz w:val="24"/>
          <w:szCs w:val="24"/>
          <w:lang w:val="en-GB"/>
        </w:rPr>
        <w:t xml:space="preserve">It is important to obtain good quality plants with sturdy leaves and with root systems capable of performing their role in the acclimatisation stage. In this research, the selected medium for </w:t>
      </w:r>
      <w:r w:rsidRPr="00FF2ED5">
        <w:rPr>
          <w:rFonts w:ascii="Times New Roman" w:hAnsi="Times New Roman"/>
          <w:i/>
          <w:sz w:val="24"/>
          <w:szCs w:val="24"/>
          <w:lang w:val="en-GB"/>
        </w:rPr>
        <w:t>in vitro</w:t>
      </w:r>
      <w:r>
        <w:rPr>
          <w:rFonts w:ascii="Times New Roman" w:hAnsi="Times New Roman"/>
          <w:sz w:val="24"/>
          <w:szCs w:val="24"/>
          <w:lang w:val="en-GB"/>
        </w:rPr>
        <w:t xml:space="preserve"> rooting of wild cherry and a combination of growth regulators IAA and IBA in the </w:t>
      </w:r>
      <w:r w:rsidRPr="00FF2ED5">
        <w:rPr>
          <w:rFonts w:ascii="Times New Roman" w:hAnsi="Times New Roman"/>
          <w:i/>
          <w:sz w:val="24"/>
          <w:szCs w:val="24"/>
          <w:lang w:val="en-GB"/>
        </w:rPr>
        <w:t>in vi</w:t>
      </w:r>
      <w:r>
        <w:rPr>
          <w:rFonts w:ascii="Times New Roman" w:hAnsi="Times New Roman"/>
          <w:i/>
          <w:sz w:val="24"/>
          <w:szCs w:val="24"/>
          <w:lang w:val="en-GB"/>
        </w:rPr>
        <w:t>tr</w:t>
      </w:r>
      <w:r w:rsidRPr="00FF2ED5">
        <w:rPr>
          <w:rFonts w:ascii="Times New Roman" w:hAnsi="Times New Roman"/>
          <w:i/>
          <w:sz w:val="24"/>
          <w:szCs w:val="24"/>
          <w:lang w:val="en-GB"/>
        </w:rPr>
        <w:t>o</w:t>
      </w:r>
      <w:r>
        <w:rPr>
          <w:rFonts w:ascii="Times New Roman" w:hAnsi="Times New Roman"/>
          <w:sz w:val="24"/>
          <w:szCs w:val="24"/>
          <w:lang w:val="en-GB"/>
        </w:rPr>
        <w:t xml:space="preserve"> condition proved successful.</w:t>
      </w:r>
    </w:p>
    <w:p w:rsidR="001340F7" w:rsidRPr="00FF2ED5"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p>
    <w:p w:rsidR="001340F7" w:rsidRPr="0027729B" w:rsidRDefault="001340F7" w:rsidP="001340F7">
      <w:pPr>
        <w:tabs>
          <w:tab w:val="left" w:pos="142"/>
        </w:tabs>
        <w:spacing w:line="360" w:lineRule="auto"/>
        <w:ind w:left="142" w:right="-284"/>
        <w:jc w:val="both"/>
        <w:rPr>
          <w:rFonts w:ascii="Times New Roman" w:hAnsi="Times New Roman"/>
          <w:sz w:val="24"/>
          <w:szCs w:val="24"/>
          <w:lang w:val="en-GB"/>
        </w:rPr>
      </w:pPr>
      <w:r w:rsidRPr="0027729B">
        <w:rPr>
          <w:rFonts w:ascii="Times New Roman" w:hAnsi="Times New Roman"/>
          <w:sz w:val="24"/>
          <w:szCs w:val="24"/>
          <w:lang w:val="en-GB"/>
        </w:rPr>
        <w:t xml:space="preserve">After 14 days, </w:t>
      </w:r>
      <w:r>
        <w:rPr>
          <w:rFonts w:ascii="Times New Roman" w:hAnsi="Times New Roman"/>
          <w:sz w:val="24"/>
          <w:szCs w:val="24"/>
          <w:lang w:val="en-GB"/>
        </w:rPr>
        <w:t>wild cherry</w:t>
      </w:r>
      <w:r w:rsidRPr="0027729B">
        <w:rPr>
          <w:rFonts w:ascii="Times New Roman" w:hAnsi="Times New Roman"/>
          <w:sz w:val="24"/>
          <w:szCs w:val="24"/>
          <w:lang w:val="en-GB"/>
        </w:rPr>
        <w:t xml:space="preserve"> plantlets derived from the 24 studied clones were successfully rooted and continued growing and developing their roots. In the </w:t>
      </w:r>
      <w:r w:rsidRPr="0027729B">
        <w:rPr>
          <w:rFonts w:ascii="Times New Roman" w:hAnsi="Times New Roman"/>
          <w:i/>
          <w:sz w:val="24"/>
          <w:szCs w:val="24"/>
          <w:lang w:val="en-GB"/>
        </w:rPr>
        <w:t>in vitro</w:t>
      </w:r>
      <w:r w:rsidRPr="0027729B">
        <w:rPr>
          <w:rFonts w:ascii="Times New Roman" w:hAnsi="Times New Roman"/>
          <w:sz w:val="24"/>
          <w:szCs w:val="24"/>
          <w:lang w:val="en-GB"/>
        </w:rPr>
        <w:t xml:space="preserve"> rooting </w:t>
      </w:r>
      <w:r>
        <w:rPr>
          <w:rFonts w:ascii="Times New Roman" w:hAnsi="Times New Roman"/>
          <w:sz w:val="24"/>
          <w:szCs w:val="24"/>
          <w:lang w:val="en-GB"/>
        </w:rPr>
        <w:t>stage</w:t>
      </w:r>
      <w:r w:rsidRPr="0027729B">
        <w:rPr>
          <w:rFonts w:ascii="Times New Roman" w:hAnsi="Times New Roman"/>
          <w:sz w:val="24"/>
          <w:szCs w:val="24"/>
          <w:lang w:val="en-GB"/>
        </w:rPr>
        <w:t xml:space="preserve"> they </w:t>
      </w:r>
      <w:r>
        <w:rPr>
          <w:rFonts w:ascii="Times New Roman" w:hAnsi="Times New Roman"/>
          <w:sz w:val="24"/>
          <w:szCs w:val="24"/>
          <w:lang w:val="en-GB"/>
        </w:rPr>
        <w:t>grew</w:t>
      </w:r>
      <w:r w:rsidRPr="0027729B">
        <w:rPr>
          <w:rFonts w:ascii="Times New Roman" w:hAnsi="Times New Roman"/>
          <w:sz w:val="24"/>
          <w:szCs w:val="24"/>
          <w:lang w:val="en-GB"/>
        </w:rPr>
        <w:t xml:space="preserve"> up to 5 cm</w:t>
      </w:r>
      <w:r>
        <w:rPr>
          <w:rFonts w:ascii="Times New Roman" w:hAnsi="Times New Roman"/>
          <w:sz w:val="24"/>
          <w:szCs w:val="24"/>
          <w:lang w:val="en-GB"/>
        </w:rPr>
        <w:t xml:space="preserve"> in height</w:t>
      </w:r>
      <w:r w:rsidRPr="0027729B">
        <w:rPr>
          <w:rFonts w:ascii="Times New Roman" w:hAnsi="Times New Roman"/>
          <w:sz w:val="24"/>
          <w:szCs w:val="24"/>
          <w:lang w:val="en-GB"/>
        </w:rPr>
        <w:t xml:space="preserve">. </w:t>
      </w:r>
    </w:p>
    <w:p w:rsidR="001340F7" w:rsidRPr="000F4126"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r w:rsidRPr="000F4126">
        <w:rPr>
          <w:rFonts w:ascii="Times New Roman" w:hAnsi="Times New Roman"/>
          <w:sz w:val="24"/>
          <w:szCs w:val="24"/>
          <w:lang w:val="en-GB"/>
        </w:rPr>
        <w:t>The rooted plantlets of wild cherry developed normal internodes and leaf</w:t>
      </w:r>
      <w:r>
        <w:rPr>
          <w:rFonts w:ascii="Times New Roman" w:hAnsi="Times New Roman"/>
          <w:sz w:val="24"/>
          <w:szCs w:val="24"/>
          <w:lang w:val="en-GB"/>
        </w:rPr>
        <w:t xml:space="preserve"> blades</w:t>
      </w:r>
      <w:r w:rsidRPr="000F4126">
        <w:rPr>
          <w:rFonts w:ascii="Times New Roman" w:hAnsi="Times New Roman"/>
          <w:sz w:val="24"/>
          <w:szCs w:val="24"/>
          <w:lang w:val="en-GB"/>
        </w:rPr>
        <w:t>, and the roots were well formed. There were 3 to 7 roots per plant, whose length increased the longer they remained in the culture medium.</w:t>
      </w:r>
    </w:p>
    <w:p w:rsidR="001340F7" w:rsidRPr="000F4126"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p>
    <w:p w:rsidR="001340F7" w:rsidRPr="008C49A3" w:rsidRDefault="001340F7" w:rsidP="001340F7">
      <w:pPr>
        <w:tabs>
          <w:tab w:val="left" w:pos="142"/>
        </w:tabs>
        <w:autoSpaceDE w:val="0"/>
        <w:autoSpaceDN w:val="0"/>
        <w:adjustRightInd w:val="0"/>
        <w:spacing w:after="0" w:line="360" w:lineRule="auto"/>
        <w:ind w:left="142" w:right="-284"/>
        <w:jc w:val="both"/>
        <w:rPr>
          <w:rFonts w:ascii="Times New Roman" w:hAnsi="Times New Roman"/>
          <w:b/>
          <w:i/>
          <w:sz w:val="24"/>
          <w:szCs w:val="24"/>
          <w:lang w:val="en-GB"/>
        </w:rPr>
      </w:pPr>
      <w:r w:rsidRPr="008C49A3">
        <w:rPr>
          <w:rFonts w:ascii="Times New Roman" w:hAnsi="Times New Roman"/>
          <w:b/>
          <w:i/>
          <w:sz w:val="24"/>
          <w:szCs w:val="24"/>
          <w:lang w:val="en-GB"/>
        </w:rPr>
        <w:t xml:space="preserve">Acclimatisation </w:t>
      </w:r>
    </w:p>
    <w:p w:rsidR="001340F7" w:rsidRDefault="001340F7" w:rsidP="001340F7">
      <w:pPr>
        <w:tabs>
          <w:tab w:val="left" w:pos="142"/>
        </w:tabs>
        <w:spacing w:line="360" w:lineRule="auto"/>
        <w:ind w:left="142" w:right="-284"/>
        <w:jc w:val="both"/>
        <w:rPr>
          <w:rFonts w:ascii="Times New Roman" w:hAnsi="Times New Roman"/>
          <w:sz w:val="24"/>
          <w:szCs w:val="24"/>
        </w:rPr>
      </w:pPr>
      <w:r w:rsidRPr="000F4126">
        <w:rPr>
          <w:rFonts w:ascii="Times New Roman" w:hAnsi="Times New Roman"/>
          <w:sz w:val="24"/>
          <w:szCs w:val="24"/>
          <w:lang w:val="en-GB"/>
        </w:rPr>
        <w:t xml:space="preserve">Plant acclimatisation is the key step </w:t>
      </w:r>
      <w:r>
        <w:rPr>
          <w:rFonts w:ascii="Times New Roman" w:hAnsi="Times New Roman"/>
          <w:sz w:val="24"/>
          <w:szCs w:val="24"/>
          <w:lang w:val="en-GB"/>
        </w:rPr>
        <w:t>to</w:t>
      </w:r>
      <w:r w:rsidRPr="000F4126">
        <w:rPr>
          <w:rFonts w:ascii="Times New Roman" w:hAnsi="Times New Roman"/>
          <w:sz w:val="24"/>
          <w:szCs w:val="24"/>
          <w:lang w:val="en-GB"/>
        </w:rPr>
        <w:t xml:space="preserve"> successful production of </w:t>
      </w:r>
      <w:r w:rsidRPr="000F4126">
        <w:rPr>
          <w:rFonts w:ascii="Times New Roman" w:hAnsi="Times New Roman"/>
          <w:i/>
          <w:sz w:val="24"/>
          <w:szCs w:val="24"/>
          <w:lang w:val="en-GB"/>
        </w:rPr>
        <w:t>in vitro</w:t>
      </w:r>
      <w:r w:rsidRPr="000F4126">
        <w:rPr>
          <w:rFonts w:ascii="Times New Roman" w:hAnsi="Times New Roman"/>
          <w:sz w:val="24"/>
          <w:szCs w:val="24"/>
          <w:lang w:val="en-GB"/>
        </w:rPr>
        <w:t xml:space="preserve"> plants. Although </w:t>
      </w:r>
      <w:r>
        <w:rPr>
          <w:rFonts w:ascii="Times New Roman" w:hAnsi="Times New Roman"/>
          <w:sz w:val="24"/>
          <w:szCs w:val="24"/>
          <w:lang w:val="en-GB"/>
        </w:rPr>
        <w:t>extensive research</w:t>
      </w:r>
      <w:r w:rsidRPr="000F4126">
        <w:rPr>
          <w:rFonts w:ascii="Times New Roman" w:hAnsi="Times New Roman"/>
          <w:sz w:val="24"/>
          <w:szCs w:val="24"/>
          <w:lang w:val="en-GB"/>
        </w:rPr>
        <w:t xml:space="preserve"> ha</w:t>
      </w:r>
      <w:r>
        <w:rPr>
          <w:rFonts w:ascii="Times New Roman" w:hAnsi="Times New Roman"/>
          <w:sz w:val="24"/>
          <w:szCs w:val="24"/>
          <w:lang w:val="en-GB"/>
        </w:rPr>
        <w:t>s</w:t>
      </w:r>
      <w:r w:rsidRPr="000F4126">
        <w:rPr>
          <w:rFonts w:ascii="Times New Roman" w:hAnsi="Times New Roman"/>
          <w:sz w:val="24"/>
          <w:szCs w:val="24"/>
          <w:lang w:val="en-GB"/>
        </w:rPr>
        <w:t xml:space="preserve"> been dedicated to </w:t>
      </w:r>
      <w:r w:rsidRPr="000F4126">
        <w:rPr>
          <w:rFonts w:ascii="Times New Roman" w:hAnsi="Times New Roman"/>
          <w:i/>
          <w:sz w:val="24"/>
          <w:szCs w:val="24"/>
          <w:lang w:val="en-GB"/>
        </w:rPr>
        <w:t>in vitro</w:t>
      </w:r>
      <w:r w:rsidRPr="000F4126">
        <w:rPr>
          <w:rFonts w:ascii="Times New Roman" w:hAnsi="Times New Roman"/>
          <w:sz w:val="24"/>
          <w:szCs w:val="24"/>
          <w:lang w:val="en-GB"/>
        </w:rPr>
        <w:t xml:space="preserve"> production, efforts in overcoming production difficulties in the laboratory will be futile if the problem of transferring the plants from </w:t>
      </w:r>
      <w:r w:rsidRPr="000F4126">
        <w:rPr>
          <w:rFonts w:ascii="Times New Roman" w:hAnsi="Times New Roman"/>
          <w:i/>
          <w:sz w:val="24"/>
          <w:szCs w:val="24"/>
          <w:lang w:val="en-GB"/>
        </w:rPr>
        <w:t>in vitro</w:t>
      </w:r>
      <w:r w:rsidRPr="000F4126">
        <w:rPr>
          <w:rFonts w:ascii="Times New Roman" w:hAnsi="Times New Roman"/>
          <w:sz w:val="24"/>
          <w:szCs w:val="24"/>
          <w:lang w:val="en-GB"/>
        </w:rPr>
        <w:t xml:space="preserve"> to </w:t>
      </w:r>
      <w:r w:rsidRPr="000F4126">
        <w:rPr>
          <w:rFonts w:ascii="Times New Roman" w:hAnsi="Times New Roman"/>
          <w:i/>
          <w:sz w:val="24"/>
          <w:szCs w:val="24"/>
          <w:lang w:val="en-GB"/>
        </w:rPr>
        <w:t>in vivo</w:t>
      </w:r>
      <w:r w:rsidRPr="000F4126">
        <w:rPr>
          <w:rFonts w:ascii="Times New Roman" w:hAnsi="Times New Roman"/>
          <w:sz w:val="24"/>
          <w:szCs w:val="24"/>
          <w:lang w:val="en-GB"/>
        </w:rPr>
        <w:t xml:space="preserve"> conditions is not solved. Plant acclimatisation is always the bottleneck of this technology (</w:t>
      </w:r>
      <w:proofErr w:type="spellStart"/>
      <w:r w:rsidRPr="000F4126">
        <w:rPr>
          <w:rFonts w:ascii="Times New Roman" w:hAnsi="Times New Roman"/>
          <w:sz w:val="24"/>
          <w:szCs w:val="24"/>
          <w:lang w:val="en-GB"/>
        </w:rPr>
        <w:t>Hazarika</w:t>
      </w:r>
      <w:proofErr w:type="spellEnd"/>
      <w:r w:rsidRPr="000F4126">
        <w:rPr>
          <w:rFonts w:ascii="Times New Roman" w:hAnsi="Times New Roman"/>
          <w:sz w:val="24"/>
          <w:szCs w:val="24"/>
          <w:lang w:val="en-GB"/>
        </w:rPr>
        <w:t xml:space="preserve"> 2003).  In order to sustain successful plant survival in the acclimat</w:t>
      </w:r>
      <w:r>
        <w:rPr>
          <w:rFonts w:ascii="Times New Roman" w:hAnsi="Times New Roman"/>
          <w:sz w:val="24"/>
          <w:szCs w:val="24"/>
          <w:lang w:val="en-GB"/>
        </w:rPr>
        <w:t>isation</w:t>
      </w:r>
      <w:r w:rsidRPr="000F4126">
        <w:rPr>
          <w:rFonts w:ascii="Times New Roman" w:hAnsi="Times New Roman"/>
          <w:sz w:val="24"/>
          <w:szCs w:val="24"/>
          <w:lang w:val="en-GB"/>
        </w:rPr>
        <w:t xml:space="preserve"> substrate</w:t>
      </w:r>
      <w:r>
        <w:rPr>
          <w:rFonts w:ascii="Times New Roman" w:hAnsi="Times New Roman"/>
          <w:sz w:val="24"/>
          <w:szCs w:val="24"/>
        </w:rPr>
        <w:t xml:space="preserve">, adequate conditions should be ensured, including air and substrate moisture by means </w:t>
      </w:r>
      <w:r>
        <w:rPr>
          <w:rFonts w:ascii="Times New Roman" w:hAnsi="Times New Roman"/>
          <w:sz w:val="24"/>
          <w:szCs w:val="24"/>
        </w:rPr>
        <w:lastRenderedPageBreak/>
        <w:t xml:space="preserve">of fog and mist irrigation systems and substrate temperature by means of winter heating and summer cooling systems. Additional light should also be provided during short winter days, as well as shade during summer months when light intensity is very high. Moreover, plant nutrition and protection during the entire acclimatisation period is of outstanding importance. After 30 days, the plants are transferred </w:t>
      </w:r>
      <w:r w:rsidRPr="00E10341">
        <w:rPr>
          <w:rFonts w:ascii="Times New Roman" w:hAnsi="Times New Roman"/>
          <w:sz w:val="24"/>
          <w:szCs w:val="24"/>
        </w:rPr>
        <w:t>from acclimatisation to container pots in the glasshouse</w:t>
      </w:r>
      <w:r>
        <w:rPr>
          <w:rFonts w:ascii="Times New Roman" w:hAnsi="Times New Roman"/>
          <w:sz w:val="24"/>
          <w:szCs w:val="24"/>
        </w:rPr>
        <w:t>, where they remain on the benches until they reach a height of 10 cm.  The conditions in the greenhouse are partially controlled and include watering and nutrition, heating and cooling, as well as meticulous plant material protection.</w:t>
      </w:r>
    </w:p>
    <w:p w:rsidR="001340F7" w:rsidRDefault="001340F7" w:rsidP="001340F7">
      <w:pPr>
        <w:tabs>
          <w:tab w:val="left" w:pos="142"/>
        </w:tabs>
        <w:spacing w:line="360" w:lineRule="auto"/>
        <w:ind w:left="142" w:right="-284"/>
        <w:jc w:val="both"/>
        <w:rPr>
          <w:rFonts w:ascii="Times New Roman" w:hAnsi="Times New Roman"/>
          <w:sz w:val="24"/>
          <w:szCs w:val="24"/>
        </w:rPr>
      </w:pPr>
    </w:p>
    <w:p w:rsidR="001340F7" w:rsidRPr="006D2A0A" w:rsidRDefault="001340F7" w:rsidP="001340F7">
      <w:pPr>
        <w:tabs>
          <w:tab w:val="left" w:pos="142"/>
        </w:tabs>
        <w:spacing w:line="360" w:lineRule="auto"/>
        <w:ind w:left="142" w:right="-284"/>
        <w:jc w:val="both"/>
        <w:rPr>
          <w:rFonts w:ascii="Times New Roman" w:hAnsi="Times New Roman"/>
          <w:sz w:val="24"/>
          <w:szCs w:val="24"/>
          <w:lang w:val="en-GB"/>
        </w:rPr>
      </w:pPr>
      <w:r w:rsidRPr="006D2A0A">
        <w:rPr>
          <w:rFonts w:ascii="Times New Roman" w:hAnsi="Times New Roman"/>
          <w:sz w:val="24"/>
          <w:szCs w:val="24"/>
          <w:lang w:val="en-GB"/>
        </w:rPr>
        <w:t xml:space="preserve">The plant material is later stored in </w:t>
      </w:r>
      <w:r>
        <w:rPr>
          <w:rFonts w:ascii="Times New Roman" w:hAnsi="Times New Roman"/>
          <w:sz w:val="24"/>
          <w:szCs w:val="24"/>
          <w:lang w:val="en-GB"/>
        </w:rPr>
        <w:t>open sites</w:t>
      </w:r>
      <w:r w:rsidRPr="006D2A0A">
        <w:rPr>
          <w:rFonts w:ascii="Times New Roman" w:hAnsi="Times New Roman"/>
          <w:sz w:val="24"/>
          <w:szCs w:val="24"/>
          <w:lang w:val="en-GB"/>
        </w:rPr>
        <w:t xml:space="preserve"> where, protected with a net from weather conditions, it remains until delivery. The material can be delivered in the growth or dormant stage. The material is characterized by excellent health</w:t>
      </w:r>
      <w:r>
        <w:rPr>
          <w:rFonts w:ascii="Times New Roman" w:hAnsi="Times New Roman"/>
          <w:sz w:val="24"/>
          <w:szCs w:val="24"/>
          <w:lang w:val="en-GB"/>
        </w:rPr>
        <w:t xml:space="preserve"> (</w:t>
      </w:r>
      <w:r w:rsidRPr="006D2A0A">
        <w:rPr>
          <w:rFonts w:ascii="Times New Roman" w:hAnsi="Times New Roman"/>
          <w:sz w:val="24"/>
          <w:szCs w:val="24"/>
          <w:lang w:val="en-GB"/>
        </w:rPr>
        <w:t>regularly controlled by the Plant Protection Institute</w:t>
      </w:r>
      <w:r>
        <w:rPr>
          <w:rFonts w:ascii="Times New Roman" w:hAnsi="Times New Roman"/>
          <w:sz w:val="24"/>
          <w:szCs w:val="24"/>
          <w:lang w:val="en-GB"/>
        </w:rPr>
        <w:t>)</w:t>
      </w:r>
      <w:r w:rsidRPr="006D2A0A">
        <w:rPr>
          <w:rFonts w:ascii="Times New Roman" w:hAnsi="Times New Roman"/>
          <w:sz w:val="24"/>
          <w:szCs w:val="24"/>
          <w:lang w:val="en-GB"/>
        </w:rPr>
        <w:t xml:space="preserve"> and by </w:t>
      </w:r>
      <w:proofErr w:type="spellStart"/>
      <w:r w:rsidRPr="006D2A0A">
        <w:rPr>
          <w:rFonts w:ascii="Times New Roman" w:hAnsi="Times New Roman"/>
          <w:sz w:val="24"/>
          <w:szCs w:val="24"/>
          <w:lang w:val="en-GB"/>
        </w:rPr>
        <w:t>well developed</w:t>
      </w:r>
      <w:proofErr w:type="spellEnd"/>
      <w:r w:rsidRPr="006D2A0A">
        <w:rPr>
          <w:rFonts w:ascii="Times New Roman" w:hAnsi="Times New Roman"/>
          <w:sz w:val="24"/>
          <w:szCs w:val="24"/>
          <w:lang w:val="en-GB"/>
        </w:rPr>
        <w:t xml:space="preserve"> roots.</w:t>
      </w:r>
    </w:p>
    <w:p w:rsidR="001340F7" w:rsidRPr="006D2A0A" w:rsidRDefault="001340F7" w:rsidP="001340F7">
      <w:pPr>
        <w:tabs>
          <w:tab w:val="left" w:pos="142"/>
        </w:tabs>
        <w:spacing w:line="360" w:lineRule="auto"/>
        <w:ind w:left="142" w:right="-284"/>
        <w:jc w:val="both"/>
        <w:rPr>
          <w:rFonts w:ascii="Times New Roman" w:hAnsi="Times New Roman"/>
          <w:sz w:val="24"/>
          <w:szCs w:val="24"/>
          <w:lang w:val="en-GB"/>
        </w:rPr>
      </w:pPr>
      <w:r w:rsidRPr="006D2A0A">
        <w:rPr>
          <w:rFonts w:ascii="Times New Roman" w:hAnsi="Times New Roman"/>
          <w:sz w:val="24"/>
          <w:szCs w:val="24"/>
          <w:lang w:val="en-GB"/>
        </w:rPr>
        <w:t xml:space="preserve">Research into </w:t>
      </w:r>
      <w:r w:rsidRPr="006D2A0A">
        <w:rPr>
          <w:rFonts w:ascii="Times New Roman" w:hAnsi="Times New Roman"/>
          <w:i/>
          <w:sz w:val="24"/>
          <w:szCs w:val="24"/>
          <w:lang w:val="en-GB"/>
        </w:rPr>
        <w:t>in vitro</w:t>
      </w:r>
      <w:r w:rsidRPr="006D2A0A">
        <w:rPr>
          <w:rFonts w:ascii="Times New Roman" w:hAnsi="Times New Roman"/>
          <w:sz w:val="24"/>
          <w:szCs w:val="24"/>
          <w:lang w:val="en-GB"/>
        </w:rPr>
        <w:t xml:space="preserve"> cultures of noble forest tree species ha</w:t>
      </w:r>
      <w:r>
        <w:rPr>
          <w:rFonts w:ascii="Times New Roman" w:hAnsi="Times New Roman"/>
          <w:sz w:val="24"/>
          <w:szCs w:val="24"/>
          <w:lang w:val="en-GB"/>
        </w:rPr>
        <w:t>s</w:t>
      </w:r>
      <w:r w:rsidRPr="006D2A0A">
        <w:rPr>
          <w:rFonts w:ascii="Times New Roman" w:hAnsi="Times New Roman"/>
          <w:sz w:val="24"/>
          <w:szCs w:val="24"/>
          <w:lang w:val="en-GB"/>
        </w:rPr>
        <w:t xml:space="preserve"> since the very beginning been aimed at exploring the possibility of clonal propagation of mature, elite genotypes and the production of plants with their own roots. Rooting and acclimatisation stages in the species </w:t>
      </w:r>
      <w:proofErr w:type="spellStart"/>
      <w:r w:rsidRPr="006D2A0A">
        <w:rPr>
          <w:rFonts w:ascii="Times New Roman" w:hAnsi="Times New Roman"/>
          <w:i/>
          <w:sz w:val="24"/>
          <w:szCs w:val="24"/>
          <w:lang w:val="en-GB"/>
        </w:rPr>
        <w:t>Juglans</w:t>
      </w:r>
      <w:proofErr w:type="spellEnd"/>
      <w:r w:rsidRPr="006D2A0A">
        <w:rPr>
          <w:rFonts w:ascii="Times New Roman" w:hAnsi="Times New Roman"/>
          <w:i/>
          <w:sz w:val="24"/>
          <w:szCs w:val="24"/>
          <w:lang w:val="en-GB"/>
        </w:rPr>
        <w:t xml:space="preserve"> </w:t>
      </w:r>
      <w:proofErr w:type="spellStart"/>
      <w:r w:rsidRPr="006D2A0A">
        <w:rPr>
          <w:rFonts w:ascii="Times New Roman" w:hAnsi="Times New Roman"/>
          <w:i/>
          <w:sz w:val="24"/>
          <w:szCs w:val="24"/>
          <w:lang w:val="en-GB"/>
        </w:rPr>
        <w:t>nigra</w:t>
      </w:r>
      <w:proofErr w:type="spellEnd"/>
      <w:r w:rsidRPr="006D2A0A">
        <w:rPr>
          <w:rFonts w:ascii="Times New Roman" w:hAnsi="Times New Roman"/>
          <w:i/>
          <w:sz w:val="24"/>
          <w:szCs w:val="24"/>
          <w:lang w:val="en-GB"/>
        </w:rPr>
        <w:t xml:space="preserve">, </w:t>
      </w:r>
      <w:proofErr w:type="spellStart"/>
      <w:r w:rsidRPr="006D2A0A">
        <w:rPr>
          <w:rFonts w:ascii="Times New Roman" w:hAnsi="Times New Roman"/>
          <w:i/>
          <w:sz w:val="24"/>
          <w:szCs w:val="24"/>
          <w:lang w:val="en-GB"/>
        </w:rPr>
        <w:t>Quercus</w:t>
      </w:r>
      <w:proofErr w:type="spellEnd"/>
      <w:r w:rsidRPr="006D2A0A">
        <w:rPr>
          <w:rFonts w:ascii="Times New Roman" w:hAnsi="Times New Roman"/>
          <w:i/>
          <w:sz w:val="24"/>
          <w:szCs w:val="24"/>
          <w:lang w:val="en-GB"/>
        </w:rPr>
        <w:t xml:space="preserve"> </w:t>
      </w:r>
      <w:proofErr w:type="spellStart"/>
      <w:r w:rsidRPr="006D2A0A">
        <w:rPr>
          <w:rFonts w:ascii="Times New Roman" w:hAnsi="Times New Roman"/>
          <w:i/>
          <w:sz w:val="24"/>
          <w:szCs w:val="24"/>
          <w:lang w:val="en-GB"/>
        </w:rPr>
        <w:t>rubra</w:t>
      </w:r>
      <w:proofErr w:type="spellEnd"/>
      <w:r w:rsidRPr="006D2A0A">
        <w:rPr>
          <w:rFonts w:ascii="Times New Roman" w:hAnsi="Times New Roman"/>
          <w:sz w:val="24"/>
          <w:szCs w:val="24"/>
          <w:lang w:val="en-GB"/>
        </w:rPr>
        <w:t xml:space="preserve"> and </w:t>
      </w:r>
      <w:proofErr w:type="spellStart"/>
      <w:r w:rsidRPr="006D2A0A">
        <w:rPr>
          <w:rFonts w:ascii="Times New Roman" w:hAnsi="Times New Roman"/>
          <w:i/>
          <w:sz w:val="24"/>
          <w:szCs w:val="24"/>
          <w:lang w:val="en-GB"/>
        </w:rPr>
        <w:t>Castanea</w:t>
      </w:r>
      <w:proofErr w:type="spellEnd"/>
      <w:r w:rsidRPr="006D2A0A">
        <w:rPr>
          <w:rFonts w:ascii="Times New Roman" w:hAnsi="Times New Roman"/>
          <w:i/>
          <w:sz w:val="24"/>
          <w:szCs w:val="24"/>
          <w:lang w:val="en-GB"/>
        </w:rPr>
        <w:t xml:space="preserve"> </w:t>
      </w:r>
      <w:proofErr w:type="spellStart"/>
      <w:r w:rsidRPr="006D2A0A">
        <w:rPr>
          <w:rFonts w:ascii="Times New Roman" w:hAnsi="Times New Roman"/>
          <w:i/>
          <w:sz w:val="24"/>
          <w:szCs w:val="24"/>
          <w:lang w:val="en-GB"/>
        </w:rPr>
        <w:t>dentata</w:t>
      </w:r>
      <w:proofErr w:type="spellEnd"/>
      <w:r w:rsidRPr="006D2A0A">
        <w:rPr>
          <w:rFonts w:ascii="Times New Roman" w:hAnsi="Times New Roman"/>
          <w:i/>
          <w:sz w:val="24"/>
          <w:szCs w:val="24"/>
          <w:lang w:val="en-GB"/>
        </w:rPr>
        <w:t xml:space="preserve"> </w:t>
      </w:r>
      <w:r w:rsidRPr="006D2A0A">
        <w:rPr>
          <w:rFonts w:ascii="Times New Roman" w:hAnsi="Times New Roman"/>
          <w:sz w:val="24"/>
          <w:szCs w:val="24"/>
          <w:lang w:val="en-GB"/>
        </w:rPr>
        <w:t xml:space="preserve">are reported to be </w:t>
      </w:r>
      <w:r>
        <w:rPr>
          <w:rFonts w:ascii="Times New Roman" w:hAnsi="Times New Roman"/>
          <w:sz w:val="24"/>
          <w:szCs w:val="24"/>
          <w:lang w:val="en-GB"/>
        </w:rPr>
        <w:t xml:space="preserve">the </w:t>
      </w:r>
      <w:r w:rsidRPr="006D2A0A">
        <w:rPr>
          <w:rFonts w:ascii="Times New Roman" w:hAnsi="Times New Roman"/>
          <w:sz w:val="24"/>
          <w:szCs w:val="24"/>
          <w:lang w:val="en-GB"/>
        </w:rPr>
        <w:t xml:space="preserve">limiting factors of </w:t>
      </w:r>
      <w:proofErr w:type="spellStart"/>
      <w:r w:rsidRPr="006D2A0A">
        <w:rPr>
          <w:rFonts w:ascii="Times New Roman" w:hAnsi="Times New Roman"/>
          <w:sz w:val="24"/>
          <w:szCs w:val="24"/>
          <w:lang w:val="en-GB"/>
        </w:rPr>
        <w:t>micropropagation</w:t>
      </w:r>
      <w:proofErr w:type="spellEnd"/>
      <w:r w:rsidRPr="006D2A0A">
        <w:rPr>
          <w:rFonts w:ascii="Times New Roman" w:hAnsi="Times New Roman"/>
          <w:sz w:val="24"/>
          <w:szCs w:val="24"/>
          <w:lang w:val="en-GB"/>
        </w:rPr>
        <w:t xml:space="preserve"> production (</w:t>
      </w:r>
      <w:proofErr w:type="spellStart"/>
      <w:r w:rsidRPr="006D2A0A">
        <w:rPr>
          <w:rFonts w:ascii="Times New Roman" w:hAnsi="Times New Roman"/>
          <w:sz w:val="24"/>
          <w:szCs w:val="24"/>
          <w:lang w:val="en-GB"/>
        </w:rPr>
        <w:t>Pijut</w:t>
      </w:r>
      <w:proofErr w:type="spellEnd"/>
      <w:r w:rsidRPr="006D2A0A">
        <w:rPr>
          <w:rFonts w:ascii="Times New Roman" w:hAnsi="Times New Roman"/>
          <w:sz w:val="24"/>
          <w:szCs w:val="24"/>
          <w:lang w:val="en-GB"/>
        </w:rPr>
        <w:t xml:space="preserve"> et al. 2007).</w:t>
      </w:r>
    </w:p>
    <w:p w:rsidR="001340F7" w:rsidRPr="002B39A3" w:rsidRDefault="001340F7" w:rsidP="001340F7">
      <w:pPr>
        <w:tabs>
          <w:tab w:val="left" w:pos="142"/>
        </w:tabs>
        <w:spacing w:line="360" w:lineRule="auto"/>
        <w:ind w:left="142" w:right="-284"/>
        <w:jc w:val="both"/>
        <w:rPr>
          <w:rFonts w:ascii="Times New Roman" w:hAnsi="Times New Roman"/>
          <w:sz w:val="24"/>
          <w:szCs w:val="24"/>
          <w:lang w:val="en-GB"/>
        </w:rPr>
      </w:pPr>
      <w:r w:rsidRPr="002B39A3">
        <w:rPr>
          <w:rFonts w:ascii="Times New Roman" w:hAnsi="Times New Roman"/>
          <w:sz w:val="24"/>
          <w:szCs w:val="24"/>
          <w:lang w:val="en-GB"/>
        </w:rPr>
        <w:t xml:space="preserve">A certain number of wild cherry plants, one plant from each clone produced </w:t>
      </w:r>
      <w:r w:rsidRPr="002B39A3">
        <w:rPr>
          <w:rFonts w:ascii="Times New Roman" w:hAnsi="Times New Roman"/>
          <w:i/>
          <w:sz w:val="24"/>
          <w:szCs w:val="24"/>
          <w:lang w:val="en-GB"/>
        </w:rPr>
        <w:t>in vitro</w:t>
      </w:r>
      <w:r w:rsidRPr="002B39A3">
        <w:rPr>
          <w:rFonts w:ascii="Times New Roman" w:hAnsi="Times New Roman"/>
          <w:sz w:val="24"/>
          <w:szCs w:val="24"/>
          <w:lang w:val="en-GB"/>
        </w:rPr>
        <w:t xml:space="preserve"> and acclimatized to </w:t>
      </w:r>
      <w:r w:rsidRPr="002B39A3">
        <w:rPr>
          <w:rFonts w:ascii="Times New Roman" w:hAnsi="Times New Roman"/>
          <w:i/>
          <w:sz w:val="24"/>
          <w:szCs w:val="24"/>
          <w:lang w:val="en-GB"/>
        </w:rPr>
        <w:t>in vivo</w:t>
      </w:r>
      <w:r w:rsidRPr="002B39A3">
        <w:rPr>
          <w:rFonts w:ascii="Times New Roman" w:hAnsi="Times New Roman"/>
          <w:sz w:val="24"/>
          <w:szCs w:val="24"/>
          <w:lang w:val="en-GB"/>
        </w:rPr>
        <w:t xml:space="preserve"> conditions during the winter of 2009 – 2010 were pot planted in the spring and monitored. Intensive growth was recorded during spring, and most of the young plants reached a height of over 1 meter (Figure 2). Identically to the studied </w:t>
      </w:r>
      <w:proofErr w:type="spellStart"/>
      <w:r w:rsidRPr="002B39A3">
        <w:rPr>
          <w:rFonts w:ascii="Times New Roman" w:hAnsi="Times New Roman"/>
          <w:sz w:val="24"/>
          <w:szCs w:val="24"/>
          <w:lang w:val="en-GB"/>
        </w:rPr>
        <w:t>micropropagated</w:t>
      </w:r>
      <w:proofErr w:type="spellEnd"/>
      <w:r w:rsidRPr="002B39A3">
        <w:rPr>
          <w:rFonts w:ascii="Times New Roman" w:hAnsi="Times New Roman"/>
          <w:sz w:val="24"/>
          <w:szCs w:val="24"/>
          <w:lang w:val="en-GB"/>
        </w:rPr>
        <w:t xml:space="preserve"> seedlings of wild cherry (</w:t>
      </w:r>
      <w:proofErr w:type="spellStart"/>
      <w:r w:rsidRPr="006B61B2">
        <w:rPr>
          <w:rFonts w:ascii="Times New Roman" w:hAnsi="Times New Roman"/>
          <w:sz w:val="24"/>
          <w:szCs w:val="24"/>
          <w:lang w:val="en-GB"/>
        </w:rPr>
        <w:t>Vornam</w:t>
      </w:r>
      <w:proofErr w:type="spellEnd"/>
      <w:r w:rsidRPr="006B61B2">
        <w:rPr>
          <w:rFonts w:ascii="Times New Roman" w:hAnsi="Times New Roman"/>
          <w:sz w:val="24"/>
          <w:szCs w:val="24"/>
          <w:lang w:val="en-GB"/>
        </w:rPr>
        <w:t xml:space="preserve"> and </w:t>
      </w:r>
      <w:proofErr w:type="spellStart"/>
      <w:r w:rsidRPr="006B61B2">
        <w:rPr>
          <w:rFonts w:ascii="Times New Roman" w:hAnsi="Times New Roman"/>
          <w:sz w:val="24"/>
          <w:szCs w:val="24"/>
          <w:lang w:val="en-GB"/>
        </w:rPr>
        <w:t>Gebhardt</w:t>
      </w:r>
      <w:proofErr w:type="spellEnd"/>
      <w:r w:rsidRPr="006B61B2">
        <w:rPr>
          <w:rFonts w:ascii="Times New Roman" w:hAnsi="Times New Roman"/>
          <w:sz w:val="24"/>
          <w:szCs w:val="24"/>
          <w:lang w:val="en-GB"/>
        </w:rPr>
        <w:t xml:space="preserve"> 1999</w:t>
      </w:r>
      <w:r w:rsidRPr="002B39A3">
        <w:rPr>
          <w:rFonts w:ascii="Times New Roman" w:hAnsi="Times New Roman"/>
          <w:sz w:val="24"/>
          <w:szCs w:val="24"/>
          <w:lang w:val="en-GB"/>
        </w:rPr>
        <w:t>), they manifested strong apical dominance. After three years, the plants were 3.75 m tall</w:t>
      </w:r>
      <w:r>
        <w:rPr>
          <w:rFonts w:ascii="Times New Roman" w:hAnsi="Times New Roman"/>
          <w:sz w:val="24"/>
          <w:szCs w:val="24"/>
          <w:lang w:val="en-GB"/>
        </w:rPr>
        <w:t xml:space="preserve">, reaching 6.5 metres after ten years, with </w:t>
      </w:r>
      <w:proofErr w:type="spellStart"/>
      <w:r w:rsidRPr="002B39A3">
        <w:rPr>
          <w:rFonts w:ascii="Times New Roman" w:hAnsi="Times New Roman"/>
          <w:sz w:val="24"/>
          <w:szCs w:val="24"/>
          <w:lang w:val="en-GB"/>
        </w:rPr>
        <w:t>dbh</w:t>
      </w:r>
      <w:proofErr w:type="spellEnd"/>
      <w:r w:rsidRPr="002B39A3">
        <w:rPr>
          <w:rFonts w:ascii="Times New Roman" w:hAnsi="Times New Roman"/>
          <w:sz w:val="24"/>
          <w:szCs w:val="24"/>
          <w:lang w:val="en-GB"/>
        </w:rPr>
        <w:t xml:space="preserve"> </w:t>
      </w:r>
      <w:r>
        <w:rPr>
          <w:rFonts w:ascii="Times New Roman" w:hAnsi="Times New Roman"/>
          <w:sz w:val="24"/>
          <w:szCs w:val="24"/>
          <w:lang w:val="en-GB"/>
        </w:rPr>
        <w:t xml:space="preserve">of </w:t>
      </w:r>
      <w:r w:rsidRPr="002B39A3">
        <w:rPr>
          <w:rFonts w:ascii="Times New Roman" w:hAnsi="Times New Roman"/>
          <w:sz w:val="24"/>
          <w:szCs w:val="24"/>
          <w:lang w:val="en-GB"/>
        </w:rPr>
        <w:t>9-10 cm at age 10.</w:t>
      </w:r>
    </w:p>
    <w:p w:rsidR="001340F7" w:rsidRDefault="001340F7" w:rsidP="001340F7">
      <w:pPr>
        <w:tabs>
          <w:tab w:val="left" w:pos="142"/>
        </w:tabs>
        <w:spacing w:line="360" w:lineRule="auto"/>
        <w:ind w:left="142" w:right="-284"/>
        <w:jc w:val="both"/>
        <w:rPr>
          <w:rFonts w:ascii="Times New Roman" w:hAnsi="Times New Roman"/>
          <w:sz w:val="24"/>
          <w:szCs w:val="24"/>
          <w:lang w:val="en-GB"/>
        </w:rPr>
      </w:pPr>
      <w:r w:rsidRPr="002B39A3">
        <w:rPr>
          <w:rFonts w:ascii="Times New Roman" w:hAnsi="Times New Roman"/>
          <w:sz w:val="24"/>
          <w:szCs w:val="24"/>
          <w:lang w:val="en-GB"/>
        </w:rPr>
        <w:t xml:space="preserve">The </w:t>
      </w:r>
      <w:proofErr w:type="spellStart"/>
      <w:r w:rsidRPr="002B39A3">
        <w:rPr>
          <w:rFonts w:ascii="Times New Roman" w:hAnsi="Times New Roman"/>
          <w:sz w:val="24"/>
          <w:szCs w:val="24"/>
          <w:lang w:val="en-GB"/>
        </w:rPr>
        <w:t>micropropagated</w:t>
      </w:r>
      <w:proofErr w:type="spellEnd"/>
      <w:r w:rsidRPr="002B39A3">
        <w:rPr>
          <w:rFonts w:ascii="Times New Roman" w:hAnsi="Times New Roman"/>
          <w:sz w:val="24"/>
          <w:szCs w:val="24"/>
          <w:lang w:val="en-GB"/>
        </w:rPr>
        <w:t xml:space="preserve"> plus individuals </w:t>
      </w:r>
      <w:r>
        <w:rPr>
          <w:rFonts w:ascii="Times New Roman" w:hAnsi="Times New Roman"/>
          <w:sz w:val="24"/>
          <w:szCs w:val="24"/>
          <w:lang w:val="en-GB"/>
        </w:rPr>
        <w:t>obtained in this</w:t>
      </w:r>
      <w:r w:rsidRPr="002B39A3">
        <w:rPr>
          <w:rFonts w:ascii="Times New Roman" w:hAnsi="Times New Roman"/>
          <w:sz w:val="24"/>
          <w:szCs w:val="24"/>
          <w:lang w:val="en-GB"/>
        </w:rPr>
        <w:t xml:space="preserve"> research have characteristics that are comparable to both German </w:t>
      </w:r>
      <w:proofErr w:type="spellStart"/>
      <w:r w:rsidRPr="002B39A3">
        <w:rPr>
          <w:rFonts w:ascii="Times New Roman" w:hAnsi="Times New Roman"/>
          <w:sz w:val="24"/>
          <w:szCs w:val="24"/>
          <w:lang w:val="en-GB"/>
        </w:rPr>
        <w:t>micropropagated</w:t>
      </w:r>
      <w:proofErr w:type="spellEnd"/>
      <w:r w:rsidRPr="002B39A3">
        <w:rPr>
          <w:rFonts w:ascii="Times New Roman" w:hAnsi="Times New Roman"/>
          <w:sz w:val="24"/>
          <w:szCs w:val="24"/>
          <w:lang w:val="en-GB"/>
        </w:rPr>
        <w:t xml:space="preserve"> plants and </w:t>
      </w:r>
      <w:r>
        <w:rPr>
          <w:rFonts w:ascii="Times New Roman" w:hAnsi="Times New Roman"/>
          <w:sz w:val="24"/>
          <w:szCs w:val="24"/>
          <w:lang w:val="en-GB"/>
        </w:rPr>
        <w:t xml:space="preserve">French clones </w:t>
      </w:r>
      <w:r w:rsidRPr="002B39A3">
        <w:rPr>
          <w:rFonts w:ascii="Times New Roman" w:hAnsi="Times New Roman"/>
          <w:sz w:val="24"/>
          <w:szCs w:val="24"/>
          <w:lang w:val="en-GB"/>
        </w:rPr>
        <w:t xml:space="preserve">presented by </w:t>
      </w:r>
      <w:proofErr w:type="spellStart"/>
      <w:r w:rsidRPr="002B39A3">
        <w:rPr>
          <w:rFonts w:ascii="Times New Roman" w:hAnsi="Times New Roman"/>
          <w:sz w:val="24"/>
          <w:szCs w:val="24"/>
          <w:lang w:val="en-GB"/>
        </w:rPr>
        <w:t>Santi</w:t>
      </w:r>
      <w:proofErr w:type="spellEnd"/>
      <w:r w:rsidRPr="002B39A3">
        <w:rPr>
          <w:rFonts w:ascii="Times New Roman" w:hAnsi="Times New Roman"/>
          <w:sz w:val="24"/>
          <w:szCs w:val="24"/>
          <w:lang w:val="en-GB"/>
        </w:rPr>
        <w:t xml:space="preserve"> et al. (1998). Compared to the plants obtained from seed, the </w:t>
      </w:r>
      <w:r w:rsidRPr="002B39A3">
        <w:rPr>
          <w:rFonts w:ascii="Times New Roman" w:hAnsi="Times New Roman"/>
          <w:i/>
          <w:sz w:val="24"/>
          <w:szCs w:val="24"/>
          <w:lang w:val="en-GB"/>
        </w:rPr>
        <w:t>in vitro</w:t>
      </w:r>
      <w:r w:rsidRPr="002B39A3">
        <w:rPr>
          <w:rFonts w:ascii="Times New Roman" w:hAnsi="Times New Roman"/>
          <w:sz w:val="24"/>
          <w:szCs w:val="24"/>
          <w:lang w:val="en-GB"/>
        </w:rPr>
        <w:t xml:space="preserve"> plants showed an improved root system with more than three roots per plant</w:t>
      </w:r>
      <w:r>
        <w:rPr>
          <w:rFonts w:ascii="Times New Roman" w:hAnsi="Times New Roman"/>
          <w:sz w:val="24"/>
          <w:szCs w:val="24"/>
          <w:lang w:val="en-GB"/>
        </w:rPr>
        <w:t>. Their</w:t>
      </w:r>
      <w:r w:rsidRPr="002B39A3">
        <w:rPr>
          <w:rFonts w:ascii="Times New Roman" w:hAnsi="Times New Roman"/>
          <w:sz w:val="24"/>
          <w:szCs w:val="24"/>
          <w:lang w:val="en-GB"/>
        </w:rPr>
        <w:t xml:space="preserve"> quality can be corrected with </w:t>
      </w:r>
      <w:r w:rsidRPr="002B39A3">
        <w:rPr>
          <w:rFonts w:ascii="Times New Roman" w:hAnsi="Times New Roman"/>
          <w:i/>
          <w:sz w:val="24"/>
          <w:szCs w:val="24"/>
          <w:lang w:val="en-GB"/>
        </w:rPr>
        <w:t>in vitro</w:t>
      </w:r>
      <w:r w:rsidRPr="002B39A3">
        <w:rPr>
          <w:rFonts w:ascii="Times New Roman" w:hAnsi="Times New Roman"/>
          <w:sz w:val="24"/>
          <w:szCs w:val="24"/>
          <w:lang w:val="en-GB"/>
        </w:rPr>
        <w:t xml:space="preserve"> treatments (</w:t>
      </w:r>
      <w:proofErr w:type="spellStart"/>
      <w:r w:rsidRPr="006B61B2">
        <w:rPr>
          <w:rFonts w:ascii="Times New Roman" w:hAnsi="Times New Roman"/>
          <w:sz w:val="24"/>
          <w:szCs w:val="24"/>
          <w:lang w:val="en-GB"/>
        </w:rPr>
        <w:t>Gebhards</w:t>
      </w:r>
      <w:proofErr w:type="spellEnd"/>
      <w:r w:rsidRPr="006B61B2">
        <w:rPr>
          <w:rFonts w:ascii="Times New Roman" w:hAnsi="Times New Roman"/>
          <w:sz w:val="24"/>
          <w:szCs w:val="24"/>
          <w:lang w:val="en-GB"/>
        </w:rPr>
        <w:t xml:space="preserve"> 1985</w:t>
      </w:r>
      <w:r w:rsidRPr="002B39A3">
        <w:rPr>
          <w:rFonts w:ascii="Times New Roman" w:hAnsi="Times New Roman"/>
          <w:sz w:val="24"/>
          <w:szCs w:val="24"/>
          <w:lang w:val="en-GB"/>
        </w:rPr>
        <w:t xml:space="preserve">, Meier – </w:t>
      </w:r>
      <w:proofErr w:type="spellStart"/>
      <w:r w:rsidRPr="002B39A3">
        <w:rPr>
          <w:rFonts w:ascii="Times New Roman" w:hAnsi="Times New Roman"/>
          <w:sz w:val="24"/>
          <w:szCs w:val="24"/>
          <w:lang w:val="en-GB"/>
        </w:rPr>
        <w:t>Dinkel</w:t>
      </w:r>
      <w:proofErr w:type="spellEnd"/>
      <w:r w:rsidRPr="002B39A3">
        <w:rPr>
          <w:rFonts w:ascii="Times New Roman" w:hAnsi="Times New Roman"/>
          <w:sz w:val="24"/>
          <w:szCs w:val="24"/>
          <w:lang w:val="en-GB"/>
        </w:rPr>
        <w:t xml:space="preserve"> 1986).</w:t>
      </w:r>
    </w:p>
    <w:p w:rsidR="008F49D1" w:rsidRPr="008F49D1" w:rsidRDefault="008F49D1" w:rsidP="008F49D1">
      <w:pPr>
        <w:tabs>
          <w:tab w:val="left" w:pos="142"/>
        </w:tabs>
        <w:spacing w:line="360" w:lineRule="auto"/>
        <w:ind w:left="142" w:right="-284"/>
        <w:jc w:val="both"/>
        <w:rPr>
          <w:rFonts w:ascii="Times New Roman" w:hAnsi="Times New Roman"/>
          <w:b/>
          <w:sz w:val="24"/>
          <w:szCs w:val="24"/>
          <w:lang w:val="en-GB"/>
        </w:rPr>
      </w:pPr>
      <w:r w:rsidRPr="008F49D1">
        <w:rPr>
          <w:rFonts w:ascii="Times New Roman" w:hAnsi="Times New Roman"/>
          <w:b/>
          <w:sz w:val="24"/>
          <w:szCs w:val="24"/>
          <w:lang w:val="en-GB"/>
        </w:rPr>
        <w:t>REFERENCES</w:t>
      </w:r>
    </w:p>
    <w:p w:rsidR="008F49D1" w:rsidRPr="005E70C1"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202027">
        <w:rPr>
          <w:rFonts w:ascii="Times New Roman" w:hAnsi="Times New Roman"/>
          <w:smallCaps/>
          <w:color w:val="000000" w:themeColor="text1"/>
          <w:sz w:val="24"/>
          <w:szCs w:val="24"/>
        </w:rPr>
        <w:lastRenderedPageBreak/>
        <w:t>Al-Sabbagh  M., Abdul-Kader  A., Khoder M., Kalhout A. R.</w:t>
      </w:r>
      <w:r w:rsidRPr="005E70C1">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1999</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 xml:space="preserve">. </w:t>
      </w:r>
      <w:r w:rsidRPr="005E70C1">
        <w:rPr>
          <w:rFonts w:ascii="Times New Roman" w:hAnsi="Times New Roman"/>
          <w:i/>
          <w:color w:val="000000" w:themeColor="text1"/>
          <w:sz w:val="24"/>
          <w:szCs w:val="24"/>
        </w:rPr>
        <w:t>In vitro</w:t>
      </w:r>
      <w:r w:rsidRPr="005E70C1">
        <w:rPr>
          <w:rFonts w:ascii="Times New Roman" w:hAnsi="Times New Roman"/>
          <w:color w:val="000000" w:themeColor="text1"/>
          <w:sz w:val="24"/>
          <w:szCs w:val="24"/>
        </w:rPr>
        <w:t xml:space="preserve"> propagation of semi-dwarfing cherry rootstock. Plant Cell Tissue and Organ Culture</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 xml:space="preserve"> 59:</w:t>
      </w:r>
      <w:r>
        <w:rPr>
          <w:rFonts w:ascii="Times New Roman" w:hAnsi="Times New Roman"/>
          <w:color w:val="000000" w:themeColor="text1"/>
          <w:sz w:val="24"/>
          <w:szCs w:val="24"/>
        </w:rPr>
        <w:t xml:space="preserve"> </w:t>
      </w:r>
      <w:r w:rsidRPr="005E70C1">
        <w:rPr>
          <w:rFonts w:ascii="Times New Roman" w:hAnsi="Times New Roman"/>
          <w:color w:val="000000" w:themeColor="text1"/>
          <w:sz w:val="24"/>
          <w:szCs w:val="24"/>
        </w:rPr>
        <w:t>203</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208.</w:t>
      </w:r>
    </w:p>
    <w:p w:rsidR="008F49D1" w:rsidRPr="008F49D1"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8F49D1">
        <w:rPr>
          <w:rFonts w:ascii="Times New Roman" w:hAnsi="Times New Roman"/>
          <w:smallCaps/>
          <w:color w:val="000000" w:themeColor="text1"/>
          <w:sz w:val="24"/>
          <w:szCs w:val="24"/>
        </w:rPr>
        <w:t>Brainerd K.E., Fuchigami L.H.</w:t>
      </w:r>
      <w:r w:rsidRPr="008F49D1">
        <w:rPr>
          <w:rFonts w:ascii="Times New Roman" w:hAnsi="Times New Roman"/>
          <w:color w:val="000000" w:themeColor="text1"/>
          <w:sz w:val="24"/>
          <w:szCs w:val="24"/>
        </w:rPr>
        <w:t xml:space="preserve"> (1981). Acclimatization of aseptically cultured apple plants to low relative humidity. J. Am. Soc. Hortic. Sci., 106: 515-510.</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mallCaps/>
          <w:sz w:val="24"/>
          <w:szCs w:val="24"/>
        </w:rPr>
        <w:t>Chikh M.</w:t>
      </w:r>
      <w:r w:rsidRPr="008F49D1">
        <w:rPr>
          <w:rFonts w:ascii="Times New Roman" w:hAnsi="Times New Roman"/>
          <w:sz w:val="24"/>
          <w:szCs w:val="24"/>
        </w:rPr>
        <w:t xml:space="preserve"> (2000). Etude de la multiplication du merisier (</w:t>
      </w:r>
      <w:r w:rsidRPr="008F49D1">
        <w:rPr>
          <w:rFonts w:ascii="Times New Roman" w:hAnsi="Times New Roman"/>
          <w:i/>
          <w:iCs/>
          <w:sz w:val="24"/>
          <w:szCs w:val="24"/>
        </w:rPr>
        <w:t xml:space="preserve">Prunus avium </w:t>
      </w:r>
      <w:r w:rsidRPr="008F49D1">
        <w:rPr>
          <w:rFonts w:ascii="Times New Roman" w:hAnsi="Times New Roman"/>
          <w:sz w:val="24"/>
          <w:szCs w:val="24"/>
        </w:rPr>
        <w:t xml:space="preserve">L.) par semis après </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z w:val="24"/>
          <w:szCs w:val="24"/>
        </w:rPr>
        <w:tab/>
        <w:t xml:space="preserve">levée de dormance et par micropropagation à partir de drageons. Mémoire. Magister. </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z w:val="24"/>
          <w:szCs w:val="24"/>
        </w:rPr>
        <w:tab/>
        <w:t>I.N.A El Harrach, 112 pp.</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sidRPr="008F49D1">
        <w:rPr>
          <w:rFonts w:ascii="Times New Roman" w:hAnsi="Times New Roman"/>
          <w:smallCaps/>
          <w:color w:val="000000" w:themeColor="text1"/>
          <w:sz w:val="24"/>
          <w:szCs w:val="24"/>
        </w:rPr>
        <w:t>Cornu D.</w:t>
      </w:r>
      <w:r w:rsidRPr="008F49D1">
        <w:rPr>
          <w:rFonts w:ascii="Times New Roman" w:hAnsi="Times New Roman"/>
          <w:color w:val="000000" w:themeColor="text1"/>
          <w:sz w:val="24"/>
          <w:szCs w:val="24"/>
        </w:rPr>
        <w:t xml:space="preserve"> (1990). Apport des techniques </w:t>
      </w:r>
      <w:r w:rsidRPr="008F49D1">
        <w:rPr>
          <w:rFonts w:ascii="Times New Roman" w:hAnsi="Times New Roman"/>
          <w:i/>
          <w:color w:val="000000" w:themeColor="text1"/>
          <w:sz w:val="24"/>
          <w:szCs w:val="24"/>
        </w:rPr>
        <w:t>in vitro</w:t>
      </w:r>
      <w:r w:rsidRPr="008F49D1">
        <w:rPr>
          <w:rFonts w:ascii="Times New Roman" w:hAnsi="Times New Roman"/>
          <w:color w:val="000000" w:themeColor="text1"/>
          <w:sz w:val="24"/>
          <w:szCs w:val="24"/>
        </w:rPr>
        <w:t xml:space="preserve"> dans les programmes d’amélioration de </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sidRPr="008F49D1">
        <w:rPr>
          <w:rFonts w:ascii="Times New Roman" w:hAnsi="Times New Roman"/>
          <w:color w:val="000000" w:themeColor="text1"/>
          <w:sz w:val="24"/>
          <w:szCs w:val="24"/>
        </w:rPr>
        <w:tab/>
        <w:t xml:space="preserve">certaines espèces forestières. </w:t>
      </w:r>
      <w:r w:rsidRPr="008F49D1">
        <w:rPr>
          <w:rFonts w:ascii="Times New Roman" w:hAnsi="Times New Roman"/>
          <w:i/>
          <w:color w:val="000000" w:themeColor="text1"/>
          <w:sz w:val="24"/>
          <w:szCs w:val="24"/>
        </w:rPr>
        <w:t>In</w:t>
      </w:r>
      <w:r w:rsidRPr="008F49D1">
        <w:rPr>
          <w:rFonts w:ascii="Times New Roman" w:hAnsi="Times New Roman"/>
          <w:color w:val="000000" w:themeColor="text1"/>
          <w:sz w:val="24"/>
          <w:szCs w:val="24"/>
        </w:rPr>
        <w:t xml:space="preserve">: Cinquantenaire de la culture </w:t>
      </w:r>
      <w:r w:rsidRPr="008F49D1">
        <w:rPr>
          <w:rFonts w:ascii="Times New Roman" w:hAnsi="Times New Roman"/>
          <w:i/>
          <w:color w:val="000000" w:themeColor="text1"/>
          <w:sz w:val="24"/>
          <w:szCs w:val="24"/>
        </w:rPr>
        <w:t>in vitro</w:t>
      </w:r>
      <w:r w:rsidRPr="008F49D1">
        <w:rPr>
          <w:rFonts w:ascii="Times New Roman" w:hAnsi="Times New Roman"/>
          <w:color w:val="000000" w:themeColor="text1"/>
          <w:sz w:val="24"/>
          <w:szCs w:val="24"/>
        </w:rPr>
        <w:t>. Versailles (FR)</w:t>
      </w:r>
      <w:r w:rsidRPr="008F49D1">
        <w:rPr>
          <w:rFonts w:ascii="Times New Roman" w:hAnsi="Times New Roman"/>
          <w:color w:val="000000" w:themeColor="text1"/>
          <w:sz w:val="24"/>
          <w:szCs w:val="24"/>
        </w:rPr>
        <w:tab/>
        <w:t>24-25 Oct. 1989. Les colloques de l’INRA n° 51 Ed. INRA, Paris.</w:t>
      </w:r>
    </w:p>
    <w:p w:rsid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sidRPr="008F49D1">
        <w:rPr>
          <w:rFonts w:ascii="Times New Roman" w:hAnsi="Times New Roman"/>
          <w:smallCaps/>
          <w:color w:val="000000" w:themeColor="text1"/>
          <w:sz w:val="24"/>
          <w:szCs w:val="24"/>
        </w:rPr>
        <w:t>Debergh  P. C., Maene L. J.</w:t>
      </w:r>
      <w:r w:rsidRPr="008F49D1">
        <w:rPr>
          <w:rFonts w:ascii="Times New Roman" w:hAnsi="Times New Roman"/>
          <w:color w:val="000000" w:themeColor="text1"/>
          <w:sz w:val="24"/>
          <w:szCs w:val="24"/>
        </w:rPr>
        <w:t xml:space="preserve"> (1981). A scheme for commercial propagation of ornamental</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Pr="008F49D1">
        <w:rPr>
          <w:rFonts w:ascii="Times New Roman" w:hAnsi="Times New Roman"/>
          <w:color w:val="000000" w:themeColor="text1"/>
          <w:sz w:val="24"/>
          <w:szCs w:val="24"/>
        </w:rPr>
        <w:t>plants by tissue culture. Sciencia Horticulturae, 14: 335-345.</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mallCaps/>
          <w:sz w:val="24"/>
          <w:szCs w:val="24"/>
        </w:rPr>
        <w:t xml:space="preserve">Dolcet-Sanjuan R, Claveria E., Gruselle R., Meier-Dinkel A., Jay-Allemand Ch., Gaspar T. </w:t>
      </w:r>
      <w:r w:rsidRPr="008F49D1">
        <w:rPr>
          <w:rFonts w:ascii="Times New Roman" w:hAnsi="Times New Roman"/>
          <w:sz w:val="24"/>
          <w:szCs w:val="24"/>
        </w:rPr>
        <w:t xml:space="preserve">(2004). Practical factors controlling </w:t>
      </w:r>
      <w:r w:rsidRPr="008F49D1">
        <w:rPr>
          <w:rFonts w:ascii="Times New Roman" w:hAnsi="Times New Roman"/>
          <w:i/>
          <w:iCs/>
          <w:sz w:val="24"/>
          <w:szCs w:val="24"/>
        </w:rPr>
        <w:t xml:space="preserve">in vitro </w:t>
      </w:r>
      <w:r w:rsidRPr="008F49D1">
        <w:rPr>
          <w:rFonts w:ascii="Times New Roman" w:hAnsi="Times New Roman"/>
          <w:sz w:val="24"/>
          <w:szCs w:val="24"/>
        </w:rPr>
        <w:t xml:space="preserve">adventitious root formation from </w:t>
      </w:r>
    </w:p>
    <w:p w:rsid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z w:val="24"/>
          <w:szCs w:val="24"/>
        </w:rPr>
        <w:tab/>
        <w:t>walnut shoot microcuttings. Am. Soc. Hort. Sci., 129: 198-203.</w:t>
      </w:r>
    </w:p>
    <w:p w:rsid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sidRPr="008F49D1">
        <w:rPr>
          <w:rFonts w:ascii="Times New Roman" w:hAnsi="Times New Roman"/>
          <w:bCs/>
          <w:smallCaps/>
          <w:color w:val="000000" w:themeColor="text1"/>
          <w:sz w:val="24"/>
          <w:szCs w:val="24"/>
        </w:rPr>
        <w:t>Douglas G. C.</w:t>
      </w:r>
      <w:r w:rsidRPr="008F49D1">
        <w:rPr>
          <w:rFonts w:ascii="Times New Roman" w:hAnsi="Times New Roman"/>
          <w:bCs/>
          <w:color w:val="000000" w:themeColor="text1"/>
          <w:sz w:val="24"/>
          <w:szCs w:val="24"/>
        </w:rPr>
        <w:t xml:space="preserve"> (1999). Advanced and conventional methods  for vegetative propagation of </w:t>
      </w:r>
      <w:r w:rsidRPr="008F49D1">
        <w:rPr>
          <w:rFonts w:ascii="Times New Roman" w:hAnsi="Times New Roman"/>
          <w:bCs/>
          <w:color w:val="000000" w:themeColor="text1"/>
          <w:sz w:val="24"/>
          <w:szCs w:val="24"/>
        </w:rPr>
        <w:tab/>
        <w:t xml:space="preserve">selected lines of oak and cherry,  </w:t>
      </w:r>
      <w:r w:rsidRPr="008F49D1">
        <w:rPr>
          <w:rFonts w:ascii="Times New Roman" w:hAnsi="Times New Roman"/>
          <w:color w:val="000000" w:themeColor="text1"/>
          <w:sz w:val="24"/>
          <w:szCs w:val="24"/>
        </w:rPr>
        <w:t xml:space="preserve">Kinsealy Research Centre Horticulture and Farm </w:t>
      </w:r>
      <w:r w:rsidRPr="008F49D1">
        <w:rPr>
          <w:rFonts w:ascii="Times New Roman" w:hAnsi="Times New Roman"/>
          <w:color w:val="000000" w:themeColor="text1"/>
          <w:sz w:val="24"/>
          <w:szCs w:val="24"/>
        </w:rPr>
        <w:tab/>
        <w:t>Forestry Series, No. 8.</w:t>
      </w:r>
    </w:p>
    <w:p w:rsidR="008F49D1" w:rsidRPr="008F49D1" w:rsidRDefault="008F49D1" w:rsidP="008F49D1">
      <w:pPr>
        <w:pStyle w:val="ListParagraph"/>
        <w:tabs>
          <w:tab w:val="left" w:pos="142"/>
        </w:tabs>
        <w:autoSpaceDE w:val="0"/>
        <w:autoSpaceDN w:val="0"/>
        <w:adjustRightInd w:val="0"/>
        <w:spacing w:after="0" w:line="240" w:lineRule="auto"/>
        <w:ind w:left="142"/>
        <w:jc w:val="both"/>
        <w:rPr>
          <w:rFonts w:ascii="Times New Roman" w:hAnsi="Times New Roman"/>
          <w:bCs/>
          <w:color w:val="000000" w:themeColor="text1"/>
          <w:sz w:val="24"/>
          <w:szCs w:val="24"/>
        </w:rPr>
      </w:pPr>
      <w:r w:rsidRPr="008F49D1">
        <w:rPr>
          <w:rFonts w:ascii="Times New Roman" w:hAnsi="Times New Roman"/>
          <w:smallCaps/>
          <w:color w:val="000000" w:themeColor="text1"/>
          <w:sz w:val="24"/>
          <w:szCs w:val="24"/>
        </w:rPr>
        <w:t>Druart P., Boxus P., Liard O., Delaite B.</w:t>
      </w:r>
      <w:r w:rsidRPr="008F49D1">
        <w:rPr>
          <w:rFonts w:ascii="Times New Roman" w:hAnsi="Times New Roman"/>
          <w:color w:val="000000" w:themeColor="text1"/>
          <w:sz w:val="24"/>
          <w:szCs w:val="24"/>
        </w:rPr>
        <w:t xml:space="preserve"> (1981). La micropropagation du merisier à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sidRPr="008F49D1">
        <w:rPr>
          <w:rFonts w:ascii="Times New Roman" w:hAnsi="Times New Roman"/>
          <w:color w:val="000000" w:themeColor="text1"/>
          <w:sz w:val="24"/>
          <w:szCs w:val="24"/>
        </w:rPr>
        <w:tab/>
        <w:t xml:space="preserve">partir de la culture de méristème. Proceedings of Colloque intern. sur la culture </w:t>
      </w:r>
      <w:r w:rsidRPr="008F49D1">
        <w:rPr>
          <w:rFonts w:ascii="Times New Roman" w:hAnsi="Times New Roman"/>
          <w:i/>
          <w:color w:val="000000" w:themeColor="text1"/>
          <w:sz w:val="24"/>
          <w:szCs w:val="24"/>
        </w:rPr>
        <w:t>in</w:t>
      </w:r>
      <w:r w:rsidRPr="00026C3D">
        <w:rPr>
          <w:rFonts w:ascii="Times New Roman" w:hAnsi="Times New Roman"/>
          <w:i/>
          <w:color w:val="000000" w:themeColor="text1"/>
          <w:sz w:val="24"/>
          <w:szCs w:val="24"/>
        </w:rPr>
        <w:t xml:space="preserve"> vitro</w:t>
      </w:r>
      <w:r>
        <w:rPr>
          <w:rFonts w:ascii="Times New Roman" w:hAnsi="Times New Roman"/>
          <w:color w:val="000000" w:themeColor="text1"/>
          <w:sz w:val="24"/>
          <w:szCs w:val="24"/>
        </w:rPr>
        <w:t xml:space="preserve">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t xml:space="preserve">des essences forestières 31 Aug-4 Sept 1981, Fontainebleau, France, </w:t>
      </w:r>
      <w:r w:rsidRPr="00026C3D">
        <w:rPr>
          <w:rFonts w:ascii="Times New Roman" w:hAnsi="Times New Roman"/>
          <w:color w:val="000000" w:themeColor="text1"/>
          <w:sz w:val="24"/>
          <w:szCs w:val="24"/>
        </w:rPr>
        <w:t>IUFRO</w:t>
      </w:r>
      <w:r>
        <w:rPr>
          <w:rFonts w:ascii="Times New Roman" w:hAnsi="Times New Roman"/>
          <w:color w:val="000000" w:themeColor="text1"/>
          <w:sz w:val="24"/>
          <w:szCs w:val="24"/>
        </w:rPr>
        <w:t xml:space="preserve"> Section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t xml:space="preserve">S2 01 5 meeting: </w:t>
      </w:r>
      <w:r w:rsidRPr="00026C3D">
        <w:rPr>
          <w:rFonts w:ascii="Times New Roman" w:hAnsi="Times New Roman"/>
          <w:color w:val="000000" w:themeColor="text1"/>
          <w:sz w:val="24"/>
          <w:szCs w:val="24"/>
        </w:rPr>
        <w:t>101-108.</w:t>
      </w:r>
    </w:p>
    <w:p w:rsidR="008F49D1" w:rsidRPr="00C40028"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202027">
        <w:rPr>
          <w:rFonts w:ascii="Times New Roman" w:hAnsi="Times New Roman"/>
          <w:smallCaps/>
          <w:color w:val="000000" w:themeColor="text1"/>
          <w:sz w:val="24"/>
          <w:szCs w:val="24"/>
        </w:rPr>
        <w:t>Druart P.</w:t>
      </w:r>
      <w:r w:rsidRPr="00C40028">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C40028">
        <w:rPr>
          <w:rFonts w:ascii="Times New Roman" w:hAnsi="Times New Roman"/>
          <w:color w:val="000000" w:themeColor="text1"/>
          <w:sz w:val="24"/>
          <w:szCs w:val="24"/>
        </w:rPr>
        <w:t>1992</w:t>
      </w:r>
      <w:r>
        <w:rPr>
          <w:rFonts w:ascii="Times New Roman" w:hAnsi="Times New Roman"/>
          <w:color w:val="000000" w:themeColor="text1"/>
          <w:sz w:val="24"/>
          <w:szCs w:val="24"/>
        </w:rPr>
        <w:t>)</w:t>
      </w:r>
      <w:r w:rsidRPr="00C40028">
        <w:rPr>
          <w:rFonts w:ascii="Times New Roman" w:hAnsi="Times New Roman"/>
          <w:color w:val="000000" w:themeColor="text1"/>
          <w:sz w:val="24"/>
          <w:szCs w:val="24"/>
        </w:rPr>
        <w:t xml:space="preserve">. </w:t>
      </w:r>
      <w:r w:rsidRPr="00C40028">
        <w:rPr>
          <w:rFonts w:ascii="Times New Roman" w:hAnsi="Times New Roman"/>
          <w:i/>
          <w:color w:val="000000" w:themeColor="text1"/>
          <w:sz w:val="24"/>
          <w:szCs w:val="24"/>
        </w:rPr>
        <w:t>In vitro</w:t>
      </w:r>
      <w:r w:rsidRPr="00C40028">
        <w:rPr>
          <w:rFonts w:ascii="Times New Roman" w:hAnsi="Times New Roman"/>
          <w:color w:val="000000" w:themeColor="text1"/>
          <w:sz w:val="24"/>
          <w:szCs w:val="24"/>
        </w:rPr>
        <w:t xml:space="preserve"> culture and micropropagation of plum (</w:t>
      </w:r>
      <w:r w:rsidRPr="00C40028">
        <w:rPr>
          <w:rFonts w:ascii="Times New Roman" w:hAnsi="Times New Roman"/>
          <w:i/>
          <w:iCs/>
          <w:color w:val="000000" w:themeColor="text1"/>
          <w:sz w:val="24"/>
          <w:szCs w:val="24"/>
        </w:rPr>
        <w:t xml:space="preserve">Prunus </w:t>
      </w:r>
      <w:r>
        <w:rPr>
          <w:rFonts w:ascii="Times New Roman" w:hAnsi="Times New Roman"/>
          <w:i/>
          <w:iCs/>
          <w:color w:val="000000" w:themeColor="text1"/>
          <w:sz w:val="24"/>
          <w:szCs w:val="24"/>
        </w:rPr>
        <w:t>s</w:t>
      </w:r>
      <w:r w:rsidRPr="00C40028">
        <w:rPr>
          <w:rFonts w:ascii="Times New Roman" w:hAnsi="Times New Roman"/>
          <w:i/>
          <w:iCs/>
          <w:color w:val="000000" w:themeColor="text1"/>
          <w:sz w:val="24"/>
          <w:szCs w:val="24"/>
        </w:rPr>
        <w:t>p</w:t>
      </w:r>
      <w:r>
        <w:rPr>
          <w:rFonts w:ascii="Times New Roman" w:hAnsi="Times New Roman"/>
          <w:iCs/>
          <w:color w:val="000000" w:themeColor="text1"/>
          <w:sz w:val="24"/>
          <w:szCs w:val="24"/>
        </w:rPr>
        <w:t>.</w:t>
      </w:r>
      <w:r w:rsidRPr="00C40028">
        <w:rPr>
          <w:rFonts w:ascii="Times New Roman" w:hAnsi="Times New Roman"/>
          <w:color w:val="000000" w:themeColor="text1"/>
          <w:sz w:val="24"/>
          <w:szCs w:val="24"/>
        </w:rPr>
        <w:t>) Biotechnology in a</w:t>
      </w:r>
      <w:r>
        <w:rPr>
          <w:rFonts w:ascii="Times New Roman" w:hAnsi="Times New Roman"/>
          <w:color w:val="000000" w:themeColor="text1"/>
          <w:sz w:val="24"/>
          <w:szCs w:val="24"/>
        </w:rPr>
        <w:t xml:space="preserve">griculture and forestry, 18: </w:t>
      </w:r>
      <w:r w:rsidRPr="00C40028">
        <w:rPr>
          <w:rFonts w:ascii="Times New Roman" w:hAnsi="Times New Roman"/>
          <w:color w:val="000000" w:themeColor="text1"/>
          <w:sz w:val="24"/>
          <w:szCs w:val="24"/>
        </w:rPr>
        <w:t>280-203.</w:t>
      </w:r>
    </w:p>
    <w:p w:rsidR="008F49D1" w:rsidRDefault="008F49D1" w:rsidP="008F49D1">
      <w:pPr>
        <w:autoSpaceDE w:val="0"/>
        <w:autoSpaceDN w:val="0"/>
        <w:adjustRightInd w:val="0"/>
        <w:spacing w:after="0" w:line="240" w:lineRule="auto"/>
        <w:ind w:left="142"/>
        <w:jc w:val="both"/>
        <w:rPr>
          <w:rFonts w:ascii="Times New Roman" w:eastAsia="WarnockPro-Regular" w:hAnsi="Times New Roman"/>
          <w:color w:val="000000" w:themeColor="text1"/>
          <w:sz w:val="24"/>
          <w:szCs w:val="24"/>
        </w:rPr>
      </w:pPr>
      <w:r w:rsidRPr="00202027">
        <w:rPr>
          <w:rFonts w:ascii="Times New Roman" w:eastAsia="WarnockPro-Regular" w:hAnsi="Times New Roman"/>
          <w:smallCaps/>
          <w:color w:val="000000" w:themeColor="text1"/>
          <w:sz w:val="24"/>
          <w:szCs w:val="24"/>
        </w:rPr>
        <w:t>Ďurkovič J.</w:t>
      </w:r>
      <w:r>
        <w:rPr>
          <w:rFonts w:ascii="Times New Roman" w:eastAsia="WarnockPro-Regular" w:hAnsi="Times New Roman"/>
          <w:color w:val="000000" w:themeColor="text1"/>
          <w:sz w:val="24"/>
          <w:szCs w:val="24"/>
        </w:rPr>
        <w:t xml:space="preserve"> (</w:t>
      </w:r>
      <w:r w:rsidRPr="00A9105B">
        <w:rPr>
          <w:rFonts w:ascii="Times New Roman" w:eastAsia="WarnockPro-Regular" w:hAnsi="Times New Roman"/>
          <w:color w:val="000000" w:themeColor="text1"/>
          <w:sz w:val="24"/>
          <w:szCs w:val="24"/>
        </w:rPr>
        <w:t>2006</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 xml:space="preserve">. Rapid micropropagation of mature wild cherry. Biologia Plantarum, </w:t>
      </w:r>
    </w:p>
    <w:p w:rsidR="008F49D1" w:rsidRDefault="008F49D1" w:rsidP="008F49D1">
      <w:pPr>
        <w:autoSpaceDE w:val="0"/>
        <w:autoSpaceDN w:val="0"/>
        <w:adjustRightInd w:val="0"/>
        <w:spacing w:after="0" w:line="240" w:lineRule="auto"/>
        <w:ind w:left="142"/>
        <w:jc w:val="both"/>
        <w:rPr>
          <w:rFonts w:ascii="Times New Roman" w:eastAsia="WarnockPro-Regular" w:hAnsi="Times New Roman"/>
          <w:color w:val="000000" w:themeColor="text1"/>
          <w:sz w:val="24"/>
          <w:szCs w:val="24"/>
        </w:rPr>
      </w:pPr>
      <w:r>
        <w:rPr>
          <w:rFonts w:ascii="Times New Roman" w:eastAsia="WarnockPro-Regular" w:hAnsi="Times New Roman"/>
          <w:color w:val="000000" w:themeColor="text1"/>
          <w:sz w:val="24"/>
          <w:szCs w:val="24"/>
        </w:rPr>
        <w:tab/>
      </w:r>
      <w:r w:rsidRPr="00A9105B">
        <w:rPr>
          <w:rFonts w:ascii="Times New Roman" w:eastAsia="WarnockPro-Regular" w:hAnsi="Times New Roman"/>
          <w:iCs/>
          <w:color w:val="000000" w:themeColor="text1"/>
          <w:sz w:val="24"/>
          <w:szCs w:val="24"/>
        </w:rPr>
        <w:t>50</w:t>
      </w:r>
      <w:r w:rsidRPr="00A9105B">
        <w:rPr>
          <w:rFonts w:ascii="Times New Roman" w:eastAsia="WarnockPro-Regular" w:hAnsi="Times New Roman"/>
          <w:color w:val="000000" w:themeColor="text1"/>
          <w:sz w:val="24"/>
          <w:szCs w:val="24"/>
        </w:rPr>
        <w:t>: 733</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736.</w:t>
      </w:r>
    </w:p>
    <w:p w:rsidR="008F49D1" w:rsidRPr="007A4F74" w:rsidRDefault="008F49D1" w:rsidP="008F49D1">
      <w:pPr>
        <w:pStyle w:val="Normaallaad"/>
        <w:ind w:left="851" w:right="31" w:hanging="709"/>
        <w:jc w:val="both"/>
        <w:rPr>
          <w:color w:val="000000" w:themeColor="text1"/>
        </w:rPr>
      </w:pPr>
      <w:r w:rsidRPr="00202027">
        <w:rPr>
          <w:smallCaps/>
          <w:color w:val="000000" w:themeColor="text1"/>
        </w:rPr>
        <w:t>Fotopoulos S., Sotiropoulos T. E.</w:t>
      </w:r>
      <w:r w:rsidRPr="007A4F74">
        <w:rPr>
          <w:color w:val="000000" w:themeColor="text1"/>
        </w:rPr>
        <w:t xml:space="preserve"> </w:t>
      </w:r>
      <w:r>
        <w:rPr>
          <w:color w:val="000000" w:themeColor="text1"/>
        </w:rPr>
        <w:t>(</w:t>
      </w:r>
      <w:r w:rsidRPr="007A4F74">
        <w:rPr>
          <w:color w:val="000000" w:themeColor="text1"/>
        </w:rPr>
        <w:t>2005</w:t>
      </w:r>
      <w:r>
        <w:rPr>
          <w:color w:val="000000" w:themeColor="text1"/>
        </w:rPr>
        <w:t>)</w:t>
      </w:r>
      <w:r w:rsidRPr="007A4F74">
        <w:rPr>
          <w:color w:val="000000" w:themeColor="text1"/>
        </w:rPr>
        <w:t xml:space="preserve">. </w:t>
      </w:r>
      <w:r w:rsidRPr="007A4F74">
        <w:rPr>
          <w:bCs/>
          <w:i/>
          <w:iCs/>
          <w:color w:val="000000" w:themeColor="text1"/>
        </w:rPr>
        <w:t xml:space="preserve">In vitro </w:t>
      </w:r>
      <w:r w:rsidRPr="007A4F74">
        <w:rPr>
          <w:bCs/>
          <w:color w:val="000000" w:themeColor="text1"/>
        </w:rPr>
        <w:t>rooting of PR 204/84 rootstock (</w:t>
      </w:r>
      <w:r w:rsidRPr="007A4F74">
        <w:rPr>
          <w:bCs/>
          <w:i/>
          <w:iCs/>
          <w:color w:val="000000" w:themeColor="text1"/>
        </w:rPr>
        <w:t xml:space="preserve">Prunus persica </w:t>
      </w:r>
      <w:r>
        <w:rPr>
          <w:bCs/>
          <w:iCs/>
          <w:color w:val="000000" w:themeColor="text1"/>
        </w:rPr>
        <w:t xml:space="preserve">× </w:t>
      </w:r>
      <w:r w:rsidRPr="007A4F74">
        <w:rPr>
          <w:bCs/>
          <w:i/>
          <w:iCs/>
          <w:color w:val="000000" w:themeColor="text1"/>
        </w:rPr>
        <w:t>P. amygdalus</w:t>
      </w:r>
      <w:r w:rsidRPr="007A4F74">
        <w:rPr>
          <w:bCs/>
          <w:color w:val="000000" w:themeColor="text1"/>
        </w:rPr>
        <w:t>) as influenced by mineral concentration of the culture medium and exposure to darkness for a period</w:t>
      </w:r>
      <w:r>
        <w:rPr>
          <w:bCs/>
          <w:color w:val="000000" w:themeColor="text1"/>
        </w:rPr>
        <w:t>.</w:t>
      </w:r>
      <w:r w:rsidRPr="007A4F74">
        <w:rPr>
          <w:bCs/>
          <w:color w:val="000000" w:themeColor="text1"/>
        </w:rPr>
        <w:t xml:space="preserve"> </w:t>
      </w:r>
      <w:r w:rsidRPr="007A4F74">
        <w:rPr>
          <w:color w:val="000000" w:themeColor="text1"/>
          <w:position w:val="10"/>
          <w:vertAlign w:val="superscript"/>
        </w:rPr>
        <w:t xml:space="preserve"> </w:t>
      </w:r>
      <w:r w:rsidRPr="007A4F74">
        <w:rPr>
          <w:iCs/>
          <w:color w:val="000000" w:themeColor="text1"/>
        </w:rPr>
        <w:t>Agronomy Research</w:t>
      </w:r>
      <w:r>
        <w:rPr>
          <w:iCs/>
          <w:color w:val="000000" w:themeColor="text1"/>
        </w:rPr>
        <w:t>,</w:t>
      </w:r>
      <w:r w:rsidRPr="007A4F74">
        <w:rPr>
          <w:i/>
          <w:iCs/>
          <w:color w:val="000000" w:themeColor="text1"/>
        </w:rPr>
        <w:t xml:space="preserve"> </w:t>
      </w:r>
      <w:r w:rsidRPr="007A4F74">
        <w:rPr>
          <w:bCs/>
          <w:color w:val="000000" w:themeColor="text1"/>
        </w:rPr>
        <w:t>3</w:t>
      </w:r>
      <w:r>
        <w:rPr>
          <w:bCs/>
          <w:color w:val="000000" w:themeColor="text1"/>
        </w:rPr>
        <w:t>:</w:t>
      </w:r>
      <w:r w:rsidRPr="007A4F74">
        <w:rPr>
          <w:color w:val="000000" w:themeColor="text1"/>
        </w:rPr>
        <w:t xml:space="preserve"> 3</w:t>
      </w:r>
      <w:r>
        <w:rPr>
          <w:color w:val="000000" w:themeColor="text1"/>
        </w:rPr>
        <w:t>-</w:t>
      </w:r>
      <w:r w:rsidRPr="007A4F74">
        <w:rPr>
          <w:color w:val="000000" w:themeColor="text1"/>
        </w:rPr>
        <w:t xml:space="preserve">8. </w:t>
      </w:r>
    </w:p>
    <w:p w:rsidR="008F49D1" w:rsidRDefault="008F49D1" w:rsidP="008F49D1">
      <w:pPr>
        <w:autoSpaceDE w:val="0"/>
        <w:autoSpaceDN w:val="0"/>
        <w:adjustRightInd w:val="0"/>
        <w:spacing w:after="0" w:line="240" w:lineRule="auto"/>
        <w:jc w:val="both"/>
        <w:rPr>
          <w:rFonts w:ascii="Times New Roman" w:hAnsi="Times New Roman"/>
          <w:bCs/>
          <w:color w:val="000000" w:themeColor="text1"/>
          <w:sz w:val="24"/>
          <w:szCs w:val="24"/>
        </w:rPr>
      </w:pPr>
      <w:r>
        <w:rPr>
          <w:rFonts w:ascii="Times New Roman" w:hAnsi="Times New Roman"/>
          <w:color w:val="000000" w:themeColor="text1"/>
          <w:sz w:val="24"/>
          <w:szCs w:val="24"/>
        </w:rPr>
        <w:t xml:space="preserve">  </w:t>
      </w:r>
      <w:r w:rsidRPr="00202027">
        <w:rPr>
          <w:rFonts w:ascii="Times New Roman" w:hAnsi="Times New Roman"/>
          <w:smallCaps/>
          <w:color w:val="000000" w:themeColor="text1"/>
          <w:sz w:val="24"/>
          <w:szCs w:val="24"/>
        </w:rPr>
        <w:t>Fidanci A., Burak M., Erenoglu B., Akçay M. E.</w:t>
      </w:r>
      <w:r w:rsidRPr="00A9105B">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2008</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 xml:space="preserve"> </w:t>
      </w:r>
      <w:r w:rsidRPr="00A9105B">
        <w:rPr>
          <w:rFonts w:ascii="Times New Roman" w:hAnsi="Times New Roman"/>
          <w:bCs/>
          <w:color w:val="000000" w:themeColor="text1"/>
          <w:sz w:val="24"/>
          <w:szCs w:val="24"/>
        </w:rPr>
        <w:t xml:space="preserve">Determination of </w:t>
      </w:r>
      <w:r w:rsidRPr="00A9105B">
        <w:rPr>
          <w:rFonts w:ascii="Times New Roman" w:hAnsi="Times New Roman"/>
          <w:bCs/>
          <w:i/>
          <w:color w:val="000000" w:themeColor="text1"/>
          <w:sz w:val="24"/>
          <w:szCs w:val="24"/>
        </w:rPr>
        <w:t>In Vitro</w:t>
      </w:r>
      <w:r w:rsidRPr="00A9105B">
        <w:rPr>
          <w:rFonts w:ascii="Times New Roman" w:hAnsi="Times New Roman"/>
          <w:bCs/>
          <w:color w:val="000000" w:themeColor="text1"/>
          <w:sz w:val="24"/>
          <w:szCs w:val="24"/>
        </w:rPr>
        <w:t xml:space="preserve">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bCs/>
          <w:color w:val="000000" w:themeColor="text1"/>
          <w:sz w:val="24"/>
          <w:szCs w:val="24"/>
        </w:rPr>
        <w:tab/>
      </w:r>
      <w:r w:rsidRPr="00A9105B">
        <w:rPr>
          <w:rFonts w:ascii="Times New Roman" w:hAnsi="Times New Roman"/>
          <w:bCs/>
          <w:color w:val="000000" w:themeColor="text1"/>
          <w:sz w:val="24"/>
          <w:szCs w:val="24"/>
        </w:rPr>
        <w:t>Propagation Techniques for Some Clonal Cherry Rootstocks</w:t>
      </w:r>
      <w:r>
        <w:rPr>
          <w:rFonts w:ascii="Times New Roman" w:hAnsi="Times New Roman"/>
          <w:bCs/>
          <w:color w:val="000000" w:themeColor="text1"/>
          <w:sz w:val="24"/>
          <w:szCs w:val="24"/>
        </w:rPr>
        <w:t>.</w:t>
      </w:r>
      <w:r w:rsidRPr="00A9105B">
        <w:rPr>
          <w:rFonts w:ascii="Times New Roman" w:hAnsi="Times New Roman"/>
          <w:bCs/>
          <w:color w:val="000000" w:themeColor="text1"/>
          <w:sz w:val="24"/>
          <w:szCs w:val="24"/>
        </w:rPr>
        <w:t xml:space="preserve"> </w:t>
      </w:r>
      <w:r w:rsidRPr="00A9105B">
        <w:rPr>
          <w:rFonts w:ascii="Times New Roman" w:hAnsi="Times New Roman"/>
          <w:color w:val="000000" w:themeColor="text1"/>
          <w:sz w:val="24"/>
          <w:szCs w:val="24"/>
        </w:rPr>
        <w:t>Acta Hort.</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 xml:space="preserve"> </w:t>
      </w:r>
      <w:r>
        <w:rPr>
          <w:rFonts w:ascii="Times New Roman" w:hAnsi="Times New Roman"/>
          <w:color w:val="000000" w:themeColor="text1"/>
          <w:sz w:val="24"/>
          <w:szCs w:val="24"/>
        </w:rPr>
        <w:t>795: 409-</w:t>
      </w:r>
    </w:p>
    <w:p w:rsidR="008F49D1" w:rsidRPr="00A9105B"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t>412.</w:t>
      </w:r>
    </w:p>
    <w:p w:rsidR="008F49D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202027">
        <w:rPr>
          <w:rStyle w:val="Emphasis"/>
          <w:rFonts w:ascii="Times New Roman" w:hAnsi="Times New Roman"/>
          <w:smallCaps/>
          <w:sz w:val="24"/>
          <w:szCs w:val="24"/>
        </w:rPr>
        <w:t>Garin</w:t>
      </w:r>
      <w:r w:rsidRPr="00202027">
        <w:rPr>
          <w:rFonts w:ascii="Times New Roman" w:hAnsi="Times New Roman"/>
          <w:i/>
          <w:smallCaps/>
          <w:sz w:val="24"/>
          <w:szCs w:val="24"/>
        </w:rPr>
        <w:t xml:space="preserve"> </w:t>
      </w:r>
      <w:r w:rsidRPr="00202027">
        <w:rPr>
          <w:rFonts w:ascii="Times New Roman" w:hAnsi="Times New Roman"/>
          <w:smallCaps/>
          <w:sz w:val="24"/>
          <w:szCs w:val="24"/>
        </w:rPr>
        <w:t>E., Grenier E., Grenier-De March G.</w:t>
      </w:r>
      <w:r w:rsidRPr="00C40028">
        <w:rPr>
          <w:rFonts w:ascii="Times New Roman" w:hAnsi="Times New Roman"/>
          <w:sz w:val="24"/>
          <w:szCs w:val="24"/>
        </w:rPr>
        <w:t xml:space="preserve"> </w:t>
      </w:r>
      <w:r>
        <w:rPr>
          <w:rFonts w:ascii="Times New Roman" w:hAnsi="Times New Roman"/>
          <w:sz w:val="24"/>
          <w:szCs w:val="24"/>
        </w:rPr>
        <w:t>(</w:t>
      </w:r>
      <w:r w:rsidRPr="00C40028">
        <w:rPr>
          <w:rStyle w:val="Emphasis"/>
          <w:rFonts w:ascii="Times New Roman" w:hAnsi="Times New Roman"/>
          <w:sz w:val="24"/>
          <w:szCs w:val="24"/>
        </w:rPr>
        <w:t>1997</w:t>
      </w:r>
      <w:r>
        <w:rPr>
          <w:rStyle w:val="Emphasis"/>
          <w:rFonts w:ascii="Times New Roman" w:hAnsi="Times New Roman"/>
          <w:sz w:val="24"/>
          <w:szCs w:val="24"/>
        </w:rPr>
        <w:t>).</w:t>
      </w:r>
      <w:r w:rsidRPr="00C40028">
        <w:rPr>
          <w:rFonts w:ascii="Times New Roman" w:hAnsi="Times New Roman"/>
          <w:sz w:val="24"/>
          <w:szCs w:val="24"/>
        </w:rPr>
        <w:t xml:space="preserve"> </w:t>
      </w:r>
      <w:r>
        <w:rPr>
          <w:rFonts w:ascii="Times New Roman" w:hAnsi="Times New Roman"/>
          <w:sz w:val="24"/>
          <w:szCs w:val="24"/>
        </w:rPr>
        <w:t>Somatic embryo</w:t>
      </w:r>
      <w:r w:rsidRPr="00C40028">
        <w:rPr>
          <w:rFonts w:ascii="Times New Roman" w:hAnsi="Times New Roman"/>
          <w:sz w:val="24"/>
          <w:szCs w:val="24"/>
        </w:rPr>
        <w:t>genesis in wild cherry (</w:t>
      </w:r>
      <w:r w:rsidRPr="00C40028">
        <w:rPr>
          <w:rStyle w:val="Emphasis"/>
          <w:rFonts w:ascii="Times New Roman" w:hAnsi="Times New Roman"/>
          <w:sz w:val="24"/>
          <w:szCs w:val="24"/>
        </w:rPr>
        <w:t>Prunus avium</w:t>
      </w:r>
      <w:r w:rsidRPr="00C40028">
        <w:rPr>
          <w:rFonts w:ascii="Times New Roman" w:hAnsi="Times New Roman"/>
          <w:sz w:val="24"/>
          <w:szCs w:val="24"/>
        </w:rPr>
        <w:t>).</w:t>
      </w:r>
      <w:r>
        <w:rPr>
          <w:rFonts w:ascii="Times New Roman" w:hAnsi="Times New Roman"/>
          <w:sz w:val="24"/>
          <w:szCs w:val="24"/>
        </w:rPr>
        <w:t xml:space="preserve"> </w:t>
      </w:r>
      <w:r w:rsidRPr="000B591A">
        <w:rPr>
          <w:rFonts w:ascii="Times New Roman" w:hAnsi="Times New Roman"/>
          <w:i/>
          <w:sz w:val="24"/>
          <w:szCs w:val="24"/>
        </w:rPr>
        <w:t>In:</w:t>
      </w:r>
      <w:r w:rsidRPr="00C40028">
        <w:rPr>
          <w:rFonts w:ascii="Times New Roman" w:hAnsi="Times New Roman"/>
          <w:sz w:val="24"/>
          <w:szCs w:val="24"/>
        </w:rPr>
        <w:t xml:space="preserve"> Plant</w:t>
      </w:r>
      <w:r>
        <w:rPr>
          <w:rFonts w:ascii="Times New Roman" w:hAnsi="Times New Roman"/>
          <w:sz w:val="24"/>
          <w:szCs w:val="24"/>
        </w:rPr>
        <w:t>,</w:t>
      </w:r>
      <w:r w:rsidRPr="00C40028">
        <w:rPr>
          <w:rFonts w:ascii="Times New Roman" w:hAnsi="Times New Roman"/>
          <w:sz w:val="24"/>
          <w:szCs w:val="24"/>
        </w:rPr>
        <w:t xml:space="preserve"> Cell</w:t>
      </w:r>
      <w:r>
        <w:rPr>
          <w:rFonts w:ascii="Times New Roman" w:hAnsi="Times New Roman"/>
          <w:sz w:val="24"/>
          <w:szCs w:val="24"/>
        </w:rPr>
        <w:t>,</w:t>
      </w:r>
      <w:r w:rsidRPr="00C40028">
        <w:rPr>
          <w:rFonts w:ascii="Times New Roman" w:hAnsi="Times New Roman"/>
          <w:sz w:val="24"/>
          <w:szCs w:val="24"/>
        </w:rPr>
        <w:t xml:space="preserve"> Tiss</w:t>
      </w:r>
      <w:r>
        <w:rPr>
          <w:rFonts w:ascii="Times New Roman" w:hAnsi="Times New Roman"/>
          <w:sz w:val="24"/>
          <w:szCs w:val="24"/>
        </w:rPr>
        <w:t>ue and</w:t>
      </w:r>
      <w:r w:rsidRPr="00C40028">
        <w:rPr>
          <w:rFonts w:ascii="Times New Roman" w:hAnsi="Times New Roman"/>
          <w:sz w:val="24"/>
          <w:szCs w:val="24"/>
        </w:rPr>
        <w:t>. Org</w:t>
      </w:r>
      <w:r>
        <w:rPr>
          <w:rFonts w:ascii="Times New Roman" w:hAnsi="Times New Roman"/>
          <w:sz w:val="24"/>
          <w:szCs w:val="24"/>
        </w:rPr>
        <w:t>an</w:t>
      </w:r>
      <w:r w:rsidRPr="00C40028">
        <w:rPr>
          <w:rFonts w:ascii="Times New Roman" w:hAnsi="Times New Roman"/>
          <w:sz w:val="24"/>
          <w:szCs w:val="24"/>
        </w:rPr>
        <w:t xml:space="preserve"> Cult</w:t>
      </w:r>
      <w:r>
        <w:rPr>
          <w:rFonts w:ascii="Times New Roman" w:hAnsi="Times New Roman"/>
          <w:sz w:val="24"/>
          <w:szCs w:val="24"/>
        </w:rPr>
        <w:t>ure 48, Kluwer Academic Publishers:</w:t>
      </w:r>
      <w:r w:rsidRPr="00C40028">
        <w:rPr>
          <w:rFonts w:ascii="Times New Roman" w:hAnsi="Times New Roman"/>
          <w:sz w:val="24"/>
          <w:szCs w:val="24"/>
        </w:rPr>
        <w:t xml:space="preserve"> 83-91.</w:t>
      </w:r>
    </w:p>
    <w:p w:rsidR="008F49D1" w:rsidRDefault="008F49D1" w:rsidP="008F49D1">
      <w:pPr>
        <w:tabs>
          <w:tab w:val="left" w:pos="142"/>
        </w:tabs>
        <w:autoSpaceDE w:val="0"/>
        <w:autoSpaceDN w:val="0"/>
        <w:adjustRightInd w:val="0"/>
        <w:spacing w:after="0" w:line="240" w:lineRule="auto"/>
        <w:ind w:left="142"/>
        <w:jc w:val="both"/>
        <w:rPr>
          <w:rFonts w:ascii="Times New Roman" w:hAnsi="Times New Roman"/>
          <w:sz w:val="24"/>
          <w:szCs w:val="24"/>
        </w:rPr>
      </w:pPr>
      <w:r w:rsidRPr="00202027">
        <w:rPr>
          <w:rFonts w:ascii="Times New Roman" w:hAnsi="Times New Roman"/>
          <w:iCs/>
          <w:smallCaps/>
          <w:sz w:val="24"/>
          <w:szCs w:val="24"/>
        </w:rPr>
        <w:t>Gebhardt  K.</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1985</w:t>
      </w:r>
      <w:r>
        <w:rPr>
          <w:rFonts w:ascii="Times New Roman" w:hAnsi="Times New Roman"/>
          <w:sz w:val="24"/>
          <w:szCs w:val="24"/>
        </w:rPr>
        <w:t>)</w:t>
      </w:r>
      <w:r w:rsidRPr="00596E6B">
        <w:rPr>
          <w:rFonts w:ascii="Times New Roman" w:hAnsi="Times New Roman"/>
          <w:sz w:val="24"/>
          <w:szCs w:val="24"/>
        </w:rPr>
        <w:t xml:space="preserve">, Self rooted sour cherries </w:t>
      </w:r>
      <w:r w:rsidRPr="004F504D">
        <w:rPr>
          <w:rFonts w:ascii="Times New Roman" w:hAnsi="Times New Roman"/>
          <w:i/>
          <w:sz w:val="24"/>
          <w:szCs w:val="24"/>
        </w:rPr>
        <w:t>in vitro</w:t>
      </w:r>
      <w:r>
        <w:rPr>
          <w:rFonts w:ascii="Times New Roman" w:hAnsi="Times New Roman"/>
          <w:sz w:val="24"/>
          <w:szCs w:val="24"/>
        </w:rPr>
        <w:t xml:space="preserve">: Auxin effects on rooting and </w:t>
      </w:r>
    </w:p>
    <w:p w:rsidR="008F49D1" w:rsidRDefault="008F49D1" w:rsidP="008F49D1">
      <w:pPr>
        <w:tabs>
          <w:tab w:val="left" w:pos="142"/>
        </w:tabs>
        <w:autoSpaceDE w:val="0"/>
        <w:autoSpaceDN w:val="0"/>
        <w:adjustRightInd w:val="0"/>
        <w:spacing w:after="0" w:line="240" w:lineRule="auto"/>
        <w:ind w:left="142"/>
        <w:jc w:val="both"/>
        <w:rPr>
          <w:rFonts w:ascii="Times New Roman" w:hAnsi="Times New Roman"/>
          <w:sz w:val="24"/>
          <w:szCs w:val="24"/>
        </w:rPr>
      </w:pPr>
      <w:r>
        <w:rPr>
          <w:rFonts w:ascii="Times New Roman" w:hAnsi="Times New Roman"/>
          <w:sz w:val="24"/>
          <w:szCs w:val="24"/>
        </w:rPr>
        <w:tab/>
      </w:r>
      <w:r w:rsidRPr="00596E6B">
        <w:rPr>
          <w:rFonts w:ascii="Times New Roman" w:hAnsi="Times New Roman"/>
          <w:sz w:val="24"/>
          <w:szCs w:val="24"/>
        </w:rPr>
        <w:t>isoperoxidases. Acta Hortic.</w:t>
      </w:r>
      <w:r>
        <w:rPr>
          <w:rFonts w:ascii="Times New Roman" w:hAnsi="Times New Roman"/>
          <w:sz w:val="24"/>
          <w:szCs w:val="24"/>
        </w:rPr>
        <w:t>,</w:t>
      </w:r>
      <w:r w:rsidRPr="00596E6B">
        <w:rPr>
          <w:rFonts w:ascii="Times New Roman" w:hAnsi="Times New Roman"/>
          <w:sz w:val="24"/>
          <w:szCs w:val="24"/>
        </w:rPr>
        <w:t xml:space="preserve"> 169</w:t>
      </w:r>
      <w:r>
        <w:rPr>
          <w:rFonts w:ascii="Times New Roman" w:hAnsi="Times New Roman"/>
          <w:sz w:val="24"/>
          <w:szCs w:val="24"/>
        </w:rPr>
        <w:t>:</w:t>
      </w:r>
      <w:r w:rsidRPr="00596E6B">
        <w:rPr>
          <w:rFonts w:ascii="Times New Roman" w:hAnsi="Times New Roman"/>
          <w:sz w:val="24"/>
          <w:szCs w:val="24"/>
        </w:rPr>
        <w:t xml:space="preserve"> 341- 349</w:t>
      </w:r>
    </w:p>
    <w:p w:rsidR="008F49D1" w:rsidRDefault="008F49D1" w:rsidP="008F49D1">
      <w:pPr>
        <w:autoSpaceDE w:val="0"/>
        <w:autoSpaceDN w:val="0"/>
        <w:adjustRightInd w:val="0"/>
        <w:spacing w:after="0" w:line="240" w:lineRule="auto"/>
        <w:ind w:firstLine="142"/>
        <w:jc w:val="both"/>
        <w:rPr>
          <w:rFonts w:ascii="Times New Roman" w:eastAsia="TimesNewRoman" w:hAnsi="Times New Roman"/>
          <w:color w:val="000000" w:themeColor="text1"/>
          <w:sz w:val="24"/>
          <w:szCs w:val="24"/>
        </w:rPr>
      </w:pPr>
      <w:r w:rsidRPr="00202027">
        <w:rPr>
          <w:rFonts w:ascii="Times New Roman" w:eastAsia="TimesNewRoman" w:hAnsi="Times New Roman"/>
          <w:smallCaps/>
          <w:color w:val="000000" w:themeColor="text1"/>
          <w:sz w:val="24"/>
          <w:szCs w:val="24"/>
        </w:rPr>
        <w:t>Grant N. J., Hammatt, N.</w:t>
      </w:r>
      <w:r w:rsidRPr="00C40028">
        <w:rPr>
          <w:rFonts w:ascii="Times New Roman" w:eastAsia="TimesNewRoman" w:hAnsi="Times New Roman"/>
          <w:color w:val="000000" w:themeColor="text1"/>
          <w:sz w:val="24"/>
          <w:szCs w:val="24"/>
        </w:rPr>
        <w:t xml:space="preserve"> </w:t>
      </w:r>
      <w:r>
        <w:rPr>
          <w:rFonts w:ascii="Times New Roman" w:eastAsia="TimesNewRoman" w:hAnsi="Times New Roman"/>
          <w:color w:val="000000" w:themeColor="text1"/>
          <w:sz w:val="24"/>
          <w:szCs w:val="24"/>
        </w:rPr>
        <w:t>(</w:t>
      </w:r>
      <w:r w:rsidRPr="00C40028">
        <w:rPr>
          <w:rFonts w:ascii="Times New Roman" w:eastAsia="TimesNewRoman" w:hAnsi="Times New Roman"/>
          <w:color w:val="000000" w:themeColor="text1"/>
          <w:sz w:val="24"/>
          <w:szCs w:val="24"/>
        </w:rPr>
        <w:t>1999</w:t>
      </w:r>
      <w:r>
        <w:rPr>
          <w:rFonts w:ascii="Times New Roman" w:eastAsia="TimesNewRoman" w:hAnsi="Times New Roman"/>
          <w:color w:val="000000" w:themeColor="text1"/>
          <w:sz w:val="24"/>
          <w:szCs w:val="24"/>
        </w:rPr>
        <w:t xml:space="preserve">). </w:t>
      </w:r>
      <w:r w:rsidRPr="00C40028">
        <w:rPr>
          <w:rFonts w:ascii="Times New Roman" w:eastAsia="TimesNewRoman" w:hAnsi="Times New Roman"/>
          <w:color w:val="000000" w:themeColor="text1"/>
          <w:sz w:val="24"/>
          <w:szCs w:val="24"/>
        </w:rPr>
        <w:t xml:space="preserve">Increased root and shoot production during </w:t>
      </w:r>
      <w:r>
        <w:rPr>
          <w:rFonts w:ascii="Times New Roman" w:eastAsia="TimesNewRoman" w:hAnsi="Times New Roman"/>
          <w:color w:val="000000" w:themeColor="text1"/>
          <w:sz w:val="24"/>
          <w:szCs w:val="24"/>
        </w:rPr>
        <w:tab/>
      </w:r>
      <w:r w:rsidRPr="00C40028">
        <w:rPr>
          <w:rFonts w:ascii="Times New Roman" w:eastAsia="TimesNewRoman" w:hAnsi="Times New Roman"/>
          <w:color w:val="000000" w:themeColor="text1"/>
          <w:sz w:val="24"/>
          <w:szCs w:val="24"/>
        </w:rPr>
        <w:t xml:space="preserve">micropropagation of cherry and apple rootstocks: effect of subculture frequency. Tree </w:t>
      </w:r>
    </w:p>
    <w:p w:rsidR="008F49D1" w:rsidRPr="00C40028" w:rsidRDefault="008F49D1" w:rsidP="008F49D1">
      <w:pPr>
        <w:autoSpaceDE w:val="0"/>
        <w:autoSpaceDN w:val="0"/>
        <w:adjustRightInd w:val="0"/>
        <w:spacing w:after="0" w:line="240" w:lineRule="auto"/>
        <w:jc w:val="both"/>
        <w:rPr>
          <w:rFonts w:ascii="Times New Roman" w:eastAsia="TimesNewRoman" w:hAnsi="Times New Roman"/>
          <w:color w:val="000000" w:themeColor="text1"/>
          <w:sz w:val="24"/>
          <w:szCs w:val="24"/>
        </w:rPr>
      </w:pPr>
      <w:r>
        <w:rPr>
          <w:rFonts w:ascii="Times New Roman" w:eastAsia="TimesNewRoman" w:hAnsi="Times New Roman"/>
          <w:color w:val="000000" w:themeColor="text1"/>
          <w:sz w:val="24"/>
          <w:szCs w:val="24"/>
        </w:rPr>
        <w:tab/>
      </w:r>
      <w:r w:rsidRPr="00C40028">
        <w:rPr>
          <w:rFonts w:ascii="Times New Roman" w:eastAsia="TimesNewRoman" w:hAnsi="Times New Roman"/>
          <w:color w:val="000000" w:themeColor="text1"/>
          <w:sz w:val="24"/>
          <w:szCs w:val="24"/>
        </w:rPr>
        <w:t>Physiology, 19: 899-903.</w:t>
      </w:r>
    </w:p>
    <w:p w:rsidR="008F49D1" w:rsidRPr="00C40028"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202027">
        <w:rPr>
          <w:rFonts w:ascii="Times New Roman" w:hAnsi="Times New Roman"/>
          <w:smallCaps/>
          <w:color w:val="000000" w:themeColor="text1"/>
          <w:sz w:val="24"/>
          <w:szCs w:val="24"/>
        </w:rPr>
        <w:t>Grant N. J., Hammatt N.</w:t>
      </w:r>
      <w:r>
        <w:rPr>
          <w:rFonts w:ascii="Times New Roman" w:hAnsi="Times New Roman"/>
          <w:color w:val="000000" w:themeColor="text1"/>
          <w:sz w:val="24"/>
          <w:szCs w:val="24"/>
        </w:rPr>
        <w:t xml:space="preserve"> (</w:t>
      </w:r>
      <w:r w:rsidRPr="00C40028">
        <w:rPr>
          <w:rFonts w:ascii="Times New Roman" w:hAnsi="Times New Roman"/>
          <w:color w:val="000000" w:themeColor="text1"/>
          <w:sz w:val="24"/>
          <w:szCs w:val="24"/>
        </w:rPr>
        <w:t>200</w:t>
      </w:r>
      <w:r>
        <w:rPr>
          <w:rFonts w:ascii="Times New Roman" w:hAnsi="Times New Roman"/>
          <w:color w:val="000000" w:themeColor="text1"/>
          <w:sz w:val="24"/>
          <w:szCs w:val="24"/>
        </w:rPr>
        <w:t>0)</w:t>
      </w:r>
      <w:r w:rsidRPr="00C40028">
        <w:rPr>
          <w:rFonts w:ascii="Times New Roman" w:hAnsi="Times New Roman"/>
          <w:color w:val="000000" w:themeColor="text1"/>
          <w:sz w:val="24"/>
          <w:szCs w:val="24"/>
        </w:rPr>
        <w:t xml:space="preserve">. </w:t>
      </w:r>
      <w:r w:rsidRPr="00C40028">
        <w:rPr>
          <w:rFonts w:ascii="Times New Roman" w:hAnsi="Times New Roman"/>
          <w:bCs/>
          <w:color w:val="000000" w:themeColor="text1"/>
          <w:sz w:val="24"/>
          <w:szCs w:val="24"/>
        </w:rPr>
        <w:t>Adventitious shoot development from wild cherry (</w:t>
      </w:r>
      <w:r w:rsidRPr="00C40028">
        <w:rPr>
          <w:rFonts w:ascii="Times New Roman" w:hAnsi="Times New Roman"/>
          <w:bCs/>
          <w:i/>
          <w:iCs/>
          <w:color w:val="000000" w:themeColor="text1"/>
          <w:sz w:val="24"/>
          <w:szCs w:val="24"/>
        </w:rPr>
        <w:t xml:space="preserve">Prunus avium </w:t>
      </w:r>
      <w:r w:rsidRPr="00C40028">
        <w:rPr>
          <w:rFonts w:ascii="Times New Roman" w:hAnsi="Times New Roman"/>
          <w:bCs/>
          <w:color w:val="000000" w:themeColor="text1"/>
          <w:sz w:val="24"/>
          <w:szCs w:val="24"/>
        </w:rPr>
        <w:t>L.) leaves</w:t>
      </w:r>
      <w:r>
        <w:rPr>
          <w:rFonts w:ascii="Times New Roman" w:hAnsi="Times New Roman"/>
          <w:bCs/>
          <w:color w:val="000000" w:themeColor="text1"/>
          <w:sz w:val="24"/>
          <w:szCs w:val="24"/>
        </w:rPr>
        <w:t>.</w:t>
      </w:r>
      <w:r w:rsidRPr="00C40028">
        <w:rPr>
          <w:rFonts w:ascii="Times New Roman" w:hAnsi="Times New Roman"/>
          <w:bCs/>
          <w:color w:val="000000" w:themeColor="text1"/>
          <w:sz w:val="24"/>
          <w:szCs w:val="24"/>
        </w:rPr>
        <w:t xml:space="preserve"> </w:t>
      </w:r>
      <w:r w:rsidRPr="00C40028">
        <w:rPr>
          <w:rFonts w:ascii="Times New Roman" w:hAnsi="Times New Roman"/>
          <w:iCs/>
          <w:color w:val="000000" w:themeColor="text1"/>
          <w:sz w:val="24"/>
          <w:szCs w:val="24"/>
        </w:rPr>
        <w:t>New Forests</w:t>
      </w:r>
      <w:r>
        <w:rPr>
          <w:rFonts w:ascii="Times New Roman" w:hAnsi="Times New Roman"/>
          <w:iCs/>
          <w:color w:val="000000" w:themeColor="text1"/>
          <w:sz w:val="24"/>
          <w:szCs w:val="24"/>
        </w:rPr>
        <w:t>,</w:t>
      </w:r>
      <w:r w:rsidRPr="00C40028">
        <w:rPr>
          <w:rFonts w:ascii="Times New Roman" w:hAnsi="Times New Roman"/>
          <w:i/>
          <w:iCs/>
          <w:color w:val="000000" w:themeColor="text1"/>
          <w:sz w:val="24"/>
          <w:szCs w:val="24"/>
        </w:rPr>
        <w:t xml:space="preserve"> </w:t>
      </w:r>
      <w:r w:rsidRPr="00C40028">
        <w:rPr>
          <w:rFonts w:ascii="Times New Roman" w:hAnsi="Times New Roman"/>
          <w:bCs/>
          <w:color w:val="000000" w:themeColor="text1"/>
          <w:sz w:val="24"/>
          <w:szCs w:val="24"/>
        </w:rPr>
        <w:t xml:space="preserve">20: </w:t>
      </w:r>
      <w:r w:rsidRPr="00C40028">
        <w:rPr>
          <w:rFonts w:ascii="Times New Roman" w:hAnsi="Times New Roman"/>
          <w:color w:val="000000" w:themeColor="text1"/>
          <w:sz w:val="24"/>
          <w:szCs w:val="24"/>
        </w:rPr>
        <w:t>287</w:t>
      </w:r>
      <w:r>
        <w:rPr>
          <w:rFonts w:ascii="Times New Roman" w:hAnsi="Times New Roman"/>
          <w:color w:val="000000" w:themeColor="text1"/>
          <w:sz w:val="24"/>
          <w:szCs w:val="24"/>
        </w:rPr>
        <w:t>-</w:t>
      </w:r>
      <w:r w:rsidRPr="00C40028">
        <w:rPr>
          <w:rFonts w:ascii="Times New Roman" w:hAnsi="Times New Roman"/>
          <w:color w:val="000000" w:themeColor="text1"/>
          <w:sz w:val="24"/>
          <w:szCs w:val="24"/>
        </w:rPr>
        <w:t>295.</w:t>
      </w:r>
    </w:p>
    <w:p w:rsidR="008F49D1"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 xml:space="preserve"> </w:t>
      </w:r>
      <w:r w:rsidRPr="00202027">
        <w:rPr>
          <w:rFonts w:ascii="Times New Roman" w:eastAsiaTheme="minorHAnsi" w:hAnsi="Times New Roman"/>
          <w:smallCaps/>
          <w:sz w:val="24"/>
          <w:szCs w:val="24"/>
        </w:rPr>
        <w:t>Gruselle R., Nicaise C., Boxus P.</w:t>
      </w:r>
      <w:r>
        <w:rPr>
          <w:rFonts w:ascii="Times New Roman" w:eastAsiaTheme="minorHAnsi" w:hAnsi="Times New Roman"/>
          <w:sz w:val="24"/>
          <w:szCs w:val="24"/>
        </w:rPr>
        <w:t xml:space="preserve"> (1995)</w:t>
      </w:r>
      <w:r w:rsidRPr="00596E6B">
        <w:rPr>
          <w:rFonts w:ascii="Times New Roman" w:eastAsiaTheme="minorHAnsi" w:hAnsi="Times New Roman"/>
          <w:sz w:val="24"/>
          <w:szCs w:val="24"/>
        </w:rPr>
        <w:t xml:space="preserve"> Regulation of in vitro shoot multiplication in </w:t>
      </w:r>
    </w:p>
    <w:p w:rsidR="008F49D1"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sidRPr="00596E6B">
        <w:rPr>
          <w:rFonts w:ascii="Times New Roman" w:eastAsiaTheme="minorHAnsi" w:hAnsi="Times New Roman"/>
          <w:sz w:val="24"/>
          <w:szCs w:val="24"/>
        </w:rPr>
        <w:t xml:space="preserve">Persian walnut by different carbon sources and by ammonium phosphate. Bull. Rech. </w:t>
      </w:r>
    </w:p>
    <w:p w:rsidR="008F49D1" w:rsidRPr="00596E6B"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sidRPr="00596E6B">
        <w:rPr>
          <w:rFonts w:ascii="Times New Roman" w:eastAsiaTheme="minorHAnsi" w:hAnsi="Times New Roman"/>
          <w:sz w:val="24"/>
          <w:szCs w:val="24"/>
        </w:rPr>
        <w:t>Agron. Gembloux</w:t>
      </w:r>
      <w:r>
        <w:rPr>
          <w:rFonts w:ascii="Times New Roman" w:eastAsiaTheme="minorHAnsi" w:hAnsi="Times New Roman"/>
          <w:sz w:val="24"/>
          <w:szCs w:val="24"/>
        </w:rPr>
        <w:t>,</w:t>
      </w:r>
      <w:r w:rsidRPr="00596E6B">
        <w:rPr>
          <w:rFonts w:ascii="Times New Roman" w:eastAsiaTheme="minorHAnsi" w:hAnsi="Times New Roman"/>
          <w:sz w:val="24"/>
          <w:szCs w:val="24"/>
        </w:rPr>
        <w:t xml:space="preserve"> 30: 47–53.</w:t>
      </w:r>
    </w:p>
    <w:p w:rsidR="008F49D1" w:rsidRDefault="008F49D1" w:rsidP="008F49D1">
      <w:pPr>
        <w:autoSpaceDE w:val="0"/>
        <w:autoSpaceDN w:val="0"/>
        <w:adjustRightInd w:val="0"/>
        <w:spacing w:after="0" w:line="240" w:lineRule="auto"/>
        <w:jc w:val="both"/>
        <w:rPr>
          <w:rFonts w:ascii="Times New Roman" w:eastAsia="WarnockPro-Regular" w:hAnsi="Times New Roman"/>
          <w:color w:val="000000" w:themeColor="text1"/>
          <w:sz w:val="24"/>
          <w:szCs w:val="24"/>
        </w:rPr>
      </w:pPr>
      <w:r>
        <w:rPr>
          <w:rFonts w:ascii="Times New Roman" w:eastAsia="WarnockPro-Regular" w:hAnsi="Times New Roman"/>
          <w:color w:val="000000" w:themeColor="text1"/>
          <w:sz w:val="24"/>
          <w:szCs w:val="24"/>
        </w:rPr>
        <w:t xml:space="preserve"> </w:t>
      </w:r>
      <w:r w:rsidRPr="00202027">
        <w:rPr>
          <w:rFonts w:ascii="Times New Roman" w:eastAsia="WarnockPro-Regular" w:hAnsi="Times New Roman"/>
          <w:smallCaps/>
          <w:color w:val="000000" w:themeColor="text1"/>
          <w:sz w:val="24"/>
          <w:szCs w:val="24"/>
        </w:rPr>
        <w:t>Hammatt  N., Grant N. J.</w:t>
      </w:r>
      <w:r w:rsidRPr="00A9105B">
        <w:rPr>
          <w:rFonts w:ascii="Times New Roman" w:eastAsia="WarnockPro-Regular" w:hAnsi="Times New Roman"/>
          <w:color w:val="000000" w:themeColor="text1"/>
          <w:sz w:val="24"/>
          <w:szCs w:val="24"/>
        </w:rPr>
        <w:t xml:space="preserve"> </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1997</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 Micropropagation of mature British wild cherry. Plant</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 xml:space="preserve"> </w:t>
      </w:r>
    </w:p>
    <w:p w:rsidR="008F49D1" w:rsidRDefault="008F49D1" w:rsidP="008F49D1">
      <w:pPr>
        <w:autoSpaceDE w:val="0"/>
        <w:autoSpaceDN w:val="0"/>
        <w:adjustRightInd w:val="0"/>
        <w:spacing w:after="0" w:line="240" w:lineRule="auto"/>
        <w:jc w:val="both"/>
        <w:rPr>
          <w:rFonts w:ascii="Times New Roman" w:eastAsia="WarnockPro-Regular" w:hAnsi="Times New Roman"/>
          <w:color w:val="000000" w:themeColor="text1"/>
          <w:sz w:val="24"/>
          <w:szCs w:val="24"/>
        </w:rPr>
      </w:pPr>
      <w:r>
        <w:rPr>
          <w:rFonts w:ascii="Times New Roman" w:eastAsia="WarnockPro-Regular" w:hAnsi="Times New Roman"/>
          <w:color w:val="000000" w:themeColor="text1"/>
          <w:sz w:val="24"/>
          <w:szCs w:val="24"/>
        </w:rPr>
        <w:tab/>
      </w:r>
      <w:r w:rsidRPr="00A9105B">
        <w:rPr>
          <w:rFonts w:ascii="Times New Roman" w:eastAsia="WarnockPro-Regular" w:hAnsi="Times New Roman"/>
          <w:color w:val="000000" w:themeColor="text1"/>
          <w:sz w:val="24"/>
          <w:szCs w:val="24"/>
        </w:rPr>
        <w:t xml:space="preserve">Cell, Tissue and Organ Culture, </w:t>
      </w:r>
      <w:r w:rsidRPr="00A9105B">
        <w:rPr>
          <w:rFonts w:ascii="Times New Roman" w:eastAsia="WarnockPro-Regular" w:hAnsi="Times New Roman"/>
          <w:iCs/>
          <w:color w:val="000000" w:themeColor="text1"/>
          <w:sz w:val="24"/>
          <w:szCs w:val="24"/>
        </w:rPr>
        <w:t>47</w:t>
      </w:r>
      <w:r w:rsidRPr="00A9105B">
        <w:rPr>
          <w:rFonts w:ascii="Times New Roman" w:eastAsia="WarnockPro-Regular" w:hAnsi="Times New Roman"/>
          <w:color w:val="000000" w:themeColor="text1"/>
          <w:sz w:val="24"/>
          <w:szCs w:val="24"/>
        </w:rPr>
        <w:t>: 103</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110.</w:t>
      </w:r>
    </w:p>
    <w:p w:rsidR="008F49D1" w:rsidRPr="00A9105B" w:rsidRDefault="008F49D1" w:rsidP="008F49D1">
      <w:pPr>
        <w:autoSpaceDE w:val="0"/>
        <w:autoSpaceDN w:val="0"/>
        <w:adjustRightInd w:val="0"/>
        <w:spacing w:after="0" w:line="240" w:lineRule="auto"/>
        <w:ind w:left="851" w:hanging="709"/>
        <w:jc w:val="both"/>
        <w:rPr>
          <w:rFonts w:ascii="Times New Roman" w:eastAsia="WarnockPro-Regular" w:hAnsi="Times New Roman"/>
          <w:color w:val="000000" w:themeColor="text1"/>
          <w:sz w:val="24"/>
          <w:szCs w:val="24"/>
        </w:rPr>
      </w:pPr>
      <w:r w:rsidRPr="00202027">
        <w:rPr>
          <w:rFonts w:ascii="Times New Roman" w:eastAsia="WarnockPro-Regular" w:hAnsi="Times New Roman"/>
          <w:smallCaps/>
          <w:color w:val="000000" w:themeColor="text1"/>
          <w:sz w:val="24"/>
          <w:szCs w:val="24"/>
        </w:rPr>
        <w:lastRenderedPageBreak/>
        <w:t>Hammatt N.</w:t>
      </w:r>
      <w:r w:rsidRPr="00A9105B">
        <w:rPr>
          <w:rFonts w:ascii="Times New Roman" w:eastAsia="WarnockPro-Regular" w:hAnsi="Times New Roman"/>
          <w:color w:val="000000" w:themeColor="text1"/>
          <w:sz w:val="24"/>
          <w:szCs w:val="24"/>
        </w:rPr>
        <w:t xml:space="preserve"> </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1999</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 Delayed flowering and reduced branching in  micropropagated mature wild cherry (</w:t>
      </w:r>
      <w:r w:rsidRPr="00A9105B">
        <w:rPr>
          <w:rFonts w:ascii="Times New Roman" w:eastAsia="WarnockPro-Regular" w:hAnsi="Times New Roman"/>
          <w:i/>
          <w:iCs/>
          <w:color w:val="000000" w:themeColor="text1"/>
          <w:sz w:val="24"/>
          <w:szCs w:val="24"/>
        </w:rPr>
        <w:t xml:space="preserve">Prunus avium </w:t>
      </w:r>
      <w:r w:rsidRPr="00A9105B">
        <w:rPr>
          <w:rFonts w:ascii="Times New Roman" w:eastAsia="WarnockPro-Regular" w:hAnsi="Times New Roman"/>
          <w:color w:val="000000" w:themeColor="text1"/>
          <w:sz w:val="24"/>
          <w:szCs w:val="24"/>
        </w:rPr>
        <w:t>L.) compared with rooted cuttings an</w:t>
      </w:r>
      <w:r>
        <w:rPr>
          <w:rFonts w:ascii="Times New Roman" w:eastAsia="WarnockPro-Regular" w:hAnsi="Times New Roman"/>
          <w:color w:val="000000" w:themeColor="text1"/>
          <w:sz w:val="24"/>
          <w:szCs w:val="24"/>
        </w:rPr>
        <w:t>d seedlings. Plant Cell Reports,</w:t>
      </w:r>
      <w:r w:rsidRPr="00A9105B">
        <w:rPr>
          <w:rFonts w:ascii="Times New Roman" w:eastAsia="WarnockPro-Regular" w:hAnsi="Times New Roman"/>
          <w:color w:val="000000" w:themeColor="text1"/>
          <w:sz w:val="24"/>
          <w:szCs w:val="24"/>
        </w:rPr>
        <w:t xml:space="preserve"> </w:t>
      </w:r>
      <w:r w:rsidRPr="00A9105B">
        <w:rPr>
          <w:rFonts w:ascii="Times New Roman" w:eastAsia="WarnockPro-Regular" w:hAnsi="Times New Roman"/>
          <w:iCs/>
          <w:color w:val="000000" w:themeColor="text1"/>
          <w:sz w:val="24"/>
          <w:szCs w:val="24"/>
        </w:rPr>
        <w:t>18</w:t>
      </w:r>
      <w:r w:rsidRPr="00A9105B">
        <w:rPr>
          <w:rFonts w:ascii="Times New Roman" w:eastAsia="WarnockPro-Regular" w:hAnsi="Times New Roman"/>
          <w:color w:val="000000" w:themeColor="text1"/>
          <w:sz w:val="24"/>
          <w:szCs w:val="24"/>
        </w:rPr>
        <w:t>: 478–484.</w:t>
      </w:r>
    </w:p>
    <w:p w:rsidR="008F49D1" w:rsidRDefault="008F49D1" w:rsidP="008F49D1">
      <w:pPr>
        <w:spacing w:after="0" w:line="240" w:lineRule="auto"/>
        <w:jc w:val="both"/>
        <w:rPr>
          <w:rFonts w:ascii="Times New Roman" w:hAnsi="Times New Roman"/>
          <w:color w:val="000000" w:themeColor="text1"/>
          <w:sz w:val="24"/>
          <w:szCs w:val="24"/>
          <w:lang w:eastAsia="hr-BA"/>
        </w:rPr>
      </w:pPr>
      <w:r>
        <w:rPr>
          <w:rFonts w:ascii="Times New Roman" w:hAnsi="Times New Roman"/>
          <w:color w:val="000000" w:themeColor="text1"/>
          <w:sz w:val="24"/>
          <w:szCs w:val="24"/>
          <w:lang w:eastAsia="hr-BA"/>
        </w:rPr>
        <w:t xml:space="preserve"> </w:t>
      </w:r>
      <w:r w:rsidRPr="00202027">
        <w:rPr>
          <w:rFonts w:ascii="Times New Roman" w:hAnsi="Times New Roman"/>
          <w:smallCaps/>
          <w:color w:val="000000" w:themeColor="text1"/>
          <w:sz w:val="24"/>
          <w:szCs w:val="24"/>
          <w:lang w:eastAsia="hr-BA"/>
        </w:rPr>
        <w:t>Hammerschlag F. A., Scorza R.</w:t>
      </w:r>
      <w:r w:rsidRPr="00026C3D">
        <w:rPr>
          <w:rFonts w:ascii="Times New Roman" w:hAnsi="Times New Roman"/>
          <w:color w:val="000000" w:themeColor="text1"/>
          <w:sz w:val="24"/>
          <w:szCs w:val="24"/>
          <w:lang w:eastAsia="hr-BA"/>
        </w:rPr>
        <w:t xml:space="preserve"> (1991).</w:t>
      </w:r>
      <w:r w:rsidRPr="00026C3D">
        <w:rPr>
          <w:rFonts w:ascii="Times New Roman" w:hAnsi="Times New Roman"/>
          <w:b/>
          <w:color w:val="000000" w:themeColor="text1"/>
          <w:sz w:val="24"/>
          <w:szCs w:val="24"/>
          <w:lang w:eastAsia="hr-BA"/>
        </w:rPr>
        <w:t xml:space="preserve"> </w:t>
      </w:r>
      <w:r w:rsidRPr="00026C3D">
        <w:rPr>
          <w:rFonts w:ascii="Times New Roman" w:hAnsi="Times New Roman"/>
          <w:color w:val="000000" w:themeColor="text1"/>
          <w:sz w:val="24"/>
          <w:szCs w:val="24"/>
          <w:lang w:eastAsia="hr-BA"/>
        </w:rPr>
        <w:t>Field Performance of Micropropagated, own-</w:t>
      </w:r>
    </w:p>
    <w:p w:rsidR="008F49D1" w:rsidRDefault="008F49D1" w:rsidP="008F49D1">
      <w:pPr>
        <w:spacing w:after="0" w:line="240" w:lineRule="auto"/>
        <w:jc w:val="both"/>
        <w:rPr>
          <w:rFonts w:ascii="Times New Roman" w:hAnsi="Times New Roman"/>
          <w:color w:val="000000" w:themeColor="text1"/>
          <w:sz w:val="24"/>
          <w:szCs w:val="24"/>
          <w:lang w:eastAsia="hr-BA"/>
        </w:rPr>
      </w:pPr>
      <w:r>
        <w:rPr>
          <w:rFonts w:ascii="Times New Roman" w:hAnsi="Times New Roman"/>
          <w:color w:val="000000" w:themeColor="text1"/>
          <w:sz w:val="24"/>
          <w:szCs w:val="24"/>
          <w:lang w:eastAsia="hr-BA"/>
        </w:rPr>
        <w:tab/>
      </w:r>
      <w:r w:rsidRPr="00026C3D">
        <w:rPr>
          <w:rFonts w:ascii="Times New Roman" w:hAnsi="Times New Roman"/>
          <w:color w:val="000000" w:themeColor="text1"/>
          <w:sz w:val="24"/>
          <w:szCs w:val="24"/>
          <w:lang w:eastAsia="hr-BA"/>
        </w:rPr>
        <w:t>rooted Peach Trees. J. Am. Soc. Hort. Sci., 116: 1089-1091.</w:t>
      </w:r>
    </w:p>
    <w:p w:rsidR="008F49D1" w:rsidRDefault="008F49D1" w:rsidP="008F49D1">
      <w:pPr>
        <w:tabs>
          <w:tab w:val="left" w:pos="142"/>
        </w:tabs>
        <w:spacing w:after="0" w:line="240" w:lineRule="auto"/>
        <w:jc w:val="both"/>
        <w:rPr>
          <w:rFonts w:ascii="Times New Roman" w:hAnsi="Times New Roman"/>
          <w:sz w:val="24"/>
          <w:szCs w:val="24"/>
        </w:rPr>
      </w:pPr>
      <w:r w:rsidRPr="00202027">
        <w:rPr>
          <w:rFonts w:ascii="Times New Roman" w:hAnsi="Times New Roman"/>
          <w:smallCaps/>
          <w:sz w:val="24"/>
          <w:szCs w:val="24"/>
        </w:rPr>
        <w:t>Harrington, F.; Douglas, G.C.; McNamara, J.</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1994</w:t>
      </w:r>
      <w:r>
        <w:rPr>
          <w:rFonts w:ascii="Times New Roman" w:hAnsi="Times New Roman"/>
          <w:sz w:val="24"/>
          <w:szCs w:val="24"/>
        </w:rPr>
        <w:t>)</w:t>
      </w:r>
      <w:r w:rsidRPr="00596E6B">
        <w:rPr>
          <w:rFonts w:ascii="Times New Roman" w:hAnsi="Times New Roman"/>
          <w:sz w:val="24"/>
          <w:szCs w:val="24"/>
        </w:rPr>
        <w:t>.  Production of root suckers by</w:t>
      </w:r>
    </w:p>
    <w:p w:rsidR="008F49D1" w:rsidRDefault="008F49D1" w:rsidP="008F49D1">
      <w:pPr>
        <w:tabs>
          <w:tab w:val="left" w:pos="142"/>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 xml:space="preserve">mature clones of </w:t>
      </w:r>
      <w:r w:rsidRPr="00202027">
        <w:rPr>
          <w:rFonts w:ascii="Times New Roman" w:hAnsi="Times New Roman"/>
          <w:i/>
          <w:sz w:val="24"/>
          <w:szCs w:val="24"/>
        </w:rPr>
        <w:t>Prunus avium</w:t>
      </w:r>
      <w:r w:rsidRPr="00596E6B">
        <w:rPr>
          <w:rFonts w:ascii="Times New Roman" w:hAnsi="Times New Roman"/>
          <w:sz w:val="24"/>
          <w:szCs w:val="24"/>
        </w:rPr>
        <w:t>: efficiency of root suc</w:t>
      </w:r>
      <w:r>
        <w:rPr>
          <w:rFonts w:ascii="Times New Roman" w:hAnsi="Times New Roman"/>
          <w:sz w:val="24"/>
          <w:szCs w:val="24"/>
        </w:rPr>
        <w:t xml:space="preserve">kers and crown buds for culture </w:t>
      </w:r>
    </w:p>
    <w:p w:rsidR="008F49D1" w:rsidRPr="00596E6B" w:rsidRDefault="008F49D1" w:rsidP="008F49D1">
      <w:pPr>
        <w:tabs>
          <w:tab w:val="left" w:pos="142"/>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initiation. Adv. Hortic. Sci.</w:t>
      </w:r>
      <w:r>
        <w:rPr>
          <w:rFonts w:ascii="Times New Roman" w:hAnsi="Times New Roman"/>
          <w:sz w:val="24"/>
          <w:szCs w:val="24"/>
        </w:rPr>
        <w:t>, 8:11–14.</w:t>
      </w:r>
    </w:p>
    <w:p w:rsidR="008F49D1" w:rsidRPr="00F01AE9" w:rsidRDefault="008F49D1" w:rsidP="008F49D1">
      <w:pPr>
        <w:spacing w:after="0" w:line="240" w:lineRule="auto"/>
        <w:jc w:val="both"/>
        <w:rPr>
          <w:rFonts w:ascii="Times New Roman" w:hAnsi="Times New Roman"/>
          <w:sz w:val="24"/>
          <w:szCs w:val="24"/>
        </w:rPr>
      </w:pPr>
      <w:r w:rsidRPr="00202027">
        <w:rPr>
          <w:rStyle w:val="Emphasis"/>
          <w:rFonts w:ascii="Times New Roman" w:hAnsi="Times New Roman"/>
          <w:smallCaps/>
          <w:sz w:val="24"/>
          <w:szCs w:val="24"/>
        </w:rPr>
        <w:t>Hazarika</w:t>
      </w:r>
      <w:r w:rsidRPr="00202027">
        <w:rPr>
          <w:rFonts w:ascii="Times New Roman" w:hAnsi="Times New Roman"/>
          <w:i/>
          <w:smallCaps/>
          <w:sz w:val="24"/>
          <w:szCs w:val="24"/>
        </w:rPr>
        <w:t xml:space="preserve"> </w:t>
      </w:r>
      <w:r w:rsidRPr="00202027">
        <w:rPr>
          <w:rFonts w:ascii="Times New Roman" w:hAnsi="Times New Roman"/>
          <w:smallCaps/>
          <w:sz w:val="24"/>
          <w:szCs w:val="24"/>
        </w:rPr>
        <w:t>B. N</w:t>
      </w:r>
      <w:r w:rsidRPr="00202027">
        <w:rPr>
          <w:rFonts w:ascii="Times New Roman" w:hAnsi="Times New Roman"/>
          <w:i/>
          <w:smallCaps/>
          <w:sz w:val="24"/>
          <w:szCs w:val="24"/>
        </w:rPr>
        <w:t>.</w:t>
      </w:r>
      <w:r w:rsidRPr="00F01AE9">
        <w:rPr>
          <w:rFonts w:ascii="Times New Roman" w:hAnsi="Times New Roman"/>
          <w:i/>
          <w:sz w:val="24"/>
          <w:szCs w:val="24"/>
        </w:rPr>
        <w:t xml:space="preserve">  </w:t>
      </w:r>
      <w:r>
        <w:rPr>
          <w:rFonts w:ascii="Times New Roman" w:hAnsi="Times New Roman"/>
          <w:sz w:val="24"/>
          <w:szCs w:val="24"/>
        </w:rPr>
        <w:t>(</w:t>
      </w:r>
      <w:r w:rsidRPr="00F01AE9">
        <w:rPr>
          <w:rStyle w:val="Emphasis"/>
          <w:rFonts w:ascii="Times New Roman" w:hAnsi="Times New Roman"/>
          <w:sz w:val="24"/>
          <w:szCs w:val="24"/>
        </w:rPr>
        <w:t>2003</w:t>
      </w:r>
      <w:r>
        <w:rPr>
          <w:rStyle w:val="Emphasis"/>
          <w:rFonts w:ascii="Times New Roman" w:hAnsi="Times New Roman"/>
          <w:sz w:val="24"/>
          <w:szCs w:val="24"/>
        </w:rPr>
        <w:t>)</w:t>
      </w:r>
      <w:r w:rsidRPr="00F01AE9">
        <w:rPr>
          <w:rStyle w:val="Emphasis"/>
          <w:rFonts w:ascii="Times New Roman" w:hAnsi="Times New Roman"/>
          <w:sz w:val="24"/>
          <w:szCs w:val="24"/>
        </w:rPr>
        <w:t xml:space="preserve">. </w:t>
      </w:r>
      <w:r w:rsidRPr="00F01AE9">
        <w:rPr>
          <w:rFonts w:ascii="Times New Roman" w:hAnsi="Times New Roman"/>
          <w:i/>
          <w:sz w:val="24"/>
          <w:szCs w:val="24"/>
        </w:rPr>
        <w:t xml:space="preserve"> </w:t>
      </w:r>
      <w:r w:rsidRPr="00F01AE9">
        <w:rPr>
          <w:rStyle w:val="Emphasis"/>
          <w:rFonts w:ascii="Times New Roman" w:hAnsi="Times New Roman"/>
          <w:sz w:val="24"/>
          <w:szCs w:val="24"/>
        </w:rPr>
        <w:t>Acclimatization</w:t>
      </w:r>
      <w:r w:rsidRPr="00F01AE9">
        <w:rPr>
          <w:rFonts w:ascii="Times New Roman" w:hAnsi="Times New Roman"/>
          <w:sz w:val="24"/>
          <w:szCs w:val="24"/>
        </w:rPr>
        <w:t xml:space="preserve"> of tissue-cultured plants. Curr. Sci</w:t>
      </w:r>
      <w:r>
        <w:rPr>
          <w:rFonts w:ascii="Times New Roman" w:hAnsi="Times New Roman"/>
          <w:sz w:val="24"/>
          <w:szCs w:val="24"/>
        </w:rPr>
        <w:t>.,</w:t>
      </w:r>
      <w:r w:rsidRPr="00F01AE9">
        <w:rPr>
          <w:rFonts w:ascii="Times New Roman" w:hAnsi="Times New Roman"/>
          <w:sz w:val="24"/>
          <w:szCs w:val="24"/>
        </w:rPr>
        <w:t xml:space="preserve"> 85:1704</w:t>
      </w:r>
      <w:r>
        <w:rPr>
          <w:rFonts w:ascii="Times New Roman" w:hAnsi="Times New Roman"/>
          <w:sz w:val="24"/>
          <w:szCs w:val="24"/>
        </w:rPr>
        <w:t>-</w:t>
      </w:r>
      <w:r w:rsidRPr="00F01AE9">
        <w:rPr>
          <w:rFonts w:ascii="Times New Roman" w:hAnsi="Times New Roman"/>
          <w:sz w:val="24"/>
          <w:szCs w:val="24"/>
        </w:rPr>
        <w:t>1712.</w:t>
      </w:r>
    </w:p>
    <w:p w:rsidR="008F49D1" w:rsidRDefault="008F49D1" w:rsidP="008F49D1">
      <w:pPr>
        <w:autoSpaceDE w:val="0"/>
        <w:autoSpaceDN w:val="0"/>
        <w:adjustRightInd w:val="0"/>
        <w:spacing w:after="0" w:line="240" w:lineRule="auto"/>
        <w:jc w:val="both"/>
        <w:rPr>
          <w:rFonts w:ascii="Times New Roman" w:hAnsi="Times New Roman"/>
          <w:sz w:val="24"/>
          <w:szCs w:val="24"/>
        </w:rPr>
      </w:pPr>
      <w:r w:rsidRPr="00202027">
        <w:rPr>
          <w:rFonts w:ascii="Times New Roman" w:hAnsi="Times New Roman"/>
          <w:smallCaps/>
          <w:color w:val="000000" w:themeColor="text1"/>
          <w:sz w:val="24"/>
          <w:szCs w:val="24"/>
        </w:rPr>
        <w:t>Ivanička J., Pretova A.</w:t>
      </w:r>
      <w:r w:rsidRPr="007A4F74">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1986</w:t>
      </w:r>
      <w:r>
        <w:rPr>
          <w:rFonts w:ascii="Times New Roman" w:hAnsi="Times New Roman"/>
          <w:color w:val="000000" w:themeColor="text1"/>
          <w:sz w:val="24"/>
          <w:szCs w:val="24"/>
        </w:rPr>
        <w:t>).</w:t>
      </w:r>
      <w:r w:rsidRPr="007A4F74">
        <w:rPr>
          <w:rFonts w:ascii="Times New Roman" w:hAnsi="Times New Roman"/>
          <w:sz w:val="24"/>
          <w:szCs w:val="24"/>
        </w:rPr>
        <w:t xml:space="preserve"> </w:t>
      </w:r>
      <w:r>
        <w:rPr>
          <w:rFonts w:ascii="Times New Roman" w:hAnsi="Times New Roman"/>
          <w:sz w:val="24"/>
          <w:szCs w:val="24"/>
        </w:rPr>
        <w:t>C</w:t>
      </w:r>
      <w:r w:rsidRPr="007A4F74">
        <w:rPr>
          <w:rFonts w:ascii="Times New Roman" w:hAnsi="Times New Roman"/>
          <w:sz w:val="24"/>
          <w:szCs w:val="24"/>
        </w:rPr>
        <w:t>herr</w:t>
      </w:r>
      <w:r>
        <w:rPr>
          <w:rFonts w:ascii="Times New Roman" w:hAnsi="Times New Roman"/>
          <w:sz w:val="24"/>
          <w:szCs w:val="24"/>
        </w:rPr>
        <w:t>y</w:t>
      </w:r>
      <w:r w:rsidRPr="007A4F74">
        <w:rPr>
          <w:rFonts w:ascii="Times New Roman" w:hAnsi="Times New Roman"/>
          <w:sz w:val="24"/>
          <w:szCs w:val="24"/>
        </w:rPr>
        <w:t xml:space="preserve"> </w:t>
      </w:r>
      <w:r>
        <w:rPr>
          <w:rFonts w:ascii="Times New Roman" w:hAnsi="Times New Roman"/>
          <w:sz w:val="24"/>
          <w:szCs w:val="24"/>
        </w:rPr>
        <w:t>(</w:t>
      </w:r>
      <w:r w:rsidRPr="003A315A">
        <w:rPr>
          <w:rFonts w:ascii="Times New Roman" w:hAnsi="Times New Roman"/>
          <w:i/>
          <w:sz w:val="24"/>
          <w:szCs w:val="24"/>
        </w:rPr>
        <w:t>Prunus avium</w:t>
      </w:r>
      <w:r>
        <w:rPr>
          <w:rFonts w:ascii="Times New Roman" w:hAnsi="Times New Roman"/>
          <w:sz w:val="24"/>
          <w:szCs w:val="24"/>
        </w:rPr>
        <w:t xml:space="preserve"> L.) </w:t>
      </w:r>
      <w:r w:rsidRPr="007A4F74">
        <w:rPr>
          <w:rFonts w:ascii="Times New Roman" w:hAnsi="Times New Roman"/>
          <w:i/>
          <w:sz w:val="24"/>
          <w:szCs w:val="24"/>
        </w:rPr>
        <w:t>In</w:t>
      </w:r>
      <w:r w:rsidRPr="007A4F74">
        <w:rPr>
          <w:rFonts w:ascii="Times New Roman" w:hAnsi="Times New Roman"/>
          <w:sz w:val="24"/>
          <w:szCs w:val="24"/>
        </w:rPr>
        <w:t xml:space="preserve">: </w:t>
      </w:r>
      <w:r w:rsidRPr="007A4F74">
        <w:rPr>
          <w:rStyle w:val="Emphasis"/>
          <w:rFonts w:ascii="Times New Roman" w:hAnsi="Times New Roman"/>
          <w:sz w:val="24"/>
          <w:szCs w:val="24"/>
        </w:rPr>
        <w:t>Bajaj</w:t>
      </w:r>
      <w:r>
        <w:rPr>
          <w:rStyle w:val="Emphasis"/>
          <w:rFonts w:ascii="Times New Roman" w:hAnsi="Times New Roman"/>
          <w:sz w:val="24"/>
          <w:szCs w:val="24"/>
        </w:rPr>
        <w:t xml:space="preserve"> Y.P.S. </w:t>
      </w:r>
      <w:r w:rsidRPr="003A315A">
        <w:rPr>
          <w:rStyle w:val="Emphasis"/>
          <w:rFonts w:ascii="Times New Roman" w:hAnsi="Times New Roman"/>
          <w:sz w:val="24"/>
          <w:szCs w:val="24"/>
        </w:rPr>
        <w:t>(Ed.)</w:t>
      </w:r>
      <w:r w:rsidRPr="003A315A">
        <w:rPr>
          <w:rFonts w:ascii="Times New Roman" w:hAnsi="Times New Roman"/>
          <w:i/>
          <w:sz w:val="24"/>
          <w:szCs w:val="24"/>
        </w:rPr>
        <w:t>,</w:t>
      </w:r>
      <w:r w:rsidRPr="007A4F74">
        <w:rPr>
          <w:rFonts w:ascii="Times New Roman" w:hAnsi="Times New Roman"/>
          <w:sz w:val="24"/>
          <w:szCs w:val="24"/>
        </w:rPr>
        <w:t xml:space="preserve"> </w:t>
      </w:r>
    </w:p>
    <w:p w:rsidR="008F49D1" w:rsidRPr="007A4F74" w:rsidRDefault="008F49D1" w:rsidP="008F49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sidRPr="007A4F74">
        <w:rPr>
          <w:rFonts w:ascii="Times New Roman" w:hAnsi="Times New Roman"/>
          <w:sz w:val="24"/>
          <w:szCs w:val="24"/>
        </w:rPr>
        <w:t>Biotechnology  in agriculture and for</w:t>
      </w:r>
      <w:r>
        <w:rPr>
          <w:rFonts w:ascii="Times New Roman" w:hAnsi="Times New Roman"/>
          <w:sz w:val="24"/>
          <w:szCs w:val="24"/>
        </w:rPr>
        <w:t>estry, Springer –Verlag, Berlin, 154-169</w:t>
      </w:r>
      <w:r w:rsidRPr="003A315A">
        <w:rPr>
          <w:rFonts w:ascii="Times New Roman" w:hAnsi="Times New Roman"/>
          <w:sz w:val="24"/>
          <w:szCs w:val="24"/>
        </w:rPr>
        <w:t>.</w:t>
      </w:r>
    </w:p>
    <w:p w:rsidR="008F49D1" w:rsidRPr="00202027" w:rsidRDefault="008F49D1" w:rsidP="008F49D1">
      <w:pPr>
        <w:autoSpaceDE w:val="0"/>
        <w:autoSpaceDN w:val="0"/>
        <w:adjustRightInd w:val="0"/>
        <w:spacing w:after="0" w:line="240" w:lineRule="auto"/>
        <w:jc w:val="both"/>
        <w:rPr>
          <w:rFonts w:ascii="Times New Roman" w:eastAsia="TimesNewRomanPSMT" w:hAnsi="Times New Roman"/>
          <w:smallCaps/>
          <w:sz w:val="24"/>
          <w:szCs w:val="24"/>
        </w:rPr>
      </w:pPr>
      <w:r w:rsidRPr="00202027">
        <w:rPr>
          <w:rFonts w:ascii="Times New Roman" w:eastAsia="TimesNewRomanPSMT" w:hAnsi="Times New Roman"/>
          <w:smallCaps/>
          <w:sz w:val="24"/>
          <w:szCs w:val="24"/>
        </w:rPr>
        <w:t xml:space="preserve">Kajba D., Gračan J., Ivanković M., Bogdan S., Gradečki - Poštenjak M, Littvay T., </w:t>
      </w:r>
    </w:p>
    <w:p w:rsidR="008F49D1" w:rsidRDefault="008F49D1" w:rsidP="008F49D1">
      <w:pPr>
        <w:autoSpaceDE w:val="0"/>
        <w:autoSpaceDN w:val="0"/>
        <w:adjustRightInd w:val="0"/>
        <w:spacing w:after="0" w:line="240" w:lineRule="auto"/>
        <w:jc w:val="both"/>
        <w:rPr>
          <w:rFonts w:ascii="Times New Roman" w:eastAsia="TimesNewRomanPSMT" w:hAnsi="Times New Roman"/>
          <w:sz w:val="24"/>
          <w:szCs w:val="24"/>
        </w:rPr>
      </w:pPr>
      <w:r w:rsidRPr="00202027">
        <w:rPr>
          <w:rFonts w:ascii="Times New Roman" w:eastAsia="TimesNewRomanPSMT" w:hAnsi="Times New Roman"/>
          <w:smallCaps/>
          <w:sz w:val="24"/>
          <w:szCs w:val="24"/>
        </w:rPr>
        <w:tab/>
        <w:t>Katičić I.</w:t>
      </w:r>
      <w:r>
        <w:rPr>
          <w:rFonts w:ascii="Times New Roman" w:eastAsia="TimesNewRomanPSMT" w:hAnsi="Times New Roman"/>
          <w:sz w:val="24"/>
          <w:szCs w:val="24"/>
        </w:rPr>
        <w:t xml:space="preserve"> (</w:t>
      </w:r>
      <w:r w:rsidRPr="00886584">
        <w:rPr>
          <w:rFonts w:ascii="Times New Roman" w:eastAsia="TimesNewRomanPSMT" w:hAnsi="Times New Roman"/>
          <w:sz w:val="24"/>
          <w:szCs w:val="24"/>
        </w:rPr>
        <w:t>2006</w:t>
      </w:r>
      <w:r>
        <w:rPr>
          <w:rFonts w:ascii="Times New Roman" w:eastAsia="TimesNewRomanPSMT" w:hAnsi="Times New Roman"/>
          <w:sz w:val="24"/>
          <w:szCs w:val="24"/>
        </w:rPr>
        <w:t>)</w:t>
      </w:r>
      <w:r w:rsidRPr="00886584">
        <w:rPr>
          <w:rFonts w:ascii="Times New Roman" w:eastAsia="TimesNewRomanPSMT" w:hAnsi="Times New Roman"/>
          <w:sz w:val="24"/>
          <w:szCs w:val="24"/>
        </w:rPr>
        <w:t>: Očuvanje genofonda šumskih</w:t>
      </w:r>
      <w:r>
        <w:rPr>
          <w:rFonts w:ascii="Times New Roman" w:eastAsia="TimesNewRomanPSMT" w:hAnsi="Times New Roman"/>
          <w:sz w:val="24"/>
          <w:szCs w:val="24"/>
        </w:rPr>
        <w:t xml:space="preserve"> </w:t>
      </w:r>
      <w:r w:rsidRPr="00886584">
        <w:rPr>
          <w:rFonts w:ascii="Times New Roman" w:eastAsia="TimesNewRomanPSMT" w:hAnsi="Times New Roman"/>
          <w:sz w:val="24"/>
          <w:szCs w:val="24"/>
        </w:rPr>
        <w:t xml:space="preserve">vrsta drveća u Hrvatskoj, Glas. šum. </w:t>
      </w:r>
    </w:p>
    <w:p w:rsidR="008F49D1" w:rsidRPr="00886584" w:rsidRDefault="008F49D1" w:rsidP="008F49D1">
      <w:pPr>
        <w:autoSpaceDE w:val="0"/>
        <w:autoSpaceDN w:val="0"/>
        <w:adjustRightInd w:val="0"/>
        <w:spacing w:after="0" w:line="240" w:lineRule="auto"/>
        <w:jc w:val="both"/>
        <w:rPr>
          <w:rFonts w:ascii="Times New Roman" w:hAnsi="Times New Roman"/>
          <w:sz w:val="24"/>
          <w:szCs w:val="24"/>
        </w:rPr>
      </w:pPr>
      <w:r>
        <w:rPr>
          <w:rFonts w:ascii="Times New Roman" w:eastAsia="TimesNewRomanPSMT" w:hAnsi="Times New Roman"/>
          <w:sz w:val="24"/>
          <w:szCs w:val="24"/>
        </w:rPr>
        <w:tab/>
        <w:t>pokuse</w:t>
      </w:r>
      <w:r w:rsidRPr="00886584">
        <w:rPr>
          <w:rFonts w:ascii="Times New Roman" w:eastAsia="TimesNewRomanPSMT" w:hAnsi="Times New Roman"/>
          <w:sz w:val="24"/>
          <w:szCs w:val="24"/>
        </w:rPr>
        <w:t xml:space="preserve"> pos.</w:t>
      </w:r>
      <w:r>
        <w:rPr>
          <w:rFonts w:ascii="Times New Roman" w:eastAsia="TimesNewRomanPSMT" w:hAnsi="Times New Roman"/>
          <w:sz w:val="24"/>
          <w:szCs w:val="24"/>
        </w:rPr>
        <w:t xml:space="preserve"> </w:t>
      </w:r>
      <w:r w:rsidRPr="00886584">
        <w:rPr>
          <w:rFonts w:ascii="Times New Roman" w:eastAsia="TimesNewRomanPSMT" w:hAnsi="Times New Roman"/>
          <w:sz w:val="24"/>
          <w:szCs w:val="24"/>
        </w:rPr>
        <w:t>izd.</w:t>
      </w:r>
      <w:r>
        <w:rPr>
          <w:rFonts w:ascii="Times New Roman" w:eastAsia="TimesNewRomanPSMT" w:hAnsi="Times New Roman"/>
          <w:sz w:val="24"/>
          <w:szCs w:val="24"/>
        </w:rPr>
        <w:t>,</w:t>
      </w:r>
      <w:r w:rsidRPr="00886584">
        <w:rPr>
          <w:rFonts w:ascii="Times New Roman" w:eastAsia="TimesNewRomanPSMT" w:hAnsi="Times New Roman"/>
          <w:sz w:val="24"/>
          <w:szCs w:val="24"/>
        </w:rPr>
        <w:t xml:space="preserve"> 5: 235–249.</w:t>
      </w:r>
    </w:p>
    <w:p w:rsidR="008F49D1" w:rsidRDefault="008F49D1" w:rsidP="008F49D1">
      <w:pPr>
        <w:spacing w:after="0" w:line="240" w:lineRule="auto"/>
        <w:jc w:val="both"/>
        <w:rPr>
          <w:rFonts w:ascii="Times New Roman" w:hAnsi="Times New Roman"/>
          <w:sz w:val="24"/>
          <w:szCs w:val="24"/>
        </w:rPr>
      </w:pPr>
      <w:r w:rsidRPr="00202027">
        <w:rPr>
          <w:rFonts w:ascii="Times New Roman" w:hAnsi="Times New Roman"/>
          <w:smallCaps/>
          <w:sz w:val="24"/>
          <w:szCs w:val="24"/>
        </w:rPr>
        <w:t xml:space="preserve">Kajba D., Katičić I., Bogdan S., Tančeva Crmarić O. </w:t>
      </w:r>
      <w:r>
        <w:rPr>
          <w:rFonts w:ascii="Times New Roman" w:hAnsi="Times New Roman"/>
          <w:sz w:val="24"/>
          <w:szCs w:val="24"/>
        </w:rPr>
        <w:t>(</w:t>
      </w:r>
      <w:r w:rsidRPr="00026C3D">
        <w:rPr>
          <w:rFonts w:ascii="Times New Roman" w:hAnsi="Times New Roman"/>
          <w:sz w:val="24"/>
          <w:szCs w:val="24"/>
        </w:rPr>
        <w:t>2012</w:t>
      </w:r>
      <w:r>
        <w:rPr>
          <w:rFonts w:ascii="Times New Roman" w:hAnsi="Times New Roman"/>
          <w:sz w:val="24"/>
          <w:szCs w:val="24"/>
        </w:rPr>
        <w:t>).</w:t>
      </w:r>
      <w:r w:rsidRPr="00026C3D">
        <w:rPr>
          <w:rFonts w:ascii="Times New Roman" w:hAnsi="Times New Roman"/>
          <w:sz w:val="24"/>
          <w:szCs w:val="24"/>
        </w:rPr>
        <w:t xml:space="preserve"> Management, Genetic Gain</w:t>
      </w:r>
    </w:p>
    <w:p w:rsidR="008F49D1" w:rsidRDefault="008F49D1" w:rsidP="008F49D1">
      <w:pPr>
        <w:spacing w:after="0" w:line="240" w:lineRule="auto"/>
        <w:ind w:firstLine="708"/>
        <w:jc w:val="both"/>
        <w:rPr>
          <w:rFonts w:ascii="Times New Roman" w:hAnsi="Times New Roman"/>
          <w:sz w:val="24"/>
          <w:szCs w:val="24"/>
        </w:rPr>
      </w:pPr>
      <w:r w:rsidRPr="00026C3D">
        <w:rPr>
          <w:rFonts w:ascii="Times New Roman" w:hAnsi="Times New Roman"/>
          <w:sz w:val="24"/>
          <w:szCs w:val="24"/>
        </w:rPr>
        <w:t xml:space="preserve">and </w:t>
      </w:r>
      <w:r>
        <w:rPr>
          <w:rFonts w:ascii="Times New Roman" w:hAnsi="Times New Roman"/>
          <w:sz w:val="24"/>
          <w:szCs w:val="24"/>
        </w:rPr>
        <w:tab/>
      </w:r>
      <w:r w:rsidRPr="00026C3D">
        <w:rPr>
          <w:rFonts w:ascii="Times New Roman" w:hAnsi="Times New Roman"/>
          <w:sz w:val="24"/>
          <w:szCs w:val="24"/>
        </w:rPr>
        <w:t xml:space="preserve">Genetic Diversity in Clonal Seed Orchards in Croatia. Proceedings Seed </w:t>
      </w:r>
    </w:p>
    <w:p w:rsidR="008F49D1" w:rsidRDefault="008F49D1" w:rsidP="008F49D1">
      <w:pPr>
        <w:spacing w:after="0" w:line="240" w:lineRule="auto"/>
        <w:ind w:firstLine="708"/>
        <w:jc w:val="both"/>
        <w:rPr>
          <w:rFonts w:ascii="Times New Roman" w:hAnsi="Times New Roman"/>
          <w:sz w:val="24"/>
          <w:szCs w:val="24"/>
        </w:rPr>
      </w:pPr>
      <w:r w:rsidRPr="00026C3D">
        <w:rPr>
          <w:rFonts w:ascii="Times New Roman" w:hAnsi="Times New Roman"/>
          <w:sz w:val="24"/>
          <w:szCs w:val="24"/>
        </w:rPr>
        <w:t xml:space="preserve">Orchards and </w:t>
      </w:r>
      <w:r>
        <w:rPr>
          <w:rFonts w:ascii="Times New Roman" w:hAnsi="Times New Roman"/>
          <w:sz w:val="24"/>
          <w:szCs w:val="24"/>
        </w:rPr>
        <w:tab/>
      </w:r>
      <w:r w:rsidRPr="00026C3D">
        <w:rPr>
          <w:rFonts w:ascii="Times New Roman" w:hAnsi="Times New Roman"/>
          <w:sz w:val="24"/>
          <w:szCs w:val="24"/>
        </w:rPr>
        <w:t xml:space="preserve">Breeding Theory Conference, 21-25 May, 2012, Antalya, Turkey, </w:t>
      </w:r>
      <w:r>
        <w:rPr>
          <w:rFonts w:ascii="Times New Roman" w:hAnsi="Times New Roman"/>
          <w:sz w:val="24"/>
          <w:szCs w:val="24"/>
        </w:rPr>
        <w:tab/>
      </w:r>
      <w:r w:rsidRPr="00026C3D">
        <w:rPr>
          <w:rFonts w:ascii="Times New Roman" w:hAnsi="Times New Roman"/>
          <w:sz w:val="24"/>
          <w:szCs w:val="24"/>
        </w:rPr>
        <w:t>42</w:t>
      </w:r>
      <w:r w:rsidRPr="00026C3D">
        <w:rPr>
          <w:rFonts w:ascii="Times New Roman" w:hAnsi="Times New Roman"/>
          <w:sz w:val="24"/>
          <w:szCs w:val="24"/>
        </w:rPr>
        <w:sym w:font="Symbol" w:char="F02D"/>
      </w:r>
      <w:r w:rsidRPr="00026C3D">
        <w:rPr>
          <w:rFonts w:ascii="Times New Roman" w:hAnsi="Times New Roman"/>
          <w:sz w:val="24"/>
          <w:szCs w:val="24"/>
        </w:rPr>
        <w:t xml:space="preserve">44. </w:t>
      </w:r>
    </w:p>
    <w:p w:rsidR="008F49D1" w:rsidRDefault="008F49D1" w:rsidP="008F49D1">
      <w:pPr>
        <w:spacing w:after="0" w:line="240" w:lineRule="auto"/>
        <w:jc w:val="both"/>
        <w:rPr>
          <w:rFonts w:ascii="Times New Roman" w:hAnsi="Times New Roman"/>
          <w:sz w:val="24"/>
          <w:szCs w:val="24"/>
        </w:rPr>
      </w:pPr>
      <w:r w:rsidRPr="00202027">
        <w:rPr>
          <w:rFonts w:ascii="Times New Roman" w:hAnsi="Times New Roman"/>
          <w:smallCaps/>
          <w:sz w:val="24"/>
          <w:szCs w:val="24"/>
        </w:rPr>
        <w:t xml:space="preserve">Kozai T., Iwanami Y. </w:t>
      </w:r>
      <w:r>
        <w:rPr>
          <w:rFonts w:ascii="Times New Roman" w:hAnsi="Times New Roman"/>
          <w:sz w:val="24"/>
          <w:szCs w:val="24"/>
        </w:rPr>
        <w:t>(</w:t>
      </w:r>
      <w:r w:rsidRPr="00D776D4">
        <w:rPr>
          <w:rFonts w:ascii="Times New Roman" w:hAnsi="Times New Roman"/>
          <w:sz w:val="24"/>
          <w:szCs w:val="24"/>
        </w:rPr>
        <w:t>1988</w:t>
      </w:r>
      <w:r>
        <w:rPr>
          <w:rFonts w:ascii="Times New Roman" w:hAnsi="Times New Roman"/>
          <w:sz w:val="24"/>
          <w:szCs w:val="24"/>
        </w:rPr>
        <w:t>)</w:t>
      </w:r>
      <w:r w:rsidRPr="00D776D4">
        <w:rPr>
          <w:rFonts w:ascii="Times New Roman" w:hAnsi="Times New Roman"/>
          <w:sz w:val="24"/>
          <w:szCs w:val="24"/>
        </w:rPr>
        <w:t>. Effects of CO</w:t>
      </w:r>
      <w:r w:rsidRPr="00D776D4">
        <w:rPr>
          <w:rFonts w:ascii="Times New Roman" w:hAnsi="Times New Roman"/>
          <w:sz w:val="24"/>
          <w:szCs w:val="24"/>
          <w:vertAlign w:val="subscript"/>
        </w:rPr>
        <w:t>2</w:t>
      </w:r>
      <w:r w:rsidRPr="00D776D4">
        <w:rPr>
          <w:rFonts w:ascii="Times New Roman" w:hAnsi="Times New Roman"/>
          <w:sz w:val="24"/>
          <w:szCs w:val="24"/>
        </w:rPr>
        <w:t xml:space="preserve"> enrichment and sucrose concentration under </w:t>
      </w:r>
    </w:p>
    <w:p w:rsidR="008F49D1" w:rsidRDefault="008F49D1" w:rsidP="008F49D1">
      <w:pPr>
        <w:spacing w:after="0" w:line="240" w:lineRule="auto"/>
        <w:jc w:val="both"/>
        <w:rPr>
          <w:rFonts w:ascii="Times New Roman" w:hAnsi="Times New Roman"/>
          <w:sz w:val="24"/>
          <w:szCs w:val="24"/>
        </w:rPr>
      </w:pPr>
      <w:r>
        <w:rPr>
          <w:rFonts w:ascii="Times New Roman" w:hAnsi="Times New Roman"/>
          <w:sz w:val="24"/>
          <w:szCs w:val="24"/>
        </w:rPr>
        <w:tab/>
      </w:r>
      <w:r w:rsidRPr="00D776D4">
        <w:rPr>
          <w:rFonts w:ascii="Times New Roman" w:hAnsi="Times New Roman"/>
          <w:sz w:val="24"/>
          <w:szCs w:val="24"/>
        </w:rPr>
        <w:t>high photon fluxes on plantlet growth of carnation (</w:t>
      </w:r>
      <w:r w:rsidRPr="00D776D4">
        <w:rPr>
          <w:rFonts w:ascii="Times New Roman" w:hAnsi="Times New Roman"/>
          <w:i/>
          <w:sz w:val="24"/>
          <w:szCs w:val="24"/>
        </w:rPr>
        <w:t>Dianthus caryophyllus</w:t>
      </w:r>
      <w:r w:rsidRPr="00D776D4">
        <w:rPr>
          <w:rFonts w:ascii="Times New Roman" w:hAnsi="Times New Roman"/>
          <w:sz w:val="24"/>
          <w:szCs w:val="24"/>
        </w:rPr>
        <w:t xml:space="preserve"> L.) in tissue </w:t>
      </w:r>
    </w:p>
    <w:p w:rsidR="008F49D1" w:rsidRPr="006445F5" w:rsidRDefault="008F49D1" w:rsidP="008F49D1">
      <w:pPr>
        <w:spacing w:after="0" w:line="240" w:lineRule="auto"/>
        <w:jc w:val="both"/>
        <w:rPr>
          <w:rFonts w:ascii="Times New Roman" w:hAnsi="Times New Roman"/>
          <w:sz w:val="24"/>
          <w:szCs w:val="24"/>
        </w:rPr>
      </w:pPr>
      <w:r>
        <w:rPr>
          <w:rFonts w:ascii="Times New Roman" w:hAnsi="Times New Roman"/>
          <w:sz w:val="24"/>
          <w:szCs w:val="24"/>
        </w:rPr>
        <w:tab/>
      </w:r>
      <w:r w:rsidRPr="00D776D4">
        <w:rPr>
          <w:rFonts w:ascii="Times New Roman" w:hAnsi="Times New Roman"/>
          <w:sz w:val="24"/>
          <w:szCs w:val="24"/>
        </w:rPr>
        <w:t>culture</w:t>
      </w:r>
      <w:r>
        <w:rPr>
          <w:rFonts w:ascii="Times New Roman" w:hAnsi="Times New Roman"/>
          <w:sz w:val="24"/>
          <w:szCs w:val="24"/>
        </w:rPr>
        <w:t>.</w:t>
      </w:r>
      <w:r w:rsidRPr="00D776D4">
        <w:rPr>
          <w:rFonts w:ascii="Times New Roman" w:hAnsi="Times New Roman"/>
          <w:sz w:val="24"/>
          <w:szCs w:val="24"/>
        </w:rPr>
        <w:t xml:space="preserve">  Journal of the Japanese Society for Horticultural Science,</w:t>
      </w:r>
      <w:r w:rsidRPr="00D776D4">
        <w:rPr>
          <w:rFonts w:ascii="Times New Roman" w:hAnsi="Times New Roman"/>
          <w:i/>
          <w:sz w:val="24"/>
          <w:szCs w:val="24"/>
        </w:rPr>
        <w:t xml:space="preserve"> </w:t>
      </w:r>
      <w:r>
        <w:rPr>
          <w:rFonts w:ascii="Times New Roman" w:hAnsi="Times New Roman"/>
          <w:sz w:val="24"/>
          <w:szCs w:val="24"/>
        </w:rPr>
        <w:t xml:space="preserve">57: </w:t>
      </w:r>
      <w:r w:rsidRPr="00D776D4">
        <w:rPr>
          <w:rFonts w:ascii="Times New Roman" w:hAnsi="Times New Roman"/>
          <w:sz w:val="24"/>
          <w:szCs w:val="24"/>
        </w:rPr>
        <w:t>279-288.</w:t>
      </w:r>
    </w:p>
    <w:p w:rsidR="008F49D1" w:rsidRDefault="008F49D1" w:rsidP="008F49D1">
      <w:pPr>
        <w:autoSpaceDE w:val="0"/>
        <w:autoSpaceDN w:val="0"/>
        <w:adjustRightInd w:val="0"/>
        <w:spacing w:after="0" w:line="240" w:lineRule="auto"/>
        <w:ind w:left="142"/>
        <w:jc w:val="both"/>
        <w:rPr>
          <w:rFonts w:ascii="Times New Roman" w:hAnsi="Times New Roman"/>
          <w:sz w:val="24"/>
          <w:szCs w:val="24"/>
        </w:rPr>
      </w:pPr>
      <w:r w:rsidRPr="00202027">
        <w:rPr>
          <w:rFonts w:ascii="Times New Roman" w:hAnsi="Times New Roman"/>
          <w:smallCaps/>
          <w:sz w:val="24"/>
          <w:szCs w:val="24"/>
        </w:rPr>
        <w:t>Lloyd G. B., McCown L. B.</w:t>
      </w:r>
      <w:r w:rsidRPr="00B55BCF">
        <w:rPr>
          <w:rFonts w:ascii="Times New Roman" w:hAnsi="Times New Roman"/>
          <w:sz w:val="24"/>
          <w:szCs w:val="24"/>
        </w:rPr>
        <w:t xml:space="preserve"> </w:t>
      </w:r>
      <w:r>
        <w:rPr>
          <w:rFonts w:ascii="Times New Roman" w:hAnsi="Times New Roman"/>
          <w:sz w:val="24"/>
          <w:szCs w:val="24"/>
        </w:rPr>
        <w:t>(</w:t>
      </w:r>
      <w:r w:rsidRPr="00B55BCF">
        <w:rPr>
          <w:rFonts w:ascii="Times New Roman" w:hAnsi="Times New Roman"/>
          <w:sz w:val="24"/>
          <w:szCs w:val="24"/>
        </w:rPr>
        <w:t>1981</w:t>
      </w:r>
      <w:r>
        <w:rPr>
          <w:rFonts w:ascii="Times New Roman" w:hAnsi="Times New Roman"/>
          <w:sz w:val="24"/>
          <w:szCs w:val="24"/>
        </w:rPr>
        <w:t>)</w:t>
      </w:r>
      <w:r w:rsidRPr="00B55BCF">
        <w:rPr>
          <w:rFonts w:ascii="Times New Roman" w:hAnsi="Times New Roman"/>
          <w:sz w:val="24"/>
          <w:szCs w:val="24"/>
        </w:rPr>
        <w:t xml:space="preserve">. Commercially feasible micropropagation of </w:t>
      </w:r>
      <w:r>
        <w:rPr>
          <w:rFonts w:ascii="Times New Roman" w:hAnsi="Times New Roman"/>
          <w:sz w:val="24"/>
          <w:szCs w:val="24"/>
        </w:rPr>
        <w:tab/>
      </w:r>
    </w:p>
    <w:p w:rsidR="008F49D1" w:rsidRDefault="008F49D1" w:rsidP="008F49D1">
      <w:pPr>
        <w:autoSpaceDE w:val="0"/>
        <w:autoSpaceDN w:val="0"/>
        <w:adjustRightInd w:val="0"/>
        <w:spacing w:after="0" w:line="240" w:lineRule="auto"/>
        <w:ind w:left="708" w:firstLine="45"/>
        <w:jc w:val="both"/>
        <w:rPr>
          <w:rFonts w:ascii="Times New Roman" w:hAnsi="Times New Roman"/>
          <w:sz w:val="24"/>
          <w:szCs w:val="24"/>
        </w:rPr>
      </w:pPr>
      <w:r w:rsidRPr="00B55BCF">
        <w:rPr>
          <w:rFonts w:ascii="Times New Roman" w:hAnsi="Times New Roman"/>
          <w:sz w:val="24"/>
          <w:szCs w:val="24"/>
        </w:rPr>
        <w:t xml:space="preserve">mountain laurel, </w:t>
      </w:r>
      <w:r w:rsidRPr="00B55BCF">
        <w:rPr>
          <w:rFonts w:ascii="Times New Roman" w:hAnsi="Times New Roman"/>
          <w:i/>
          <w:sz w:val="24"/>
          <w:szCs w:val="24"/>
        </w:rPr>
        <w:t>Kalmia latifolia</w:t>
      </w:r>
      <w:r w:rsidRPr="00B55BCF">
        <w:rPr>
          <w:rFonts w:ascii="Times New Roman" w:hAnsi="Times New Roman"/>
          <w:sz w:val="24"/>
          <w:szCs w:val="24"/>
        </w:rPr>
        <w:t>, by use of shoot-</w:t>
      </w:r>
      <w:r>
        <w:rPr>
          <w:rFonts w:ascii="Times New Roman" w:hAnsi="Times New Roman"/>
          <w:sz w:val="24"/>
          <w:szCs w:val="24"/>
        </w:rPr>
        <w:t>tip</w:t>
      </w:r>
      <w:r w:rsidRPr="00B55BCF">
        <w:rPr>
          <w:rFonts w:ascii="Times New Roman" w:hAnsi="Times New Roman"/>
          <w:sz w:val="24"/>
          <w:szCs w:val="24"/>
        </w:rPr>
        <w:t xml:space="preserve"> </w:t>
      </w:r>
      <w:r>
        <w:rPr>
          <w:rFonts w:ascii="Times New Roman" w:hAnsi="Times New Roman"/>
          <w:sz w:val="24"/>
          <w:szCs w:val="24"/>
        </w:rPr>
        <w:t>c</w:t>
      </w:r>
      <w:r w:rsidRPr="00B55BCF">
        <w:rPr>
          <w:rFonts w:ascii="Times New Roman" w:hAnsi="Times New Roman"/>
          <w:sz w:val="24"/>
          <w:szCs w:val="24"/>
        </w:rPr>
        <w:t xml:space="preserve">ulture. </w:t>
      </w:r>
      <w:r>
        <w:rPr>
          <w:rFonts w:ascii="Times New Roman" w:hAnsi="Times New Roman"/>
          <w:sz w:val="24"/>
          <w:szCs w:val="24"/>
        </w:rPr>
        <w:t xml:space="preserve">Combined </w:t>
      </w:r>
      <w:r w:rsidRPr="00B55BCF">
        <w:rPr>
          <w:rFonts w:ascii="Times New Roman" w:hAnsi="Times New Roman"/>
          <w:sz w:val="24"/>
          <w:szCs w:val="24"/>
        </w:rPr>
        <w:t>Proc</w:t>
      </w:r>
      <w:r>
        <w:rPr>
          <w:rFonts w:ascii="Times New Roman" w:hAnsi="Times New Roman"/>
          <w:sz w:val="24"/>
          <w:szCs w:val="24"/>
        </w:rPr>
        <w:t xml:space="preserve">eedings of the </w:t>
      </w:r>
      <w:r w:rsidRPr="00B55BCF">
        <w:rPr>
          <w:rFonts w:ascii="Times New Roman" w:hAnsi="Times New Roman"/>
          <w:sz w:val="24"/>
          <w:szCs w:val="24"/>
        </w:rPr>
        <w:t>Int</w:t>
      </w:r>
      <w:r>
        <w:rPr>
          <w:rFonts w:ascii="Times New Roman" w:hAnsi="Times New Roman"/>
          <w:sz w:val="24"/>
          <w:szCs w:val="24"/>
        </w:rPr>
        <w:t>ernational</w:t>
      </w:r>
      <w:r w:rsidRPr="00B55BCF">
        <w:rPr>
          <w:rFonts w:ascii="Times New Roman" w:hAnsi="Times New Roman"/>
          <w:sz w:val="24"/>
          <w:szCs w:val="24"/>
        </w:rPr>
        <w:t xml:space="preserve"> Plant</w:t>
      </w:r>
      <w:r>
        <w:rPr>
          <w:rFonts w:ascii="Times New Roman" w:hAnsi="Times New Roman"/>
          <w:sz w:val="24"/>
          <w:szCs w:val="24"/>
        </w:rPr>
        <w:t xml:space="preserve"> </w:t>
      </w:r>
      <w:r w:rsidRPr="00B55BCF">
        <w:rPr>
          <w:rFonts w:ascii="Times New Roman" w:hAnsi="Times New Roman"/>
          <w:sz w:val="24"/>
          <w:szCs w:val="24"/>
        </w:rPr>
        <w:t>Prop</w:t>
      </w:r>
      <w:r>
        <w:rPr>
          <w:rFonts w:ascii="Times New Roman" w:hAnsi="Times New Roman"/>
          <w:sz w:val="24"/>
          <w:szCs w:val="24"/>
        </w:rPr>
        <w:t xml:space="preserve">erties Society, 30: </w:t>
      </w:r>
      <w:r w:rsidRPr="00B55BCF">
        <w:rPr>
          <w:rFonts w:ascii="Times New Roman" w:hAnsi="Times New Roman"/>
          <w:sz w:val="24"/>
          <w:szCs w:val="24"/>
        </w:rPr>
        <w:t>421-427</w:t>
      </w:r>
      <w:r>
        <w:rPr>
          <w:rFonts w:ascii="Times New Roman" w:hAnsi="Times New Roman"/>
          <w:sz w:val="24"/>
          <w:szCs w:val="24"/>
        </w:rPr>
        <w:t>.</w:t>
      </w:r>
    </w:p>
    <w:p w:rsidR="008F49D1"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lang w:eastAsia="hr-BA"/>
        </w:rPr>
      </w:pPr>
      <w:r w:rsidRPr="00202027">
        <w:rPr>
          <w:rFonts w:ascii="Times New Roman" w:hAnsi="Times New Roman"/>
          <w:smallCaps/>
          <w:color w:val="000000" w:themeColor="text1"/>
          <w:sz w:val="24"/>
          <w:szCs w:val="24"/>
        </w:rPr>
        <w:t xml:space="preserve">Meier-Dinkel A. </w:t>
      </w:r>
      <w:r>
        <w:rPr>
          <w:rFonts w:ascii="Times New Roman" w:hAnsi="Times New Roman"/>
          <w:color w:val="000000" w:themeColor="text1"/>
          <w:sz w:val="24"/>
          <w:szCs w:val="24"/>
        </w:rPr>
        <w:t>(</w:t>
      </w:r>
      <w:r w:rsidRPr="00F01AE9">
        <w:rPr>
          <w:rFonts w:ascii="Times New Roman" w:hAnsi="Times New Roman"/>
          <w:color w:val="000000" w:themeColor="text1"/>
          <w:sz w:val="24"/>
          <w:szCs w:val="24"/>
        </w:rPr>
        <w:t>1986</w:t>
      </w:r>
      <w:r>
        <w:rPr>
          <w:rFonts w:ascii="Times New Roman" w:hAnsi="Times New Roman"/>
          <w:color w:val="000000" w:themeColor="text1"/>
          <w:sz w:val="24"/>
          <w:szCs w:val="24"/>
        </w:rPr>
        <w:t>).</w:t>
      </w:r>
      <w:r w:rsidRPr="00F01AE9">
        <w:rPr>
          <w:rFonts w:ascii="Times New Roman" w:hAnsi="Times New Roman"/>
          <w:color w:val="000000" w:themeColor="text1"/>
          <w:sz w:val="24"/>
          <w:szCs w:val="24"/>
        </w:rPr>
        <w:t xml:space="preserve"> </w:t>
      </w:r>
      <w:r w:rsidRPr="00F01AE9">
        <w:rPr>
          <w:rFonts w:ascii="Times New Roman" w:hAnsi="Times New Roman"/>
          <w:color w:val="000000" w:themeColor="text1"/>
          <w:sz w:val="24"/>
          <w:szCs w:val="24"/>
          <w:lang w:eastAsia="hr-BA"/>
        </w:rPr>
        <w:t>Micropropagation of cherry and apple rootstocks. Effect of Subculture frequency. Tree Physiology</w:t>
      </w:r>
      <w:r>
        <w:rPr>
          <w:rFonts w:ascii="Times New Roman" w:hAnsi="Times New Roman"/>
          <w:color w:val="000000" w:themeColor="text1"/>
          <w:sz w:val="24"/>
          <w:szCs w:val="24"/>
          <w:lang w:eastAsia="hr-BA"/>
        </w:rPr>
        <w:t xml:space="preserve">, </w:t>
      </w:r>
      <w:r w:rsidRPr="00F01AE9">
        <w:rPr>
          <w:rFonts w:ascii="Times New Roman" w:hAnsi="Times New Roman"/>
          <w:color w:val="000000" w:themeColor="text1"/>
          <w:sz w:val="24"/>
          <w:szCs w:val="24"/>
          <w:lang w:eastAsia="hr-BA"/>
        </w:rPr>
        <w:t>19:</w:t>
      </w:r>
      <w:r>
        <w:rPr>
          <w:rFonts w:ascii="Times New Roman" w:hAnsi="Times New Roman"/>
          <w:color w:val="000000" w:themeColor="text1"/>
          <w:sz w:val="24"/>
          <w:szCs w:val="24"/>
          <w:lang w:eastAsia="hr-BA"/>
        </w:rPr>
        <w:t xml:space="preserve"> </w:t>
      </w:r>
      <w:r w:rsidRPr="00F01AE9">
        <w:rPr>
          <w:rFonts w:ascii="Times New Roman" w:hAnsi="Times New Roman"/>
          <w:color w:val="000000" w:themeColor="text1"/>
          <w:sz w:val="24"/>
          <w:szCs w:val="24"/>
          <w:lang w:eastAsia="hr-BA"/>
        </w:rPr>
        <w:t>899-903.</w:t>
      </w:r>
    </w:p>
    <w:p w:rsidR="008F49D1" w:rsidRDefault="008F49D1" w:rsidP="008F49D1">
      <w:pPr>
        <w:spacing w:after="0" w:line="240" w:lineRule="auto"/>
        <w:jc w:val="both"/>
        <w:rPr>
          <w:rFonts w:ascii="Times New Roman" w:hAnsi="Times New Roman"/>
          <w:bCs/>
          <w:color w:val="000000" w:themeColor="text1"/>
          <w:sz w:val="24"/>
          <w:szCs w:val="24"/>
        </w:rPr>
      </w:pPr>
      <w:r>
        <w:rPr>
          <w:rFonts w:ascii="Times New Roman" w:hAnsi="Times New Roman"/>
          <w:color w:val="000000" w:themeColor="text1"/>
          <w:sz w:val="24"/>
          <w:szCs w:val="24"/>
          <w:lang w:eastAsia="hr-BA"/>
        </w:rPr>
        <w:t xml:space="preserve"> </w:t>
      </w:r>
      <w:r>
        <w:rPr>
          <w:rFonts w:ascii="Times New Roman" w:hAnsi="Times New Roman"/>
          <w:bCs/>
          <w:color w:val="000000" w:themeColor="text1"/>
          <w:sz w:val="24"/>
          <w:szCs w:val="24"/>
        </w:rPr>
        <w:t xml:space="preserve"> </w:t>
      </w:r>
      <w:r w:rsidRPr="00202027">
        <w:rPr>
          <w:rFonts w:ascii="Times New Roman" w:hAnsi="Times New Roman"/>
          <w:bCs/>
          <w:smallCaps/>
          <w:color w:val="000000" w:themeColor="text1"/>
          <w:sz w:val="24"/>
          <w:szCs w:val="24"/>
        </w:rPr>
        <w:t>Mansseri-Lamrioui A., Louerguioui A., Abousalim A.</w:t>
      </w:r>
      <w:r w:rsidRPr="00A9105B">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w:t>
      </w:r>
      <w:r w:rsidRPr="00A9105B">
        <w:rPr>
          <w:rFonts w:ascii="Times New Roman" w:hAnsi="Times New Roman"/>
          <w:bCs/>
          <w:color w:val="000000" w:themeColor="text1"/>
          <w:sz w:val="24"/>
          <w:szCs w:val="24"/>
        </w:rPr>
        <w:t>2009</w:t>
      </w:r>
      <w:r>
        <w:rPr>
          <w:rFonts w:ascii="Times New Roman" w:hAnsi="Times New Roman"/>
          <w:bCs/>
          <w:color w:val="000000" w:themeColor="text1"/>
          <w:sz w:val="24"/>
          <w:szCs w:val="24"/>
        </w:rPr>
        <w:t>)</w:t>
      </w:r>
      <w:r w:rsidRPr="00A9105B">
        <w:rPr>
          <w:rFonts w:ascii="Times New Roman" w:hAnsi="Times New Roman"/>
          <w:bCs/>
          <w:color w:val="000000" w:themeColor="text1"/>
          <w:sz w:val="24"/>
          <w:szCs w:val="24"/>
        </w:rPr>
        <w:t xml:space="preserve">.  Effect of the Medium </w:t>
      </w:r>
    </w:p>
    <w:p w:rsidR="008F49D1" w:rsidRDefault="008F49D1" w:rsidP="008F49D1">
      <w:pPr>
        <w:spacing w:after="0" w:line="24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ab/>
      </w:r>
      <w:r w:rsidRPr="00A9105B">
        <w:rPr>
          <w:rFonts w:ascii="Times New Roman" w:hAnsi="Times New Roman"/>
          <w:bCs/>
          <w:color w:val="000000" w:themeColor="text1"/>
          <w:sz w:val="24"/>
          <w:szCs w:val="24"/>
        </w:rPr>
        <w:t>Culture</w:t>
      </w:r>
      <w:r>
        <w:rPr>
          <w:rFonts w:ascii="Times New Roman" w:hAnsi="Times New Roman"/>
          <w:bCs/>
          <w:color w:val="000000" w:themeColor="text1"/>
          <w:sz w:val="24"/>
          <w:szCs w:val="24"/>
        </w:rPr>
        <w:t xml:space="preserve"> </w:t>
      </w:r>
      <w:r w:rsidRPr="00A9105B">
        <w:rPr>
          <w:rFonts w:ascii="Times New Roman" w:hAnsi="Times New Roman"/>
          <w:bCs/>
          <w:color w:val="000000" w:themeColor="text1"/>
          <w:sz w:val="24"/>
          <w:szCs w:val="24"/>
        </w:rPr>
        <w:t xml:space="preserve">on the Micro Cutting of Material Resulting from Adult Cuttings of Wild </w:t>
      </w:r>
    </w:p>
    <w:p w:rsidR="008F49D1" w:rsidRDefault="008F49D1" w:rsidP="008F49D1">
      <w:pPr>
        <w:spacing w:after="0" w:line="240" w:lineRule="auto"/>
        <w:jc w:val="both"/>
        <w:rPr>
          <w:rFonts w:ascii="Times New Roman" w:hAnsi="Times New Roman"/>
          <w:color w:val="000000" w:themeColor="text1"/>
          <w:sz w:val="24"/>
          <w:szCs w:val="24"/>
        </w:rPr>
      </w:pPr>
      <w:r>
        <w:rPr>
          <w:rFonts w:ascii="Times New Roman" w:hAnsi="Times New Roman"/>
          <w:bCs/>
          <w:color w:val="000000" w:themeColor="text1"/>
          <w:sz w:val="24"/>
          <w:szCs w:val="24"/>
        </w:rPr>
        <w:tab/>
      </w:r>
      <w:r w:rsidRPr="00A9105B">
        <w:rPr>
          <w:rFonts w:ascii="Times New Roman" w:hAnsi="Times New Roman"/>
          <w:bCs/>
          <w:color w:val="000000" w:themeColor="text1"/>
          <w:sz w:val="24"/>
          <w:szCs w:val="24"/>
        </w:rPr>
        <w:t>Cherry Trees (</w:t>
      </w:r>
      <w:r w:rsidRPr="00A9105B">
        <w:rPr>
          <w:rFonts w:ascii="Times New Roman" w:hAnsi="Times New Roman"/>
          <w:bCs/>
          <w:i/>
          <w:iCs/>
          <w:color w:val="000000" w:themeColor="text1"/>
          <w:sz w:val="24"/>
          <w:szCs w:val="24"/>
        </w:rPr>
        <w:t xml:space="preserve">Prunus </w:t>
      </w:r>
      <w:r>
        <w:rPr>
          <w:rFonts w:ascii="Times New Roman" w:hAnsi="Times New Roman"/>
          <w:bCs/>
          <w:i/>
          <w:iCs/>
          <w:color w:val="000000" w:themeColor="text1"/>
          <w:sz w:val="24"/>
          <w:szCs w:val="24"/>
        </w:rPr>
        <w:t>a</w:t>
      </w:r>
      <w:r w:rsidRPr="00A9105B">
        <w:rPr>
          <w:rFonts w:ascii="Times New Roman" w:hAnsi="Times New Roman"/>
          <w:bCs/>
          <w:i/>
          <w:iCs/>
          <w:color w:val="000000" w:themeColor="text1"/>
          <w:sz w:val="24"/>
          <w:szCs w:val="24"/>
        </w:rPr>
        <w:t xml:space="preserve">vium </w:t>
      </w:r>
      <w:r w:rsidRPr="00A9105B">
        <w:rPr>
          <w:rFonts w:ascii="Times New Roman" w:hAnsi="Times New Roman"/>
          <w:bCs/>
          <w:color w:val="000000" w:themeColor="text1"/>
          <w:sz w:val="24"/>
          <w:szCs w:val="24"/>
        </w:rPr>
        <w:t xml:space="preserve">L.) and of </w:t>
      </w:r>
      <w:r w:rsidRPr="00A9105B">
        <w:rPr>
          <w:rFonts w:ascii="Times New Roman" w:hAnsi="Times New Roman"/>
          <w:bCs/>
          <w:i/>
          <w:color w:val="000000" w:themeColor="text1"/>
          <w:sz w:val="24"/>
          <w:szCs w:val="24"/>
        </w:rPr>
        <w:t xml:space="preserve">in Vitro </w:t>
      </w:r>
      <w:r w:rsidRPr="00A9105B">
        <w:rPr>
          <w:rFonts w:ascii="Times New Roman" w:hAnsi="Times New Roman"/>
          <w:bCs/>
          <w:color w:val="000000" w:themeColor="text1"/>
          <w:sz w:val="24"/>
          <w:szCs w:val="24"/>
        </w:rPr>
        <w:t>Germination</w:t>
      </w:r>
      <w:r>
        <w:rPr>
          <w:rFonts w:ascii="Times New Roman" w:hAnsi="Times New Roman"/>
          <w:bCs/>
          <w:color w:val="000000" w:themeColor="text1"/>
          <w:sz w:val="24"/>
          <w:szCs w:val="24"/>
        </w:rPr>
        <w:t>.</w:t>
      </w:r>
      <w:r w:rsidRPr="00A9105B">
        <w:rPr>
          <w:rFonts w:ascii="Times New Roman" w:hAnsi="Times New Roman"/>
          <w:bCs/>
          <w:color w:val="000000" w:themeColor="text1"/>
          <w:sz w:val="24"/>
          <w:szCs w:val="24"/>
        </w:rPr>
        <w:t xml:space="preserve"> </w:t>
      </w:r>
      <w:r>
        <w:rPr>
          <w:rFonts w:ascii="Times New Roman" w:hAnsi="Times New Roman"/>
          <w:color w:val="000000" w:themeColor="text1"/>
          <w:sz w:val="24"/>
          <w:szCs w:val="24"/>
        </w:rPr>
        <w:t>Eur. J. Sci. Res, 25: 345-</w:t>
      </w:r>
    </w:p>
    <w:p w:rsidR="008F49D1" w:rsidRPr="00202027" w:rsidRDefault="008F49D1" w:rsidP="008F49D1">
      <w:pPr>
        <w:spacing w:after="0" w:line="240" w:lineRule="auto"/>
        <w:jc w:val="both"/>
        <w:rPr>
          <w:rFonts w:ascii="Times New Roman" w:hAnsi="Times New Roman"/>
          <w:bCs/>
          <w:color w:val="000000" w:themeColor="text1"/>
          <w:sz w:val="24"/>
          <w:szCs w:val="24"/>
        </w:rPr>
      </w:pPr>
      <w:r>
        <w:rPr>
          <w:rFonts w:ascii="Times New Roman" w:hAnsi="Times New Roman"/>
          <w:color w:val="000000" w:themeColor="text1"/>
          <w:sz w:val="24"/>
          <w:szCs w:val="24"/>
        </w:rPr>
        <w:tab/>
        <w:t>352</w:t>
      </w:r>
      <w:r w:rsidRPr="00A9105B">
        <w:rPr>
          <w:rFonts w:ascii="Times New Roman" w:hAnsi="Times New Roman"/>
          <w:color w:val="000000" w:themeColor="text1"/>
          <w:sz w:val="24"/>
          <w:szCs w:val="24"/>
        </w:rPr>
        <w:t>.</w:t>
      </w:r>
    </w:p>
    <w:p w:rsidR="008F49D1" w:rsidRDefault="008F49D1" w:rsidP="008F49D1">
      <w:pPr>
        <w:autoSpaceDE w:val="0"/>
        <w:autoSpaceDN w:val="0"/>
        <w:adjustRightInd w:val="0"/>
        <w:spacing w:after="0" w:line="240" w:lineRule="auto"/>
        <w:ind w:left="851" w:hanging="709"/>
        <w:jc w:val="both"/>
        <w:rPr>
          <w:rFonts w:ascii="Times New Roman" w:eastAsia="TimesNewRoman" w:hAnsi="Times New Roman"/>
          <w:color w:val="000000" w:themeColor="text1"/>
          <w:sz w:val="24"/>
          <w:szCs w:val="24"/>
        </w:rPr>
      </w:pPr>
      <w:r w:rsidRPr="00202027">
        <w:rPr>
          <w:rFonts w:ascii="Times New Roman" w:eastAsia="TimesNewRoman" w:hAnsi="Times New Roman"/>
          <w:smallCaps/>
          <w:color w:val="000000" w:themeColor="text1"/>
          <w:sz w:val="24"/>
          <w:szCs w:val="24"/>
        </w:rPr>
        <w:t>Murashige T., Skoog F.</w:t>
      </w:r>
      <w:r w:rsidRPr="00B55BCF">
        <w:rPr>
          <w:rFonts w:ascii="Times New Roman" w:eastAsia="TimesNewRoman" w:hAnsi="Times New Roman"/>
          <w:color w:val="000000" w:themeColor="text1"/>
          <w:sz w:val="24"/>
          <w:szCs w:val="24"/>
        </w:rPr>
        <w:t xml:space="preserve"> </w:t>
      </w:r>
      <w:r>
        <w:rPr>
          <w:rFonts w:ascii="Times New Roman" w:eastAsia="TimesNewRoman" w:hAnsi="Times New Roman"/>
          <w:color w:val="000000" w:themeColor="text1"/>
          <w:sz w:val="24"/>
          <w:szCs w:val="24"/>
        </w:rPr>
        <w:t>(</w:t>
      </w:r>
      <w:r w:rsidRPr="00B55BCF">
        <w:rPr>
          <w:rFonts w:ascii="Times New Roman" w:eastAsia="TimesNewRoman" w:hAnsi="Times New Roman"/>
          <w:color w:val="000000" w:themeColor="text1"/>
          <w:sz w:val="24"/>
          <w:szCs w:val="24"/>
        </w:rPr>
        <w:t>1962</w:t>
      </w:r>
      <w:r>
        <w:rPr>
          <w:rFonts w:ascii="Times New Roman" w:eastAsia="TimesNewRoman" w:hAnsi="Times New Roman"/>
          <w:color w:val="000000" w:themeColor="text1"/>
          <w:sz w:val="24"/>
          <w:szCs w:val="24"/>
        </w:rPr>
        <w:t>).</w:t>
      </w:r>
      <w:r w:rsidRPr="00B55BCF">
        <w:rPr>
          <w:rFonts w:ascii="Times New Roman" w:eastAsia="TimesNewRoman" w:hAnsi="Times New Roman"/>
          <w:color w:val="000000" w:themeColor="text1"/>
          <w:sz w:val="24"/>
          <w:szCs w:val="24"/>
        </w:rPr>
        <w:t xml:space="preserve"> A revised medium for rapid growth and bio assays with tobacco tissue cultures. Phy</w:t>
      </w:r>
      <w:r>
        <w:rPr>
          <w:rFonts w:ascii="Times New Roman" w:eastAsia="TimesNewRoman" w:hAnsi="Times New Roman"/>
          <w:color w:val="000000" w:themeColor="text1"/>
          <w:sz w:val="24"/>
          <w:szCs w:val="24"/>
        </w:rPr>
        <w:t>siology of Plants, 15: 473-497.</w:t>
      </w:r>
    </w:p>
    <w:p w:rsidR="008F49D1" w:rsidRPr="00A9105B" w:rsidRDefault="008F49D1" w:rsidP="008F49D1">
      <w:pPr>
        <w:autoSpaceDE w:val="0"/>
        <w:autoSpaceDN w:val="0"/>
        <w:adjustRightInd w:val="0"/>
        <w:spacing w:after="0" w:line="240" w:lineRule="auto"/>
        <w:ind w:left="851" w:hanging="709"/>
        <w:jc w:val="both"/>
        <w:rPr>
          <w:rFonts w:ascii="Times New Roman" w:eastAsia="TimesNewRoman" w:hAnsi="Times New Roman"/>
          <w:color w:val="000000" w:themeColor="text1"/>
          <w:sz w:val="24"/>
          <w:szCs w:val="24"/>
        </w:rPr>
      </w:pPr>
      <w:r w:rsidRPr="00202027">
        <w:rPr>
          <w:rFonts w:ascii="Times New Roman" w:hAnsi="Times New Roman"/>
          <w:smallCaps/>
          <w:color w:val="000000" w:themeColor="text1"/>
          <w:sz w:val="24"/>
          <w:szCs w:val="24"/>
        </w:rPr>
        <w:t>Osterc G., Luthar Z., Štampar F.</w:t>
      </w:r>
      <w:r w:rsidRPr="00A9105B">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2004</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 xml:space="preserve">.  </w:t>
      </w:r>
      <w:r w:rsidRPr="00A9105B">
        <w:rPr>
          <w:rFonts w:ascii="Times New Roman" w:hAnsi="Times New Roman"/>
          <w:bCs/>
          <w:color w:val="000000" w:themeColor="text1"/>
          <w:sz w:val="24"/>
          <w:szCs w:val="24"/>
        </w:rPr>
        <w:t>The importance of the sterilization procedure for producing vigorous cherry plants (</w:t>
      </w:r>
      <w:r w:rsidRPr="00A9105B">
        <w:rPr>
          <w:rFonts w:ascii="Times New Roman" w:hAnsi="Times New Roman"/>
          <w:bCs/>
          <w:i/>
          <w:iCs/>
          <w:color w:val="000000" w:themeColor="text1"/>
          <w:sz w:val="24"/>
          <w:szCs w:val="24"/>
        </w:rPr>
        <w:t xml:space="preserve">Prunus </w:t>
      </w:r>
      <w:r w:rsidRPr="00A9105B">
        <w:rPr>
          <w:rFonts w:ascii="Times New Roman" w:hAnsi="Times New Roman"/>
          <w:bCs/>
          <w:color w:val="000000" w:themeColor="text1"/>
          <w:sz w:val="24"/>
          <w:szCs w:val="24"/>
        </w:rPr>
        <w:t xml:space="preserve">sp.) </w:t>
      </w:r>
      <w:r w:rsidRPr="00A9105B">
        <w:rPr>
          <w:rFonts w:ascii="Times New Roman" w:hAnsi="Times New Roman"/>
          <w:bCs/>
          <w:i/>
          <w:iCs/>
          <w:color w:val="000000" w:themeColor="text1"/>
          <w:sz w:val="24"/>
          <w:szCs w:val="24"/>
        </w:rPr>
        <w:t>in vitro</w:t>
      </w:r>
      <w:r>
        <w:rPr>
          <w:rFonts w:ascii="Times New Roman" w:hAnsi="Times New Roman"/>
          <w:bCs/>
          <w:iCs/>
          <w:color w:val="000000" w:themeColor="text1"/>
          <w:sz w:val="24"/>
          <w:szCs w:val="24"/>
        </w:rPr>
        <w:t>.</w:t>
      </w:r>
      <w:r w:rsidRPr="00A9105B">
        <w:rPr>
          <w:rFonts w:ascii="Times New Roman" w:hAnsi="Times New Roman"/>
          <w:bCs/>
          <w:i/>
          <w:iCs/>
          <w:color w:val="000000" w:themeColor="text1"/>
          <w:sz w:val="24"/>
          <w:szCs w:val="24"/>
        </w:rPr>
        <w:t xml:space="preserve"> </w:t>
      </w:r>
      <w:r w:rsidRPr="00A9105B">
        <w:rPr>
          <w:rFonts w:ascii="Times New Roman" w:hAnsi="Times New Roman"/>
          <w:color w:val="000000" w:themeColor="text1"/>
          <w:sz w:val="24"/>
          <w:szCs w:val="24"/>
        </w:rPr>
        <w:t>Acta agriculturae slovenica, 83</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 xml:space="preserve"> 45</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51.</w:t>
      </w:r>
    </w:p>
    <w:p w:rsidR="008F49D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202027">
        <w:rPr>
          <w:rFonts w:ascii="Times New Roman" w:hAnsi="Times New Roman"/>
          <w:iCs/>
          <w:smallCaps/>
          <w:sz w:val="24"/>
          <w:szCs w:val="24"/>
        </w:rPr>
        <w:t>Pevalek</w:t>
      </w:r>
      <w:r w:rsidRPr="00202027">
        <w:rPr>
          <w:rFonts w:ascii="Times New Roman" w:hAnsi="Times New Roman"/>
          <w:smallCaps/>
          <w:sz w:val="24"/>
          <w:szCs w:val="24"/>
        </w:rPr>
        <w:t>-</w:t>
      </w:r>
      <w:r w:rsidRPr="00202027">
        <w:rPr>
          <w:rFonts w:ascii="Times New Roman" w:hAnsi="Times New Roman"/>
          <w:iCs/>
          <w:smallCaps/>
          <w:sz w:val="24"/>
          <w:szCs w:val="24"/>
        </w:rPr>
        <w:t>Kozlina</w:t>
      </w:r>
      <w:r w:rsidRPr="00202027">
        <w:rPr>
          <w:rFonts w:ascii="Times New Roman" w:hAnsi="Times New Roman"/>
          <w:smallCaps/>
          <w:sz w:val="24"/>
          <w:szCs w:val="24"/>
        </w:rPr>
        <w:t xml:space="preserve"> </w:t>
      </w:r>
      <w:r w:rsidRPr="00202027">
        <w:rPr>
          <w:rFonts w:ascii="Times New Roman" w:hAnsi="Times New Roman"/>
          <w:iCs/>
          <w:smallCaps/>
          <w:sz w:val="24"/>
          <w:szCs w:val="24"/>
        </w:rPr>
        <w:t>B</w:t>
      </w:r>
      <w:r w:rsidRPr="00202027">
        <w:rPr>
          <w:rFonts w:ascii="Times New Roman" w:hAnsi="Times New Roman"/>
          <w:smallCaps/>
          <w:sz w:val="24"/>
          <w:szCs w:val="24"/>
        </w:rPr>
        <w:t>.</w:t>
      </w:r>
      <w:r w:rsidRPr="00202027">
        <w:rPr>
          <w:rFonts w:ascii="Times New Roman" w:hAnsi="Times New Roman"/>
          <w:iCs/>
          <w:smallCaps/>
          <w:sz w:val="24"/>
          <w:szCs w:val="24"/>
        </w:rPr>
        <w:t>, Jelaska S.</w:t>
      </w:r>
      <w:r w:rsidRPr="00026C3D">
        <w:rPr>
          <w:rFonts w:ascii="Times New Roman" w:hAnsi="Times New Roman"/>
          <w:sz w:val="24"/>
          <w:szCs w:val="24"/>
        </w:rPr>
        <w:t xml:space="preserve"> (</w:t>
      </w:r>
      <w:r w:rsidRPr="00026C3D">
        <w:rPr>
          <w:rFonts w:ascii="Times New Roman" w:hAnsi="Times New Roman"/>
          <w:bCs/>
          <w:sz w:val="24"/>
          <w:szCs w:val="24"/>
        </w:rPr>
        <w:t>19</w:t>
      </w:r>
      <w:r w:rsidRPr="00026C3D">
        <w:rPr>
          <w:rFonts w:ascii="Times New Roman" w:hAnsi="Times New Roman"/>
          <w:sz w:val="24"/>
          <w:szCs w:val="24"/>
        </w:rPr>
        <w:t>87).</w:t>
      </w:r>
      <w:r w:rsidRPr="00026C3D">
        <w:rPr>
          <w:rFonts w:ascii="Times New Roman" w:hAnsi="Times New Roman"/>
          <w:b/>
          <w:bCs/>
          <w:sz w:val="24"/>
          <w:szCs w:val="24"/>
        </w:rPr>
        <w:t xml:space="preserve"> </w:t>
      </w:r>
      <w:r w:rsidRPr="00026C3D">
        <w:rPr>
          <w:rFonts w:ascii="Times New Roman" w:hAnsi="Times New Roman"/>
          <w:sz w:val="24"/>
          <w:szCs w:val="24"/>
        </w:rPr>
        <w:t>Microclo</w:t>
      </w:r>
      <w:r w:rsidRPr="00026C3D">
        <w:rPr>
          <w:rFonts w:ascii="Times New Roman" w:hAnsi="Times New Roman"/>
          <w:bCs/>
          <w:sz w:val="24"/>
          <w:szCs w:val="24"/>
        </w:rPr>
        <w:t>na</w:t>
      </w:r>
      <w:r w:rsidRPr="00026C3D">
        <w:rPr>
          <w:rFonts w:ascii="Times New Roman" w:hAnsi="Times New Roman"/>
          <w:sz w:val="24"/>
          <w:szCs w:val="24"/>
        </w:rPr>
        <w:t>l prop</w:t>
      </w:r>
      <w:r w:rsidRPr="00026C3D">
        <w:rPr>
          <w:rFonts w:ascii="Times New Roman" w:hAnsi="Times New Roman"/>
          <w:bCs/>
          <w:sz w:val="24"/>
          <w:szCs w:val="24"/>
        </w:rPr>
        <w:t>aga</w:t>
      </w:r>
      <w:r w:rsidRPr="00026C3D">
        <w:rPr>
          <w:rFonts w:ascii="Times New Roman" w:hAnsi="Times New Roman"/>
          <w:sz w:val="24"/>
          <w:szCs w:val="24"/>
        </w:rPr>
        <w:t>tion o</w:t>
      </w:r>
      <w:r w:rsidRPr="00026C3D">
        <w:rPr>
          <w:rFonts w:ascii="Times New Roman" w:hAnsi="Times New Roman"/>
          <w:bCs/>
          <w:sz w:val="24"/>
          <w:szCs w:val="24"/>
        </w:rPr>
        <w:t xml:space="preserve">f </w:t>
      </w:r>
      <w:r w:rsidRPr="00026C3D">
        <w:rPr>
          <w:rFonts w:ascii="Times New Roman" w:hAnsi="Times New Roman"/>
          <w:i/>
          <w:iCs/>
          <w:sz w:val="24"/>
          <w:szCs w:val="24"/>
        </w:rPr>
        <w:t>Prunus</w:t>
      </w:r>
      <w:r w:rsidRPr="00026C3D">
        <w:rPr>
          <w:rFonts w:ascii="Times New Roman" w:hAnsi="Times New Roman"/>
          <w:iCs/>
          <w:sz w:val="24"/>
          <w:szCs w:val="24"/>
        </w:rPr>
        <w:t xml:space="preserve"> </w:t>
      </w:r>
      <w:r w:rsidRPr="00026C3D">
        <w:rPr>
          <w:rFonts w:ascii="Times New Roman" w:hAnsi="Times New Roman"/>
          <w:i/>
          <w:iCs/>
          <w:sz w:val="24"/>
          <w:szCs w:val="24"/>
        </w:rPr>
        <w:t>avium</w:t>
      </w:r>
      <w:r w:rsidRPr="00026C3D">
        <w:rPr>
          <w:rFonts w:ascii="Times New Roman" w:hAnsi="Times New Roman"/>
          <w:iCs/>
          <w:sz w:val="24"/>
          <w:szCs w:val="24"/>
        </w:rPr>
        <w:t xml:space="preserve"> </w:t>
      </w:r>
      <w:r w:rsidRPr="00026C3D">
        <w:rPr>
          <w:rFonts w:ascii="Times New Roman" w:hAnsi="Times New Roman"/>
          <w:sz w:val="24"/>
          <w:szCs w:val="24"/>
        </w:rPr>
        <w:t>L. Act</w:t>
      </w:r>
      <w:r w:rsidRPr="00026C3D">
        <w:rPr>
          <w:rFonts w:ascii="Times New Roman" w:hAnsi="Times New Roman"/>
          <w:bCs/>
          <w:sz w:val="24"/>
          <w:szCs w:val="24"/>
        </w:rPr>
        <w:t xml:space="preserve">a </w:t>
      </w:r>
      <w:r w:rsidRPr="00026C3D">
        <w:rPr>
          <w:rFonts w:ascii="Times New Roman" w:hAnsi="Times New Roman"/>
          <w:sz w:val="24"/>
          <w:szCs w:val="24"/>
        </w:rPr>
        <w:t xml:space="preserve">Hortic., </w:t>
      </w:r>
      <w:r w:rsidRPr="00026C3D">
        <w:rPr>
          <w:rFonts w:ascii="Times New Roman" w:hAnsi="Times New Roman"/>
          <w:bCs/>
          <w:sz w:val="24"/>
          <w:szCs w:val="24"/>
        </w:rPr>
        <w:t>2</w:t>
      </w:r>
      <w:r w:rsidRPr="00026C3D">
        <w:rPr>
          <w:rFonts w:ascii="Times New Roman" w:hAnsi="Times New Roman"/>
          <w:iCs/>
          <w:sz w:val="24"/>
          <w:szCs w:val="24"/>
        </w:rPr>
        <w:t xml:space="preserve">: </w:t>
      </w:r>
      <w:r w:rsidRPr="00026C3D">
        <w:rPr>
          <w:rFonts w:ascii="Times New Roman" w:hAnsi="Times New Roman"/>
          <w:sz w:val="24"/>
          <w:szCs w:val="24"/>
        </w:rPr>
        <w:t>5</w:t>
      </w:r>
      <w:r w:rsidRPr="00026C3D">
        <w:rPr>
          <w:rFonts w:ascii="Times New Roman" w:hAnsi="Times New Roman"/>
          <w:bCs/>
          <w:sz w:val="24"/>
          <w:szCs w:val="24"/>
        </w:rPr>
        <w:t>9</w:t>
      </w:r>
      <w:r w:rsidRPr="00026C3D">
        <w:rPr>
          <w:rFonts w:ascii="Times New Roman" w:hAnsi="Times New Roman"/>
          <w:sz w:val="24"/>
          <w:szCs w:val="24"/>
        </w:rPr>
        <w:t>9-60</w:t>
      </w:r>
      <w:r w:rsidRPr="00026C3D">
        <w:rPr>
          <w:rFonts w:ascii="Times New Roman" w:hAnsi="Times New Roman"/>
          <w:bCs/>
          <w:sz w:val="24"/>
          <w:szCs w:val="24"/>
        </w:rPr>
        <w:t>1</w:t>
      </w:r>
      <w:r w:rsidRPr="00026C3D">
        <w:rPr>
          <w:rFonts w:ascii="Times New Roman" w:hAnsi="Times New Roman"/>
          <w:sz w:val="24"/>
          <w:szCs w:val="24"/>
        </w:rPr>
        <w:t xml:space="preserve">. </w:t>
      </w:r>
    </w:p>
    <w:p w:rsidR="008F49D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202027">
        <w:rPr>
          <w:rFonts w:ascii="Times New Roman" w:hAnsi="Times New Roman"/>
          <w:smallCaps/>
          <w:sz w:val="24"/>
          <w:szCs w:val="24"/>
        </w:rPr>
        <w:t>Pevalek-Kozlina B., Michler C. H., Jelaska, S.</w:t>
      </w:r>
      <w:r w:rsidRPr="00A9105B">
        <w:rPr>
          <w:rFonts w:ascii="Times New Roman" w:hAnsi="Times New Roman"/>
          <w:sz w:val="24"/>
          <w:szCs w:val="24"/>
        </w:rPr>
        <w:t xml:space="preserve"> </w:t>
      </w:r>
      <w:r>
        <w:rPr>
          <w:rFonts w:ascii="Times New Roman" w:hAnsi="Times New Roman"/>
          <w:sz w:val="24"/>
          <w:szCs w:val="24"/>
        </w:rPr>
        <w:t>(</w:t>
      </w:r>
      <w:r w:rsidRPr="00A9105B">
        <w:rPr>
          <w:rFonts w:ascii="Times New Roman" w:hAnsi="Times New Roman"/>
          <w:sz w:val="24"/>
          <w:szCs w:val="24"/>
        </w:rPr>
        <w:t>1994</w:t>
      </w:r>
      <w:r>
        <w:rPr>
          <w:rFonts w:ascii="Times New Roman" w:hAnsi="Times New Roman"/>
          <w:sz w:val="24"/>
          <w:szCs w:val="24"/>
        </w:rPr>
        <w:t>).</w:t>
      </w:r>
      <w:r w:rsidRPr="00A9105B">
        <w:rPr>
          <w:rFonts w:ascii="Times New Roman" w:hAnsi="Times New Roman"/>
          <w:sz w:val="24"/>
          <w:szCs w:val="24"/>
        </w:rPr>
        <w:t xml:space="preserve"> Microclonal multilication of wild cherry (</w:t>
      </w:r>
      <w:r w:rsidRPr="00A9105B">
        <w:rPr>
          <w:rStyle w:val="Emphasis"/>
          <w:rFonts w:ascii="Times New Roman" w:hAnsi="Times New Roman"/>
          <w:sz w:val="24"/>
          <w:szCs w:val="24"/>
        </w:rPr>
        <w:t>Prunus avium</w:t>
      </w:r>
      <w:r w:rsidRPr="00A9105B">
        <w:rPr>
          <w:rFonts w:ascii="Times New Roman" w:hAnsi="Times New Roman"/>
          <w:sz w:val="24"/>
          <w:szCs w:val="24"/>
        </w:rPr>
        <w:t xml:space="preserve"> L.) from shoot tips and root sucker buds. Acta Bot. Croat.</w:t>
      </w:r>
      <w:r>
        <w:rPr>
          <w:rFonts w:ascii="Times New Roman" w:hAnsi="Times New Roman"/>
          <w:sz w:val="24"/>
          <w:szCs w:val="24"/>
        </w:rPr>
        <w:t>,</w:t>
      </w:r>
      <w:r w:rsidRPr="00A9105B">
        <w:rPr>
          <w:rFonts w:ascii="Times New Roman" w:hAnsi="Times New Roman"/>
          <w:sz w:val="24"/>
          <w:szCs w:val="24"/>
        </w:rPr>
        <w:t xml:space="preserve"> 53</w:t>
      </w:r>
      <w:r>
        <w:rPr>
          <w:rFonts w:ascii="Times New Roman" w:hAnsi="Times New Roman"/>
          <w:sz w:val="24"/>
          <w:szCs w:val="24"/>
        </w:rPr>
        <w:t>:</w:t>
      </w:r>
      <w:r w:rsidRPr="00A9105B">
        <w:rPr>
          <w:rFonts w:ascii="Times New Roman" w:hAnsi="Times New Roman"/>
          <w:sz w:val="24"/>
          <w:szCs w:val="24"/>
        </w:rPr>
        <w:t xml:space="preserve"> 52-62.</w:t>
      </w:r>
    </w:p>
    <w:p w:rsidR="008F49D1" w:rsidRPr="00F01AE9"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202027">
        <w:rPr>
          <w:rFonts w:ascii="Times New Roman" w:hAnsi="Times New Roman"/>
          <w:smallCaps/>
          <w:sz w:val="24"/>
          <w:szCs w:val="24"/>
        </w:rPr>
        <w:t>Pijut P.A., Woeste K. E., Vengadesan G., Michler C. H.</w:t>
      </w:r>
      <w:r>
        <w:rPr>
          <w:rFonts w:ascii="Times New Roman" w:hAnsi="Times New Roman"/>
          <w:sz w:val="24"/>
          <w:szCs w:val="24"/>
        </w:rPr>
        <w:t xml:space="preserve"> (</w:t>
      </w:r>
      <w:r w:rsidRPr="00F01AE9">
        <w:rPr>
          <w:rFonts w:ascii="Times New Roman" w:hAnsi="Times New Roman"/>
          <w:sz w:val="24"/>
          <w:szCs w:val="24"/>
        </w:rPr>
        <w:t>2007</w:t>
      </w:r>
      <w:r>
        <w:rPr>
          <w:rFonts w:ascii="Times New Roman" w:hAnsi="Times New Roman"/>
          <w:sz w:val="24"/>
          <w:szCs w:val="24"/>
        </w:rPr>
        <w:t>).</w:t>
      </w:r>
      <w:r w:rsidRPr="00F01AE9">
        <w:rPr>
          <w:rFonts w:ascii="Times New Roman" w:hAnsi="Times New Roman"/>
          <w:sz w:val="24"/>
          <w:szCs w:val="24"/>
        </w:rPr>
        <w:t xml:space="preserve"> Technological advances in temperate hardwood tree improvement including breeding and molecular marker</w:t>
      </w:r>
      <w:r>
        <w:rPr>
          <w:rFonts w:ascii="Times New Roman" w:hAnsi="Times New Roman"/>
          <w:sz w:val="24"/>
          <w:szCs w:val="24"/>
        </w:rPr>
        <w:t xml:space="preserve"> applications.</w:t>
      </w:r>
      <w:r w:rsidRPr="00F01AE9">
        <w:rPr>
          <w:rFonts w:ascii="Times New Roman" w:hAnsi="Times New Roman"/>
          <w:sz w:val="24"/>
          <w:szCs w:val="24"/>
        </w:rPr>
        <w:t xml:space="preserve"> </w:t>
      </w:r>
      <w:r w:rsidRPr="00F01AE9">
        <w:rPr>
          <w:rFonts w:ascii="Times New Roman" w:hAnsi="Times New Roman"/>
          <w:i/>
          <w:sz w:val="24"/>
          <w:szCs w:val="24"/>
        </w:rPr>
        <w:t>In Vitro</w:t>
      </w:r>
      <w:r w:rsidRPr="00F01AE9">
        <w:rPr>
          <w:rFonts w:ascii="Times New Roman" w:hAnsi="Times New Roman"/>
          <w:sz w:val="24"/>
          <w:szCs w:val="24"/>
        </w:rPr>
        <w:t xml:space="preserve"> Cellular and Developmental Biology Plant</w:t>
      </w:r>
      <w:r>
        <w:rPr>
          <w:rFonts w:ascii="Times New Roman" w:hAnsi="Times New Roman"/>
          <w:sz w:val="24"/>
          <w:szCs w:val="24"/>
        </w:rPr>
        <w:t>,</w:t>
      </w:r>
      <w:r w:rsidRPr="00F01AE9">
        <w:rPr>
          <w:rFonts w:ascii="Times New Roman" w:hAnsi="Times New Roman"/>
          <w:sz w:val="24"/>
          <w:szCs w:val="24"/>
        </w:rPr>
        <w:t xml:space="preserve"> 43:</w:t>
      </w:r>
      <w:r>
        <w:rPr>
          <w:rFonts w:ascii="Times New Roman" w:hAnsi="Times New Roman"/>
          <w:sz w:val="24"/>
          <w:szCs w:val="24"/>
        </w:rPr>
        <w:t xml:space="preserve"> </w:t>
      </w:r>
      <w:r w:rsidRPr="00F01AE9">
        <w:rPr>
          <w:rFonts w:ascii="Times New Roman" w:hAnsi="Times New Roman"/>
          <w:sz w:val="24"/>
          <w:szCs w:val="24"/>
        </w:rPr>
        <w:t>283-303.</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C10A5E">
        <w:rPr>
          <w:rFonts w:ascii="Times New Roman" w:hAnsi="Times New Roman"/>
          <w:smallCaps/>
          <w:color w:val="000000" w:themeColor="text1"/>
          <w:sz w:val="24"/>
          <w:szCs w:val="24"/>
        </w:rPr>
        <w:t>Pruski K.W., Lewis T., Astatkie T., Nowak J.</w:t>
      </w:r>
      <w:r w:rsidRPr="005E70C1">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2000</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 xml:space="preserve">. Micropropagation of Cokecherry </w:t>
      </w:r>
    </w:p>
    <w:p w:rsidR="008F49D1" w:rsidRPr="005E70C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Pr="005E70C1">
        <w:rPr>
          <w:rFonts w:ascii="Times New Roman" w:hAnsi="Times New Roman"/>
          <w:color w:val="000000" w:themeColor="text1"/>
          <w:sz w:val="24"/>
          <w:szCs w:val="24"/>
        </w:rPr>
        <w:t>and Pincherry cultivars. Plant Cell Tissue and Organ Culture</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 xml:space="preserve"> 63:</w:t>
      </w:r>
      <w:r>
        <w:rPr>
          <w:rFonts w:ascii="Times New Roman" w:hAnsi="Times New Roman"/>
          <w:color w:val="000000" w:themeColor="text1"/>
          <w:sz w:val="24"/>
          <w:szCs w:val="24"/>
        </w:rPr>
        <w:t xml:space="preserve"> </w:t>
      </w:r>
      <w:r w:rsidRPr="005E70C1">
        <w:rPr>
          <w:rFonts w:ascii="Times New Roman" w:hAnsi="Times New Roman"/>
          <w:color w:val="000000" w:themeColor="text1"/>
          <w:sz w:val="24"/>
          <w:szCs w:val="24"/>
        </w:rPr>
        <w:t>93</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100.</w:t>
      </w:r>
    </w:p>
    <w:p w:rsidR="008F49D1"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C10A5E">
        <w:rPr>
          <w:rFonts w:ascii="Times New Roman" w:hAnsi="Times New Roman"/>
          <w:smallCaps/>
          <w:color w:val="000000" w:themeColor="text1"/>
          <w:sz w:val="24"/>
          <w:szCs w:val="24"/>
        </w:rPr>
        <w:t>Quoirin M., Lepoivre P.</w:t>
      </w:r>
      <w:r w:rsidRPr="007A4F74">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1977</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Improved media for </w:t>
      </w:r>
      <w:r w:rsidRPr="007A4F74">
        <w:rPr>
          <w:rFonts w:ascii="Times New Roman" w:hAnsi="Times New Roman"/>
          <w:i/>
          <w:color w:val="000000" w:themeColor="text1"/>
          <w:sz w:val="24"/>
          <w:szCs w:val="24"/>
        </w:rPr>
        <w:t>in vitro</w:t>
      </w:r>
      <w:r>
        <w:rPr>
          <w:rFonts w:ascii="Times New Roman" w:hAnsi="Times New Roman"/>
          <w:color w:val="000000" w:themeColor="text1"/>
          <w:sz w:val="24"/>
          <w:szCs w:val="24"/>
        </w:rPr>
        <w:t xml:space="preserve"> cultures of </w:t>
      </w:r>
      <w:r w:rsidRPr="008473F6">
        <w:rPr>
          <w:rFonts w:ascii="Times New Roman" w:hAnsi="Times New Roman"/>
          <w:i/>
          <w:color w:val="000000" w:themeColor="text1"/>
          <w:sz w:val="24"/>
          <w:szCs w:val="24"/>
        </w:rPr>
        <w:t>Prunus</w:t>
      </w:r>
      <w:r>
        <w:rPr>
          <w:rFonts w:ascii="Times New Roman" w:hAnsi="Times New Roman"/>
          <w:color w:val="000000" w:themeColor="text1"/>
          <w:sz w:val="24"/>
          <w:szCs w:val="24"/>
        </w:rPr>
        <w:t xml:space="preserve"> sp</w:t>
      </w:r>
      <w:r w:rsidRPr="007A4F74">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Pr="007A4F74">
        <w:rPr>
          <w:rFonts w:ascii="Times New Roman" w:hAnsi="Times New Roman"/>
          <w:color w:val="000000" w:themeColor="text1"/>
          <w:sz w:val="24"/>
          <w:szCs w:val="24"/>
        </w:rPr>
        <w:t>Acta. Horti</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78</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 437-442.</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Pr="00C10A5E">
        <w:rPr>
          <w:rFonts w:ascii="Times New Roman" w:hAnsi="Times New Roman"/>
          <w:smallCaps/>
          <w:sz w:val="24"/>
          <w:szCs w:val="24"/>
        </w:rPr>
        <w:t>Rifaud J. L., Cornu D.</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1981</w:t>
      </w:r>
      <w:r>
        <w:rPr>
          <w:rFonts w:ascii="Times New Roman" w:hAnsi="Times New Roman"/>
          <w:sz w:val="24"/>
          <w:szCs w:val="24"/>
        </w:rPr>
        <w:t>)</w:t>
      </w:r>
      <w:r w:rsidRPr="00596E6B">
        <w:rPr>
          <w:rFonts w:ascii="Times New Roman" w:hAnsi="Times New Roman"/>
          <w:sz w:val="24"/>
          <w:szCs w:val="24"/>
        </w:rPr>
        <w:t xml:space="preserve">. Utilisation de la culture in vitro pour la multiplication </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merisiers adultes (</w:t>
      </w:r>
      <w:r w:rsidRPr="00596E6B">
        <w:rPr>
          <w:rFonts w:ascii="Times New Roman" w:hAnsi="Times New Roman"/>
          <w:i/>
          <w:iCs/>
          <w:sz w:val="24"/>
          <w:szCs w:val="24"/>
        </w:rPr>
        <w:t xml:space="preserve">Prunus avium </w:t>
      </w:r>
      <w:r w:rsidRPr="00596E6B">
        <w:rPr>
          <w:rFonts w:ascii="Times New Roman" w:hAnsi="Times New Roman"/>
          <w:sz w:val="24"/>
          <w:szCs w:val="24"/>
        </w:rPr>
        <w:t>L.) sélectionnés en forêt. Agronomie</w:t>
      </w:r>
      <w:r>
        <w:rPr>
          <w:rFonts w:ascii="Times New Roman" w:hAnsi="Times New Roman"/>
          <w:sz w:val="24"/>
          <w:szCs w:val="24"/>
        </w:rPr>
        <w:t>,</w:t>
      </w:r>
      <w:r w:rsidRPr="00596E6B">
        <w:rPr>
          <w:rFonts w:ascii="Times New Roman" w:hAnsi="Times New Roman"/>
          <w:sz w:val="24"/>
          <w:szCs w:val="24"/>
        </w:rPr>
        <w:t xml:space="preserve"> 1</w:t>
      </w:r>
      <w:r>
        <w:rPr>
          <w:rFonts w:ascii="Times New Roman" w:hAnsi="Times New Roman"/>
          <w:sz w:val="24"/>
          <w:szCs w:val="24"/>
        </w:rPr>
        <w:t xml:space="preserve">: </w:t>
      </w:r>
      <w:r w:rsidRPr="00596E6B">
        <w:rPr>
          <w:rFonts w:ascii="Times New Roman" w:hAnsi="Times New Roman"/>
          <w:sz w:val="24"/>
          <w:szCs w:val="24"/>
        </w:rPr>
        <w:t>633-640.</w:t>
      </w:r>
    </w:p>
    <w:p w:rsidR="008F49D1"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 xml:space="preserve"> </w:t>
      </w:r>
      <w:r w:rsidRPr="00C10A5E">
        <w:rPr>
          <w:rFonts w:ascii="Times New Roman" w:eastAsiaTheme="minorHAnsi" w:hAnsi="Times New Roman"/>
          <w:smallCaps/>
          <w:sz w:val="24"/>
          <w:szCs w:val="24"/>
        </w:rPr>
        <w:t>Rugini, E.</w:t>
      </w:r>
      <w:r w:rsidRPr="00596E6B">
        <w:rPr>
          <w:rFonts w:ascii="Times New Roman" w:eastAsiaTheme="minorHAnsi" w:hAnsi="Times New Roman"/>
          <w:sz w:val="24"/>
          <w:szCs w:val="24"/>
        </w:rPr>
        <w:t xml:space="preserve"> </w:t>
      </w:r>
      <w:r>
        <w:rPr>
          <w:rFonts w:ascii="Times New Roman" w:eastAsiaTheme="minorHAnsi" w:hAnsi="Times New Roman"/>
          <w:sz w:val="24"/>
          <w:szCs w:val="24"/>
        </w:rPr>
        <w:t xml:space="preserve">(1984). </w:t>
      </w:r>
      <w:r w:rsidRPr="00596E6B">
        <w:rPr>
          <w:rFonts w:ascii="Times New Roman" w:eastAsiaTheme="minorHAnsi" w:hAnsi="Times New Roman"/>
          <w:i/>
          <w:iCs/>
          <w:sz w:val="24"/>
          <w:szCs w:val="24"/>
        </w:rPr>
        <w:t xml:space="preserve">In vitro </w:t>
      </w:r>
      <w:r w:rsidRPr="00596E6B">
        <w:rPr>
          <w:rFonts w:ascii="Times New Roman" w:eastAsiaTheme="minorHAnsi" w:hAnsi="Times New Roman"/>
          <w:sz w:val="24"/>
          <w:szCs w:val="24"/>
        </w:rPr>
        <w:t>propagation of some olive (</w:t>
      </w:r>
      <w:r w:rsidRPr="00596E6B">
        <w:rPr>
          <w:rFonts w:ascii="Times New Roman" w:eastAsiaTheme="minorHAnsi" w:hAnsi="Times New Roman"/>
          <w:bCs/>
          <w:i/>
          <w:iCs/>
          <w:sz w:val="24"/>
          <w:szCs w:val="24"/>
        </w:rPr>
        <w:t xml:space="preserve">Olea europaeasativa </w:t>
      </w:r>
      <w:r>
        <w:rPr>
          <w:rFonts w:ascii="Times New Roman" w:eastAsiaTheme="minorHAnsi" w:hAnsi="Times New Roman"/>
          <w:sz w:val="24"/>
          <w:szCs w:val="24"/>
        </w:rPr>
        <w:t xml:space="preserve">L.) cultivars with </w:t>
      </w:r>
    </w:p>
    <w:p w:rsidR="008F49D1"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lastRenderedPageBreak/>
        <w:tab/>
      </w:r>
      <w:r>
        <w:rPr>
          <w:rFonts w:ascii="Times New Roman" w:eastAsiaTheme="minorHAnsi" w:hAnsi="Times New Roman"/>
          <w:sz w:val="24"/>
          <w:szCs w:val="24"/>
        </w:rPr>
        <w:tab/>
      </w:r>
      <w:r w:rsidRPr="00596E6B">
        <w:rPr>
          <w:rFonts w:ascii="Times New Roman" w:eastAsiaTheme="minorHAnsi" w:hAnsi="Times New Roman"/>
          <w:sz w:val="24"/>
          <w:szCs w:val="24"/>
        </w:rPr>
        <w:t xml:space="preserve">different root-ability, and medium development using analytical data from developing </w:t>
      </w:r>
    </w:p>
    <w:p w:rsidR="008F49D1" w:rsidRPr="00AE21EA"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sidRPr="00596E6B">
        <w:rPr>
          <w:rFonts w:ascii="Times New Roman" w:eastAsiaTheme="minorHAnsi" w:hAnsi="Times New Roman"/>
          <w:sz w:val="24"/>
          <w:szCs w:val="24"/>
        </w:rPr>
        <w:t xml:space="preserve">shoots and embryos. </w:t>
      </w:r>
      <w:r w:rsidRPr="00596E6B">
        <w:rPr>
          <w:rFonts w:ascii="Times New Roman" w:eastAsiaTheme="minorHAnsi" w:hAnsi="Times New Roman"/>
          <w:bCs/>
          <w:sz w:val="24"/>
          <w:szCs w:val="24"/>
        </w:rPr>
        <w:t>Scientia Horticulturae</w:t>
      </w:r>
      <w:r>
        <w:rPr>
          <w:rFonts w:ascii="Times New Roman" w:eastAsiaTheme="minorHAnsi" w:hAnsi="Times New Roman"/>
          <w:bCs/>
          <w:sz w:val="24"/>
          <w:szCs w:val="24"/>
        </w:rPr>
        <w:t xml:space="preserve">, </w:t>
      </w:r>
      <w:r w:rsidRPr="00596E6B">
        <w:rPr>
          <w:rFonts w:ascii="Times New Roman" w:eastAsiaTheme="minorHAnsi" w:hAnsi="Times New Roman"/>
          <w:sz w:val="24"/>
          <w:szCs w:val="24"/>
        </w:rPr>
        <w:t>24</w:t>
      </w:r>
      <w:r>
        <w:rPr>
          <w:rFonts w:ascii="Times New Roman" w:eastAsiaTheme="minorHAnsi" w:hAnsi="Times New Roman"/>
          <w:sz w:val="24"/>
          <w:szCs w:val="24"/>
        </w:rPr>
        <w:t>:</w:t>
      </w:r>
      <w:r w:rsidRPr="00596E6B">
        <w:rPr>
          <w:rFonts w:ascii="Times New Roman" w:eastAsiaTheme="minorHAnsi" w:hAnsi="Times New Roman"/>
          <w:sz w:val="24"/>
          <w:szCs w:val="24"/>
        </w:rPr>
        <w:t>123-134.</w:t>
      </w:r>
    </w:p>
    <w:p w:rsidR="008F49D1" w:rsidRDefault="008F49D1" w:rsidP="008F49D1">
      <w:pPr>
        <w:spacing w:after="0" w:line="240" w:lineRule="auto"/>
        <w:ind w:left="142"/>
        <w:jc w:val="both"/>
        <w:rPr>
          <w:rFonts w:ascii="Times New Roman" w:hAnsi="Times New Roman"/>
          <w:color w:val="000000" w:themeColor="text1"/>
          <w:sz w:val="24"/>
          <w:szCs w:val="24"/>
          <w:lang w:eastAsia="hr-BA"/>
        </w:rPr>
      </w:pPr>
      <w:r w:rsidRPr="00C10A5E">
        <w:rPr>
          <w:rFonts w:ascii="Times New Roman" w:hAnsi="Times New Roman"/>
          <w:smallCaps/>
          <w:color w:val="000000" w:themeColor="text1"/>
          <w:sz w:val="24"/>
          <w:szCs w:val="24"/>
          <w:lang w:eastAsia="hr-BA"/>
        </w:rPr>
        <w:t>Ruzič  D., Vujovič T. I.</w:t>
      </w:r>
      <w:r w:rsidRPr="005E70C1">
        <w:rPr>
          <w:rFonts w:ascii="Times New Roman" w:hAnsi="Times New Roman"/>
          <w:color w:val="000000" w:themeColor="text1"/>
          <w:sz w:val="24"/>
          <w:szCs w:val="24"/>
          <w:lang w:eastAsia="hr-BA"/>
        </w:rPr>
        <w:t xml:space="preserve"> </w:t>
      </w:r>
      <w:r>
        <w:rPr>
          <w:rFonts w:ascii="Times New Roman" w:hAnsi="Times New Roman"/>
          <w:color w:val="000000" w:themeColor="text1"/>
          <w:sz w:val="24"/>
          <w:szCs w:val="24"/>
          <w:lang w:eastAsia="hr-BA"/>
        </w:rPr>
        <w:t>(</w:t>
      </w:r>
      <w:r w:rsidRPr="005E70C1">
        <w:rPr>
          <w:rFonts w:ascii="Times New Roman" w:hAnsi="Times New Roman"/>
          <w:color w:val="000000" w:themeColor="text1"/>
          <w:sz w:val="24"/>
          <w:szCs w:val="24"/>
          <w:lang w:eastAsia="hr-BA"/>
        </w:rPr>
        <w:t>2008</w:t>
      </w:r>
      <w:r>
        <w:rPr>
          <w:rFonts w:ascii="Times New Roman" w:hAnsi="Times New Roman"/>
          <w:color w:val="000000" w:themeColor="text1"/>
          <w:sz w:val="24"/>
          <w:szCs w:val="24"/>
          <w:lang w:eastAsia="hr-BA"/>
        </w:rPr>
        <w:t>)</w:t>
      </w:r>
      <w:r w:rsidRPr="005E70C1">
        <w:rPr>
          <w:rFonts w:ascii="Times New Roman" w:hAnsi="Times New Roman"/>
          <w:color w:val="000000" w:themeColor="text1"/>
          <w:sz w:val="24"/>
          <w:szCs w:val="24"/>
          <w:lang w:eastAsia="hr-BA"/>
        </w:rPr>
        <w:t xml:space="preserve">. The effects of Cytokinin Types and Their Concentration on </w:t>
      </w:r>
    </w:p>
    <w:p w:rsidR="008F49D1" w:rsidRPr="00AE21EA" w:rsidRDefault="008F49D1" w:rsidP="008F49D1">
      <w:pPr>
        <w:spacing w:after="0" w:line="240" w:lineRule="auto"/>
        <w:ind w:left="708" w:firstLine="4"/>
        <w:jc w:val="both"/>
        <w:rPr>
          <w:rFonts w:ascii="Times New Roman" w:hAnsi="Times New Roman"/>
          <w:color w:val="000000" w:themeColor="text1"/>
          <w:sz w:val="24"/>
          <w:szCs w:val="24"/>
          <w:lang w:eastAsia="hr-BA"/>
        </w:rPr>
      </w:pPr>
      <w:r>
        <w:rPr>
          <w:rFonts w:ascii="Times New Roman" w:hAnsi="Times New Roman"/>
          <w:i/>
          <w:color w:val="000000" w:themeColor="text1"/>
          <w:sz w:val="24"/>
          <w:szCs w:val="24"/>
          <w:lang w:eastAsia="hr-BA"/>
        </w:rPr>
        <w:t xml:space="preserve">in </w:t>
      </w:r>
      <w:r w:rsidRPr="005E70C1">
        <w:rPr>
          <w:rFonts w:ascii="Times New Roman" w:hAnsi="Times New Roman"/>
          <w:i/>
          <w:color w:val="000000" w:themeColor="text1"/>
          <w:sz w:val="24"/>
          <w:szCs w:val="24"/>
          <w:lang w:eastAsia="hr-BA"/>
        </w:rPr>
        <w:t>vitro</w:t>
      </w:r>
      <w:r w:rsidRPr="005E70C1">
        <w:rPr>
          <w:rFonts w:ascii="Times New Roman" w:hAnsi="Times New Roman"/>
          <w:color w:val="000000" w:themeColor="text1"/>
          <w:sz w:val="24"/>
          <w:szCs w:val="24"/>
          <w:lang w:eastAsia="hr-BA"/>
        </w:rPr>
        <w:t xml:space="preserve"> Multiplication of sweet Cherry C</w:t>
      </w:r>
      <w:r>
        <w:rPr>
          <w:rFonts w:ascii="Times New Roman" w:hAnsi="Times New Roman"/>
          <w:color w:val="000000" w:themeColor="text1"/>
          <w:sz w:val="24"/>
          <w:szCs w:val="24"/>
          <w:lang w:eastAsia="hr-BA"/>
        </w:rPr>
        <w:t>v</w:t>
      </w:r>
      <w:r w:rsidRPr="005E70C1">
        <w:rPr>
          <w:rFonts w:ascii="Times New Roman" w:hAnsi="Times New Roman"/>
          <w:color w:val="000000" w:themeColor="text1"/>
          <w:sz w:val="24"/>
          <w:szCs w:val="24"/>
          <w:lang w:eastAsia="hr-BA"/>
        </w:rPr>
        <w:t>. Lapins (</w:t>
      </w:r>
      <w:r w:rsidRPr="005E70C1">
        <w:rPr>
          <w:rFonts w:ascii="Times New Roman" w:hAnsi="Times New Roman"/>
          <w:i/>
          <w:iCs/>
          <w:color w:val="000000" w:themeColor="text1"/>
          <w:sz w:val="24"/>
          <w:szCs w:val="24"/>
          <w:lang w:eastAsia="hr-BA"/>
        </w:rPr>
        <w:t xml:space="preserve">Prunus avium </w:t>
      </w:r>
      <w:r w:rsidRPr="005E70C1">
        <w:rPr>
          <w:rFonts w:ascii="Times New Roman" w:hAnsi="Times New Roman"/>
          <w:color w:val="000000" w:themeColor="text1"/>
          <w:sz w:val="24"/>
          <w:szCs w:val="24"/>
          <w:lang w:eastAsia="hr-BA"/>
        </w:rPr>
        <w:t>L.)</w:t>
      </w:r>
      <w:r>
        <w:rPr>
          <w:rFonts w:ascii="Times New Roman" w:hAnsi="Times New Roman"/>
          <w:color w:val="000000" w:themeColor="text1"/>
          <w:sz w:val="24"/>
          <w:szCs w:val="24"/>
          <w:lang w:eastAsia="hr-BA"/>
        </w:rPr>
        <w:t>. Hort</w:t>
      </w:r>
      <w:r w:rsidRPr="005E70C1">
        <w:rPr>
          <w:rFonts w:ascii="Times New Roman" w:hAnsi="Times New Roman"/>
          <w:color w:val="000000" w:themeColor="text1"/>
          <w:sz w:val="24"/>
          <w:szCs w:val="24"/>
          <w:lang w:eastAsia="hr-BA"/>
        </w:rPr>
        <w:t>.</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S</w:t>
      </w:r>
      <w:r>
        <w:rPr>
          <w:rFonts w:ascii="Times New Roman" w:hAnsi="Times New Roman"/>
          <w:color w:val="000000" w:themeColor="text1"/>
          <w:sz w:val="24"/>
          <w:szCs w:val="24"/>
          <w:lang w:eastAsia="hr-BA"/>
        </w:rPr>
        <w:t>ci.</w:t>
      </w:r>
      <w:r w:rsidRPr="005E70C1">
        <w:rPr>
          <w:rFonts w:ascii="Times New Roman" w:hAnsi="Times New Roman"/>
          <w:color w:val="000000" w:themeColor="text1"/>
          <w:sz w:val="24"/>
          <w:szCs w:val="24"/>
          <w:lang w:eastAsia="hr-BA"/>
        </w:rPr>
        <w:t>, 35:</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12-21.</w:t>
      </w:r>
    </w:p>
    <w:p w:rsidR="008F49D1" w:rsidRDefault="008F49D1" w:rsidP="008F49D1">
      <w:pPr>
        <w:spacing w:after="0" w:line="240" w:lineRule="auto"/>
        <w:ind w:left="851" w:hanging="709"/>
        <w:jc w:val="both"/>
        <w:rPr>
          <w:rFonts w:ascii="Times New Roman" w:hAnsi="Times New Roman"/>
          <w:sz w:val="24"/>
          <w:szCs w:val="24"/>
        </w:rPr>
      </w:pPr>
      <w:r w:rsidRPr="00C10A5E">
        <w:rPr>
          <w:rFonts w:ascii="Times New Roman" w:hAnsi="Times New Roman"/>
          <w:smallCaps/>
          <w:color w:val="000000" w:themeColor="text1"/>
          <w:sz w:val="24"/>
          <w:szCs w:val="24"/>
          <w:lang w:eastAsia="hr-BA"/>
        </w:rPr>
        <w:t>Ruzič D., Saric M., Cerovic R., Culafic L.</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2003</w:t>
      </w:r>
      <w:r>
        <w:rPr>
          <w:rFonts w:ascii="Times New Roman" w:hAnsi="Times New Roman"/>
          <w:color w:val="000000" w:themeColor="text1"/>
          <w:sz w:val="24"/>
          <w:szCs w:val="24"/>
          <w:lang w:eastAsia="hr-BA"/>
        </w:rPr>
        <w:t>)</w:t>
      </w:r>
      <w:r w:rsidRPr="005E70C1">
        <w:rPr>
          <w:rFonts w:ascii="Times New Roman" w:hAnsi="Times New Roman"/>
          <w:color w:val="000000" w:themeColor="text1"/>
          <w:sz w:val="24"/>
          <w:szCs w:val="24"/>
          <w:lang w:eastAsia="hr-BA"/>
        </w:rPr>
        <w:t xml:space="preserve">. Contents of Macroelements and growth of Sweet Cherry rootstock </w:t>
      </w:r>
      <w:r w:rsidRPr="005E70C1">
        <w:rPr>
          <w:rFonts w:ascii="Times New Roman" w:hAnsi="Times New Roman"/>
          <w:i/>
          <w:iCs/>
          <w:color w:val="000000" w:themeColor="text1"/>
          <w:sz w:val="24"/>
          <w:szCs w:val="24"/>
          <w:lang w:eastAsia="hr-BA"/>
        </w:rPr>
        <w:t>in vitro</w:t>
      </w:r>
      <w:r w:rsidRPr="005E70C1">
        <w:rPr>
          <w:rFonts w:ascii="Times New Roman" w:hAnsi="Times New Roman"/>
          <w:color w:val="000000" w:themeColor="text1"/>
          <w:sz w:val="24"/>
          <w:szCs w:val="24"/>
          <w:lang w:eastAsia="hr-BA"/>
        </w:rPr>
        <w:t>.</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Biol.</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Plant.</w:t>
      </w:r>
      <w:r>
        <w:rPr>
          <w:rFonts w:ascii="Times New Roman" w:hAnsi="Times New Roman"/>
          <w:color w:val="000000" w:themeColor="text1"/>
          <w:sz w:val="24"/>
          <w:szCs w:val="24"/>
          <w:lang w:eastAsia="hr-BA"/>
        </w:rPr>
        <w:t>,</w:t>
      </w:r>
      <w:r w:rsidRPr="005E70C1">
        <w:rPr>
          <w:rFonts w:ascii="Times New Roman" w:hAnsi="Times New Roman"/>
          <w:color w:val="000000" w:themeColor="text1"/>
          <w:sz w:val="24"/>
          <w:szCs w:val="24"/>
          <w:lang w:eastAsia="hr-BA"/>
        </w:rPr>
        <w:t xml:space="preserve"> 47:</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 xml:space="preserve">463-465. </w:t>
      </w:r>
    </w:p>
    <w:p w:rsidR="008F49D1" w:rsidRPr="00F01AE9" w:rsidRDefault="008F49D1" w:rsidP="008F49D1">
      <w:pPr>
        <w:spacing w:after="0" w:line="240" w:lineRule="auto"/>
        <w:ind w:left="851" w:hanging="709"/>
        <w:jc w:val="both"/>
        <w:rPr>
          <w:rFonts w:ascii="Times New Roman" w:hAnsi="Times New Roman"/>
          <w:sz w:val="24"/>
          <w:szCs w:val="24"/>
        </w:rPr>
      </w:pPr>
      <w:r w:rsidRPr="00C10A5E">
        <w:rPr>
          <w:rFonts w:ascii="Times New Roman" w:hAnsi="Times New Roman"/>
          <w:smallCaps/>
          <w:sz w:val="24"/>
          <w:szCs w:val="24"/>
        </w:rPr>
        <w:t>Santi F., Muranty H., Dufour J., Paques L.E.</w:t>
      </w:r>
      <w:r>
        <w:rPr>
          <w:rFonts w:ascii="Times New Roman" w:hAnsi="Times New Roman"/>
          <w:sz w:val="24"/>
          <w:szCs w:val="24"/>
        </w:rPr>
        <w:t xml:space="preserve"> (</w:t>
      </w:r>
      <w:r w:rsidRPr="00F01AE9">
        <w:rPr>
          <w:rFonts w:ascii="Times New Roman" w:hAnsi="Times New Roman"/>
          <w:sz w:val="24"/>
          <w:szCs w:val="24"/>
        </w:rPr>
        <w:t>1998</w:t>
      </w:r>
      <w:r>
        <w:rPr>
          <w:rFonts w:ascii="Times New Roman" w:hAnsi="Times New Roman"/>
          <w:sz w:val="24"/>
          <w:szCs w:val="24"/>
        </w:rPr>
        <w:t>)</w:t>
      </w:r>
      <w:r w:rsidRPr="00F01AE9">
        <w:rPr>
          <w:rFonts w:ascii="Times New Roman" w:hAnsi="Times New Roman"/>
          <w:sz w:val="24"/>
          <w:szCs w:val="24"/>
        </w:rPr>
        <w:t xml:space="preserve">. </w:t>
      </w:r>
      <w:r w:rsidRPr="00F01AE9">
        <w:rPr>
          <w:rFonts w:ascii="Times New Roman" w:hAnsi="Times New Roman"/>
          <w:bCs/>
          <w:sz w:val="24"/>
          <w:szCs w:val="24"/>
        </w:rPr>
        <w:t>Genetic Parameters and Selection in a Multisite Wild Cherry Clonal Test</w:t>
      </w:r>
      <w:r w:rsidRPr="00F01AE9">
        <w:rPr>
          <w:rFonts w:ascii="Times New Roman" w:hAnsi="Times New Roman"/>
          <w:sz w:val="24"/>
          <w:szCs w:val="24"/>
        </w:rPr>
        <w:t xml:space="preserve">. Silvae </w:t>
      </w:r>
      <w:r>
        <w:rPr>
          <w:rFonts w:ascii="Times New Roman" w:hAnsi="Times New Roman"/>
          <w:sz w:val="24"/>
          <w:szCs w:val="24"/>
        </w:rPr>
        <w:t>Genetica, 47:</w:t>
      </w:r>
      <w:r w:rsidRPr="00F01AE9">
        <w:rPr>
          <w:rFonts w:ascii="Times New Roman" w:hAnsi="Times New Roman"/>
          <w:sz w:val="24"/>
          <w:szCs w:val="24"/>
        </w:rPr>
        <w:t xml:space="preserve"> </w:t>
      </w:r>
      <w:r>
        <w:rPr>
          <w:rFonts w:ascii="Times New Roman" w:hAnsi="Times New Roman"/>
          <w:sz w:val="24"/>
          <w:szCs w:val="24"/>
        </w:rPr>
        <w:t>61-67</w:t>
      </w:r>
      <w:r w:rsidRPr="00F01AE9">
        <w:rPr>
          <w:rFonts w:ascii="Times New Roman" w:hAnsi="Times New Roman"/>
          <w:sz w:val="24"/>
          <w:szCs w:val="24"/>
        </w:rPr>
        <w:t>.</w:t>
      </w:r>
    </w:p>
    <w:p w:rsidR="008F49D1" w:rsidRDefault="008F49D1" w:rsidP="008F49D1">
      <w:pPr>
        <w:autoSpaceDE w:val="0"/>
        <w:autoSpaceDN w:val="0"/>
        <w:adjustRightInd w:val="0"/>
        <w:spacing w:after="0" w:line="240" w:lineRule="auto"/>
        <w:ind w:left="142"/>
        <w:jc w:val="both"/>
        <w:rPr>
          <w:rFonts w:ascii="Times New Roman" w:eastAsiaTheme="minorHAnsi" w:hAnsi="Times New Roman"/>
          <w:bCs/>
          <w:sz w:val="24"/>
          <w:szCs w:val="24"/>
        </w:rPr>
      </w:pPr>
      <w:r w:rsidRPr="00C10A5E">
        <w:rPr>
          <w:rFonts w:ascii="Times New Roman" w:hAnsi="Times New Roman"/>
          <w:smallCaps/>
          <w:sz w:val="24"/>
          <w:szCs w:val="24"/>
        </w:rPr>
        <w:t xml:space="preserve">Scaltsoyiannen A., </w:t>
      </w:r>
      <w:r w:rsidRPr="00C10A5E">
        <w:rPr>
          <w:rFonts w:ascii="Times New Roman" w:eastAsiaTheme="minorHAnsi" w:hAnsi="Times New Roman"/>
          <w:bCs/>
          <w:smallCaps/>
          <w:sz w:val="24"/>
          <w:szCs w:val="24"/>
        </w:rPr>
        <w:t>Tsoulpha  P., Iliev I., Theriou K., Tsaktsira M., Mitras D., Karanikas C., Mahmout S., Christopoulos V., Scaltsoyiannes V., Zaragotas D., Tzouvara A.</w:t>
      </w:r>
      <w:r>
        <w:rPr>
          <w:rFonts w:ascii="Times New Roman" w:eastAsiaTheme="minorHAnsi" w:hAnsi="Times New Roman"/>
          <w:bCs/>
          <w:sz w:val="24"/>
          <w:szCs w:val="24"/>
        </w:rPr>
        <w:t xml:space="preserve"> (2009). Vegetative propagation of ornamental genotypes of </w:t>
      </w:r>
      <w:r w:rsidRPr="00702DF1">
        <w:rPr>
          <w:rFonts w:ascii="Times New Roman" w:eastAsiaTheme="minorHAnsi" w:hAnsi="Times New Roman"/>
          <w:bCs/>
          <w:i/>
          <w:sz w:val="24"/>
          <w:szCs w:val="24"/>
        </w:rPr>
        <w:t>Prunus avium</w:t>
      </w:r>
      <w:r>
        <w:rPr>
          <w:rFonts w:ascii="Times New Roman" w:eastAsiaTheme="minorHAnsi" w:hAnsi="Times New Roman"/>
          <w:bCs/>
          <w:sz w:val="24"/>
          <w:szCs w:val="24"/>
        </w:rPr>
        <w:t xml:space="preserve"> L. </w:t>
      </w:r>
    </w:p>
    <w:p w:rsidR="008F49D1" w:rsidRDefault="008F49D1" w:rsidP="008F49D1">
      <w:pPr>
        <w:autoSpaceDE w:val="0"/>
        <w:autoSpaceDN w:val="0"/>
        <w:adjustRightInd w:val="0"/>
        <w:spacing w:after="0" w:line="240" w:lineRule="auto"/>
        <w:ind w:left="142"/>
        <w:jc w:val="both"/>
        <w:rPr>
          <w:rFonts w:ascii="Times New Roman" w:eastAsiaTheme="minorHAnsi" w:hAnsi="Times New Roman"/>
          <w:bCs/>
          <w:sz w:val="24"/>
          <w:szCs w:val="24"/>
        </w:rPr>
      </w:pPr>
      <w:r>
        <w:rPr>
          <w:rFonts w:ascii="Times New Roman" w:hAnsi="Times New Roman"/>
          <w:smallCaps/>
          <w:sz w:val="24"/>
          <w:szCs w:val="24"/>
        </w:rPr>
        <w:tab/>
      </w:r>
      <w:r>
        <w:rPr>
          <w:rFonts w:ascii="Times New Roman" w:eastAsiaTheme="minorHAnsi" w:hAnsi="Times New Roman"/>
          <w:bCs/>
          <w:sz w:val="24"/>
          <w:szCs w:val="24"/>
        </w:rPr>
        <w:t xml:space="preserve">Propagation of Ornamental plants, 9: 198-206. </w:t>
      </w:r>
    </w:p>
    <w:p w:rsidR="008F49D1" w:rsidRPr="00901C59"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C10A5E">
        <w:rPr>
          <w:rFonts w:ascii="Times New Roman" w:hAnsi="Times New Roman"/>
          <w:smallCaps/>
          <w:color w:val="000000" w:themeColor="text1"/>
          <w:sz w:val="24"/>
          <w:szCs w:val="24"/>
        </w:rPr>
        <w:t>Sedlak J., Paprstein F., Erbenova M.</w:t>
      </w:r>
      <w:r w:rsidRPr="00901C59">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901C59">
        <w:rPr>
          <w:rFonts w:ascii="Times New Roman" w:hAnsi="Times New Roman"/>
          <w:color w:val="000000" w:themeColor="text1"/>
          <w:sz w:val="24"/>
          <w:szCs w:val="24"/>
        </w:rPr>
        <w:t>2008</w:t>
      </w:r>
      <w:r>
        <w:rPr>
          <w:rFonts w:ascii="Times New Roman" w:hAnsi="Times New Roman"/>
          <w:color w:val="000000" w:themeColor="text1"/>
          <w:sz w:val="24"/>
          <w:szCs w:val="24"/>
        </w:rPr>
        <w:t>)</w:t>
      </w:r>
      <w:r w:rsidRPr="00901C59">
        <w:rPr>
          <w:rFonts w:ascii="Times New Roman" w:hAnsi="Times New Roman"/>
          <w:color w:val="000000" w:themeColor="text1"/>
          <w:sz w:val="24"/>
          <w:szCs w:val="24"/>
        </w:rPr>
        <w:t xml:space="preserve">. </w:t>
      </w:r>
      <w:r w:rsidRPr="00901C59">
        <w:rPr>
          <w:rFonts w:ascii="Times New Roman" w:hAnsi="Times New Roman"/>
          <w:bCs/>
          <w:i/>
          <w:color w:val="000000" w:themeColor="text1"/>
          <w:sz w:val="24"/>
          <w:szCs w:val="24"/>
        </w:rPr>
        <w:t>In Vitro</w:t>
      </w:r>
      <w:r w:rsidRPr="00901C59">
        <w:rPr>
          <w:rFonts w:ascii="Times New Roman" w:hAnsi="Times New Roman"/>
          <w:bCs/>
          <w:color w:val="000000" w:themeColor="text1"/>
          <w:sz w:val="24"/>
          <w:szCs w:val="24"/>
        </w:rPr>
        <w:t xml:space="preserve"> Propagation of the P-HL Dwarfing Sweet Cherry Rootstocks</w:t>
      </w:r>
      <w:r>
        <w:rPr>
          <w:rFonts w:ascii="Times New Roman" w:hAnsi="Times New Roman"/>
          <w:bCs/>
          <w:color w:val="000000" w:themeColor="text1"/>
          <w:sz w:val="24"/>
          <w:szCs w:val="24"/>
        </w:rPr>
        <w:t xml:space="preserve">. </w:t>
      </w:r>
      <w:r w:rsidRPr="00286C95">
        <w:rPr>
          <w:rFonts w:ascii="Times New Roman" w:hAnsi="Times New Roman"/>
          <w:color w:val="000000" w:themeColor="text1"/>
          <w:sz w:val="24"/>
          <w:szCs w:val="24"/>
        </w:rPr>
        <w:t>Acta Hort.</w:t>
      </w:r>
      <w:r>
        <w:rPr>
          <w:rFonts w:ascii="Times New Roman" w:hAnsi="Times New Roman"/>
          <w:color w:val="000000" w:themeColor="text1"/>
          <w:sz w:val="24"/>
          <w:szCs w:val="24"/>
        </w:rPr>
        <w:t>,</w:t>
      </w:r>
      <w:r w:rsidRPr="00286C95">
        <w:rPr>
          <w:rFonts w:ascii="Times New Roman" w:hAnsi="Times New Roman"/>
          <w:color w:val="000000" w:themeColor="text1"/>
          <w:sz w:val="24"/>
          <w:szCs w:val="24"/>
        </w:rPr>
        <w:t xml:space="preserve"> 795</w:t>
      </w:r>
      <w:r>
        <w:rPr>
          <w:rFonts w:ascii="Times New Roman" w:hAnsi="Times New Roman"/>
          <w:color w:val="000000" w:themeColor="text1"/>
          <w:sz w:val="24"/>
          <w:szCs w:val="24"/>
        </w:rPr>
        <w:t>: 395-400.</w:t>
      </w:r>
    </w:p>
    <w:p w:rsidR="008F49D1" w:rsidRPr="008F49D1" w:rsidRDefault="008F49D1" w:rsidP="008F49D1">
      <w:pPr>
        <w:autoSpaceDE w:val="0"/>
        <w:autoSpaceDN w:val="0"/>
        <w:adjustRightInd w:val="0"/>
        <w:spacing w:after="0" w:line="240" w:lineRule="auto"/>
        <w:ind w:firstLine="142"/>
        <w:jc w:val="both"/>
        <w:rPr>
          <w:rStyle w:val="Strong"/>
          <w:rFonts w:ascii="Times New Roman" w:hAnsi="Times New Roman"/>
          <w:b w:val="0"/>
          <w:sz w:val="24"/>
          <w:szCs w:val="24"/>
        </w:rPr>
      </w:pPr>
      <w:r w:rsidRPr="00C10A5E">
        <w:rPr>
          <w:rFonts w:ascii="Times New Roman" w:hAnsi="Times New Roman"/>
          <w:bCs/>
          <w:smallCaps/>
          <w:color w:val="000000" w:themeColor="text1"/>
          <w:sz w:val="24"/>
          <w:szCs w:val="24"/>
          <w:lang w:eastAsia="hr-BA"/>
        </w:rPr>
        <w:t>Szczygieł K., Wojda T.</w:t>
      </w:r>
      <w:r w:rsidRPr="00702DF1">
        <w:rPr>
          <w:rFonts w:ascii="Times New Roman" w:hAnsi="Times New Roman"/>
          <w:bCs/>
          <w:color w:val="000000" w:themeColor="text1"/>
          <w:sz w:val="24"/>
          <w:szCs w:val="24"/>
          <w:lang w:eastAsia="hr-BA"/>
        </w:rPr>
        <w:t xml:space="preserve">  </w:t>
      </w:r>
      <w:r>
        <w:rPr>
          <w:rFonts w:ascii="Times New Roman" w:hAnsi="Times New Roman"/>
          <w:bCs/>
          <w:color w:val="000000" w:themeColor="text1"/>
          <w:sz w:val="24"/>
          <w:szCs w:val="24"/>
          <w:lang w:eastAsia="hr-BA"/>
        </w:rPr>
        <w:t>(</w:t>
      </w:r>
      <w:r w:rsidRPr="00702DF1">
        <w:rPr>
          <w:rFonts w:ascii="Times New Roman" w:hAnsi="Times New Roman"/>
          <w:bCs/>
          <w:color w:val="000000" w:themeColor="text1"/>
          <w:sz w:val="24"/>
          <w:szCs w:val="24"/>
          <w:lang w:eastAsia="hr-BA"/>
        </w:rPr>
        <w:t>2008</w:t>
      </w:r>
      <w:r>
        <w:rPr>
          <w:rFonts w:ascii="Times New Roman" w:hAnsi="Times New Roman"/>
          <w:bCs/>
          <w:color w:val="000000" w:themeColor="text1"/>
          <w:sz w:val="24"/>
          <w:szCs w:val="24"/>
          <w:lang w:eastAsia="hr-BA"/>
        </w:rPr>
        <w:t>)</w:t>
      </w:r>
      <w:r w:rsidRPr="00702DF1">
        <w:rPr>
          <w:rFonts w:ascii="Times New Roman" w:hAnsi="Times New Roman"/>
          <w:bCs/>
          <w:color w:val="000000" w:themeColor="text1"/>
          <w:sz w:val="24"/>
          <w:szCs w:val="24"/>
          <w:lang w:eastAsia="hr-BA"/>
        </w:rPr>
        <w:t xml:space="preserve">. </w:t>
      </w:r>
      <w:r w:rsidRPr="008F49D1">
        <w:rPr>
          <w:rStyle w:val="Strong"/>
          <w:rFonts w:ascii="Times New Roman" w:hAnsi="Times New Roman"/>
          <w:b w:val="0"/>
          <w:sz w:val="24"/>
          <w:szCs w:val="24"/>
        </w:rPr>
        <w:t>Mi</w:t>
      </w:r>
      <w:r>
        <w:rPr>
          <w:rStyle w:val="Strong"/>
          <w:rFonts w:ascii="Times New Roman" w:hAnsi="Times New Roman"/>
          <w:b w:val="0"/>
          <w:sz w:val="24"/>
          <w:szCs w:val="24"/>
        </w:rPr>
        <w:t>k</w:t>
      </w:r>
      <w:r w:rsidRPr="008F49D1">
        <w:rPr>
          <w:rStyle w:val="Strong"/>
          <w:rFonts w:ascii="Times New Roman" w:hAnsi="Times New Roman"/>
          <w:b w:val="0"/>
          <w:sz w:val="24"/>
          <w:szCs w:val="24"/>
        </w:rPr>
        <w:t>rorozmnażanie czereśni p</w:t>
      </w:r>
      <w:r>
        <w:rPr>
          <w:rStyle w:val="Strong"/>
          <w:rFonts w:ascii="Times New Roman" w:hAnsi="Times New Roman"/>
          <w:b w:val="0"/>
          <w:sz w:val="24"/>
          <w:szCs w:val="24"/>
        </w:rPr>
        <w:t>t</w:t>
      </w:r>
      <w:r w:rsidRPr="008F49D1">
        <w:rPr>
          <w:rStyle w:val="Strong"/>
          <w:rFonts w:ascii="Times New Roman" w:hAnsi="Times New Roman"/>
          <w:b w:val="0"/>
          <w:sz w:val="24"/>
          <w:szCs w:val="24"/>
        </w:rPr>
        <w:t>asiej (</w:t>
      </w:r>
      <w:r w:rsidRPr="008F49D1">
        <w:rPr>
          <w:rStyle w:val="highlightedsearchterm"/>
          <w:rFonts w:ascii="Times New Roman" w:hAnsi="Times New Roman"/>
          <w:bCs/>
          <w:i/>
          <w:sz w:val="24"/>
          <w:szCs w:val="24"/>
        </w:rPr>
        <w:t>Prunus</w:t>
      </w:r>
      <w:r w:rsidRPr="008F49D1">
        <w:rPr>
          <w:rStyle w:val="Strong"/>
          <w:rFonts w:ascii="Times New Roman" w:hAnsi="Times New Roman"/>
          <w:i/>
          <w:sz w:val="24"/>
          <w:szCs w:val="24"/>
        </w:rPr>
        <w:t xml:space="preserve"> </w:t>
      </w:r>
      <w:r w:rsidRPr="008F49D1">
        <w:rPr>
          <w:rStyle w:val="highlightedsearchterm"/>
          <w:rFonts w:ascii="Times New Roman" w:hAnsi="Times New Roman"/>
          <w:bCs/>
          <w:i/>
          <w:sz w:val="24"/>
          <w:szCs w:val="24"/>
        </w:rPr>
        <w:t>avium</w:t>
      </w:r>
      <w:r w:rsidRPr="008F49D1">
        <w:rPr>
          <w:rStyle w:val="Strong"/>
          <w:rFonts w:ascii="Times New Roman" w:hAnsi="Times New Roman"/>
          <w:sz w:val="24"/>
          <w:szCs w:val="24"/>
        </w:rPr>
        <w:t xml:space="preserve"> </w:t>
      </w:r>
      <w:r w:rsidRPr="008F49D1">
        <w:rPr>
          <w:rStyle w:val="Strong"/>
          <w:rFonts w:ascii="Times New Roman" w:hAnsi="Times New Roman"/>
          <w:b w:val="0"/>
          <w:sz w:val="24"/>
          <w:szCs w:val="24"/>
        </w:rPr>
        <w:t>L.) i</w:t>
      </w:r>
      <w:r w:rsidRPr="008F49D1">
        <w:rPr>
          <w:rStyle w:val="Strong"/>
          <w:rFonts w:ascii="Times New Roman" w:hAnsi="Times New Roman"/>
          <w:sz w:val="24"/>
          <w:szCs w:val="24"/>
        </w:rPr>
        <w:t xml:space="preserve"> </w:t>
      </w:r>
      <w:r w:rsidRPr="008F49D1">
        <w:rPr>
          <w:rStyle w:val="Strong"/>
          <w:rFonts w:ascii="Times New Roman" w:hAnsi="Times New Roman"/>
          <w:b w:val="0"/>
          <w:sz w:val="24"/>
          <w:szCs w:val="24"/>
        </w:rPr>
        <w:t xml:space="preserve">jej </w:t>
      </w:r>
    </w:p>
    <w:p w:rsidR="008F49D1" w:rsidRPr="008F49D1" w:rsidRDefault="008F49D1" w:rsidP="008F49D1">
      <w:pPr>
        <w:autoSpaceDE w:val="0"/>
        <w:autoSpaceDN w:val="0"/>
        <w:adjustRightInd w:val="0"/>
        <w:spacing w:after="0" w:line="240" w:lineRule="auto"/>
        <w:ind w:left="708" w:firstLine="4"/>
        <w:jc w:val="both"/>
        <w:rPr>
          <w:rFonts w:ascii="Times New Roman" w:hAnsi="Times New Roman"/>
          <w:sz w:val="24"/>
          <w:szCs w:val="24"/>
        </w:rPr>
      </w:pPr>
      <w:r w:rsidRPr="008F49D1">
        <w:rPr>
          <w:rStyle w:val="Strong"/>
          <w:rFonts w:ascii="Times New Roman" w:hAnsi="Times New Roman"/>
          <w:b w:val="0"/>
          <w:sz w:val="24"/>
          <w:szCs w:val="24"/>
        </w:rPr>
        <w:t>plan</w:t>
      </w:r>
      <w:r w:rsidRPr="008F49D1">
        <w:rPr>
          <w:rStyle w:val="highlightedsearchterm"/>
          <w:rFonts w:ascii="Times New Roman" w:hAnsi="Times New Roman"/>
          <w:bCs/>
          <w:sz w:val="24"/>
          <w:szCs w:val="24"/>
        </w:rPr>
        <w:t>t</w:t>
      </w:r>
      <w:r w:rsidRPr="008F49D1">
        <w:rPr>
          <w:rStyle w:val="Strong"/>
          <w:rFonts w:ascii="Times New Roman" w:hAnsi="Times New Roman"/>
          <w:b w:val="0"/>
          <w:sz w:val="24"/>
          <w:szCs w:val="24"/>
        </w:rPr>
        <w:t>acyjna uprawa we Włoszech.</w:t>
      </w:r>
      <w:r w:rsidRPr="008F49D1">
        <w:rPr>
          <w:rStyle w:val="Strong"/>
          <w:rFonts w:ascii="Times New Roman" w:hAnsi="Times New Roman"/>
          <w:sz w:val="24"/>
          <w:szCs w:val="24"/>
        </w:rPr>
        <w:t xml:space="preserve"> </w:t>
      </w:r>
      <w:r w:rsidRPr="008F49D1">
        <w:rPr>
          <w:rFonts w:ascii="Times New Roman" w:hAnsi="Times New Roman"/>
          <w:sz w:val="24"/>
          <w:szCs w:val="24"/>
        </w:rPr>
        <w:t>Micro-propaga</w:t>
      </w:r>
      <w:r w:rsidRPr="008F49D1">
        <w:rPr>
          <w:rStyle w:val="highlightedsearchterm"/>
          <w:rFonts w:ascii="Times New Roman" w:hAnsi="Times New Roman"/>
          <w:sz w:val="24"/>
          <w:szCs w:val="24"/>
        </w:rPr>
        <w:t>t</w:t>
      </w:r>
      <w:r w:rsidRPr="008F49D1">
        <w:rPr>
          <w:rFonts w:ascii="Times New Roman" w:hAnsi="Times New Roman"/>
          <w:sz w:val="24"/>
          <w:szCs w:val="24"/>
        </w:rPr>
        <w:t>ion and cul</w:t>
      </w:r>
      <w:r w:rsidRPr="008F49D1">
        <w:rPr>
          <w:rStyle w:val="highlightedsearchterm"/>
          <w:rFonts w:ascii="Times New Roman" w:hAnsi="Times New Roman"/>
          <w:sz w:val="24"/>
          <w:szCs w:val="24"/>
        </w:rPr>
        <w:t>t</w:t>
      </w:r>
      <w:r w:rsidRPr="008F49D1">
        <w:rPr>
          <w:rFonts w:ascii="Times New Roman" w:hAnsi="Times New Roman"/>
          <w:sz w:val="24"/>
          <w:szCs w:val="24"/>
        </w:rPr>
        <w:t>iva</w:t>
      </w:r>
      <w:r w:rsidRPr="008F49D1">
        <w:rPr>
          <w:rStyle w:val="highlightedsearchterm"/>
          <w:rFonts w:ascii="Times New Roman" w:hAnsi="Times New Roman"/>
          <w:sz w:val="24"/>
          <w:szCs w:val="24"/>
        </w:rPr>
        <w:t>t</w:t>
      </w:r>
      <w:r w:rsidRPr="008F49D1">
        <w:rPr>
          <w:rFonts w:ascii="Times New Roman" w:hAnsi="Times New Roman"/>
          <w:sz w:val="24"/>
          <w:szCs w:val="24"/>
        </w:rPr>
        <w:t>ion of cherry-</w:t>
      </w:r>
      <w:r w:rsidRPr="008F49D1">
        <w:rPr>
          <w:rStyle w:val="highlightedsearchterm"/>
          <w:rFonts w:ascii="Times New Roman" w:hAnsi="Times New Roman"/>
          <w:sz w:val="24"/>
          <w:szCs w:val="24"/>
        </w:rPr>
        <w:t>t</w:t>
      </w:r>
      <w:r w:rsidRPr="008F49D1">
        <w:rPr>
          <w:rFonts w:ascii="Times New Roman" w:hAnsi="Times New Roman"/>
          <w:sz w:val="24"/>
          <w:szCs w:val="24"/>
        </w:rPr>
        <w:t>ree (</w:t>
      </w:r>
      <w:r w:rsidRPr="008F49D1">
        <w:rPr>
          <w:rStyle w:val="highlightedsearchterm"/>
          <w:rFonts w:ascii="Times New Roman" w:hAnsi="Times New Roman"/>
          <w:i/>
          <w:sz w:val="24"/>
          <w:szCs w:val="24"/>
        </w:rPr>
        <w:t>Prunus</w:t>
      </w:r>
      <w:r w:rsidRPr="008F49D1">
        <w:rPr>
          <w:rFonts w:ascii="Times New Roman" w:hAnsi="Times New Roman"/>
          <w:i/>
          <w:sz w:val="24"/>
          <w:szCs w:val="24"/>
        </w:rPr>
        <w:t xml:space="preserve"> </w:t>
      </w:r>
      <w:r w:rsidRPr="008F49D1">
        <w:rPr>
          <w:rStyle w:val="highlightedsearchterm"/>
          <w:rFonts w:ascii="Times New Roman" w:hAnsi="Times New Roman"/>
          <w:i/>
          <w:sz w:val="24"/>
          <w:szCs w:val="24"/>
        </w:rPr>
        <w:t>avium</w:t>
      </w:r>
      <w:r w:rsidRPr="008F49D1">
        <w:rPr>
          <w:rFonts w:ascii="Times New Roman" w:hAnsi="Times New Roman"/>
          <w:sz w:val="24"/>
          <w:szCs w:val="24"/>
        </w:rPr>
        <w:t xml:space="preserve"> L.) in I</w:t>
      </w:r>
      <w:r w:rsidRPr="008F49D1">
        <w:rPr>
          <w:rStyle w:val="highlightedsearchterm"/>
          <w:rFonts w:ascii="Times New Roman" w:hAnsi="Times New Roman"/>
          <w:sz w:val="24"/>
          <w:szCs w:val="24"/>
        </w:rPr>
        <w:t>t</w:t>
      </w:r>
      <w:r w:rsidRPr="008F49D1">
        <w:rPr>
          <w:rFonts w:ascii="Times New Roman" w:hAnsi="Times New Roman"/>
          <w:sz w:val="24"/>
          <w:szCs w:val="24"/>
        </w:rPr>
        <w:t xml:space="preserve">aly, 69: 72-75. </w:t>
      </w:r>
    </w:p>
    <w:p w:rsidR="008F49D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C10A5E">
        <w:rPr>
          <w:rFonts w:ascii="Times New Roman" w:hAnsi="Times New Roman"/>
          <w:smallCaps/>
          <w:sz w:val="24"/>
          <w:szCs w:val="24"/>
        </w:rPr>
        <w:t>Swietlik D., Miller S. S.</w:t>
      </w:r>
      <w:r w:rsidRPr="00D776D4">
        <w:rPr>
          <w:rFonts w:ascii="Times New Roman" w:hAnsi="Times New Roman"/>
          <w:sz w:val="24"/>
          <w:szCs w:val="24"/>
        </w:rPr>
        <w:t xml:space="preserve"> </w:t>
      </w:r>
      <w:r>
        <w:rPr>
          <w:rFonts w:ascii="Times New Roman" w:hAnsi="Times New Roman"/>
          <w:sz w:val="24"/>
          <w:szCs w:val="24"/>
        </w:rPr>
        <w:t>(</w:t>
      </w:r>
      <w:r w:rsidRPr="00D776D4">
        <w:rPr>
          <w:rFonts w:ascii="Times New Roman" w:hAnsi="Times New Roman"/>
          <w:sz w:val="24"/>
          <w:szCs w:val="24"/>
        </w:rPr>
        <w:t>1983</w:t>
      </w:r>
      <w:r>
        <w:rPr>
          <w:rFonts w:ascii="Times New Roman" w:hAnsi="Times New Roman"/>
          <w:sz w:val="24"/>
          <w:szCs w:val="24"/>
        </w:rPr>
        <w:t>)</w:t>
      </w:r>
      <w:r w:rsidRPr="00D776D4">
        <w:rPr>
          <w:rFonts w:ascii="Times New Roman" w:hAnsi="Times New Roman"/>
          <w:sz w:val="24"/>
          <w:szCs w:val="24"/>
        </w:rPr>
        <w:t xml:space="preserve">. The effects of paclobutrazol on growth and response to water stres of apple seedlings. </w:t>
      </w:r>
      <w:r w:rsidRPr="00F01AE9">
        <w:rPr>
          <w:rFonts w:ascii="Times New Roman" w:hAnsi="Times New Roman"/>
          <w:iCs/>
          <w:sz w:val="24"/>
          <w:szCs w:val="24"/>
        </w:rPr>
        <w:t>J</w:t>
      </w:r>
      <w:r>
        <w:rPr>
          <w:rFonts w:ascii="Times New Roman" w:hAnsi="Times New Roman"/>
          <w:iCs/>
          <w:sz w:val="24"/>
          <w:szCs w:val="24"/>
        </w:rPr>
        <w:t>.</w:t>
      </w:r>
      <w:r w:rsidRPr="00F01AE9">
        <w:rPr>
          <w:rFonts w:ascii="Times New Roman" w:hAnsi="Times New Roman"/>
          <w:iCs/>
          <w:sz w:val="24"/>
          <w:szCs w:val="24"/>
        </w:rPr>
        <w:t xml:space="preserve"> Amer. Soc. For Hort. Sc</w:t>
      </w:r>
      <w:r>
        <w:rPr>
          <w:rFonts w:ascii="Times New Roman" w:hAnsi="Times New Roman"/>
          <w:iCs/>
          <w:sz w:val="24"/>
          <w:szCs w:val="24"/>
        </w:rPr>
        <w:t>i</w:t>
      </w:r>
      <w:r w:rsidRPr="00F01AE9">
        <w:rPr>
          <w:rFonts w:ascii="Times New Roman" w:hAnsi="Times New Roman"/>
          <w:iCs/>
          <w:sz w:val="24"/>
          <w:szCs w:val="24"/>
        </w:rPr>
        <w:t>.</w:t>
      </w:r>
      <w:r>
        <w:rPr>
          <w:rFonts w:ascii="Times New Roman" w:hAnsi="Times New Roman"/>
          <w:iCs/>
          <w:sz w:val="24"/>
          <w:szCs w:val="24"/>
        </w:rPr>
        <w:t>,</w:t>
      </w:r>
      <w:r w:rsidRPr="00D776D4">
        <w:rPr>
          <w:rFonts w:ascii="Times New Roman" w:hAnsi="Times New Roman"/>
          <w:i/>
          <w:iCs/>
          <w:sz w:val="24"/>
          <w:szCs w:val="24"/>
        </w:rPr>
        <w:t xml:space="preserve"> </w:t>
      </w:r>
      <w:r w:rsidRPr="00D776D4">
        <w:rPr>
          <w:rFonts w:ascii="Times New Roman" w:hAnsi="Times New Roman"/>
          <w:sz w:val="24"/>
          <w:szCs w:val="24"/>
        </w:rPr>
        <w:t>108: 1076-1080.</w:t>
      </w:r>
    </w:p>
    <w:p w:rsidR="008F49D1" w:rsidRDefault="008F49D1" w:rsidP="008F49D1">
      <w:pPr>
        <w:autoSpaceDE w:val="0"/>
        <w:autoSpaceDN w:val="0"/>
        <w:adjustRightInd w:val="0"/>
        <w:spacing w:after="0" w:line="240" w:lineRule="auto"/>
        <w:jc w:val="both"/>
        <w:rPr>
          <w:rFonts w:ascii="Times New Roman" w:eastAsia="TimesNewRomanPSMT" w:hAnsi="Times New Roman"/>
          <w:sz w:val="24"/>
          <w:szCs w:val="24"/>
        </w:rPr>
      </w:pPr>
      <w:r w:rsidRPr="00C10A5E">
        <w:rPr>
          <w:rFonts w:ascii="Times New Roman" w:eastAsia="TimesNewRomanPSMT" w:hAnsi="Times New Roman"/>
          <w:smallCaps/>
          <w:sz w:val="24"/>
          <w:szCs w:val="24"/>
        </w:rPr>
        <w:t>Tančeva Crmarić  O.</w:t>
      </w:r>
      <w:r w:rsidRPr="00886584">
        <w:rPr>
          <w:rFonts w:ascii="Times New Roman" w:eastAsia="TimesNewRomanPSMT" w:hAnsi="Times New Roman"/>
          <w:sz w:val="24"/>
          <w:szCs w:val="24"/>
        </w:rPr>
        <w:t xml:space="preserve"> </w:t>
      </w:r>
      <w:r>
        <w:rPr>
          <w:rFonts w:ascii="Times New Roman" w:eastAsia="TimesNewRomanPSMT" w:hAnsi="Times New Roman"/>
          <w:sz w:val="24"/>
          <w:szCs w:val="24"/>
        </w:rPr>
        <w:t>(</w:t>
      </w:r>
      <w:r w:rsidRPr="00886584">
        <w:rPr>
          <w:rFonts w:ascii="Times New Roman" w:eastAsia="TimesNewRomanPSMT" w:hAnsi="Times New Roman"/>
          <w:sz w:val="24"/>
          <w:szCs w:val="24"/>
        </w:rPr>
        <w:t>2011</w:t>
      </w:r>
      <w:r>
        <w:rPr>
          <w:rFonts w:ascii="Times New Roman" w:eastAsia="TimesNewRomanPSMT" w:hAnsi="Times New Roman"/>
          <w:sz w:val="24"/>
          <w:szCs w:val="24"/>
        </w:rPr>
        <w:t>)</w:t>
      </w:r>
      <w:r w:rsidRPr="00886584">
        <w:rPr>
          <w:rFonts w:ascii="Times New Roman" w:eastAsia="TimesNewRomanPSMT" w:hAnsi="Times New Roman"/>
          <w:sz w:val="24"/>
          <w:szCs w:val="24"/>
        </w:rPr>
        <w:t xml:space="preserve">: Mikrorazmnožavanje i genotipska raznolikost divlje trešnje </w:t>
      </w:r>
    </w:p>
    <w:p w:rsidR="008F49D1" w:rsidRDefault="008F49D1" w:rsidP="008F49D1">
      <w:pPr>
        <w:autoSpaceDE w:val="0"/>
        <w:autoSpaceDN w:val="0"/>
        <w:adjustRightInd w:val="0"/>
        <w:spacing w:after="0" w:line="240" w:lineRule="auto"/>
        <w:jc w:val="both"/>
        <w:rPr>
          <w:rFonts w:ascii="Times New Roman" w:eastAsia="TimesNewRomanPSMT" w:hAnsi="Times New Roman"/>
          <w:sz w:val="24"/>
          <w:szCs w:val="24"/>
        </w:rPr>
      </w:pPr>
      <w:r>
        <w:rPr>
          <w:rFonts w:ascii="Times New Roman" w:eastAsia="TimesNewRomanPSMT" w:hAnsi="Times New Roman"/>
          <w:sz w:val="24"/>
          <w:szCs w:val="24"/>
        </w:rPr>
        <w:tab/>
      </w:r>
      <w:r w:rsidRPr="00886584">
        <w:rPr>
          <w:rFonts w:ascii="Times New Roman" w:eastAsia="TimesNewRomanPSMT" w:hAnsi="Times New Roman"/>
          <w:sz w:val="24"/>
          <w:szCs w:val="24"/>
        </w:rPr>
        <w:t>(</w:t>
      </w:r>
      <w:r w:rsidRPr="00886584">
        <w:rPr>
          <w:rFonts w:ascii="Times New Roman" w:eastAsia="TimesNewRomanPSMT" w:hAnsi="Times New Roman"/>
          <w:i/>
          <w:iCs/>
          <w:sz w:val="24"/>
          <w:szCs w:val="24"/>
        </w:rPr>
        <w:t xml:space="preserve">Prunus avium </w:t>
      </w:r>
      <w:r w:rsidRPr="00886584">
        <w:rPr>
          <w:rFonts w:ascii="Times New Roman" w:eastAsia="TimesNewRomanPSMT" w:hAnsi="Times New Roman"/>
          <w:sz w:val="24"/>
          <w:szCs w:val="24"/>
        </w:rPr>
        <w:t>L.) u dijelu prirodne rasprostranjenosti u</w:t>
      </w:r>
      <w:r>
        <w:rPr>
          <w:rFonts w:ascii="Times New Roman" w:eastAsia="TimesNewRomanPSMT" w:hAnsi="Times New Roman"/>
          <w:sz w:val="24"/>
          <w:szCs w:val="24"/>
        </w:rPr>
        <w:t xml:space="preserve"> </w:t>
      </w:r>
      <w:r w:rsidRPr="00886584">
        <w:rPr>
          <w:rFonts w:ascii="Times New Roman" w:eastAsia="TimesNewRomanPSMT" w:hAnsi="Times New Roman"/>
          <w:sz w:val="24"/>
          <w:szCs w:val="24"/>
        </w:rPr>
        <w:t xml:space="preserve">Hrvatskoj. Disertacija, </w:t>
      </w:r>
    </w:p>
    <w:p w:rsidR="008F49D1" w:rsidRPr="00886584" w:rsidRDefault="008F49D1" w:rsidP="008F49D1">
      <w:pPr>
        <w:autoSpaceDE w:val="0"/>
        <w:autoSpaceDN w:val="0"/>
        <w:adjustRightInd w:val="0"/>
        <w:spacing w:after="0" w:line="240" w:lineRule="auto"/>
        <w:jc w:val="both"/>
        <w:rPr>
          <w:rFonts w:ascii="Times New Roman" w:hAnsi="Times New Roman"/>
          <w:sz w:val="24"/>
          <w:szCs w:val="24"/>
        </w:rPr>
      </w:pPr>
      <w:r>
        <w:rPr>
          <w:rFonts w:ascii="Times New Roman" w:eastAsia="TimesNewRomanPSMT" w:hAnsi="Times New Roman"/>
          <w:sz w:val="24"/>
          <w:szCs w:val="24"/>
        </w:rPr>
        <w:tab/>
        <w:t>Šumarski fakultet Zagreb, 121pp.</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sidRPr="00C10A5E">
        <w:rPr>
          <w:rFonts w:ascii="Times New Roman" w:hAnsi="Times New Roman"/>
          <w:smallCaps/>
          <w:sz w:val="24"/>
          <w:szCs w:val="24"/>
        </w:rPr>
        <w:t>Tricoli D.</w:t>
      </w:r>
      <w:r>
        <w:rPr>
          <w:rFonts w:ascii="Times New Roman" w:hAnsi="Times New Roman"/>
          <w:smallCaps/>
          <w:sz w:val="24"/>
          <w:szCs w:val="24"/>
        </w:rPr>
        <w:t xml:space="preserve"> </w:t>
      </w:r>
      <w:r w:rsidRPr="00C10A5E">
        <w:rPr>
          <w:rFonts w:ascii="Times New Roman" w:hAnsi="Times New Roman"/>
          <w:smallCaps/>
          <w:sz w:val="24"/>
          <w:szCs w:val="24"/>
        </w:rPr>
        <w:t>M., Mayard C.</w:t>
      </w:r>
      <w:r>
        <w:rPr>
          <w:rFonts w:ascii="Times New Roman" w:hAnsi="Times New Roman"/>
          <w:smallCaps/>
          <w:sz w:val="24"/>
          <w:szCs w:val="24"/>
        </w:rPr>
        <w:t xml:space="preserve"> </w:t>
      </w:r>
      <w:r w:rsidRPr="00C10A5E">
        <w:rPr>
          <w:rFonts w:ascii="Times New Roman" w:hAnsi="Times New Roman"/>
          <w:smallCaps/>
          <w:sz w:val="24"/>
          <w:szCs w:val="24"/>
        </w:rPr>
        <w:t>D., Drew A.</w:t>
      </w:r>
      <w:r>
        <w:rPr>
          <w:rFonts w:ascii="Times New Roman" w:hAnsi="Times New Roman"/>
          <w:smallCaps/>
          <w:sz w:val="24"/>
          <w:szCs w:val="24"/>
        </w:rPr>
        <w:t xml:space="preserve"> </w:t>
      </w:r>
      <w:r w:rsidRPr="00C10A5E">
        <w:rPr>
          <w:rFonts w:ascii="Times New Roman" w:hAnsi="Times New Roman"/>
          <w:smallCaps/>
          <w:sz w:val="24"/>
          <w:szCs w:val="24"/>
        </w:rPr>
        <w:t>P.</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1985</w:t>
      </w:r>
      <w:r>
        <w:rPr>
          <w:rFonts w:ascii="Times New Roman" w:hAnsi="Times New Roman"/>
          <w:sz w:val="24"/>
          <w:szCs w:val="24"/>
        </w:rPr>
        <w:t>)</w:t>
      </w:r>
      <w:r w:rsidRPr="00596E6B">
        <w:rPr>
          <w:rFonts w:ascii="Times New Roman" w:hAnsi="Times New Roman"/>
          <w:sz w:val="24"/>
          <w:szCs w:val="24"/>
        </w:rPr>
        <w:t xml:space="preserve">. Tissue culture of propagation trees of </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w:t>
      </w:r>
      <w:r w:rsidRPr="00596E6B">
        <w:rPr>
          <w:rFonts w:ascii="Times New Roman" w:hAnsi="Times New Roman"/>
          <w:i/>
          <w:iCs/>
          <w:sz w:val="24"/>
          <w:szCs w:val="24"/>
        </w:rPr>
        <w:t xml:space="preserve">Prunus serotina </w:t>
      </w:r>
      <w:r w:rsidRPr="00596E6B">
        <w:rPr>
          <w:rFonts w:ascii="Times New Roman" w:hAnsi="Times New Roman"/>
          <w:sz w:val="24"/>
          <w:szCs w:val="24"/>
        </w:rPr>
        <w:t xml:space="preserve">L.) Establishement, multiplication and rooting in vitro. Forest. Sci., </w:t>
      </w:r>
    </w:p>
    <w:p w:rsidR="008F49D1" w:rsidRPr="00C10A5E" w:rsidRDefault="008F49D1" w:rsidP="008F49D1">
      <w:pPr>
        <w:tabs>
          <w:tab w:val="left" w:pos="142"/>
        </w:tabs>
        <w:autoSpaceDE w:val="0"/>
        <w:autoSpaceDN w:val="0"/>
        <w:adjustRightInd w:val="0"/>
        <w:spacing w:after="0" w:line="240" w:lineRule="auto"/>
        <w:jc w:val="both"/>
        <w:rPr>
          <w:rFonts w:ascii="Times New Roman" w:hAnsi="Times New Roman"/>
          <w:i/>
          <w:iCs/>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31</w:t>
      </w:r>
      <w:r>
        <w:rPr>
          <w:rFonts w:ascii="Times New Roman" w:hAnsi="Times New Roman"/>
          <w:sz w:val="24"/>
          <w:szCs w:val="24"/>
        </w:rPr>
        <w:t>:</w:t>
      </w:r>
      <w:r w:rsidRPr="00596E6B">
        <w:rPr>
          <w:rFonts w:ascii="Times New Roman" w:hAnsi="Times New Roman"/>
          <w:sz w:val="24"/>
          <w:szCs w:val="24"/>
        </w:rPr>
        <w:t xml:space="preserve"> 201-208.</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sidRPr="00C10A5E">
        <w:rPr>
          <w:rFonts w:ascii="Times New Roman" w:hAnsi="Times New Roman"/>
          <w:smallCaps/>
          <w:sz w:val="24"/>
          <w:szCs w:val="24"/>
        </w:rPr>
        <w:t>Vornam B.,  Gebhardt  K.</w:t>
      </w:r>
      <w:r w:rsidRPr="00596E6B">
        <w:rPr>
          <w:rFonts w:ascii="Times New Roman" w:hAnsi="Times New Roman"/>
          <w:sz w:val="24"/>
          <w:szCs w:val="24"/>
        </w:rPr>
        <w:t xml:space="preserve"> </w:t>
      </w:r>
      <w:r>
        <w:rPr>
          <w:rFonts w:ascii="Times New Roman" w:hAnsi="Times New Roman"/>
          <w:sz w:val="24"/>
          <w:szCs w:val="24"/>
        </w:rPr>
        <w:t xml:space="preserve">(2000). </w:t>
      </w:r>
      <w:r w:rsidRPr="00596E6B">
        <w:rPr>
          <w:rFonts w:ascii="Times New Roman" w:hAnsi="Times New Roman"/>
          <w:sz w:val="24"/>
          <w:szCs w:val="24"/>
        </w:rPr>
        <w:t xml:space="preserve">PCR-based markers reveal genetic identiy and diversity </w:t>
      </w:r>
    </w:p>
    <w:p w:rsidR="008F49D1" w:rsidRPr="00596E6B"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in subset collections of wild and cultivated apple</w:t>
      </w:r>
      <w:r>
        <w:rPr>
          <w:rFonts w:ascii="Times New Roman" w:hAnsi="Times New Roman"/>
          <w:sz w:val="24"/>
          <w:szCs w:val="24"/>
        </w:rPr>
        <w:t>.</w:t>
      </w:r>
      <w:r w:rsidRPr="00596E6B">
        <w:rPr>
          <w:rFonts w:ascii="Times New Roman" w:hAnsi="Times New Roman"/>
          <w:sz w:val="24"/>
          <w:szCs w:val="24"/>
        </w:rPr>
        <w:t xml:space="preserve"> </w:t>
      </w:r>
      <w:r>
        <w:rPr>
          <w:rFonts w:ascii="Times New Roman" w:hAnsi="Times New Roman"/>
          <w:sz w:val="24"/>
          <w:szCs w:val="24"/>
        </w:rPr>
        <w:t>A</w:t>
      </w:r>
      <w:r w:rsidRPr="00596E6B">
        <w:rPr>
          <w:rFonts w:ascii="Times New Roman" w:hAnsi="Times New Roman"/>
          <w:bCs/>
          <w:sz w:val="24"/>
          <w:szCs w:val="24"/>
        </w:rPr>
        <w:t xml:space="preserve">cta </w:t>
      </w:r>
      <w:r>
        <w:rPr>
          <w:rFonts w:ascii="Times New Roman" w:hAnsi="Times New Roman"/>
          <w:bCs/>
          <w:sz w:val="24"/>
          <w:szCs w:val="24"/>
        </w:rPr>
        <w:t>H</w:t>
      </w:r>
      <w:r w:rsidRPr="00596E6B">
        <w:rPr>
          <w:rFonts w:ascii="Times New Roman" w:hAnsi="Times New Roman"/>
          <w:bCs/>
          <w:sz w:val="24"/>
          <w:szCs w:val="24"/>
        </w:rPr>
        <w:t>ort</w:t>
      </w:r>
      <w:r>
        <w:rPr>
          <w:rFonts w:ascii="Times New Roman" w:hAnsi="Times New Roman"/>
          <w:bCs/>
          <w:sz w:val="24"/>
          <w:szCs w:val="24"/>
        </w:rPr>
        <w:t>.,</w:t>
      </w:r>
      <w:r w:rsidRPr="00596E6B">
        <w:rPr>
          <w:rFonts w:ascii="Times New Roman" w:hAnsi="Times New Roman"/>
          <w:bCs/>
          <w:sz w:val="24"/>
          <w:szCs w:val="24"/>
        </w:rPr>
        <w:t xml:space="preserve"> 530</w:t>
      </w:r>
      <w:r>
        <w:rPr>
          <w:rFonts w:ascii="Times New Roman" w:hAnsi="Times New Roman"/>
          <w:bCs/>
          <w:sz w:val="24"/>
          <w:szCs w:val="24"/>
        </w:rPr>
        <w:t>: 463-468.</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sidRPr="00C10A5E">
        <w:rPr>
          <w:rFonts w:ascii="Times New Roman" w:hAnsi="Times New Roman"/>
          <w:smallCaps/>
          <w:sz w:val="24"/>
          <w:szCs w:val="24"/>
        </w:rPr>
        <w:t>Wainwright H., Scrase, J.</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1989</w:t>
      </w:r>
      <w:r>
        <w:rPr>
          <w:rFonts w:ascii="Times New Roman" w:hAnsi="Times New Roman"/>
          <w:sz w:val="24"/>
          <w:szCs w:val="24"/>
        </w:rPr>
        <w:t>)</w:t>
      </w:r>
      <w:r w:rsidRPr="00596E6B">
        <w:rPr>
          <w:rFonts w:ascii="Times New Roman" w:hAnsi="Times New Roman"/>
          <w:sz w:val="24"/>
          <w:szCs w:val="24"/>
        </w:rPr>
        <w:t xml:space="preserve">. Influence of </w:t>
      </w:r>
      <w:r w:rsidRPr="00596E6B">
        <w:rPr>
          <w:rFonts w:ascii="Times New Roman" w:hAnsi="Times New Roman"/>
          <w:i/>
          <w:iCs/>
          <w:sz w:val="24"/>
          <w:szCs w:val="24"/>
        </w:rPr>
        <w:t>in vitro</w:t>
      </w:r>
      <w:r w:rsidRPr="00596E6B">
        <w:rPr>
          <w:rFonts w:ascii="Times New Roman" w:hAnsi="Times New Roman"/>
          <w:sz w:val="24"/>
          <w:szCs w:val="24"/>
        </w:rPr>
        <w:t xml:space="preserve"> pre-conditioning with carbohydrates </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 xml:space="preserve">during the rooting of microcuttings on </w:t>
      </w:r>
      <w:r w:rsidRPr="00596E6B">
        <w:rPr>
          <w:rFonts w:ascii="Times New Roman" w:hAnsi="Times New Roman"/>
          <w:i/>
          <w:iCs/>
          <w:sz w:val="24"/>
          <w:szCs w:val="24"/>
        </w:rPr>
        <w:t>in vitro</w:t>
      </w:r>
      <w:r w:rsidRPr="00596E6B">
        <w:rPr>
          <w:rFonts w:ascii="Times New Roman" w:hAnsi="Times New Roman"/>
          <w:sz w:val="24"/>
          <w:szCs w:val="24"/>
        </w:rPr>
        <w:t xml:space="preserve"> establishment. Scientia Horticulturae </w:t>
      </w:r>
    </w:p>
    <w:p w:rsidR="008F49D1" w:rsidRPr="00596E6B"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38:261-267.</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sidRPr="00C10A5E">
        <w:rPr>
          <w:rFonts w:ascii="Times New Roman" w:hAnsi="Times New Roman"/>
          <w:smallCaps/>
          <w:sz w:val="24"/>
          <w:szCs w:val="24"/>
        </w:rPr>
        <w:t>Wardle K., Dobbs E. B., Short K.</w:t>
      </w:r>
      <w:r>
        <w:rPr>
          <w:rFonts w:ascii="Times New Roman" w:hAnsi="Times New Roman"/>
          <w:smallCaps/>
          <w:sz w:val="24"/>
          <w:szCs w:val="24"/>
        </w:rPr>
        <w:t xml:space="preserve"> </w:t>
      </w:r>
      <w:r w:rsidRPr="00C10A5E">
        <w:rPr>
          <w:rFonts w:ascii="Times New Roman" w:hAnsi="Times New Roman"/>
          <w:smallCaps/>
          <w:sz w:val="24"/>
          <w:szCs w:val="24"/>
        </w:rPr>
        <w:t>C.</w:t>
      </w:r>
      <w:r w:rsidRPr="00596E6B">
        <w:rPr>
          <w:rFonts w:ascii="Times New Roman" w:hAnsi="Times New Roman"/>
          <w:sz w:val="24"/>
          <w:szCs w:val="24"/>
        </w:rPr>
        <w:t xml:space="preserve"> (1983). </w:t>
      </w:r>
      <w:r w:rsidRPr="00596E6B">
        <w:rPr>
          <w:rFonts w:ascii="Times New Roman" w:hAnsi="Times New Roman"/>
          <w:i/>
          <w:sz w:val="24"/>
          <w:szCs w:val="24"/>
        </w:rPr>
        <w:t>In vitro</w:t>
      </w:r>
      <w:r w:rsidRPr="00596E6B">
        <w:rPr>
          <w:rFonts w:ascii="Times New Roman" w:hAnsi="Times New Roman"/>
          <w:sz w:val="24"/>
          <w:szCs w:val="24"/>
        </w:rPr>
        <w:t xml:space="preserve"> acclimatization of aseptically cultured </w:t>
      </w:r>
    </w:p>
    <w:p w:rsidR="008F49D1" w:rsidRPr="00596E6B"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 xml:space="preserve">plantlets to humidity.  J. Amer. Soc. Hort. Sci., </w:t>
      </w:r>
      <w:r w:rsidRPr="00596E6B">
        <w:rPr>
          <w:rFonts w:ascii="Times New Roman" w:hAnsi="Times New Roman"/>
          <w:bCs/>
          <w:sz w:val="24"/>
          <w:szCs w:val="24"/>
        </w:rPr>
        <w:t>108</w:t>
      </w:r>
      <w:r w:rsidRPr="00596E6B">
        <w:rPr>
          <w:rFonts w:ascii="Times New Roman" w:hAnsi="Times New Roman"/>
          <w:sz w:val="24"/>
          <w:szCs w:val="24"/>
        </w:rPr>
        <w:t>: 386-389.</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C10A5E">
        <w:rPr>
          <w:rFonts w:ascii="Times New Roman" w:hAnsi="Times New Roman"/>
          <w:smallCaps/>
          <w:color w:val="000000" w:themeColor="text1"/>
          <w:sz w:val="24"/>
          <w:szCs w:val="24"/>
        </w:rPr>
        <w:t>Yang, H. Y., Schmidt H.</w:t>
      </w:r>
      <w:r w:rsidRPr="007A4F74">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1994</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 Einfluss verschiedener Auxine auf die </w:t>
      </w:r>
      <w:r w:rsidRPr="00C10A5E">
        <w:rPr>
          <w:rFonts w:ascii="Times New Roman" w:hAnsi="Times New Roman"/>
          <w:i/>
          <w:color w:val="000000" w:themeColor="text1"/>
          <w:sz w:val="24"/>
          <w:szCs w:val="24"/>
        </w:rPr>
        <w:t>in vitro</w:t>
      </w:r>
      <w:r w:rsidRPr="007A4F74">
        <w:rPr>
          <w:rFonts w:ascii="Times New Roman" w:hAnsi="Times New Roman"/>
          <w:color w:val="000000" w:themeColor="text1"/>
          <w:sz w:val="24"/>
          <w:szCs w:val="24"/>
        </w:rPr>
        <w:t xml:space="preserve">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Pr="007A4F74">
        <w:rPr>
          <w:rFonts w:ascii="Times New Roman" w:hAnsi="Times New Roman"/>
          <w:color w:val="000000" w:themeColor="text1"/>
          <w:sz w:val="24"/>
          <w:szCs w:val="24"/>
        </w:rPr>
        <w:t>Bewurzelung von Süsskirschensorten (</w:t>
      </w:r>
      <w:r w:rsidRPr="007A4F74">
        <w:rPr>
          <w:rFonts w:ascii="Times New Roman" w:hAnsi="Times New Roman"/>
          <w:i/>
          <w:iCs/>
          <w:color w:val="000000" w:themeColor="text1"/>
          <w:sz w:val="24"/>
          <w:szCs w:val="24"/>
        </w:rPr>
        <w:t xml:space="preserve">Prunus avium </w:t>
      </w:r>
      <w:r w:rsidRPr="007A4F74">
        <w:rPr>
          <w:rFonts w:ascii="Times New Roman" w:hAnsi="Times New Roman"/>
          <w:color w:val="000000" w:themeColor="text1"/>
          <w:sz w:val="24"/>
          <w:szCs w:val="24"/>
        </w:rPr>
        <w:t>L.). Gartenbauwissenschaft</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 59:</w:t>
      </w:r>
      <w:r>
        <w:rPr>
          <w:rFonts w:ascii="Times New Roman" w:hAnsi="Times New Roman"/>
          <w:color w:val="000000" w:themeColor="text1"/>
          <w:sz w:val="24"/>
          <w:szCs w:val="24"/>
        </w:rPr>
        <w:t xml:space="preserve"> </w:t>
      </w:r>
    </w:p>
    <w:p w:rsidR="008F49D1" w:rsidRPr="007A4F74"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Pr="007A4F74">
        <w:rPr>
          <w:rFonts w:ascii="Times New Roman" w:hAnsi="Times New Roman"/>
          <w:color w:val="000000" w:themeColor="text1"/>
          <w:sz w:val="24"/>
          <w:szCs w:val="24"/>
        </w:rPr>
        <w:t>45</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47. </w:t>
      </w:r>
    </w:p>
    <w:p w:rsidR="008F49D1" w:rsidRPr="005E70C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C10A5E">
        <w:rPr>
          <w:rFonts w:ascii="Times New Roman" w:hAnsi="Times New Roman"/>
          <w:smallCaps/>
          <w:sz w:val="24"/>
          <w:szCs w:val="24"/>
        </w:rPr>
        <w:t xml:space="preserve">Zilkah </w:t>
      </w:r>
      <w:r w:rsidRPr="00C10A5E">
        <w:rPr>
          <w:rFonts w:ascii="Times New Roman" w:hAnsi="Times New Roman"/>
          <w:bCs/>
          <w:iCs/>
          <w:smallCaps/>
          <w:sz w:val="24"/>
          <w:szCs w:val="24"/>
        </w:rPr>
        <w:t>S.</w:t>
      </w:r>
      <w:r w:rsidRPr="00C10A5E">
        <w:rPr>
          <w:rFonts w:ascii="Times New Roman" w:hAnsi="Times New Roman"/>
          <w:bCs/>
          <w:i/>
          <w:iCs/>
          <w:smallCaps/>
          <w:sz w:val="24"/>
          <w:szCs w:val="24"/>
        </w:rPr>
        <w:t xml:space="preserve">, </w:t>
      </w:r>
      <w:r w:rsidRPr="00C10A5E">
        <w:rPr>
          <w:rFonts w:ascii="Times New Roman" w:hAnsi="Times New Roman"/>
          <w:smallCaps/>
          <w:sz w:val="24"/>
          <w:szCs w:val="24"/>
        </w:rPr>
        <w:t xml:space="preserve"> Faingersh E., Rotbauta A.</w:t>
      </w:r>
      <w:r w:rsidRPr="005E70C1">
        <w:rPr>
          <w:rFonts w:ascii="Times New Roman" w:hAnsi="Times New Roman"/>
          <w:sz w:val="24"/>
          <w:szCs w:val="24"/>
        </w:rPr>
        <w:t xml:space="preserve"> </w:t>
      </w:r>
      <w:r>
        <w:rPr>
          <w:rFonts w:ascii="Times New Roman" w:hAnsi="Times New Roman"/>
          <w:sz w:val="24"/>
          <w:szCs w:val="24"/>
        </w:rPr>
        <w:t>(</w:t>
      </w:r>
      <w:r w:rsidRPr="005E70C1">
        <w:rPr>
          <w:rFonts w:ascii="Times New Roman" w:hAnsi="Times New Roman"/>
          <w:sz w:val="24"/>
          <w:szCs w:val="24"/>
        </w:rPr>
        <w:t>1992</w:t>
      </w:r>
      <w:r>
        <w:rPr>
          <w:rFonts w:ascii="Times New Roman" w:hAnsi="Times New Roman"/>
          <w:sz w:val="24"/>
          <w:szCs w:val="24"/>
        </w:rPr>
        <w:t>)</w:t>
      </w:r>
      <w:r w:rsidRPr="005E70C1">
        <w:rPr>
          <w:rFonts w:ascii="Times New Roman" w:hAnsi="Times New Roman"/>
          <w:sz w:val="24"/>
          <w:szCs w:val="24"/>
        </w:rPr>
        <w:t xml:space="preserve">. </w:t>
      </w:r>
      <w:r w:rsidRPr="005E70C1">
        <w:rPr>
          <w:rFonts w:ascii="Times New Roman" w:hAnsi="Times New Roman"/>
          <w:i/>
          <w:iCs/>
          <w:sz w:val="24"/>
          <w:szCs w:val="24"/>
        </w:rPr>
        <w:t>In</w:t>
      </w:r>
      <w:r>
        <w:rPr>
          <w:rFonts w:ascii="Times New Roman" w:hAnsi="Times New Roman"/>
          <w:i/>
          <w:iCs/>
          <w:sz w:val="24"/>
          <w:szCs w:val="24"/>
        </w:rPr>
        <w:t xml:space="preserve"> </w:t>
      </w:r>
      <w:r w:rsidRPr="005E70C1">
        <w:rPr>
          <w:rFonts w:ascii="Times New Roman" w:hAnsi="Times New Roman"/>
          <w:i/>
          <w:iCs/>
          <w:sz w:val="24"/>
          <w:szCs w:val="24"/>
        </w:rPr>
        <w:t xml:space="preserve">vitro </w:t>
      </w:r>
      <w:r w:rsidRPr="005E70C1">
        <w:rPr>
          <w:rFonts w:ascii="Times New Roman" w:hAnsi="Times New Roman"/>
          <w:sz w:val="24"/>
          <w:szCs w:val="24"/>
        </w:rPr>
        <w:t xml:space="preserve">propagation of three </w:t>
      </w:r>
      <w:r w:rsidRPr="005E70C1">
        <w:rPr>
          <w:rFonts w:ascii="Times New Roman" w:hAnsi="Times New Roman"/>
          <w:bCs/>
          <w:sz w:val="24"/>
          <w:szCs w:val="24"/>
        </w:rPr>
        <w:t xml:space="preserve">Nt </w:t>
      </w:r>
      <w:r>
        <w:rPr>
          <w:rFonts w:ascii="Times New Roman" w:hAnsi="Times New Roman"/>
          <w:bCs/>
          <w:sz w:val="24"/>
          <w:szCs w:val="24"/>
        </w:rPr>
        <w:t xml:space="preserve">× </w:t>
      </w:r>
      <w:r w:rsidRPr="005E70C1">
        <w:rPr>
          <w:rFonts w:ascii="Times New Roman" w:hAnsi="Times New Roman"/>
          <w:bCs/>
          <w:sz w:val="24"/>
          <w:szCs w:val="24"/>
        </w:rPr>
        <w:t xml:space="preserve">NI </w:t>
      </w:r>
      <w:r w:rsidRPr="005E70C1">
        <w:rPr>
          <w:rFonts w:ascii="Times New Roman" w:hAnsi="Times New Roman"/>
          <w:sz w:val="24"/>
          <w:szCs w:val="24"/>
        </w:rPr>
        <w:t xml:space="preserve">cherry rootstocks. Acta </w:t>
      </w:r>
      <w:r>
        <w:rPr>
          <w:rFonts w:ascii="Times New Roman" w:hAnsi="Times New Roman"/>
          <w:sz w:val="24"/>
          <w:szCs w:val="24"/>
        </w:rPr>
        <w:t>H</w:t>
      </w:r>
      <w:r w:rsidRPr="005E70C1">
        <w:rPr>
          <w:rFonts w:ascii="Times New Roman" w:hAnsi="Times New Roman"/>
          <w:sz w:val="24"/>
          <w:szCs w:val="24"/>
        </w:rPr>
        <w:t>o</w:t>
      </w:r>
      <w:r>
        <w:rPr>
          <w:rFonts w:ascii="Times New Roman" w:hAnsi="Times New Roman"/>
          <w:sz w:val="24"/>
          <w:szCs w:val="24"/>
        </w:rPr>
        <w:t>rt</w:t>
      </w:r>
      <w:r w:rsidRPr="005E70C1">
        <w:rPr>
          <w:rFonts w:ascii="Times New Roman" w:hAnsi="Times New Roman"/>
          <w:sz w:val="24"/>
          <w:szCs w:val="24"/>
        </w:rPr>
        <w:t>iculturae</w:t>
      </w:r>
      <w:r>
        <w:rPr>
          <w:rFonts w:ascii="Times New Roman" w:hAnsi="Times New Roman"/>
          <w:sz w:val="24"/>
          <w:szCs w:val="24"/>
        </w:rPr>
        <w:t>,</w:t>
      </w:r>
      <w:r w:rsidRPr="005E70C1">
        <w:rPr>
          <w:rFonts w:ascii="Times New Roman" w:hAnsi="Times New Roman"/>
          <w:sz w:val="24"/>
          <w:szCs w:val="24"/>
        </w:rPr>
        <w:t xml:space="preserve"> 314: 93-97.</w:t>
      </w:r>
    </w:p>
    <w:p w:rsidR="008F49D1" w:rsidRPr="00135442" w:rsidRDefault="008F49D1" w:rsidP="008F49D1">
      <w:pPr>
        <w:autoSpaceDE w:val="0"/>
        <w:autoSpaceDN w:val="0"/>
        <w:adjustRightInd w:val="0"/>
        <w:spacing w:after="0" w:line="240" w:lineRule="auto"/>
        <w:ind w:left="851" w:hanging="709"/>
        <w:jc w:val="both"/>
        <w:rPr>
          <w:rFonts w:ascii="Times New Roman" w:hAnsi="Times New Roman"/>
          <w:sz w:val="28"/>
          <w:szCs w:val="28"/>
        </w:rPr>
      </w:pPr>
    </w:p>
    <w:p w:rsidR="008F49D1" w:rsidRDefault="008F49D1" w:rsidP="001340F7">
      <w:pPr>
        <w:tabs>
          <w:tab w:val="left" w:pos="142"/>
        </w:tabs>
        <w:spacing w:line="360" w:lineRule="auto"/>
        <w:ind w:left="142" w:right="-284"/>
        <w:jc w:val="both"/>
        <w:rPr>
          <w:rFonts w:ascii="Times New Roman" w:hAnsi="Times New Roman"/>
          <w:sz w:val="24"/>
          <w:szCs w:val="24"/>
          <w:lang w:val="en-GB"/>
        </w:rPr>
      </w:pPr>
    </w:p>
    <w:p w:rsidR="003378A9" w:rsidRDefault="003378A9" w:rsidP="001340F7">
      <w:pPr>
        <w:tabs>
          <w:tab w:val="left" w:pos="142"/>
        </w:tabs>
        <w:spacing w:line="360" w:lineRule="auto"/>
        <w:ind w:left="142" w:right="-284"/>
        <w:jc w:val="both"/>
        <w:rPr>
          <w:rFonts w:ascii="Times New Roman" w:hAnsi="Times New Roman"/>
          <w:sz w:val="24"/>
          <w:szCs w:val="24"/>
          <w:lang w:val="en-GB"/>
        </w:rPr>
      </w:pPr>
    </w:p>
    <w:p w:rsidR="003378A9" w:rsidRDefault="003378A9" w:rsidP="001340F7">
      <w:pPr>
        <w:tabs>
          <w:tab w:val="left" w:pos="142"/>
        </w:tabs>
        <w:spacing w:line="360" w:lineRule="auto"/>
        <w:ind w:left="142" w:right="-284"/>
        <w:jc w:val="both"/>
        <w:rPr>
          <w:rFonts w:ascii="Times New Roman" w:hAnsi="Times New Roman"/>
          <w:sz w:val="24"/>
          <w:szCs w:val="24"/>
          <w:lang w:val="en-GB"/>
        </w:rPr>
      </w:pPr>
    </w:p>
    <w:p w:rsidR="003378A9" w:rsidRDefault="003378A9" w:rsidP="001340F7">
      <w:pPr>
        <w:tabs>
          <w:tab w:val="left" w:pos="142"/>
        </w:tabs>
        <w:spacing w:line="360" w:lineRule="auto"/>
        <w:ind w:left="142" w:right="-284"/>
        <w:jc w:val="both"/>
        <w:rPr>
          <w:rFonts w:ascii="Times New Roman" w:hAnsi="Times New Roman"/>
          <w:sz w:val="24"/>
          <w:szCs w:val="24"/>
          <w:lang w:val="en-GB"/>
        </w:rPr>
      </w:pPr>
    </w:p>
    <w:p w:rsidR="003378A9" w:rsidRDefault="003378A9" w:rsidP="001340F7">
      <w:pPr>
        <w:tabs>
          <w:tab w:val="left" w:pos="142"/>
        </w:tabs>
        <w:spacing w:line="360" w:lineRule="auto"/>
        <w:ind w:left="142" w:right="-284"/>
        <w:jc w:val="both"/>
        <w:rPr>
          <w:rFonts w:ascii="Times New Roman" w:hAnsi="Times New Roman"/>
          <w:sz w:val="24"/>
          <w:szCs w:val="24"/>
          <w:lang w:val="en-GB"/>
        </w:rPr>
      </w:pPr>
    </w:p>
    <w:p w:rsidR="003378A9" w:rsidRPr="00BF5AAE" w:rsidRDefault="003378A9" w:rsidP="003378A9">
      <w:pPr>
        <w:tabs>
          <w:tab w:val="left" w:pos="142"/>
        </w:tabs>
        <w:spacing w:line="360" w:lineRule="auto"/>
        <w:ind w:left="142" w:right="-284"/>
        <w:jc w:val="both"/>
        <w:rPr>
          <w:rFonts w:ascii="Times New Roman" w:hAnsi="Times New Roman"/>
          <w:b/>
          <w:sz w:val="24"/>
          <w:szCs w:val="24"/>
          <w:lang w:val="en-GB"/>
        </w:rPr>
      </w:pPr>
      <w:proofErr w:type="gramStart"/>
      <w:r w:rsidRPr="00BF5AAE">
        <w:rPr>
          <w:rFonts w:ascii="Times New Roman" w:hAnsi="Times New Roman"/>
          <w:b/>
          <w:sz w:val="24"/>
          <w:szCs w:val="24"/>
          <w:lang w:val="en-GB"/>
        </w:rPr>
        <w:lastRenderedPageBreak/>
        <w:t>Table 1</w:t>
      </w:r>
      <w:r>
        <w:rPr>
          <w:rFonts w:ascii="Times New Roman" w:hAnsi="Times New Roman"/>
          <w:b/>
          <w:sz w:val="24"/>
          <w:szCs w:val="24"/>
          <w:lang w:val="en-GB"/>
        </w:rPr>
        <w:t>.</w:t>
      </w:r>
      <w:proofErr w:type="gramEnd"/>
      <w:r w:rsidRPr="00BF5AAE">
        <w:rPr>
          <w:rFonts w:ascii="Times New Roman" w:hAnsi="Times New Roman"/>
          <w:b/>
          <w:sz w:val="24"/>
          <w:szCs w:val="24"/>
          <w:lang w:val="en-GB"/>
        </w:rPr>
        <w:t xml:space="preserve"> Duration of plant material </w:t>
      </w:r>
      <w:proofErr w:type="spellStart"/>
      <w:r w:rsidRPr="00BF5AAE">
        <w:rPr>
          <w:rFonts w:ascii="Times New Roman" w:hAnsi="Times New Roman"/>
          <w:b/>
          <w:sz w:val="24"/>
          <w:szCs w:val="24"/>
          <w:lang w:val="en-GB"/>
        </w:rPr>
        <w:t>desinfection</w:t>
      </w:r>
      <w:proofErr w:type="spellEnd"/>
      <w:r w:rsidRPr="00BF5AAE">
        <w:rPr>
          <w:rFonts w:ascii="Times New Roman" w:hAnsi="Times New Roman"/>
          <w:b/>
          <w:sz w:val="24"/>
          <w:szCs w:val="24"/>
          <w:lang w:val="en-GB"/>
        </w:rPr>
        <w:t xml:space="preserve"> and concentrations</w:t>
      </w:r>
    </w:p>
    <w:tbl>
      <w:tblPr>
        <w:tblStyle w:val="TableGrid"/>
        <w:tblW w:w="8930" w:type="dxa"/>
        <w:tblInd w:w="250" w:type="dxa"/>
        <w:tblLayout w:type="fixed"/>
        <w:tblLook w:val="04A0" w:firstRow="1" w:lastRow="0" w:firstColumn="1" w:lastColumn="0" w:noHBand="0" w:noVBand="1"/>
      </w:tblPr>
      <w:tblGrid>
        <w:gridCol w:w="2835"/>
        <w:gridCol w:w="1418"/>
        <w:gridCol w:w="1417"/>
        <w:gridCol w:w="1559"/>
        <w:gridCol w:w="1701"/>
      </w:tblGrid>
      <w:tr w:rsidR="003378A9" w:rsidRPr="002655CE" w:rsidTr="003A1350">
        <w:tc>
          <w:tcPr>
            <w:tcW w:w="2835" w:type="dxa"/>
          </w:tcPr>
          <w:p w:rsidR="003378A9" w:rsidRPr="002655CE" w:rsidRDefault="003378A9" w:rsidP="003A1350">
            <w:pPr>
              <w:spacing w:line="240" w:lineRule="atLeast"/>
              <w:ind w:left="34" w:right="-142"/>
              <w:contextualSpacing/>
              <w:jc w:val="both"/>
              <w:rPr>
                <w:i/>
                <w:sz w:val="16"/>
                <w:szCs w:val="16"/>
                <w:lang w:val="en-GB"/>
              </w:rPr>
            </w:pP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Summer</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Spring</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Autumn</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Winter</w:t>
            </w:r>
          </w:p>
        </w:tc>
      </w:tr>
      <w:tr w:rsidR="003378A9" w:rsidRPr="002655CE" w:rsidTr="003A1350">
        <w:tc>
          <w:tcPr>
            <w:tcW w:w="2835" w:type="dxa"/>
          </w:tcPr>
          <w:p w:rsidR="003378A9"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 xml:space="preserve">Running water supplemented </w:t>
            </w:r>
          </w:p>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with  Tween 20</w:t>
            </w: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10'</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10'</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15'</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30'</w:t>
            </w:r>
          </w:p>
        </w:tc>
      </w:tr>
      <w:tr w:rsidR="003378A9" w:rsidRPr="002655CE" w:rsidTr="003A1350">
        <w:tc>
          <w:tcPr>
            <w:tcW w:w="2835" w:type="dxa"/>
          </w:tcPr>
          <w:p w:rsidR="003378A9"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 xml:space="preserve">Sterile water supplemented </w:t>
            </w:r>
          </w:p>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 xml:space="preserve">with vitamin C </w:t>
            </w:r>
          </w:p>
          <w:p w:rsidR="003378A9" w:rsidRPr="005659FC" w:rsidRDefault="003378A9" w:rsidP="003A1350">
            <w:pPr>
              <w:spacing w:line="240" w:lineRule="atLeast"/>
              <w:ind w:left="34" w:right="-142"/>
              <w:contextualSpacing/>
              <w:jc w:val="both"/>
              <w:rPr>
                <w:rFonts w:ascii="Times New Roman" w:hAnsi="Times New Roman"/>
                <w:sz w:val="20"/>
                <w:szCs w:val="20"/>
                <w:lang w:val="en-GB"/>
              </w:rPr>
            </w:pP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30 – 120'</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10</w:t>
            </w:r>
            <w:r>
              <w:rPr>
                <w:rFonts w:ascii="Times New Roman" w:hAnsi="Times New Roman"/>
                <w:sz w:val="20"/>
                <w:szCs w:val="20"/>
                <w:lang w:val="en-GB"/>
              </w:rPr>
              <w:t xml:space="preserve"> </w:t>
            </w:r>
            <w:r w:rsidRPr="005659FC">
              <w:rPr>
                <w:rFonts w:ascii="Times New Roman" w:hAnsi="Times New Roman"/>
                <w:sz w:val="20"/>
                <w:szCs w:val="20"/>
                <w:lang w:val="en-GB"/>
              </w:rPr>
              <w:t>–</w:t>
            </w:r>
            <w:r>
              <w:rPr>
                <w:rFonts w:ascii="Times New Roman" w:hAnsi="Times New Roman"/>
                <w:sz w:val="20"/>
                <w:szCs w:val="20"/>
                <w:lang w:val="en-GB"/>
              </w:rPr>
              <w:t xml:space="preserve"> </w:t>
            </w:r>
            <w:r w:rsidRPr="005659FC">
              <w:rPr>
                <w:rFonts w:ascii="Times New Roman" w:hAnsi="Times New Roman"/>
                <w:sz w:val="20"/>
                <w:szCs w:val="20"/>
                <w:lang w:val="en-GB"/>
              </w:rPr>
              <w:t>30'</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60'</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60</w:t>
            </w:r>
            <w:r>
              <w:rPr>
                <w:rFonts w:ascii="Times New Roman" w:hAnsi="Times New Roman"/>
                <w:sz w:val="20"/>
                <w:szCs w:val="20"/>
                <w:lang w:val="en-GB"/>
              </w:rPr>
              <w:t xml:space="preserve"> </w:t>
            </w:r>
            <w:r w:rsidRPr="005659FC">
              <w:rPr>
                <w:rFonts w:ascii="Times New Roman" w:hAnsi="Times New Roman"/>
                <w:sz w:val="20"/>
                <w:szCs w:val="20"/>
                <w:lang w:val="en-GB"/>
              </w:rPr>
              <w:t>–</w:t>
            </w:r>
            <w:r>
              <w:rPr>
                <w:rFonts w:ascii="Times New Roman" w:hAnsi="Times New Roman"/>
                <w:sz w:val="20"/>
                <w:szCs w:val="20"/>
                <w:lang w:val="en-GB"/>
              </w:rPr>
              <w:t xml:space="preserve"> </w:t>
            </w:r>
            <w:r w:rsidRPr="005659FC">
              <w:rPr>
                <w:rFonts w:ascii="Times New Roman" w:hAnsi="Times New Roman"/>
                <w:sz w:val="20"/>
                <w:szCs w:val="20"/>
                <w:lang w:val="en-GB"/>
              </w:rPr>
              <w:t>120'</w:t>
            </w:r>
          </w:p>
        </w:tc>
      </w:tr>
      <w:tr w:rsidR="003378A9" w:rsidRPr="002655CE" w:rsidTr="003A1350">
        <w:tc>
          <w:tcPr>
            <w:tcW w:w="2835" w:type="dxa"/>
          </w:tcPr>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Ethyl alcohol 70 %</w:t>
            </w: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20''</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Quick deep</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30''</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30''</w:t>
            </w:r>
          </w:p>
        </w:tc>
      </w:tr>
      <w:tr w:rsidR="003378A9" w:rsidRPr="002655CE" w:rsidTr="003A1350">
        <w:tc>
          <w:tcPr>
            <w:tcW w:w="2835" w:type="dxa"/>
          </w:tcPr>
          <w:p w:rsidR="003378A9" w:rsidRPr="005659FC" w:rsidRDefault="003378A9" w:rsidP="003A1350">
            <w:pPr>
              <w:spacing w:line="240" w:lineRule="atLeast"/>
              <w:ind w:left="34" w:right="-142"/>
              <w:contextualSpacing/>
              <w:jc w:val="both"/>
              <w:rPr>
                <w:rFonts w:ascii="Times New Roman" w:hAnsi="Times New Roman"/>
                <w:sz w:val="20"/>
                <w:szCs w:val="20"/>
                <w:lang w:val="en-GB"/>
              </w:rPr>
            </w:pPr>
            <w:proofErr w:type="spellStart"/>
            <w:r w:rsidRPr="005659FC">
              <w:rPr>
                <w:rFonts w:ascii="Times New Roman" w:hAnsi="Times New Roman"/>
                <w:sz w:val="20"/>
                <w:szCs w:val="20"/>
                <w:lang w:val="en-GB"/>
              </w:rPr>
              <w:t>Izosan</w:t>
            </w:r>
            <w:proofErr w:type="spellEnd"/>
            <w:r w:rsidRPr="005659FC">
              <w:rPr>
                <w:rFonts w:ascii="Times New Roman" w:hAnsi="Times New Roman"/>
                <w:sz w:val="20"/>
                <w:szCs w:val="20"/>
                <w:lang w:val="en-GB"/>
              </w:rPr>
              <w:t xml:space="preserve"> solution </w:t>
            </w: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0.8 – 1.5% -</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0.7 – 0.9% - 8'</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1.2% – 15'</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1.0-2.0% - 15-20'</w:t>
            </w:r>
          </w:p>
        </w:tc>
      </w:tr>
      <w:tr w:rsidR="003378A9" w:rsidRPr="002655CE" w:rsidTr="003A1350">
        <w:tc>
          <w:tcPr>
            <w:tcW w:w="2835" w:type="dxa"/>
          </w:tcPr>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Washing with sterile water</w:t>
            </w: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3</w:t>
            </w:r>
            <w:r>
              <w:rPr>
                <w:rFonts w:ascii="Times New Roman" w:hAnsi="Times New Roman"/>
                <w:sz w:val="20"/>
                <w:szCs w:val="20"/>
                <w:lang w:val="en-GB"/>
              </w:rPr>
              <w:t xml:space="preserve"> × </w:t>
            </w:r>
            <w:r w:rsidRPr="005659FC">
              <w:rPr>
                <w:rFonts w:ascii="Times New Roman" w:hAnsi="Times New Roman"/>
                <w:sz w:val="20"/>
                <w:szCs w:val="20"/>
                <w:lang w:val="en-GB"/>
              </w:rPr>
              <w:t>5´</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2</w:t>
            </w:r>
            <w:r>
              <w:rPr>
                <w:rFonts w:ascii="Times New Roman" w:hAnsi="Times New Roman"/>
                <w:sz w:val="20"/>
                <w:szCs w:val="20"/>
                <w:lang w:val="en-GB"/>
              </w:rPr>
              <w:t xml:space="preserve"> × </w:t>
            </w:r>
            <w:r w:rsidRPr="005659FC">
              <w:rPr>
                <w:rFonts w:ascii="Times New Roman" w:hAnsi="Times New Roman"/>
                <w:sz w:val="20"/>
                <w:szCs w:val="20"/>
                <w:lang w:val="en-GB"/>
              </w:rPr>
              <w:t>3'</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3</w:t>
            </w:r>
            <w:r>
              <w:rPr>
                <w:rFonts w:ascii="Times New Roman" w:hAnsi="Times New Roman"/>
                <w:sz w:val="20"/>
                <w:szCs w:val="20"/>
                <w:lang w:val="en-GB"/>
              </w:rPr>
              <w:t xml:space="preserve"> × </w:t>
            </w:r>
            <w:r w:rsidRPr="005659FC">
              <w:rPr>
                <w:rFonts w:ascii="Times New Roman" w:hAnsi="Times New Roman"/>
                <w:sz w:val="20"/>
                <w:szCs w:val="20"/>
                <w:lang w:val="en-GB"/>
              </w:rPr>
              <w:t>5'</w:t>
            </w:r>
          </w:p>
        </w:tc>
        <w:tc>
          <w:tcPr>
            <w:tcW w:w="1701" w:type="dxa"/>
          </w:tcPr>
          <w:p w:rsidR="003378A9" w:rsidRPr="005659FC" w:rsidRDefault="003378A9" w:rsidP="003A1350">
            <w:pPr>
              <w:tabs>
                <w:tab w:val="left" w:pos="952"/>
              </w:tabs>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3</w:t>
            </w:r>
            <w:r>
              <w:rPr>
                <w:rFonts w:ascii="Times New Roman" w:hAnsi="Times New Roman"/>
                <w:sz w:val="20"/>
                <w:szCs w:val="20"/>
                <w:lang w:val="en-GB"/>
              </w:rPr>
              <w:t xml:space="preserve"> × </w:t>
            </w:r>
            <w:r w:rsidRPr="005659FC">
              <w:rPr>
                <w:rFonts w:ascii="Times New Roman" w:hAnsi="Times New Roman"/>
                <w:sz w:val="20"/>
                <w:szCs w:val="20"/>
                <w:lang w:val="en-GB"/>
              </w:rPr>
              <w:t>10</w:t>
            </w:r>
            <w:r>
              <w:rPr>
                <w:rFonts w:ascii="Times New Roman" w:hAnsi="Times New Roman"/>
                <w:sz w:val="20"/>
                <w:szCs w:val="20"/>
                <w:lang w:val="en-GB"/>
              </w:rPr>
              <w:t xml:space="preserve">’ </w:t>
            </w:r>
          </w:p>
        </w:tc>
      </w:tr>
      <w:tr w:rsidR="003378A9" w:rsidRPr="002655CE" w:rsidTr="003A1350">
        <w:tc>
          <w:tcPr>
            <w:tcW w:w="2835" w:type="dxa"/>
          </w:tcPr>
          <w:p w:rsidR="003378A9" w:rsidRDefault="003378A9" w:rsidP="003A1350">
            <w:pPr>
              <w:spacing w:line="240" w:lineRule="atLeast"/>
              <w:ind w:left="34" w:right="-142"/>
              <w:contextualSpacing/>
              <w:jc w:val="both"/>
              <w:rPr>
                <w:rFonts w:ascii="Times New Roman" w:hAnsi="Times New Roman"/>
                <w:sz w:val="20"/>
                <w:szCs w:val="20"/>
                <w:lang w:val="en-GB"/>
              </w:rPr>
            </w:pPr>
          </w:p>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Introduced clone</w:t>
            </w:r>
            <w:r>
              <w:rPr>
                <w:rFonts w:ascii="Times New Roman" w:hAnsi="Times New Roman"/>
                <w:sz w:val="20"/>
                <w:szCs w:val="20"/>
                <w:lang w:val="en-GB"/>
              </w:rPr>
              <w:t>s</w:t>
            </w:r>
            <w:r w:rsidRPr="005659FC">
              <w:rPr>
                <w:rFonts w:ascii="Times New Roman" w:hAnsi="Times New Roman"/>
                <w:sz w:val="20"/>
                <w:szCs w:val="20"/>
                <w:lang w:val="en-GB"/>
              </w:rPr>
              <w:t xml:space="preserve"> of wild cherry</w:t>
            </w:r>
          </w:p>
        </w:tc>
        <w:tc>
          <w:tcPr>
            <w:tcW w:w="1418" w:type="dxa"/>
          </w:tcPr>
          <w:p w:rsidR="003378A9" w:rsidRDefault="003378A9" w:rsidP="003A1350">
            <w:pPr>
              <w:spacing w:line="240" w:lineRule="atLeast"/>
              <w:ind w:left="34" w:right="-142"/>
              <w:contextualSpacing/>
              <w:jc w:val="center"/>
              <w:rPr>
                <w:rFonts w:ascii="Times New Roman" w:hAnsi="Times New Roman"/>
                <w:sz w:val="20"/>
                <w:szCs w:val="20"/>
                <w:lang w:val="en-GB"/>
              </w:rPr>
            </w:pPr>
          </w:p>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KP5, G1</w:t>
            </w:r>
          </w:p>
        </w:tc>
        <w:tc>
          <w:tcPr>
            <w:tcW w:w="1417" w:type="dxa"/>
          </w:tcPr>
          <w:p w:rsidR="003378A9" w:rsidRDefault="003378A9" w:rsidP="003A1350">
            <w:pPr>
              <w:spacing w:line="240" w:lineRule="atLeast"/>
              <w:ind w:left="34" w:right="-142"/>
              <w:contextualSpacing/>
              <w:jc w:val="center"/>
              <w:rPr>
                <w:rFonts w:ascii="Times New Roman" w:hAnsi="Times New Roman"/>
                <w:sz w:val="20"/>
                <w:szCs w:val="20"/>
                <w:lang w:val="en-GB"/>
              </w:rPr>
            </w:pPr>
          </w:p>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L5, N1, K3, L6,</w:t>
            </w:r>
          </w:p>
        </w:tc>
        <w:tc>
          <w:tcPr>
            <w:tcW w:w="1559" w:type="dxa"/>
          </w:tcPr>
          <w:p w:rsidR="003378A9" w:rsidRDefault="003378A9" w:rsidP="003A1350">
            <w:pPr>
              <w:spacing w:line="240" w:lineRule="atLeast"/>
              <w:ind w:right="-142"/>
              <w:contextualSpacing/>
              <w:jc w:val="center"/>
              <w:rPr>
                <w:rFonts w:ascii="Times New Roman" w:hAnsi="Times New Roman"/>
                <w:sz w:val="20"/>
                <w:szCs w:val="20"/>
                <w:lang w:val="en-GB"/>
              </w:rPr>
            </w:pPr>
          </w:p>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K5, R1, L1, ĐU1</w:t>
            </w:r>
          </w:p>
        </w:tc>
        <w:tc>
          <w:tcPr>
            <w:tcW w:w="1701" w:type="dxa"/>
          </w:tcPr>
          <w:p w:rsidR="003378A9" w:rsidRPr="005659FC" w:rsidRDefault="003378A9" w:rsidP="003A1350">
            <w:pPr>
              <w:tabs>
                <w:tab w:val="left" w:pos="952"/>
              </w:tabs>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G2, K3, K1, KP2, L4, NB1, ĐU1,</w:t>
            </w:r>
          </w:p>
          <w:p w:rsidR="003378A9" w:rsidRPr="005659FC" w:rsidRDefault="003378A9" w:rsidP="003A1350">
            <w:pPr>
              <w:tabs>
                <w:tab w:val="left" w:pos="952"/>
              </w:tabs>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PŽ, R2, KC1, KC2, L4, N3, KP3</w:t>
            </w:r>
          </w:p>
        </w:tc>
      </w:tr>
    </w:tbl>
    <w:p w:rsidR="003378A9" w:rsidRPr="002655CE" w:rsidRDefault="003378A9" w:rsidP="003378A9">
      <w:pPr>
        <w:tabs>
          <w:tab w:val="left" w:pos="142"/>
        </w:tabs>
        <w:spacing w:line="360" w:lineRule="auto"/>
        <w:ind w:left="142" w:right="-284"/>
        <w:jc w:val="both"/>
        <w:rPr>
          <w:rFonts w:ascii="Times New Roman" w:hAnsi="Times New Roman"/>
          <w:sz w:val="24"/>
          <w:szCs w:val="24"/>
          <w:lang w:val="en-GB"/>
        </w:rPr>
      </w:pPr>
    </w:p>
    <w:p w:rsidR="003378A9" w:rsidRPr="003D0026" w:rsidRDefault="003378A9" w:rsidP="003378A9">
      <w:pPr>
        <w:tabs>
          <w:tab w:val="left" w:pos="142"/>
        </w:tabs>
        <w:autoSpaceDE w:val="0"/>
        <w:autoSpaceDN w:val="0"/>
        <w:adjustRightInd w:val="0"/>
        <w:spacing w:after="0" w:line="240" w:lineRule="auto"/>
        <w:ind w:left="142" w:right="-284"/>
        <w:jc w:val="both"/>
        <w:rPr>
          <w:rFonts w:ascii="Times New Roman" w:hAnsi="Times New Roman"/>
          <w:sz w:val="24"/>
          <w:szCs w:val="24"/>
        </w:rPr>
      </w:pPr>
      <w:r w:rsidRPr="00BF5AAE">
        <w:rPr>
          <w:rFonts w:ascii="Times New Roman" w:hAnsi="Times New Roman"/>
          <w:b/>
          <w:sz w:val="24"/>
          <w:szCs w:val="24"/>
        </w:rPr>
        <w:t>Fig. 1</w:t>
      </w:r>
      <w:r>
        <w:rPr>
          <w:rFonts w:ascii="Times New Roman" w:hAnsi="Times New Roman"/>
          <w:b/>
          <w:sz w:val="24"/>
          <w:szCs w:val="24"/>
        </w:rPr>
        <w:t>.</w:t>
      </w:r>
      <w:r>
        <w:rPr>
          <w:rFonts w:ascii="Times New Roman" w:hAnsi="Times New Roman"/>
          <w:sz w:val="24"/>
          <w:szCs w:val="24"/>
        </w:rPr>
        <w:t xml:space="preserve"> Height of newly formed axillary shoots per clump and shoot multiplication according to clonal origin during </w:t>
      </w:r>
      <w:r w:rsidRPr="002B39A3">
        <w:rPr>
          <w:rFonts w:ascii="Times New Roman" w:hAnsi="Times New Roman"/>
          <w:i/>
          <w:sz w:val="24"/>
          <w:szCs w:val="24"/>
        </w:rPr>
        <w:t>in vitro</w:t>
      </w:r>
      <w:r>
        <w:rPr>
          <w:rFonts w:ascii="Times New Roman" w:hAnsi="Times New Roman"/>
          <w:sz w:val="24"/>
          <w:szCs w:val="24"/>
        </w:rPr>
        <w:t xml:space="preserve"> multiplication stage of wild cherry</w:t>
      </w:r>
    </w:p>
    <w:p w:rsidR="003378A9" w:rsidRDefault="003378A9" w:rsidP="003378A9"/>
    <w:p w:rsidR="003378A9" w:rsidRDefault="003378A9" w:rsidP="003378A9">
      <w:r w:rsidRPr="00F40425">
        <w:rPr>
          <w:noProof/>
          <w:lang w:val="en-US"/>
        </w:rPr>
        <w:drawing>
          <wp:inline distT="0" distB="0" distL="0" distR="0">
            <wp:extent cx="5486400" cy="3524250"/>
            <wp:effectExtent l="19050" t="0" r="19050" b="0"/>
            <wp:docPr id="1" name="Grafikon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378A9" w:rsidRDefault="003378A9" w:rsidP="003378A9"/>
    <w:p w:rsidR="003378A9" w:rsidRDefault="003378A9" w:rsidP="003378A9"/>
    <w:p w:rsidR="003378A9" w:rsidRDefault="003378A9" w:rsidP="003378A9"/>
    <w:p w:rsidR="003378A9" w:rsidRDefault="003378A9" w:rsidP="003378A9"/>
    <w:p w:rsidR="003378A9" w:rsidRDefault="003378A9" w:rsidP="003378A9"/>
    <w:p w:rsidR="003378A9" w:rsidRPr="00BF5AAE" w:rsidRDefault="003378A9" w:rsidP="003378A9">
      <w:pPr>
        <w:tabs>
          <w:tab w:val="num" w:pos="567"/>
        </w:tabs>
        <w:spacing w:line="360" w:lineRule="auto"/>
        <w:jc w:val="both"/>
        <w:outlineLvl w:val="0"/>
        <w:rPr>
          <w:rFonts w:ascii="Times New Roman" w:hAnsi="Times New Roman"/>
          <w:b/>
        </w:rPr>
      </w:pPr>
      <w:r w:rsidRPr="00BF5AAE">
        <w:rPr>
          <w:rFonts w:ascii="Times New Roman" w:hAnsi="Times New Roman"/>
          <w:b/>
        </w:rPr>
        <w:lastRenderedPageBreak/>
        <w:t>Table 2</w:t>
      </w:r>
      <w:r>
        <w:rPr>
          <w:rFonts w:ascii="Times New Roman" w:hAnsi="Times New Roman"/>
          <w:b/>
        </w:rPr>
        <w:t>.</w:t>
      </w:r>
      <w:r w:rsidRPr="00BF5AAE">
        <w:rPr>
          <w:rFonts w:ascii="Times New Roman" w:hAnsi="Times New Roman"/>
          <w:b/>
        </w:rPr>
        <w:t xml:space="preserve"> Structure of culture mediums for </w:t>
      </w:r>
      <w:r w:rsidRPr="00BF5AAE">
        <w:rPr>
          <w:rFonts w:ascii="Times New Roman" w:hAnsi="Times New Roman"/>
          <w:b/>
          <w:i/>
        </w:rPr>
        <w:t>in vitro</w:t>
      </w:r>
      <w:r w:rsidRPr="00BF5AAE">
        <w:rPr>
          <w:rFonts w:ascii="Times New Roman" w:hAnsi="Times New Roman"/>
          <w:b/>
        </w:rPr>
        <w:t xml:space="preserve"> production of wild cherry per stage</w:t>
      </w:r>
    </w:p>
    <w:tbl>
      <w:tblPr>
        <w:tblW w:w="43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1111"/>
        <w:gridCol w:w="1735"/>
        <w:gridCol w:w="1443"/>
        <w:gridCol w:w="1759"/>
      </w:tblGrid>
      <w:tr w:rsidR="003378A9" w:rsidRPr="00A614B9" w:rsidTr="003A1350">
        <w:trPr>
          <w:jc w:val="center"/>
        </w:trPr>
        <w:tc>
          <w:tcPr>
            <w:tcW w:w="1275" w:type="pct"/>
            <w:vAlign w:val="center"/>
          </w:tcPr>
          <w:p w:rsidR="003378A9" w:rsidRPr="00A614B9" w:rsidRDefault="003378A9" w:rsidP="003A1350">
            <w:pPr>
              <w:tabs>
                <w:tab w:val="num" w:pos="567"/>
              </w:tabs>
              <w:spacing w:line="240" w:lineRule="atLeast"/>
              <w:contextualSpacing/>
              <w:jc w:val="center"/>
              <w:outlineLvl w:val="0"/>
              <w:rPr>
                <w:rFonts w:ascii="Times New Roman" w:hAnsi="Times New Roman"/>
              </w:rPr>
            </w:pPr>
            <w:r w:rsidRPr="00A728E8">
              <w:rPr>
                <w:rFonts w:ascii="Times New Roman" w:hAnsi="Times New Roman"/>
                <w:b/>
                <w:i/>
              </w:rPr>
              <w:t xml:space="preserve">Macroelements </w:t>
            </w:r>
            <w:r w:rsidRPr="00A728E8">
              <w:rPr>
                <w:rFonts w:ascii="Times New Roman" w:hAnsi="Times New Roman"/>
              </w:rPr>
              <w:t>mg/L</w:t>
            </w:r>
            <w:r w:rsidRPr="00A728E8">
              <w:rPr>
                <w:rFonts w:ascii="Times New Roman" w:hAnsi="Times New Roman"/>
                <w:vertAlign w:val="superscript"/>
              </w:rPr>
              <w:t>-1</w:t>
            </w:r>
          </w:p>
        </w:tc>
        <w:tc>
          <w:tcPr>
            <w:tcW w:w="669" w:type="pct"/>
            <w:vAlign w:val="center"/>
          </w:tcPr>
          <w:p w:rsidR="003378A9" w:rsidRPr="00A614B9"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Initial culture</w:t>
            </w:r>
          </w:p>
        </w:tc>
        <w:tc>
          <w:tcPr>
            <w:tcW w:w="1071" w:type="pct"/>
            <w:vAlign w:val="center"/>
          </w:tcPr>
          <w:p w:rsidR="003378A9" w:rsidRPr="00A614B9"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Axillary shoot multiplication</w:t>
            </w:r>
          </w:p>
        </w:tc>
        <w:tc>
          <w:tcPr>
            <w:tcW w:w="899" w:type="pct"/>
            <w:vAlign w:val="center"/>
          </w:tcPr>
          <w:p w:rsidR="003378A9" w:rsidRPr="00A614B9"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Shoot elongation</w:t>
            </w:r>
          </w:p>
        </w:tc>
        <w:tc>
          <w:tcPr>
            <w:tcW w:w="1086" w:type="pct"/>
            <w:vAlign w:val="center"/>
          </w:tcPr>
          <w:p w:rsidR="003378A9" w:rsidRPr="00A614B9"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Rooting of microplantlets</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KNO</w:t>
            </w:r>
            <w:r w:rsidRPr="00A614B9">
              <w:rPr>
                <w:rFonts w:ascii="Times New Roman" w:hAnsi="Times New Roman"/>
                <w:vertAlign w:val="subscript"/>
              </w:rPr>
              <w:t>3</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950</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190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190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950</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Ca(NO</w:t>
            </w:r>
            <w:r w:rsidRPr="00A614B9">
              <w:rPr>
                <w:rFonts w:ascii="Times New Roman" w:hAnsi="Times New Roman"/>
                <w:vertAlign w:val="subscript"/>
              </w:rPr>
              <w:t>3</w:t>
            </w:r>
            <w:r w:rsidRPr="00A614B9">
              <w:rPr>
                <w:rFonts w:ascii="Times New Roman" w:hAnsi="Times New Roman"/>
              </w:rPr>
              <w:t>).4H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600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600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NH</w:t>
            </w:r>
            <w:r w:rsidRPr="00A614B9">
              <w:rPr>
                <w:rFonts w:ascii="Times New Roman" w:hAnsi="Times New Roman"/>
                <w:vertAlign w:val="subscript"/>
              </w:rPr>
              <w:t>4</w:t>
            </w:r>
            <w:r w:rsidRPr="00A614B9">
              <w:rPr>
                <w:rFonts w:ascii="Times New Roman" w:hAnsi="Times New Roman"/>
              </w:rPr>
              <w:t>NO</w:t>
            </w:r>
            <w:r w:rsidRPr="00A614B9">
              <w:rPr>
                <w:rFonts w:ascii="Times New Roman" w:hAnsi="Times New Roman"/>
                <w:vertAlign w:val="subscript"/>
              </w:rPr>
              <w:t>3</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825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400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400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825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NH</w:t>
            </w:r>
            <w:r w:rsidRPr="00A614B9">
              <w:rPr>
                <w:rFonts w:ascii="Times New Roman" w:hAnsi="Times New Roman"/>
                <w:vertAlign w:val="subscript"/>
              </w:rPr>
              <w:t>4</w:t>
            </w:r>
            <w:r w:rsidRPr="00A614B9">
              <w:rPr>
                <w:rFonts w:ascii="Times New Roman" w:hAnsi="Times New Roman"/>
              </w:rPr>
              <w:t>H</w:t>
            </w:r>
            <w:r w:rsidRPr="00A614B9">
              <w:rPr>
                <w:rFonts w:ascii="Times New Roman" w:hAnsi="Times New Roman"/>
                <w:vertAlign w:val="subscript"/>
              </w:rPr>
              <w:t>2</w:t>
            </w:r>
            <w:r w:rsidRPr="00A614B9">
              <w:rPr>
                <w:rFonts w:ascii="Times New Roman" w:hAnsi="Times New Roman"/>
              </w:rPr>
              <w:t>PO</w:t>
            </w:r>
            <w:r w:rsidRPr="00A614B9">
              <w:rPr>
                <w:rFonts w:ascii="Times New Roman" w:hAnsi="Times New Roman"/>
                <w:vertAlign w:val="subscript"/>
              </w:rPr>
              <w:t>4</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100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100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KH</w:t>
            </w:r>
            <w:r w:rsidRPr="00A614B9">
              <w:rPr>
                <w:rFonts w:ascii="Times New Roman" w:hAnsi="Times New Roman"/>
                <w:vertAlign w:val="subscript"/>
              </w:rPr>
              <w:t>2</w:t>
            </w:r>
            <w:r w:rsidRPr="00A614B9">
              <w:rPr>
                <w:rFonts w:ascii="Times New Roman" w:hAnsi="Times New Roman"/>
              </w:rPr>
              <w:t>PO</w:t>
            </w:r>
            <w:r w:rsidRPr="00A614B9">
              <w:rPr>
                <w:rFonts w:ascii="Times New Roman" w:hAnsi="Times New Roman"/>
                <w:vertAlign w:val="subscript"/>
              </w:rPr>
              <w:t>4</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170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170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KCl</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100</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100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strike/>
                <w:vertAlign w:val="subscript"/>
              </w:rPr>
            </w:pPr>
            <w:r w:rsidRPr="00A614B9">
              <w:rPr>
                <w:rFonts w:ascii="Times New Roman" w:hAnsi="Times New Roman"/>
              </w:rPr>
              <w:t>K</w:t>
            </w:r>
            <w:r w:rsidRPr="00A614B9">
              <w:rPr>
                <w:rFonts w:ascii="Times New Roman" w:hAnsi="Times New Roman"/>
                <w:vertAlign w:val="subscript"/>
              </w:rPr>
              <w:t>2</w:t>
            </w:r>
            <w:r w:rsidRPr="00A614B9">
              <w:rPr>
                <w:rFonts w:ascii="Times New Roman" w:hAnsi="Times New Roman"/>
              </w:rPr>
              <w:t>SO</w:t>
            </w:r>
            <w:r w:rsidRPr="00A614B9">
              <w:rPr>
                <w:rFonts w:ascii="Times New Roman" w:hAnsi="Times New Roman"/>
                <w:vertAlign w:val="subscript"/>
              </w:rPr>
              <w:t>4</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445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330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CaCl</w:t>
            </w:r>
            <w:r w:rsidRPr="00A614B9">
              <w:rPr>
                <w:rFonts w:ascii="Times New Roman" w:hAnsi="Times New Roman"/>
                <w:vertAlign w:val="subscript"/>
              </w:rPr>
              <w:t>2</w:t>
            </w:r>
            <w:r w:rsidRPr="00A614B9">
              <w:rPr>
                <w:rFonts w:ascii="Times New Roman" w:hAnsi="Times New Roman"/>
              </w:rPr>
              <w:t>2H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220</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96</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96</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220</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MgSO</w:t>
            </w:r>
            <w:r w:rsidRPr="00A614B9">
              <w:rPr>
                <w:rFonts w:ascii="Times New Roman" w:hAnsi="Times New Roman"/>
                <w:vertAlign w:val="subscript"/>
              </w:rPr>
              <w:t xml:space="preserve">4 </w:t>
            </w:r>
            <w:r w:rsidRPr="00A614B9">
              <w:rPr>
                <w:rFonts w:ascii="Times New Roman" w:hAnsi="Times New Roman"/>
              </w:rPr>
              <w:t>7H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185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370</w:t>
            </w:r>
          </w:p>
        </w:tc>
      </w:tr>
      <w:tr w:rsidR="003378A9" w:rsidRPr="00A614B9" w:rsidTr="003A1350">
        <w:trPr>
          <w:jc w:val="center"/>
        </w:trPr>
        <w:tc>
          <w:tcPr>
            <w:tcW w:w="1275" w:type="pct"/>
          </w:tcPr>
          <w:p w:rsidR="003378A9" w:rsidRPr="00F40425" w:rsidRDefault="003378A9" w:rsidP="003A1350">
            <w:pPr>
              <w:tabs>
                <w:tab w:val="num" w:pos="567"/>
              </w:tabs>
              <w:spacing w:line="240" w:lineRule="atLeast"/>
              <w:ind w:left="284"/>
              <w:contextualSpacing/>
              <w:outlineLvl w:val="0"/>
              <w:rPr>
                <w:rFonts w:ascii="Times New Roman" w:hAnsi="Times New Roman"/>
                <w:b/>
                <w:i/>
              </w:rPr>
            </w:pPr>
            <w:r w:rsidRPr="00F40425">
              <w:rPr>
                <w:rFonts w:ascii="Times New Roman" w:hAnsi="Times New Roman"/>
                <w:b/>
                <w:i/>
              </w:rPr>
              <w:t>Microelements</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MnSO</w:t>
            </w:r>
            <w:r w:rsidRPr="00A614B9">
              <w:rPr>
                <w:rFonts w:ascii="Times New Roman" w:hAnsi="Times New Roman"/>
                <w:vertAlign w:val="subscript"/>
              </w:rPr>
              <w:t xml:space="preserve">4 </w:t>
            </w:r>
            <w:r w:rsidRPr="00A614B9">
              <w:rPr>
                <w:rFonts w:ascii="Times New Roman" w:hAnsi="Times New Roman"/>
              </w:rPr>
              <w:t>4H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22.3</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22.3</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22.3</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22.3</w:t>
            </w:r>
          </w:p>
        </w:tc>
      </w:tr>
      <w:tr w:rsidR="003378A9" w:rsidRPr="00A614B9" w:rsidTr="003A1350">
        <w:trPr>
          <w:jc w:val="center"/>
        </w:trPr>
        <w:tc>
          <w:tcPr>
            <w:tcW w:w="1275" w:type="pct"/>
          </w:tcPr>
          <w:p w:rsidR="003378A9" w:rsidRPr="00A614B9" w:rsidRDefault="003378A9" w:rsidP="003A1350">
            <w:pPr>
              <w:tabs>
                <w:tab w:val="num" w:pos="567"/>
                <w:tab w:val="left" w:pos="1250"/>
              </w:tabs>
              <w:spacing w:line="240" w:lineRule="atLeast"/>
              <w:ind w:left="284"/>
              <w:contextualSpacing/>
              <w:outlineLvl w:val="0"/>
              <w:rPr>
                <w:rFonts w:ascii="Times New Roman" w:hAnsi="Times New Roman"/>
              </w:rPr>
            </w:pPr>
            <w:r w:rsidRPr="00A614B9">
              <w:rPr>
                <w:rFonts w:ascii="Times New Roman" w:hAnsi="Times New Roman"/>
              </w:rPr>
              <w:t>ZnSO</w:t>
            </w:r>
            <w:r w:rsidRPr="00A614B9">
              <w:rPr>
                <w:rFonts w:ascii="Times New Roman" w:hAnsi="Times New Roman"/>
                <w:vertAlign w:val="subscript"/>
              </w:rPr>
              <w:t>4</w:t>
            </w:r>
            <w:r w:rsidRPr="00A614B9">
              <w:rPr>
                <w:rFonts w:ascii="Times New Roman" w:hAnsi="Times New Roman"/>
              </w:rPr>
              <w:t xml:space="preserve"> 7H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8.6</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8.6</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8.6</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8.6</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H</w:t>
            </w:r>
            <w:r w:rsidRPr="00A614B9">
              <w:rPr>
                <w:rFonts w:ascii="Times New Roman" w:hAnsi="Times New Roman"/>
                <w:vertAlign w:val="subscript"/>
              </w:rPr>
              <w:t>3</w:t>
            </w:r>
            <w:r w:rsidRPr="00A614B9">
              <w:rPr>
                <w:rFonts w:ascii="Times New Roman" w:hAnsi="Times New Roman"/>
              </w:rPr>
              <w:t>BO</w:t>
            </w:r>
            <w:r w:rsidRPr="00A614B9">
              <w:rPr>
                <w:rFonts w:ascii="Times New Roman" w:hAnsi="Times New Roman"/>
                <w:vertAlign w:val="subscript"/>
              </w:rPr>
              <w:t>3</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6.2</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6.2</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6.2</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6.2</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KI</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0.83</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0.83</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0.83</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0.83</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CuSO</w:t>
            </w:r>
            <w:r w:rsidRPr="00A614B9">
              <w:rPr>
                <w:rFonts w:ascii="Times New Roman" w:hAnsi="Times New Roman"/>
                <w:vertAlign w:val="subscript"/>
              </w:rPr>
              <w:t xml:space="preserve">4 </w:t>
            </w:r>
            <w:r w:rsidRPr="00A614B9">
              <w:rPr>
                <w:rFonts w:ascii="Times New Roman" w:hAnsi="Times New Roman"/>
              </w:rPr>
              <w:t>5H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Na</w:t>
            </w:r>
            <w:r w:rsidRPr="00A614B9">
              <w:rPr>
                <w:rFonts w:ascii="Times New Roman" w:hAnsi="Times New Roman"/>
                <w:vertAlign w:val="subscript"/>
              </w:rPr>
              <w:t>2</w:t>
            </w:r>
            <w:r w:rsidRPr="00A614B9">
              <w:rPr>
                <w:rFonts w:ascii="Times New Roman" w:hAnsi="Times New Roman"/>
              </w:rPr>
              <w:t>MoO</w:t>
            </w:r>
            <w:r w:rsidRPr="00A614B9">
              <w:rPr>
                <w:rFonts w:ascii="Times New Roman" w:hAnsi="Times New Roman"/>
                <w:vertAlign w:val="subscript"/>
              </w:rPr>
              <w:t>4</w:t>
            </w:r>
            <w:r w:rsidRPr="00A614B9">
              <w:rPr>
                <w:rFonts w:ascii="Times New Roman" w:hAnsi="Times New Roman"/>
              </w:rPr>
              <w:t>2H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0.25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0.25</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0.25</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0.25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CoCl . 6H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FeSO</w:t>
            </w:r>
            <w:r w:rsidRPr="00A614B9">
              <w:rPr>
                <w:rFonts w:ascii="Times New Roman" w:hAnsi="Times New Roman"/>
                <w:vertAlign w:val="subscript"/>
              </w:rPr>
              <w:t>4</w:t>
            </w:r>
            <w:r w:rsidRPr="00A614B9">
              <w:rPr>
                <w:rFonts w:ascii="Times New Roman" w:hAnsi="Times New Roman"/>
              </w:rPr>
              <w:t>.7H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27.8</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27.8</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27.8</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27.8</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Na</w:t>
            </w:r>
            <w:r w:rsidRPr="00A614B9">
              <w:rPr>
                <w:rFonts w:ascii="Times New Roman" w:hAnsi="Times New Roman"/>
                <w:vertAlign w:val="subscript"/>
              </w:rPr>
              <w:t>2</w:t>
            </w:r>
            <w:r w:rsidRPr="00A614B9">
              <w:rPr>
                <w:rFonts w:ascii="Times New Roman" w:hAnsi="Times New Roman"/>
              </w:rPr>
              <w:t>EDTA</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37.3</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37.3</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37.3</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37.3</w:t>
            </w:r>
          </w:p>
        </w:tc>
      </w:tr>
      <w:tr w:rsidR="003378A9" w:rsidRPr="00A614B9" w:rsidTr="003A1350">
        <w:trPr>
          <w:jc w:val="center"/>
        </w:trPr>
        <w:tc>
          <w:tcPr>
            <w:tcW w:w="1275" w:type="pct"/>
          </w:tcPr>
          <w:p w:rsidR="003378A9" w:rsidRPr="00F40425" w:rsidRDefault="003378A9" w:rsidP="003A1350">
            <w:pPr>
              <w:spacing w:line="240" w:lineRule="atLeast"/>
              <w:contextualSpacing/>
              <w:jc w:val="center"/>
              <w:outlineLvl w:val="0"/>
              <w:rPr>
                <w:rFonts w:ascii="Times New Roman" w:hAnsi="Times New Roman"/>
                <w:b/>
                <w:i/>
              </w:rPr>
            </w:pPr>
            <w:r w:rsidRPr="00F40425">
              <w:rPr>
                <w:rFonts w:ascii="Times New Roman" w:hAnsi="Times New Roman"/>
                <w:b/>
                <w:i/>
              </w:rPr>
              <w:t>Organic supplements</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proofErr w:type="spellStart"/>
            <w:r w:rsidRPr="00E81D83">
              <w:rPr>
                <w:rFonts w:ascii="Times New Roman" w:hAnsi="Times New Roman"/>
                <w:lang w:val="en-GB"/>
              </w:rPr>
              <w:t>Adenin</w:t>
            </w:r>
            <w:proofErr w:type="spellEnd"/>
            <w:r w:rsidRPr="00E81D83">
              <w:rPr>
                <w:rFonts w:ascii="Times New Roman" w:hAnsi="Times New Roman"/>
                <w:lang w:val="en-GB"/>
              </w:rPr>
              <w:t xml:space="preserve"> sulphate</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50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L – tyrosine</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50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proofErr w:type="spellStart"/>
            <w:r w:rsidRPr="00E81D83">
              <w:rPr>
                <w:rFonts w:ascii="Times New Roman" w:hAnsi="Times New Roman"/>
                <w:lang w:val="en-GB"/>
              </w:rPr>
              <w:t>Myo</w:t>
            </w:r>
            <w:proofErr w:type="spellEnd"/>
            <w:r w:rsidRPr="00E81D83">
              <w:rPr>
                <w:rFonts w:ascii="Times New Roman" w:hAnsi="Times New Roman"/>
                <w:lang w:val="en-GB"/>
              </w:rPr>
              <w:t xml:space="preserve"> – inositol</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100</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 xml:space="preserve">Thiamine </w:t>
            </w:r>
            <w:proofErr w:type="spellStart"/>
            <w:r w:rsidRPr="00E81D83">
              <w:rPr>
                <w:rFonts w:ascii="Times New Roman" w:hAnsi="Times New Roman"/>
                <w:lang w:val="en-GB"/>
              </w:rPr>
              <w:t>HCl</w:t>
            </w:r>
            <w:proofErr w:type="spellEnd"/>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0.5</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 xml:space="preserve">Pyridoxine </w:t>
            </w:r>
            <w:proofErr w:type="spellStart"/>
            <w:r w:rsidRPr="00E81D83">
              <w:rPr>
                <w:rFonts w:ascii="Times New Roman" w:hAnsi="Times New Roman"/>
                <w:lang w:val="en-GB"/>
              </w:rPr>
              <w:t>HCl</w:t>
            </w:r>
            <w:proofErr w:type="spellEnd"/>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0.5</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Nicotinic acid</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0.5</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proofErr w:type="spellStart"/>
            <w:r w:rsidRPr="00E81D83">
              <w:rPr>
                <w:rFonts w:ascii="Times New Roman" w:hAnsi="Times New Roman"/>
                <w:lang w:val="en-GB"/>
              </w:rPr>
              <w:t>Biotine</w:t>
            </w:r>
            <w:proofErr w:type="spellEnd"/>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0.1</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0.1</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Riboflavin</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0.1</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0.5</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0.1</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Folic acid</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0.2</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0.2</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0.2</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proofErr w:type="spellStart"/>
            <w:r w:rsidRPr="00E81D83">
              <w:rPr>
                <w:rFonts w:ascii="Times New Roman" w:hAnsi="Times New Roman"/>
                <w:lang w:val="en-GB"/>
              </w:rPr>
              <w:t>Ca</w:t>
            </w:r>
            <w:proofErr w:type="spellEnd"/>
            <w:r w:rsidRPr="00E81D83">
              <w:rPr>
                <w:rFonts w:ascii="Times New Roman" w:hAnsi="Times New Roman"/>
                <w:lang w:val="en-GB"/>
              </w:rPr>
              <w:t xml:space="preserve"> </w:t>
            </w:r>
            <w:proofErr w:type="spellStart"/>
            <w:r>
              <w:rPr>
                <w:rFonts w:ascii="Times New Roman" w:hAnsi="Times New Roman"/>
                <w:lang w:val="en-GB"/>
              </w:rPr>
              <w:t>P</w:t>
            </w:r>
            <w:r w:rsidRPr="00E81D83">
              <w:rPr>
                <w:rFonts w:ascii="Times New Roman" w:hAnsi="Times New Roman"/>
                <w:lang w:val="en-GB"/>
              </w:rPr>
              <w:t>antothenate</w:t>
            </w:r>
            <w:proofErr w:type="spellEnd"/>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Pr>
                <w:rFonts w:ascii="Times New Roman" w:hAnsi="Times New Roman"/>
                <w:lang w:val="en-GB"/>
              </w:rPr>
              <w:t>/</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 xml:space="preserve">Glycine </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4</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4</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4</w:t>
            </w:r>
          </w:p>
        </w:tc>
      </w:tr>
    </w:tbl>
    <w:p w:rsidR="003378A9" w:rsidRPr="00E81D83" w:rsidRDefault="003378A9" w:rsidP="003378A9">
      <w:pPr>
        <w:tabs>
          <w:tab w:val="left" w:pos="142"/>
        </w:tabs>
        <w:spacing w:line="360" w:lineRule="auto"/>
        <w:ind w:left="142" w:right="-284"/>
        <w:jc w:val="both"/>
        <w:rPr>
          <w:rFonts w:ascii="Times New Roman" w:hAnsi="Times New Roman"/>
          <w:sz w:val="24"/>
          <w:szCs w:val="24"/>
          <w:lang w:val="en-GB"/>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 w:rsidR="003378A9" w:rsidRDefault="003378A9" w:rsidP="003378A9"/>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right="-284"/>
        <w:jc w:val="both"/>
        <w:rPr>
          <w:rFonts w:ascii="Times New Roman" w:hAnsi="Times New Roman"/>
          <w:sz w:val="24"/>
          <w:szCs w:val="24"/>
        </w:rPr>
      </w:pPr>
    </w:p>
    <w:p w:rsidR="003378A9" w:rsidRDefault="003378A9" w:rsidP="003378A9">
      <w:pPr>
        <w:tabs>
          <w:tab w:val="left" w:pos="142"/>
        </w:tabs>
        <w:spacing w:line="360" w:lineRule="auto"/>
        <w:ind w:right="-284"/>
        <w:jc w:val="both"/>
        <w:rPr>
          <w:rFonts w:ascii="Times New Roman" w:hAnsi="Times New Roman"/>
          <w:sz w:val="24"/>
          <w:szCs w:val="24"/>
        </w:rPr>
      </w:pPr>
    </w:p>
    <w:p w:rsidR="003378A9" w:rsidRDefault="003378A9" w:rsidP="003378A9">
      <w:pPr>
        <w:tabs>
          <w:tab w:val="left" w:pos="142"/>
        </w:tabs>
        <w:spacing w:line="360" w:lineRule="auto"/>
        <w:ind w:right="-284"/>
        <w:jc w:val="both"/>
        <w:rPr>
          <w:rFonts w:ascii="Times New Roman" w:hAnsi="Times New Roman"/>
          <w:sz w:val="24"/>
          <w:szCs w:val="24"/>
        </w:rPr>
      </w:pPr>
    </w:p>
    <w:p w:rsidR="003378A9" w:rsidRPr="00BF5AAE" w:rsidRDefault="003378A9" w:rsidP="003378A9">
      <w:pPr>
        <w:tabs>
          <w:tab w:val="left" w:pos="142"/>
        </w:tabs>
        <w:spacing w:line="360" w:lineRule="auto"/>
        <w:ind w:left="142" w:right="-284"/>
        <w:jc w:val="both"/>
        <w:rPr>
          <w:rFonts w:ascii="Times New Roman" w:hAnsi="Times New Roman"/>
          <w:b/>
          <w:sz w:val="24"/>
          <w:szCs w:val="24"/>
        </w:rPr>
      </w:pPr>
      <w:r w:rsidRPr="00BF5AAE">
        <w:rPr>
          <w:rFonts w:ascii="Times New Roman" w:hAnsi="Times New Roman"/>
          <w:b/>
          <w:sz w:val="24"/>
          <w:szCs w:val="24"/>
        </w:rPr>
        <w:t>Table 3</w:t>
      </w:r>
      <w:r>
        <w:rPr>
          <w:rFonts w:ascii="Times New Roman" w:hAnsi="Times New Roman"/>
          <w:b/>
          <w:sz w:val="24"/>
          <w:szCs w:val="24"/>
        </w:rPr>
        <w:t>.</w:t>
      </w:r>
      <w:r w:rsidRPr="00BF5AAE">
        <w:rPr>
          <w:rFonts w:ascii="Times New Roman" w:hAnsi="Times New Roman"/>
          <w:b/>
          <w:sz w:val="24"/>
          <w:szCs w:val="24"/>
        </w:rPr>
        <w:t xml:space="preserve"> Growth regulators used in different stages of </w:t>
      </w:r>
      <w:r w:rsidRPr="00BF5AAE">
        <w:rPr>
          <w:rFonts w:ascii="Times New Roman" w:hAnsi="Times New Roman"/>
          <w:b/>
          <w:i/>
          <w:sz w:val="24"/>
          <w:szCs w:val="24"/>
        </w:rPr>
        <w:t>in vitro</w:t>
      </w:r>
      <w:r w:rsidRPr="00BF5AAE">
        <w:rPr>
          <w:rFonts w:ascii="Times New Roman" w:hAnsi="Times New Roman"/>
          <w:b/>
          <w:sz w:val="24"/>
          <w:szCs w:val="24"/>
        </w:rPr>
        <w:t xml:space="preserve"> production of wild cherry</w:t>
      </w:r>
    </w:p>
    <w:tbl>
      <w:tblPr>
        <w:tblpPr w:leftFromText="180" w:rightFromText="180" w:vertAnchor="text" w:horzAnchor="margin" w:tblpXSpec="center"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242"/>
        <w:gridCol w:w="1452"/>
        <w:gridCol w:w="1417"/>
        <w:gridCol w:w="1827"/>
      </w:tblGrid>
      <w:tr w:rsidR="003378A9" w:rsidRPr="009035F6" w:rsidTr="003A1350">
        <w:tc>
          <w:tcPr>
            <w:tcW w:w="1418" w:type="dxa"/>
          </w:tcPr>
          <w:p w:rsidR="003378A9"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Growth regulator</w:t>
            </w:r>
          </w:p>
        </w:tc>
        <w:tc>
          <w:tcPr>
            <w:tcW w:w="1242" w:type="dxa"/>
          </w:tcPr>
          <w:p w:rsidR="003378A9" w:rsidRPr="009035F6"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Initial</w:t>
            </w:r>
          </w:p>
        </w:tc>
        <w:tc>
          <w:tcPr>
            <w:tcW w:w="1452" w:type="dxa"/>
          </w:tcPr>
          <w:p w:rsidR="003378A9" w:rsidRPr="009035F6"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Multiplication</w:t>
            </w:r>
          </w:p>
        </w:tc>
        <w:tc>
          <w:tcPr>
            <w:tcW w:w="1417" w:type="dxa"/>
          </w:tcPr>
          <w:p w:rsidR="003378A9" w:rsidRPr="009035F6"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Elongation</w:t>
            </w:r>
          </w:p>
        </w:tc>
        <w:tc>
          <w:tcPr>
            <w:tcW w:w="1827" w:type="dxa"/>
          </w:tcPr>
          <w:p w:rsidR="003378A9" w:rsidRPr="009035F6"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Rooting</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IAA</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A728E8">
              <w:rPr>
                <w:rFonts w:ascii="Times New Roman" w:hAnsi="Times New Roman"/>
                <w:sz w:val="24"/>
                <w:szCs w:val="24"/>
              </w:rPr>
              <w:t>1.0</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1.</w:t>
            </w:r>
            <w:r w:rsidRPr="00907C14">
              <w:rPr>
                <w:rFonts w:ascii="Times New Roman" w:hAnsi="Times New Roman"/>
                <w:sz w:val="24"/>
                <w:szCs w:val="24"/>
              </w:rPr>
              <w:t>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2.</w:t>
            </w:r>
            <w:r w:rsidRPr="00907C14">
              <w:rPr>
                <w:rFonts w:ascii="Times New Roman" w:hAnsi="Times New Roman"/>
                <w:sz w:val="24"/>
                <w:szCs w:val="24"/>
              </w:rPr>
              <w:t>0</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IBA</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2.</w:t>
            </w:r>
            <w:r w:rsidRPr="00907C14">
              <w:rPr>
                <w:rFonts w:ascii="Times New Roman" w:hAnsi="Times New Roman"/>
                <w:sz w:val="24"/>
                <w:szCs w:val="24"/>
              </w:rPr>
              <w:t>0</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BAP</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w:t>
            </w:r>
            <w:r w:rsidRPr="00907C14">
              <w:rPr>
                <w:rFonts w:ascii="Times New Roman" w:hAnsi="Times New Roman"/>
                <w:sz w:val="24"/>
                <w:szCs w:val="24"/>
              </w:rPr>
              <w:t>4</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0.5-2.</w:t>
            </w:r>
            <w:r w:rsidRPr="00907C14">
              <w:rPr>
                <w:rFonts w:ascii="Times New Roman" w:hAnsi="Times New Roman"/>
                <w:sz w:val="24"/>
                <w:szCs w:val="24"/>
              </w:rPr>
              <w:t>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Kinetin</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0</w:t>
            </w:r>
            <w:r>
              <w:rPr>
                <w:rFonts w:ascii="Times New Roman" w:hAnsi="Times New Roman"/>
                <w:sz w:val="24"/>
                <w:szCs w:val="24"/>
              </w:rPr>
              <w:t>.</w:t>
            </w:r>
            <w:r w:rsidRPr="00907C14">
              <w:rPr>
                <w:rFonts w:ascii="Times New Roman" w:hAnsi="Times New Roman"/>
                <w:sz w:val="24"/>
                <w:szCs w:val="24"/>
              </w:rPr>
              <w:t>2</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1.0 – 4.</w:t>
            </w:r>
            <w:r w:rsidRPr="00907C14">
              <w:rPr>
                <w:rFonts w:ascii="Times New Roman" w:hAnsi="Times New Roman"/>
                <w:sz w:val="24"/>
                <w:szCs w:val="24"/>
              </w:rPr>
              <w:t>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w:t>
            </w:r>
            <w:r w:rsidRPr="00907C14">
              <w:rPr>
                <w:rFonts w:ascii="Times New Roman" w:hAnsi="Times New Roman"/>
                <w:sz w:val="24"/>
                <w:szCs w:val="24"/>
              </w:rPr>
              <w:t>5</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GA3</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w:t>
            </w:r>
            <w:r w:rsidRPr="00907C14">
              <w:rPr>
                <w:rFonts w:ascii="Times New Roman" w:hAnsi="Times New Roman"/>
                <w:sz w:val="24"/>
                <w:szCs w:val="24"/>
              </w:rPr>
              <w:t>2</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w:t>
            </w:r>
            <w:r w:rsidRPr="00907C14">
              <w:rPr>
                <w:rFonts w:ascii="Times New Roman" w:hAnsi="Times New Roman"/>
                <w:sz w:val="24"/>
                <w:szCs w:val="24"/>
              </w:rPr>
              <w:t>2</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Agar</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6</w:t>
            </w:r>
            <w:r>
              <w:rPr>
                <w:rFonts w:ascii="Times New Roman" w:hAnsi="Times New Roman"/>
                <w:sz w:val="24"/>
                <w:szCs w:val="24"/>
              </w:rPr>
              <w:t xml:space="preserve"> </w:t>
            </w:r>
            <w:r w:rsidRPr="00907C14">
              <w:rPr>
                <w:rFonts w:ascii="Times New Roman" w:hAnsi="Times New Roman"/>
                <w:sz w:val="24"/>
                <w:szCs w:val="24"/>
              </w:rPr>
              <w:t>500</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6</w:t>
            </w:r>
            <w:r>
              <w:rPr>
                <w:rFonts w:ascii="Times New Roman" w:hAnsi="Times New Roman"/>
                <w:sz w:val="24"/>
                <w:szCs w:val="24"/>
              </w:rPr>
              <w:t xml:space="preserve"> </w:t>
            </w:r>
            <w:r w:rsidRPr="00907C14">
              <w:rPr>
                <w:rFonts w:ascii="Times New Roman" w:hAnsi="Times New Roman"/>
                <w:sz w:val="24"/>
                <w:szCs w:val="24"/>
              </w:rPr>
              <w:t>500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6</w:t>
            </w:r>
            <w:r>
              <w:rPr>
                <w:rFonts w:ascii="Times New Roman" w:hAnsi="Times New Roman"/>
                <w:sz w:val="24"/>
                <w:szCs w:val="24"/>
              </w:rPr>
              <w:t xml:space="preserve"> </w:t>
            </w:r>
            <w:r w:rsidRPr="00907C14">
              <w:rPr>
                <w:rFonts w:ascii="Times New Roman" w:hAnsi="Times New Roman"/>
                <w:sz w:val="24"/>
                <w:szCs w:val="24"/>
              </w:rPr>
              <w:t>500</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6</w:t>
            </w:r>
            <w:r>
              <w:rPr>
                <w:rFonts w:ascii="Times New Roman" w:hAnsi="Times New Roman"/>
                <w:sz w:val="24"/>
                <w:szCs w:val="24"/>
              </w:rPr>
              <w:t xml:space="preserve"> </w:t>
            </w:r>
            <w:r w:rsidRPr="00907C14">
              <w:rPr>
                <w:rFonts w:ascii="Times New Roman" w:hAnsi="Times New Roman"/>
                <w:sz w:val="24"/>
                <w:szCs w:val="24"/>
              </w:rPr>
              <w:t>500</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Sa</w:t>
            </w:r>
            <w:r>
              <w:rPr>
                <w:rFonts w:ascii="Times New Roman" w:hAnsi="Times New Roman"/>
                <w:sz w:val="24"/>
                <w:szCs w:val="24"/>
              </w:rPr>
              <w:t>ccharose</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25</w:t>
            </w:r>
            <w:r>
              <w:rPr>
                <w:rFonts w:ascii="Times New Roman" w:hAnsi="Times New Roman"/>
                <w:sz w:val="24"/>
                <w:szCs w:val="24"/>
              </w:rPr>
              <w:t xml:space="preserve"> </w:t>
            </w:r>
            <w:r w:rsidRPr="00907C14">
              <w:rPr>
                <w:rFonts w:ascii="Times New Roman" w:hAnsi="Times New Roman"/>
                <w:sz w:val="24"/>
                <w:szCs w:val="24"/>
              </w:rPr>
              <w:t>000</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30</w:t>
            </w:r>
            <w:r>
              <w:rPr>
                <w:rFonts w:ascii="Times New Roman" w:hAnsi="Times New Roman"/>
                <w:sz w:val="24"/>
                <w:szCs w:val="24"/>
              </w:rPr>
              <w:t xml:space="preserve"> </w:t>
            </w:r>
            <w:r w:rsidRPr="00907C14">
              <w:rPr>
                <w:rFonts w:ascii="Times New Roman" w:hAnsi="Times New Roman"/>
                <w:sz w:val="24"/>
                <w:szCs w:val="24"/>
              </w:rPr>
              <w:t>000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30</w:t>
            </w:r>
            <w:r>
              <w:rPr>
                <w:rFonts w:ascii="Times New Roman" w:hAnsi="Times New Roman"/>
                <w:sz w:val="24"/>
                <w:szCs w:val="24"/>
              </w:rPr>
              <w:t xml:space="preserve"> </w:t>
            </w:r>
            <w:r w:rsidRPr="00907C14">
              <w:rPr>
                <w:rFonts w:ascii="Times New Roman" w:hAnsi="Times New Roman"/>
                <w:sz w:val="24"/>
                <w:szCs w:val="24"/>
              </w:rPr>
              <w:t>000</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20</w:t>
            </w:r>
            <w:r>
              <w:rPr>
                <w:rFonts w:ascii="Times New Roman" w:hAnsi="Times New Roman"/>
                <w:sz w:val="24"/>
                <w:szCs w:val="24"/>
              </w:rPr>
              <w:t xml:space="preserve"> </w:t>
            </w:r>
            <w:r w:rsidRPr="00907C14">
              <w:rPr>
                <w:rFonts w:ascii="Times New Roman" w:hAnsi="Times New Roman"/>
                <w:sz w:val="24"/>
                <w:szCs w:val="24"/>
              </w:rPr>
              <w:t>000</w:t>
            </w:r>
          </w:p>
        </w:tc>
      </w:tr>
    </w:tbl>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rPr>
          <w:rFonts w:ascii="Times New Roman" w:hAnsi="Times New Roman"/>
          <w:b/>
          <w:sz w:val="24"/>
          <w:szCs w:val="24"/>
        </w:rPr>
      </w:pPr>
    </w:p>
    <w:p w:rsidR="003378A9" w:rsidRDefault="003378A9" w:rsidP="003378A9">
      <w:pPr>
        <w:rPr>
          <w:rFonts w:ascii="Times New Roman" w:hAnsi="Times New Roman"/>
          <w:b/>
          <w:sz w:val="24"/>
          <w:szCs w:val="24"/>
        </w:rPr>
      </w:pPr>
    </w:p>
    <w:p w:rsidR="003378A9" w:rsidRPr="00FB0030" w:rsidRDefault="003378A9" w:rsidP="003378A9">
      <w:pPr>
        <w:rPr>
          <w:rFonts w:ascii="Times New Roman" w:hAnsi="Times New Roman"/>
          <w:sz w:val="24"/>
          <w:szCs w:val="24"/>
        </w:rPr>
      </w:pPr>
      <w:r w:rsidRPr="00BF5AAE">
        <w:rPr>
          <w:rFonts w:ascii="Times New Roman" w:hAnsi="Times New Roman"/>
          <w:b/>
          <w:sz w:val="24"/>
          <w:szCs w:val="24"/>
        </w:rPr>
        <w:t>Fig. 2</w:t>
      </w:r>
      <w:r>
        <w:rPr>
          <w:rFonts w:ascii="Times New Roman" w:hAnsi="Times New Roman"/>
          <w:sz w:val="24"/>
          <w:szCs w:val="24"/>
        </w:rPr>
        <w:t>.</w:t>
      </w:r>
      <w:r w:rsidRPr="00FB0030">
        <w:rPr>
          <w:rFonts w:ascii="Times New Roman" w:hAnsi="Times New Roman"/>
          <w:sz w:val="24"/>
          <w:szCs w:val="24"/>
        </w:rPr>
        <w:t xml:space="preserve"> </w:t>
      </w:r>
      <w:r>
        <w:rPr>
          <w:rFonts w:ascii="Times New Roman" w:hAnsi="Times New Roman"/>
          <w:sz w:val="24"/>
          <w:szCs w:val="24"/>
        </w:rPr>
        <w:t xml:space="preserve"> Seven months old micropropagated plants of </w:t>
      </w:r>
      <w:r w:rsidRPr="00FB0030">
        <w:rPr>
          <w:rFonts w:ascii="Times New Roman" w:hAnsi="Times New Roman"/>
          <w:i/>
          <w:sz w:val="24"/>
          <w:szCs w:val="24"/>
        </w:rPr>
        <w:t>Prunus avium</w:t>
      </w:r>
      <w:r>
        <w:rPr>
          <w:rFonts w:ascii="Times New Roman" w:hAnsi="Times New Roman"/>
          <w:sz w:val="24"/>
          <w:szCs w:val="24"/>
        </w:rPr>
        <w:t xml:space="preserve"> L.</w:t>
      </w:r>
    </w:p>
    <w:p w:rsidR="003378A9" w:rsidRDefault="003378A9" w:rsidP="003378A9"/>
    <w:p w:rsidR="003378A9" w:rsidRDefault="003378A9" w:rsidP="001340F7">
      <w:pPr>
        <w:tabs>
          <w:tab w:val="left" w:pos="142"/>
        </w:tabs>
        <w:spacing w:line="360" w:lineRule="auto"/>
        <w:ind w:left="142" w:right="-284"/>
        <w:jc w:val="both"/>
        <w:rPr>
          <w:rFonts w:ascii="Times New Roman" w:hAnsi="Times New Roman"/>
          <w:sz w:val="24"/>
          <w:szCs w:val="24"/>
          <w:lang w:val="en-GB"/>
        </w:rPr>
      </w:pPr>
    </w:p>
    <w:sectPr w:rsidR="003378A9" w:rsidSect="003378A9">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ll Times New 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WarnockPro-Regular">
    <w:altName w:val="MS Mincho"/>
    <w:panose1 w:val="00000000000000000000"/>
    <w:charset w:val="80"/>
    <w:family w:val="roman"/>
    <w:notTrueType/>
    <w:pitch w:val="default"/>
    <w:sig w:usb0="00000001" w:usb1="08070000" w:usb2="00000010" w:usb3="00000000" w:csb0="0002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53147"/>
    <w:multiLevelType w:val="multilevel"/>
    <w:tmpl w:val="6002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DC6F33"/>
    <w:multiLevelType w:val="hybridMultilevel"/>
    <w:tmpl w:val="5830B894"/>
    <w:lvl w:ilvl="0" w:tplc="041A0001">
      <w:start w:val="21"/>
      <w:numFmt w:val="bullet"/>
      <w:lvlText w:val=""/>
      <w:lvlJc w:val="left"/>
      <w:pPr>
        <w:ind w:left="720" w:hanging="360"/>
      </w:pPr>
      <w:rPr>
        <w:rFonts w:ascii="Symbol" w:eastAsia="Times New Roman"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1340F7"/>
    <w:rsid w:val="00005551"/>
    <w:rsid w:val="00026C3D"/>
    <w:rsid w:val="00073072"/>
    <w:rsid w:val="000D6369"/>
    <w:rsid w:val="001340F7"/>
    <w:rsid w:val="00135442"/>
    <w:rsid w:val="00241449"/>
    <w:rsid w:val="002C6705"/>
    <w:rsid w:val="003242DD"/>
    <w:rsid w:val="003378A9"/>
    <w:rsid w:val="003A56A3"/>
    <w:rsid w:val="00445154"/>
    <w:rsid w:val="004705B2"/>
    <w:rsid w:val="004B4A91"/>
    <w:rsid w:val="004C5849"/>
    <w:rsid w:val="0057775D"/>
    <w:rsid w:val="005C4278"/>
    <w:rsid w:val="006B61B2"/>
    <w:rsid w:val="00806505"/>
    <w:rsid w:val="00835604"/>
    <w:rsid w:val="00845D2F"/>
    <w:rsid w:val="00886001"/>
    <w:rsid w:val="008C49A3"/>
    <w:rsid w:val="008F49D1"/>
    <w:rsid w:val="00A05C7A"/>
    <w:rsid w:val="00A7164C"/>
    <w:rsid w:val="00A94C10"/>
    <w:rsid w:val="00AC3562"/>
    <w:rsid w:val="00B55BCF"/>
    <w:rsid w:val="00B63CAD"/>
    <w:rsid w:val="00C02881"/>
    <w:rsid w:val="00C53C43"/>
    <w:rsid w:val="00C64709"/>
    <w:rsid w:val="00CC1DDA"/>
    <w:rsid w:val="00D7074F"/>
    <w:rsid w:val="00DA6659"/>
    <w:rsid w:val="00DE076B"/>
    <w:rsid w:val="00E0261C"/>
    <w:rsid w:val="00E056AE"/>
    <w:rsid w:val="00E574DF"/>
    <w:rsid w:val="00E75613"/>
    <w:rsid w:val="00E93B92"/>
    <w:rsid w:val="00F82637"/>
    <w:rsid w:val="00FE54E5"/>
    <w:rsid w:val="00FF293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0F7"/>
    <w:rPr>
      <w:rFonts w:ascii="Calibri" w:eastAsia="Times New Roman" w:hAnsi="Calibri" w:cs="Times New Roman"/>
    </w:rPr>
  </w:style>
  <w:style w:type="paragraph" w:styleId="Heading1">
    <w:name w:val="heading 1"/>
    <w:basedOn w:val="Normal"/>
    <w:next w:val="Normal"/>
    <w:link w:val="Heading1Char"/>
    <w:uiPriority w:val="9"/>
    <w:qFormat/>
    <w:rsid w:val="00C6470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hr-HR"/>
    </w:rPr>
  </w:style>
  <w:style w:type="paragraph" w:styleId="Heading2">
    <w:name w:val="heading 2"/>
    <w:basedOn w:val="Normal"/>
    <w:next w:val="Normal"/>
    <w:link w:val="Heading2Char"/>
    <w:uiPriority w:val="9"/>
    <w:unhideWhenUsed/>
    <w:qFormat/>
    <w:rsid w:val="00C647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4709"/>
    <w:pPr>
      <w:spacing w:before="100" w:beforeAutospacing="1" w:after="100" w:afterAutospacing="1" w:line="240" w:lineRule="auto"/>
      <w:outlineLvl w:val="2"/>
    </w:pPr>
    <w:rPr>
      <w:rFonts w:ascii="Times New Roman" w:hAnsi="Times New Roman"/>
      <w:b/>
      <w:bCs/>
      <w:sz w:val="27"/>
      <w:szCs w:val="27"/>
      <w:lang w:eastAsia="hr-HR"/>
    </w:rPr>
  </w:style>
  <w:style w:type="paragraph" w:styleId="Heading5">
    <w:name w:val="heading 5"/>
    <w:basedOn w:val="Normal"/>
    <w:next w:val="Normal"/>
    <w:link w:val="Heading5Char"/>
    <w:uiPriority w:val="9"/>
    <w:unhideWhenUsed/>
    <w:qFormat/>
    <w:rsid w:val="00C6470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0F7"/>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rsid w:val="001340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261C"/>
    <w:pPr>
      <w:ind w:left="720"/>
      <w:contextualSpacing/>
    </w:pPr>
  </w:style>
  <w:style w:type="character" w:customStyle="1" w:styleId="Heading1Char">
    <w:name w:val="Heading 1 Char"/>
    <w:basedOn w:val="DefaultParagraphFont"/>
    <w:link w:val="Heading1"/>
    <w:uiPriority w:val="9"/>
    <w:rsid w:val="00C64709"/>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rsid w:val="00C647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4709"/>
    <w:rPr>
      <w:rFonts w:ascii="Times New Roman" w:eastAsia="Times New Roman" w:hAnsi="Times New Roman" w:cs="Times New Roman"/>
      <w:b/>
      <w:bCs/>
      <w:sz w:val="27"/>
      <w:szCs w:val="27"/>
      <w:lang w:eastAsia="hr-HR"/>
    </w:rPr>
  </w:style>
  <w:style w:type="character" w:customStyle="1" w:styleId="Heading5Char">
    <w:name w:val="Heading 5 Char"/>
    <w:basedOn w:val="DefaultParagraphFont"/>
    <w:link w:val="Heading5"/>
    <w:uiPriority w:val="9"/>
    <w:rsid w:val="00C64709"/>
    <w:rPr>
      <w:rFonts w:asciiTheme="majorHAnsi" w:eastAsiaTheme="majorEastAsia" w:hAnsiTheme="majorHAnsi" w:cstheme="majorBidi"/>
      <w:color w:val="243F60" w:themeColor="accent1" w:themeShade="7F"/>
    </w:rPr>
  </w:style>
  <w:style w:type="paragraph" w:customStyle="1" w:styleId="Default">
    <w:name w:val="Default"/>
    <w:rsid w:val="00C6470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allaad">
    <w:name w:val="Normaallaad"/>
    <w:basedOn w:val="Default"/>
    <w:next w:val="Default"/>
    <w:uiPriority w:val="99"/>
    <w:rsid w:val="00C64709"/>
    <w:rPr>
      <w:color w:val="auto"/>
    </w:rPr>
  </w:style>
  <w:style w:type="character" w:styleId="Hyperlink">
    <w:name w:val="Hyperlink"/>
    <w:basedOn w:val="DefaultParagraphFont"/>
    <w:uiPriority w:val="99"/>
    <w:unhideWhenUsed/>
    <w:rsid w:val="00C64709"/>
    <w:rPr>
      <w:color w:val="0000FF"/>
      <w:u w:val="single"/>
    </w:rPr>
  </w:style>
  <w:style w:type="paragraph" w:styleId="BalloonText">
    <w:name w:val="Balloon Text"/>
    <w:basedOn w:val="Normal"/>
    <w:link w:val="BalloonTextChar"/>
    <w:uiPriority w:val="99"/>
    <w:semiHidden/>
    <w:unhideWhenUsed/>
    <w:rsid w:val="00C64709"/>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709"/>
    <w:rPr>
      <w:rFonts w:ascii="Tahoma" w:hAnsi="Tahoma" w:cs="Tahoma"/>
      <w:sz w:val="16"/>
      <w:szCs w:val="16"/>
    </w:rPr>
  </w:style>
  <w:style w:type="character" w:styleId="Emphasis">
    <w:name w:val="Emphasis"/>
    <w:basedOn w:val="DefaultParagraphFont"/>
    <w:uiPriority w:val="20"/>
    <w:qFormat/>
    <w:rsid w:val="00C64709"/>
    <w:rPr>
      <w:i/>
      <w:iCs/>
    </w:rPr>
  </w:style>
  <w:style w:type="character" w:customStyle="1" w:styleId="gsa">
    <w:name w:val="gs_a"/>
    <w:basedOn w:val="DefaultParagraphFont"/>
    <w:rsid w:val="00C64709"/>
  </w:style>
  <w:style w:type="character" w:customStyle="1" w:styleId="A3">
    <w:name w:val="A3"/>
    <w:uiPriority w:val="99"/>
    <w:rsid w:val="00C64709"/>
    <w:rPr>
      <w:rFonts w:cs="All Times New Roman"/>
      <w:color w:val="000000"/>
      <w:sz w:val="11"/>
      <w:szCs w:val="11"/>
    </w:rPr>
  </w:style>
  <w:style w:type="character" w:customStyle="1" w:styleId="highlightedsearchterm">
    <w:name w:val="highlightedsearchterm"/>
    <w:basedOn w:val="DefaultParagraphFont"/>
    <w:rsid w:val="00C64709"/>
  </w:style>
  <w:style w:type="character" w:styleId="Strong">
    <w:name w:val="Strong"/>
    <w:basedOn w:val="DefaultParagraphFont"/>
    <w:qFormat/>
    <w:rsid w:val="00C64709"/>
    <w:rPr>
      <w:b/>
      <w:bCs/>
    </w:rPr>
  </w:style>
  <w:style w:type="paragraph" w:styleId="NormalWeb">
    <w:name w:val="Normal (Web)"/>
    <w:basedOn w:val="Normal"/>
    <w:uiPriority w:val="99"/>
    <w:unhideWhenUsed/>
    <w:rsid w:val="00C64709"/>
    <w:pPr>
      <w:spacing w:before="100" w:beforeAutospacing="1" w:after="100" w:afterAutospacing="1" w:line="240" w:lineRule="auto"/>
    </w:pPr>
    <w:rPr>
      <w:rFonts w:ascii="Times New Roman" w:hAnsi="Times New Roman"/>
      <w:sz w:val="24"/>
      <w:szCs w:val="24"/>
      <w:lang w:eastAsia="hr-HR"/>
    </w:rPr>
  </w:style>
  <w:style w:type="paragraph" w:customStyle="1" w:styleId="articleref">
    <w:name w:val="articleref"/>
    <w:basedOn w:val="Normal"/>
    <w:rsid w:val="00C64709"/>
    <w:pPr>
      <w:spacing w:before="100" w:beforeAutospacing="1" w:after="100" w:afterAutospacing="1" w:line="240" w:lineRule="auto"/>
    </w:pPr>
    <w:rPr>
      <w:rFonts w:ascii="Times New Roman" w:hAnsi="Times New Roman"/>
      <w:sz w:val="24"/>
      <w:szCs w:val="24"/>
      <w:lang w:eastAsia="hr-HR"/>
    </w:rPr>
  </w:style>
  <w:style w:type="paragraph" w:customStyle="1" w:styleId="articlecitation">
    <w:name w:val="articlecitation"/>
    <w:basedOn w:val="Normal"/>
    <w:rsid w:val="00C64709"/>
    <w:pPr>
      <w:spacing w:before="100" w:beforeAutospacing="1" w:after="100" w:afterAutospacing="1" w:line="240" w:lineRule="auto"/>
    </w:pPr>
    <w:rPr>
      <w:rFonts w:ascii="Times New Roman" w:hAnsi="Times New Roman"/>
      <w:sz w:val="24"/>
      <w:szCs w:val="24"/>
      <w:lang w:eastAsia="hr-HR"/>
    </w:rPr>
  </w:style>
  <w:style w:type="paragraph" w:styleId="BodyTextIndent">
    <w:name w:val="Body Text Indent"/>
    <w:basedOn w:val="Normal"/>
    <w:link w:val="BodyTextIndentChar"/>
    <w:rsid w:val="00C64709"/>
    <w:pPr>
      <w:spacing w:after="0" w:line="240" w:lineRule="auto"/>
      <w:ind w:firstLine="708"/>
      <w:jc w:val="both"/>
    </w:pPr>
    <w:rPr>
      <w:rFonts w:ascii="Times New Roman" w:hAnsi="Times New Roman"/>
      <w:sz w:val="24"/>
      <w:szCs w:val="24"/>
      <w:lang w:val="en-GB" w:eastAsia="pt-PT"/>
    </w:rPr>
  </w:style>
  <w:style w:type="character" w:customStyle="1" w:styleId="BodyTextIndentChar">
    <w:name w:val="Body Text Indent Char"/>
    <w:basedOn w:val="DefaultParagraphFont"/>
    <w:link w:val="BodyTextIndent"/>
    <w:rsid w:val="00C64709"/>
    <w:rPr>
      <w:rFonts w:ascii="Times New Roman" w:eastAsia="Times New Roman" w:hAnsi="Times New Roman" w:cs="Times New Roman"/>
      <w:sz w:val="24"/>
      <w:szCs w:val="24"/>
      <w:lang w:val="en-GB" w:eastAsia="pt-PT"/>
    </w:rPr>
  </w:style>
  <w:style w:type="character" w:customStyle="1" w:styleId="A0">
    <w:name w:val="A0"/>
    <w:uiPriority w:val="99"/>
    <w:rsid w:val="00C64709"/>
    <w:rPr>
      <w:color w:val="000000"/>
      <w:sz w:val="17"/>
      <w:szCs w:val="17"/>
    </w:rPr>
  </w:style>
  <w:style w:type="paragraph" w:styleId="Header">
    <w:name w:val="header"/>
    <w:basedOn w:val="Normal"/>
    <w:link w:val="HeaderChar"/>
    <w:uiPriority w:val="99"/>
    <w:semiHidden/>
    <w:unhideWhenUsed/>
    <w:rsid w:val="00C64709"/>
    <w:pPr>
      <w:tabs>
        <w:tab w:val="center" w:pos="4536"/>
        <w:tab w:val="right" w:pos="9072"/>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C64709"/>
  </w:style>
  <w:style w:type="paragraph" w:styleId="Footer">
    <w:name w:val="footer"/>
    <w:basedOn w:val="Normal"/>
    <w:link w:val="FooterChar"/>
    <w:uiPriority w:val="99"/>
    <w:semiHidden/>
    <w:unhideWhenUsed/>
    <w:rsid w:val="00C64709"/>
    <w:pPr>
      <w:tabs>
        <w:tab w:val="center" w:pos="4536"/>
        <w:tab w:val="right" w:pos="9072"/>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semiHidden/>
    <w:rsid w:val="00C64709"/>
  </w:style>
  <w:style w:type="paragraph" w:customStyle="1" w:styleId="ipgri-text">
    <w:name w:val="ipgri-text"/>
    <w:basedOn w:val="Normal"/>
    <w:rsid w:val="00C64709"/>
    <w:pPr>
      <w:spacing w:before="100" w:beforeAutospacing="1" w:after="100" w:afterAutospacing="1" w:line="240" w:lineRule="auto"/>
      <w:ind w:left="80" w:right="80"/>
    </w:pPr>
    <w:rPr>
      <w:rFonts w:ascii="Arial" w:eastAsia="Arial Unicode MS" w:hAnsi="Arial" w:cs="Arial"/>
      <w:sz w:val="20"/>
      <w:szCs w:val="20"/>
      <w:lang w:val="it-IT" w:eastAsia="it-IT"/>
    </w:rPr>
  </w:style>
  <w:style w:type="character" w:styleId="LineNumber">
    <w:name w:val="line number"/>
    <w:basedOn w:val="DefaultParagraphFont"/>
    <w:uiPriority w:val="99"/>
    <w:semiHidden/>
    <w:unhideWhenUsed/>
    <w:rsid w:val="008F49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9"/>
    </mc:Choice>
    <mc:Fallback>
      <c:style val="29"/>
    </mc:Fallback>
  </mc:AlternateContent>
  <c:chart>
    <c:autoTitleDeleted val="0"/>
    <c:plotArea>
      <c:layout/>
      <c:barChart>
        <c:barDir val="col"/>
        <c:grouping val="clustered"/>
        <c:varyColors val="0"/>
        <c:ser>
          <c:idx val="0"/>
          <c:order val="0"/>
          <c:tx>
            <c:strRef>
              <c:f>List1!$B$1</c:f>
              <c:strCache>
                <c:ptCount val="1"/>
                <c:pt idx="0">
                  <c:v>KP</c:v>
                </c:pt>
              </c:strCache>
            </c:strRef>
          </c:tx>
          <c:invertIfNegative val="0"/>
          <c:cat>
            <c:strRef>
              <c:f>List1!$A$2:$A$3</c:f>
              <c:strCache>
                <c:ptCount val="2"/>
                <c:pt idx="0">
                  <c:v>Height (cm)</c:v>
                </c:pt>
                <c:pt idx="1">
                  <c:v>No. of shoots</c:v>
                </c:pt>
              </c:strCache>
            </c:strRef>
          </c:cat>
          <c:val>
            <c:numRef>
              <c:f>List1!$B$2:$B$3</c:f>
              <c:numCache>
                <c:formatCode>d/mmm</c:formatCode>
                <c:ptCount val="2"/>
                <c:pt idx="0" formatCode="General">
                  <c:v>2.5</c:v>
                </c:pt>
                <c:pt idx="1">
                  <c:v>9</c:v>
                </c:pt>
              </c:numCache>
            </c:numRef>
          </c:val>
        </c:ser>
        <c:ser>
          <c:idx val="1"/>
          <c:order val="1"/>
          <c:tx>
            <c:strRef>
              <c:f>List1!$C$1</c:f>
              <c:strCache>
                <c:ptCount val="1"/>
                <c:pt idx="0">
                  <c:v>G</c:v>
                </c:pt>
              </c:strCache>
            </c:strRef>
          </c:tx>
          <c:invertIfNegative val="0"/>
          <c:cat>
            <c:strRef>
              <c:f>List1!$A$2:$A$3</c:f>
              <c:strCache>
                <c:ptCount val="2"/>
                <c:pt idx="0">
                  <c:v>Height (cm)</c:v>
                </c:pt>
                <c:pt idx="1">
                  <c:v>No. of shoots</c:v>
                </c:pt>
              </c:strCache>
            </c:strRef>
          </c:cat>
          <c:val>
            <c:numRef>
              <c:f>List1!$C$2:$C$3</c:f>
              <c:numCache>
                <c:formatCode>General</c:formatCode>
                <c:ptCount val="2"/>
                <c:pt idx="0">
                  <c:v>1.5</c:v>
                </c:pt>
                <c:pt idx="1">
                  <c:v>6</c:v>
                </c:pt>
              </c:numCache>
            </c:numRef>
          </c:val>
        </c:ser>
        <c:ser>
          <c:idx val="2"/>
          <c:order val="2"/>
          <c:tx>
            <c:strRef>
              <c:f>List1!$D$1</c:f>
              <c:strCache>
                <c:ptCount val="1"/>
                <c:pt idx="0">
                  <c:v>NB</c:v>
                </c:pt>
              </c:strCache>
            </c:strRef>
          </c:tx>
          <c:invertIfNegative val="0"/>
          <c:cat>
            <c:strRef>
              <c:f>List1!$A$2:$A$3</c:f>
              <c:strCache>
                <c:ptCount val="2"/>
                <c:pt idx="0">
                  <c:v>Height (cm)</c:v>
                </c:pt>
                <c:pt idx="1">
                  <c:v>No. of shoots</c:v>
                </c:pt>
              </c:strCache>
            </c:strRef>
          </c:cat>
          <c:val>
            <c:numRef>
              <c:f>List1!$D$2:$D$3</c:f>
              <c:numCache>
                <c:formatCode>General</c:formatCode>
                <c:ptCount val="2"/>
                <c:pt idx="0">
                  <c:v>2.5</c:v>
                </c:pt>
                <c:pt idx="1">
                  <c:v>7</c:v>
                </c:pt>
              </c:numCache>
            </c:numRef>
          </c:val>
        </c:ser>
        <c:ser>
          <c:idx val="3"/>
          <c:order val="3"/>
          <c:tx>
            <c:strRef>
              <c:f>List1!$E$1</c:f>
              <c:strCache>
                <c:ptCount val="1"/>
                <c:pt idx="0">
                  <c:v>ĐU</c:v>
                </c:pt>
              </c:strCache>
            </c:strRef>
          </c:tx>
          <c:invertIfNegative val="0"/>
          <c:cat>
            <c:strRef>
              <c:f>List1!$A$2:$A$3</c:f>
              <c:strCache>
                <c:ptCount val="2"/>
                <c:pt idx="0">
                  <c:v>Height (cm)</c:v>
                </c:pt>
                <c:pt idx="1">
                  <c:v>No. of shoots</c:v>
                </c:pt>
              </c:strCache>
            </c:strRef>
          </c:cat>
          <c:val>
            <c:numRef>
              <c:f>List1!$E$2:$E$3</c:f>
              <c:numCache>
                <c:formatCode>General</c:formatCode>
                <c:ptCount val="2"/>
                <c:pt idx="0">
                  <c:v>3</c:v>
                </c:pt>
                <c:pt idx="1">
                  <c:v>6</c:v>
                </c:pt>
              </c:numCache>
            </c:numRef>
          </c:val>
        </c:ser>
        <c:ser>
          <c:idx val="4"/>
          <c:order val="4"/>
          <c:tx>
            <c:strRef>
              <c:f>List1!$F$1</c:f>
              <c:strCache>
                <c:ptCount val="1"/>
                <c:pt idx="0">
                  <c:v>K</c:v>
                </c:pt>
              </c:strCache>
            </c:strRef>
          </c:tx>
          <c:invertIfNegative val="0"/>
          <c:cat>
            <c:strRef>
              <c:f>List1!$A$2:$A$3</c:f>
              <c:strCache>
                <c:ptCount val="2"/>
                <c:pt idx="0">
                  <c:v>Height (cm)</c:v>
                </c:pt>
                <c:pt idx="1">
                  <c:v>No. of shoots</c:v>
                </c:pt>
              </c:strCache>
            </c:strRef>
          </c:cat>
          <c:val>
            <c:numRef>
              <c:f>List1!$F$2:$F$3</c:f>
              <c:numCache>
                <c:formatCode>General</c:formatCode>
                <c:ptCount val="2"/>
                <c:pt idx="0">
                  <c:v>1.2</c:v>
                </c:pt>
                <c:pt idx="1">
                  <c:v>4</c:v>
                </c:pt>
              </c:numCache>
            </c:numRef>
          </c:val>
        </c:ser>
        <c:ser>
          <c:idx val="5"/>
          <c:order val="5"/>
          <c:tx>
            <c:strRef>
              <c:f>List1!$G$1</c:f>
              <c:strCache>
                <c:ptCount val="1"/>
                <c:pt idx="0">
                  <c:v>PŽ</c:v>
                </c:pt>
              </c:strCache>
            </c:strRef>
          </c:tx>
          <c:invertIfNegative val="0"/>
          <c:cat>
            <c:strRef>
              <c:f>List1!$A$2:$A$3</c:f>
              <c:strCache>
                <c:ptCount val="2"/>
                <c:pt idx="0">
                  <c:v>Height (cm)</c:v>
                </c:pt>
                <c:pt idx="1">
                  <c:v>No. of shoots</c:v>
                </c:pt>
              </c:strCache>
            </c:strRef>
          </c:cat>
          <c:val>
            <c:numRef>
              <c:f>List1!$G$2:$G$3</c:f>
              <c:numCache>
                <c:formatCode>General</c:formatCode>
                <c:ptCount val="2"/>
                <c:pt idx="0">
                  <c:v>2</c:v>
                </c:pt>
                <c:pt idx="1">
                  <c:v>6</c:v>
                </c:pt>
              </c:numCache>
            </c:numRef>
          </c:val>
        </c:ser>
        <c:ser>
          <c:idx val="6"/>
          <c:order val="6"/>
          <c:tx>
            <c:strRef>
              <c:f>List1!$H$1</c:f>
              <c:strCache>
                <c:ptCount val="1"/>
                <c:pt idx="0">
                  <c:v>L</c:v>
                </c:pt>
              </c:strCache>
            </c:strRef>
          </c:tx>
          <c:invertIfNegative val="0"/>
          <c:cat>
            <c:strRef>
              <c:f>List1!$A$2:$A$3</c:f>
              <c:strCache>
                <c:ptCount val="2"/>
                <c:pt idx="0">
                  <c:v>Height (cm)</c:v>
                </c:pt>
                <c:pt idx="1">
                  <c:v>No. of shoots</c:v>
                </c:pt>
              </c:strCache>
            </c:strRef>
          </c:cat>
          <c:val>
            <c:numRef>
              <c:f>List1!$H$2:$H$3</c:f>
              <c:numCache>
                <c:formatCode>General</c:formatCode>
                <c:ptCount val="2"/>
                <c:pt idx="0">
                  <c:v>1</c:v>
                </c:pt>
                <c:pt idx="1">
                  <c:v>3</c:v>
                </c:pt>
              </c:numCache>
            </c:numRef>
          </c:val>
        </c:ser>
        <c:ser>
          <c:idx val="7"/>
          <c:order val="7"/>
          <c:tx>
            <c:strRef>
              <c:f>List1!$I$1</c:f>
              <c:strCache>
                <c:ptCount val="1"/>
                <c:pt idx="0">
                  <c:v>R</c:v>
                </c:pt>
              </c:strCache>
            </c:strRef>
          </c:tx>
          <c:invertIfNegative val="0"/>
          <c:cat>
            <c:strRef>
              <c:f>List1!$A$2:$A$3</c:f>
              <c:strCache>
                <c:ptCount val="2"/>
                <c:pt idx="0">
                  <c:v>Height (cm)</c:v>
                </c:pt>
                <c:pt idx="1">
                  <c:v>No. of shoots</c:v>
                </c:pt>
              </c:strCache>
            </c:strRef>
          </c:cat>
          <c:val>
            <c:numRef>
              <c:f>List1!$I$2:$I$3</c:f>
              <c:numCache>
                <c:formatCode>General</c:formatCode>
                <c:ptCount val="2"/>
              </c:numCache>
            </c:numRef>
          </c:val>
        </c:ser>
        <c:ser>
          <c:idx val="8"/>
          <c:order val="8"/>
          <c:tx>
            <c:strRef>
              <c:f>List1!$J$1</c:f>
              <c:strCache>
                <c:ptCount val="1"/>
                <c:pt idx="0">
                  <c:v>Skup 9</c:v>
                </c:pt>
              </c:strCache>
            </c:strRef>
          </c:tx>
          <c:invertIfNegative val="0"/>
          <c:cat>
            <c:strRef>
              <c:f>List1!$A$2:$A$3</c:f>
              <c:strCache>
                <c:ptCount val="2"/>
                <c:pt idx="0">
                  <c:v>Height (cm)</c:v>
                </c:pt>
                <c:pt idx="1">
                  <c:v>No. of shoots</c:v>
                </c:pt>
              </c:strCache>
            </c:strRef>
          </c:cat>
          <c:val>
            <c:numRef>
              <c:f>List1!$J$2:$J$3</c:f>
              <c:numCache>
                <c:formatCode>General</c:formatCode>
                <c:ptCount val="2"/>
              </c:numCache>
            </c:numRef>
          </c:val>
        </c:ser>
        <c:ser>
          <c:idx val="9"/>
          <c:order val="9"/>
          <c:tx>
            <c:strRef>
              <c:f>List1!$K$1</c:f>
              <c:strCache>
                <c:ptCount val="1"/>
                <c:pt idx="0">
                  <c:v>Skup 10</c:v>
                </c:pt>
              </c:strCache>
            </c:strRef>
          </c:tx>
          <c:invertIfNegative val="0"/>
          <c:cat>
            <c:strRef>
              <c:f>List1!$A$2:$A$3</c:f>
              <c:strCache>
                <c:ptCount val="2"/>
                <c:pt idx="0">
                  <c:v>Height (cm)</c:v>
                </c:pt>
                <c:pt idx="1">
                  <c:v>No. of shoots</c:v>
                </c:pt>
              </c:strCache>
            </c:strRef>
          </c:cat>
          <c:val>
            <c:numRef>
              <c:f>List1!$K$2:$K$3</c:f>
              <c:numCache>
                <c:formatCode>General</c:formatCode>
                <c:ptCount val="2"/>
              </c:numCache>
            </c:numRef>
          </c:val>
        </c:ser>
        <c:dLbls>
          <c:showLegendKey val="0"/>
          <c:showVal val="0"/>
          <c:showCatName val="0"/>
          <c:showSerName val="0"/>
          <c:showPercent val="0"/>
          <c:showBubbleSize val="0"/>
        </c:dLbls>
        <c:gapWidth val="150"/>
        <c:axId val="136157824"/>
        <c:axId val="130593152"/>
      </c:barChart>
      <c:catAx>
        <c:axId val="136157824"/>
        <c:scaling>
          <c:orientation val="minMax"/>
        </c:scaling>
        <c:delete val="0"/>
        <c:axPos val="b"/>
        <c:majorTickMark val="out"/>
        <c:minorTickMark val="none"/>
        <c:tickLblPos val="nextTo"/>
        <c:crossAx val="130593152"/>
        <c:crosses val="autoZero"/>
        <c:auto val="1"/>
        <c:lblAlgn val="ctr"/>
        <c:lblOffset val="100"/>
        <c:noMultiLvlLbl val="0"/>
      </c:catAx>
      <c:valAx>
        <c:axId val="130593152"/>
        <c:scaling>
          <c:orientation val="minMax"/>
        </c:scaling>
        <c:delete val="0"/>
        <c:axPos val="l"/>
        <c:majorGridlines/>
        <c:numFmt formatCode="General" sourceLinked="1"/>
        <c:majorTickMark val="out"/>
        <c:minorTickMark val="none"/>
        <c:tickLblPos val="nextTo"/>
        <c:crossAx val="136157824"/>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5904</Words>
  <Characters>33654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NSAC</cp:lastModifiedBy>
  <cp:revision>2</cp:revision>
  <cp:lastPrinted>2012-09-17T11:56:00Z</cp:lastPrinted>
  <dcterms:created xsi:type="dcterms:W3CDTF">2012-09-17T11:56:00Z</dcterms:created>
  <dcterms:modified xsi:type="dcterms:W3CDTF">2012-09-17T11:56:00Z</dcterms:modified>
</cp:coreProperties>
</file>