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C9D" w:rsidRPr="00044FAF" w:rsidRDefault="004D5F7E" w:rsidP="00044FAF">
      <w:pPr>
        <w:jc w:val="center"/>
        <w:rPr>
          <w:rFonts w:ascii="Times New Roman" w:hAnsi="Times New Roman"/>
          <w:b/>
          <w:sz w:val="24"/>
          <w:szCs w:val="24"/>
        </w:rPr>
      </w:pPr>
      <w:r w:rsidRPr="00044FAF">
        <w:rPr>
          <w:rFonts w:ascii="Times New Roman" w:hAnsi="Times New Roman"/>
          <w:b/>
          <w:sz w:val="24"/>
          <w:szCs w:val="24"/>
        </w:rPr>
        <w:t xml:space="preserve">The </w:t>
      </w:r>
      <w:r w:rsidR="00C22931" w:rsidRPr="00044FAF">
        <w:rPr>
          <w:rFonts w:ascii="Times New Roman" w:hAnsi="Times New Roman"/>
          <w:b/>
          <w:sz w:val="24"/>
          <w:szCs w:val="24"/>
        </w:rPr>
        <w:t>c</w:t>
      </w:r>
      <w:r w:rsidRPr="00044FAF">
        <w:rPr>
          <w:rFonts w:ascii="Times New Roman" w:hAnsi="Times New Roman"/>
          <w:b/>
          <w:sz w:val="24"/>
          <w:szCs w:val="24"/>
        </w:rPr>
        <w:t xml:space="preserve">auses of European </w:t>
      </w:r>
      <w:r w:rsidR="00C22931" w:rsidRPr="00044FAF">
        <w:rPr>
          <w:rFonts w:ascii="Times New Roman" w:hAnsi="Times New Roman"/>
          <w:b/>
          <w:sz w:val="24"/>
          <w:szCs w:val="24"/>
        </w:rPr>
        <w:t>h</w:t>
      </w:r>
      <w:r w:rsidRPr="00044FAF">
        <w:rPr>
          <w:rFonts w:ascii="Times New Roman" w:hAnsi="Times New Roman"/>
          <w:b/>
          <w:sz w:val="24"/>
          <w:szCs w:val="24"/>
        </w:rPr>
        <w:t xml:space="preserve">ornbeam </w:t>
      </w:r>
      <w:r w:rsidR="00C22931" w:rsidRPr="00044FAF">
        <w:rPr>
          <w:rFonts w:ascii="Times New Roman" w:hAnsi="Times New Roman"/>
          <w:b/>
          <w:sz w:val="24"/>
          <w:szCs w:val="24"/>
        </w:rPr>
        <w:t>s</w:t>
      </w:r>
      <w:r w:rsidRPr="00044FAF">
        <w:rPr>
          <w:rFonts w:ascii="Times New Roman" w:hAnsi="Times New Roman"/>
          <w:b/>
          <w:sz w:val="24"/>
          <w:szCs w:val="24"/>
        </w:rPr>
        <w:t xml:space="preserve">eed </w:t>
      </w:r>
      <w:r w:rsidR="00C22931" w:rsidRPr="00044FAF">
        <w:rPr>
          <w:rFonts w:ascii="Times New Roman" w:hAnsi="Times New Roman"/>
          <w:b/>
          <w:sz w:val="24"/>
          <w:szCs w:val="24"/>
        </w:rPr>
        <w:t>d</w:t>
      </w:r>
      <w:r w:rsidRPr="00044FAF">
        <w:rPr>
          <w:rFonts w:ascii="Times New Roman" w:hAnsi="Times New Roman"/>
          <w:b/>
          <w:sz w:val="24"/>
          <w:szCs w:val="24"/>
        </w:rPr>
        <w:t xml:space="preserve">ormancy and </w:t>
      </w:r>
      <w:r w:rsidR="00C22931" w:rsidRPr="00044FAF">
        <w:rPr>
          <w:rFonts w:ascii="Times New Roman" w:hAnsi="Times New Roman"/>
          <w:b/>
          <w:sz w:val="24"/>
          <w:szCs w:val="24"/>
        </w:rPr>
        <w:t>m</w:t>
      </w:r>
      <w:r w:rsidRPr="00044FAF">
        <w:rPr>
          <w:rFonts w:ascii="Times New Roman" w:hAnsi="Times New Roman"/>
          <w:b/>
          <w:sz w:val="24"/>
          <w:szCs w:val="24"/>
        </w:rPr>
        <w:t xml:space="preserve">ethods of </w:t>
      </w:r>
      <w:r w:rsidR="00C22931" w:rsidRPr="00044FAF">
        <w:rPr>
          <w:rFonts w:ascii="Times New Roman" w:hAnsi="Times New Roman"/>
          <w:b/>
          <w:sz w:val="24"/>
          <w:szCs w:val="24"/>
        </w:rPr>
        <w:t>b</w:t>
      </w:r>
      <w:r w:rsidRPr="00044FAF">
        <w:rPr>
          <w:rFonts w:ascii="Times New Roman" w:hAnsi="Times New Roman"/>
          <w:b/>
          <w:sz w:val="24"/>
          <w:szCs w:val="24"/>
        </w:rPr>
        <w:t xml:space="preserve">reaking </w:t>
      </w:r>
      <w:r w:rsidR="00C22931" w:rsidRPr="00044FAF">
        <w:rPr>
          <w:rFonts w:ascii="Times New Roman" w:hAnsi="Times New Roman"/>
          <w:b/>
          <w:sz w:val="24"/>
          <w:szCs w:val="24"/>
        </w:rPr>
        <w:t>d</w:t>
      </w:r>
      <w:r w:rsidRPr="00044FAF">
        <w:rPr>
          <w:rFonts w:ascii="Times New Roman" w:hAnsi="Times New Roman"/>
          <w:b/>
          <w:sz w:val="24"/>
          <w:szCs w:val="24"/>
        </w:rPr>
        <w:t>ormancy</w:t>
      </w:r>
    </w:p>
    <w:p w:rsidR="004D5F7E" w:rsidRPr="00044FAF" w:rsidRDefault="004D5F7E" w:rsidP="00044FAF">
      <w:pPr>
        <w:jc w:val="center"/>
        <w:rPr>
          <w:rFonts w:ascii="Times New Roman" w:hAnsi="Times New Roman"/>
          <w:sz w:val="24"/>
          <w:szCs w:val="24"/>
        </w:rPr>
      </w:pPr>
      <w:r w:rsidRPr="00044FAF">
        <w:rPr>
          <w:rFonts w:ascii="Times New Roman" w:hAnsi="Times New Roman"/>
          <w:sz w:val="24"/>
          <w:szCs w:val="24"/>
        </w:rPr>
        <w:t>ZHU Zun-ling</w:t>
      </w:r>
      <w:r w:rsidRPr="00044FAF">
        <w:rPr>
          <w:rFonts w:ascii="Times New Roman" w:hAnsi="Times New Roman"/>
          <w:sz w:val="24"/>
          <w:szCs w:val="24"/>
          <w:vertAlign w:val="superscript"/>
        </w:rPr>
        <w:t>1,2</w:t>
      </w:r>
      <w:r w:rsidR="00952DFD" w:rsidRPr="00044FAF">
        <w:rPr>
          <w:rFonts w:ascii="Times New Roman" w:hAnsi="Times New Roman"/>
          <w:sz w:val="24"/>
          <w:szCs w:val="24"/>
          <w:vertAlign w:val="superscript"/>
        </w:rPr>
        <w:t>,*</w:t>
      </w:r>
      <w:r w:rsidRPr="00044FAF">
        <w:rPr>
          <w:rFonts w:ascii="Times New Roman" w:hAnsi="Times New Roman"/>
          <w:sz w:val="24"/>
          <w:szCs w:val="24"/>
        </w:rPr>
        <w:t>, XU Yuan-yuan</w:t>
      </w:r>
      <w:r w:rsidRPr="00044FAF">
        <w:rPr>
          <w:rFonts w:ascii="Times New Roman" w:hAnsi="Times New Roman"/>
          <w:sz w:val="24"/>
          <w:szCs w:val="24"/>
          <w:vertAlign w:val="superscript"/>
        </w:rPr>
        <w:t>2</w:t>
      </w:r>
      <w:r w:rsidRPr="00044FAF">
        <w:rPr>
          <w:rFonts w:ascii="Times New Roman" w:hAnsi="Times New Roman"/>
          <w:sz w:val="24"/>
          <w:szCs w:val="24"/>
        </w:rPr>
        <w:t xml:space="preserve">, </w:t>
      </w:r>
      <w:r w:rsidRPr="00044FAF">
        <w:rPr>
          <w:rFonts w:ascii="Times New Roman" w:hAnsi="Times New Roman"/>
          <w:bCs/>
          <w:sz w:val="24"/>
          <w:szCs w:val="24"/>
        </w:rPr>
        <w:t>WANG Sa</w:t>
      </w:r>
      <w:r w:rsidRPr="00044FAF">
        <w:rPr>
          <w:rFonts w:ascii="Times New Roman" w:hAnsi="Times New Roman"/>
          <w:bCs/>
          <w:sz w:val="24"/>
          <w:szCs w:val="24"/>
          <w:vertAlign w:val="superscript"/>
        </w:rPr>
        <w:t>2</w:t>
      </w:r>
    </w:p>
    <w:p w:rsidR="007454E1" w:rsidRPr="00044FAF" w:rsidRDefault="004D5F7E" w:rsidP="00044FAF">
      <w:pPr>
        <w:jc w:val="center"/>
        <w:rPr>
          <w:rFonts w:ascii="Times New Roman" w:hAnsi="Times New Roman"/>
          <w:sz w:val="24"/>
          <w:szCs w:val="24"/>
        </w:rPr>
      </w:pPr>
      <w:r w:rsidRPr="00044FAF">
        <w:rPr>
          <w:rFonts w:ascii="Times New Roman" w:hAnsi="Times New Roman"/>
          <w:sz w:val="24"/>
          <w:szCs w:val="24"/>
          <w:vertAlign w:val="superscript"/>
        </w:rPr>
        <w:t>1</w:t>
      </w:r>
      <w:r w:rsidRPr="00044FAF">
        <w:rPr>
          <w:rFonts w:ascii="Times New Roman" w:hAnsi="Times New Roman"/>
          <w:sz w:val="24"/>
          <w:szCs w:val="24"/>
        </w:rPr>
        <w:t xml:space="preserve">College of Arts &amp; Design, </w:t>
      </w:r>
      <w:smartTag w:uri="urn:schemas-microsoft-com:office:smarttags" w:element="PlaceName">
        <w:r w:rsidRPr="00044FAF">
          <w:rPr>
            <w:rFonts w:ascii="Times New Roman" w:hAnsi="Times New Roman"/>
            <w:sz w:val="24"/>
            <w:szCs w:val="24"/>
          </w:rPr>
          <w:t>Nanjing</w:t>
        </w:r>
      </w:smartTag>
      <w:r w:rsidRPr="00044FAF">
        <w:rPr>
          <w:rFonts w:ascii="Times New Roman" w:hAnsi="Times New Roman"/>
          <w:sz w:val="24"/>
          <w:szCs w:val="24"/>
        </w:rPr>
        <w:t xml:space="preserve"> </w:t>
      </w:r>
      <w:smartTag w:uri="urn:schemas-microsoft-com:office:smarttags" w:element="PlaceName">
        <w:r w:rsidRPr="00044FAF">
          <w:rPr>
            <w:rFonts w:ascii="Times New Roman" w:hAnsi="Times New Roman"/>
            <w:sz w:val="24"/>
            <w:szCs w:val="24"/>
          </w:rPr>
          <w:t>Forestry</w:t>
        </w:r>
      </w:smartTag>
      <w:r w:rsidRPr="00044FAF">
        <w:rPr>
          <w:rFonts w:ascii="Times New Roman" w:hAnsi="Times New Roman"/>
          <w:sz w:val="24"/>
          <w:szCs w:val="24"/>
        </w:rPr>
        <w:t xml:space="preserve"> </w:t>
      </w:r>
      <w:smartTag w:uri="urn:schemas-microsoft-com:office:smarttags" w:element="PlaceType">
        <w:r w:rsidRPr="00044FAF">
          <w:rPr>
            <w:rFonts w:ascii="Times New Roman" w:hAnsi="Times New Roman"/>
            <w:sz w:val="24"/>
            <w:szCs w:val="24"/>
          </w:rPr>
          <w:t>University</w:t>
        </w:r>
      </w:smartTag>
      <w:r w:rsidRPr="00044FAF">
        <w:rPr>
          <w:rFonts w:ascii="Times New Roman" w:hAnsi="Times New Roman"/>
          <w:sz w:val="24"/>
          <w:szCs w:val="24"/>
        </w:rPr>
        <w:t xml:space="preserve">, </w:t>
      </w:r>
      <w:smartTag w:uri="urn:schemas-microsoft-com:office:smarttags" w:element="City">
        <w:smartTag w:uri="urn:schemas-microsoft-com:office:smarttags" w:element="place">
          <w:r w:rsidRPr="00044FAF">
            <w:rPr>
              <w:rFonts w:ascii="Times New Roman" w:hAnsi="Times New Roman"/>
              <w:sz w:val="24"/>
              <w:szCs w:val="24"/>
            </w:rPr>
            <w:t>Nanjing</w:t>
          </w:r>
        </w:smartTag>
      </w:smartTag>
      <w:r w:rsidRPr="00044FAF">
        <w:rPr>
          <w:rFonts w:ascii="Times New Roman" w:hAnsi="Times New Roman"/>
          <w:sz w:val="24"/>
          <w:szCs w:val="24"/>
        </w:rPr>
        <w:t xml:space="preserve"> 210037</w:t>
      </w:r>
      <w:r w:rsidR="007454E1" w:rsidRPr="00044FAF">
        <w:rPr>
          <w:rFonts w:ascii="Times New Roman" w:hAnsi="Times New Roman"/>
          <w:sz w:val="24"/>
          <w:szCs w:val="24"/>
        </w:rPr>
        <w:t>,PR China</w:t>
      </w:r>
    </w:p>
    <w:p w:rsidR="007454E1" w:rsidRPr="00044FAF" w:rsidRDefault="004D5F7E" w:rsidP="00044FAF">
      <w:pPr>
        <w:jc w:val="center"/>
        <w:rPr>
          <w:rFonts w:ascii="Times New Roman" w:hAnsi="Times New Roman"/>
          <w:sz w:val="24"/>
          <w:szCs w:val="24"/>
        </w:rPr>
      </w:pPr>
      <w:r w:rsidRPr="00044FAF">
        <w:rPr>
          <w:rFonts w:ascii="Times New Roman" w:hAnsi="Times New Roman"/>
          <w:sz w:val="24"/>
          <w:szCs w:val="24"/>
          <w:vertAlign w:val="superscript"/>
        </w:rPr>
        <w:t>2</w:t>
      </w:r>
      <w:r w:rsidRPr="00044FAF">
        <w:rPr>
          <w:rFonts w:ascii="Times New Roman" w:hAnsi="Times New Roman"/>
          <w:sz w:val="24"/>
          <w:szCs w:val="24"/>
        </w:rPr>
        <w:t xml:space="preserve">College of Landscape Architecture, </w:t>
      </w:r>
      <w:smartTag w:uri="urn:schemas-microsoft-com:office:smarttags" w:element="PlaceName">
        <w:r w:rsidRPr="00044FAF">
          <w:rPr>
            <w:rFonts w:ascii="Times New Roman" w:hAnsi="Times New Roman"/>
            <w:sz w:val="24"/>
            <w:szCs w:val="24"/>
          </w:rPr>
          <w:t>Nanjing</w:t>
        </w:r>
      </w:smartTag>
      <w:r w:rsidRPr="00044FAF">
        <w:rPr>
          <w:rFonts w:ascii="Times New Roman" w:hAnsi="Times New Roman"/>
          <w:sz w:val="24"/>
          <w:szCs w:val="24"/>
        </w:rPr>
        <w:t xml:space="preserve"> </w:t>
      </w:r>
      <w:smartTag w:uri="urn:schemas-microsoft-com:office:smarttags" w:element="PlaceName">
        <w:r w:rsidRPr="00044FAF">
          <w:rPr>
            <w:rFonts w:ascii="Times New Roman" w:hAnsi="Times New Roman"/>
            <w:sz w:val="24"/>
            <w:szCs w:val="24"/>
          </w:rPr>
          <w:t>Forestry</w:t>
        </w:r>
      </w:smartTag>
      <w:r w:rsidRPr="00044FAF">
        <w:rPr>
          <w:rFonts w:ascii="Times New Roman" w:hAnsi="Times New Roman"/>
          <w:sz w:val="24"/>
          <w:szCs w:val="24"/>
        </w:rPr>
        <w:t xml:space="preserve"> </w:t>
      </w:r>
      <w:smartTag w:uri="urn:schemas-microsoft-com:office:smarttags" w:element="PlaceType">
        <w:r w:rsidRPr="00044FAF">
          <w:rPr>
            <w:rFonts w:ascii="Times New Roman" w:hAnsi="Times New Roman"/>
            <w:sz w:val="24"/>
            <w:szCs w:val="24"/>
          </w:rPr>
          <w:t>University</w:t>
        </w:r>
      </w:smartTag>
      <w:r w:rsidRPr="00044FAF">
        <w:rPr>
          <w:rFonts w:ascii="Times New Roman" w:hAnsi="Times New Roman"/>
          <w:sz w:val="24"/>
          <w:szCs w:val="24"/>
        </w:rPr>
        <w:t xml:space="preserve">, </w:t>
      </w:r>
      <w:smartTag w:uri="urn:schemas-microsoft-com:office:smarttags" w:element="City">
        <w:smartTag w:uri="urn:schemas-microsoft-com:office:smarttags" w:element="place">
          <w:r w:rsidRPr="00044FAF">
            <w:rPr>
              <w:rFonts w:ascii="Times New Roman" w:hAnsi="Times New Roman"/>
              <w:sz w:val="24"/>
              <w:szCs w:val="24"/>
            </w:rPr>
            <w:t>Nanjing</w:t>
          </w:r>
        </w:smartTag>
      </w:smartTag>
      <w:r w:rsidRPr="00044FAF">
        <w:rPr>
          <w:rFonts w:ascii="Times New Roman" w:hAnsi="Times New Roman"/>
          <w:sz w:val="24"/>
          <w:szCs w:val="24"/>
        </w:rPr>
        <w:t xml:space="preserve"> 210037</w:t>
      </w:r>
      <w:r w:rsidR="007454E1" w:rsidRPr="00044FAF">
        <w:rPr>
          <w:rFonts w:ascii="Times New Roman" w:hAnsi="Times New Roman"/>
          <w:sz w:val="24"/>
          <w:szCs w:val="24"/>
        </w:rPr>
        <w:t>,PR China</w:t>
      </w:r>
    </w:p>
    <w:p w:rsidR="004D5F7E" w:rsidRPr="00044FAF" w:rsidRDefault="00716334" w:rsidP="00044FAF">
      <w:pPr>
        <w:pStyle w:val="Footer"/>
        <w:jc w:val="both"/>
        <w:rPr>
          <w:rFonts w:ascii="Times New Roman" w:hAnsi="Times New Roman"/>
          <w:sz w:val="24"/>
          <w:szCs w:val="24"/>
        </w:rPr>
      </w:pPr>
      <w:r w:rsidRPr="00044FAF">
        <w:rPr>
          <w:rFonts w:ascii="Times New Roman" w:hAnsi="Times New Roman"/>
          <w:color w:val="231F20"/>
          <w:kern w:val="0"/>
          <w:sz w:val="24"/>
          <w:szCs w:val="24"/>
        </w:rPr>
        <w:t>*Corresponding author. Tel:0086-13002509011. Email: zhuzunling@yahoo.com.cn.</w:t>
      </w:r>
      <w:r w:rsidR="00C9562A" w:rsidRPr="00044FAF">
        <w:rPr>
          <w:rFonts w:ascii="Times New Roman" w:hAnsi="Times New Roman"/>
          <w:sz w:val="24"/>
          <w:szCs w:val="24"/>
        </w:rPr>
        <w:br w:type="page"/>
      </w:r>
      <w:r w:rsidR="004D5F7E" w:rsidRPr="00044FAF">
        <w:rPr>
          <w:rFonts w:ascii="Times New Roman" w:hAnsi="Times New Roman"/>
          <w:sz w:val="24"/>
          <w:szCs w:val="24"/>
        </w:rPr>
        <w:lastRenderedPageBreak/>
        <w:t>A</w:t>
      </w:r>
      <w:r w:rsidR="007454E1" w:rsidRPr="00044FAF">
        <w:rPr>
          <w:rFonts w:ascii="Times New Roman" w:hAnsi="Times New Roman"/>
          <w:sz w:val="24"/>
          <w:szCs w:val="24"/>
        </w:rPr>
        <w:t>BSTRACT</w:t>
      </w:r>
      <w:r w:rsidR="00193AC4" w:rsidRPr="00044FAF">
        <w:rPr>
          <w:rFonts w:ascii="Times New Roman" w:hAnsi="Times New Roman"/>
          <w:sz w:val="24"/>
          <w:szCs w:val="24"/>
        </w:rPr>
        <w:t xml:space="preserve">: </w:t>
      </w:r>
      <w:r w:rsidR="004D5F7E" w:rsidRPr="00044FAF">
        <w:rPr>
          <w:rFonts w:ascii="Times New Roman" w:hAnsi="Times New Roman"/>
          <w:sz w:val="24"/>
          <w:szCs w:val="24"/>
        </w:rPr>
        <w:t>A systematic study was conducted to explore the causes of seed dormancy in European hornbeam</w:t>
      </w:r>
      <w:r w:rsidR="004D5F7E" w:rsidRPr="00044FAF">
        <w:rPr>
          <w:rFonts w:ascii="Times New Roman" w:hAnsi="Times New Roman"/>
          <w:i/>
          <w:iCs/>
          <w:sz w:val="24"/>
          <w:szCs w:val="24"/>
        </w:rPr>
        <w:t xml:space="preserve"> </w:t>
      </w:r>
      <w:r w:rsidR="004D5F7E" w:rsidRPr="00044FAF">
        <w:rPr>
          <w:rFonts w:ascii="Times New Roman" w:hAnsi="Times New Roman"/>
          <w:iCs/>
          <w:sz w:val="24"/>
          <w:szCs w:val="24"/>
        </w:rPr>
        <w:t>(</w:t>
      </w:r>
      <w:bookmarkStart w:id="0" w:name="OLE_LINK13"/>
      <w:bookmarkStart w:id="1" w:name="OLE_LINK14"/>
      <w:r w:rsidR="004D5F7E" w:rsidRPr="00044FAF">
        <w:rPr>
          <w:rFonts w:ascii="Times New Roman" w:hAnsi="Times New Roman"/>
          <w:i/>
          <w:iCs/>
          <w:sz w:val="24"/>
          <w:szCs w:val="24"/>
        </w:rPr>
        <w:t>Carpinus betulus</w:t>
      </w:r>
      <w:bookmarkEnd w:id="0"/>
      <w:bookmarkEnd w:id="1"/>
      <w:r w:rsidR="004D5F7E" w:rsidRPr="00044FAF">
        <w:rPr>
          <w:rFonts w:ascii="Times New Roman" w:hAnsi="Times New Roman"/>
          <w:iCs/>
          <w:sz w:val="24"/>
          <w:szCs w:val="24"/>
        </w:rPr>
        <w:t>)</w:t>
      </w:r>
      <w:r w:rsidR="004D5F7E" w:rsidRPr="00044FAF">
        <w:rPr>
          <w:rFonts w:ascii="Times New Roman" w:hAnsi="Times New Roman"/>
          <w:sz w:val="24"/>
          <w:szCs w:val="24"/>
        </w:rPr>
        <w:t>. European hornbeam</w:t>
      </w:r>
      <w:r w:rsidR="004D5F7E" w:rsidRPr="00044FAF">
        <w:rPr>
          <w:rFonts w:ascii="Times New Roman" w:hAnsi="Times New Roman"/>
          <w:i/>
          <w:iCs/>
          <w:sz w:val="24"/>
          <w:szCs w:val="24"/>
        </w:rPr>
        <w:t xml:space="preserve"> </w:t>
      </w:r>
      <w:r w:rsidR="004D5F7E" w:rsidRPr="00044FAF">
        <w:rPr>
          <w:rFonts w:ascii="Times New Roman" w:hAnsi="Times New Roman"/>
          <w:sz w:val="24"/>
          <w:szCs w:val="24"/>
        </w:rPr>
        <w:t>seeds undergo combinational dormancy: the mature seed has a complete configuration, but the embryo requires after-ripening, which is the main cause of dormancy. The seed coat of the European hornbeam seed</w:t>
      </w:r>
      <w:r w:rsidR="00DD01B0" w:rsidRPr="00044FAF">
        <w:rPr>
          <w:rFonts w:ascii="Times New Roman" w:hAnsi="Times New Roman"/>
          <w:sz w:val="24"/>
          <w:szCs w:val="24"/>
        </w:rPr>
        <w:t>s</w:t>
      </w:r>
      <w:r w:rsidR="004D5F7E" w:rsidRPr="00044FAF">
        <w:rPr>
          <w:rFonts w:ascii="Times New Roman" w:hAnsi="Times New Roman"/>
          <w:sz w:val="24"/>
          <w:szCs w:val="24"/>
        </w:rPr>
        <w:t xml:space="preserve"> is very hard and dense, which hinders water absorption to some degree. The seed coat also contains some germination inhibitors. We found that soaking the seed</w:t>
      </w:r>
      <w:r w:rsidR="00274FD6" w:rsidRPr="00044FAF">
        <w:rPr>
          <w:rFonts w:ascii="Times New Roman" w:hAnsi="Times New Roman"/>
          <w:sz w:val="24"/>
          <w:szCs w:val="24"/>
        </w:rPr>
        <w:t>s</w:t>
      </w:r>
      <w:r w:rsidR="004D5F7E" w:rsidRPr="00044FAF">
        <w:rPr>
          <w:rFonts w:ascii="Times New Roman" w:hAnsi="Times New Roman"/>
          <w:sz w:val="24"/>
          <w:szCs w:val="24"/>
        </w:rPr>
        <w:t xml:space="preserve"> in </w:t>
      </w:r>
      <w:r w:rsidR="004D5F7E" w:rsidRPr="00044FAF">
        <w:rPr>
          <w:rFonts w:ascii="Times New Roman" w:hAnsi="Times New Roman"/>
          <w:bCs/>
          <w:sz w:val="24"/>
          <w:szCs w:val="24"/>
        </w:rPr>
        <w:t xml:space="preserve">500 </w:t>
      </w:r>
      <w:bookmarkStart w:id="2" w:name="OLE_LINK15"/>
      <w:bookmarkStart w:id="3" w:name="OLE_LINK16"/>
      <w:r w:rsidR="004D5F7E" w:rsidRPr="00044FAF">
        <w:rPr>
          <w:rFonts w:ascii="Times New Roman" w:hAnsi="Times New Roman"/>
          <w:bCs/>
          <w:sz w:val="24"/>
          <w:szCs w:val="24"/>
        </w:rPr>
        <w:t>mg</w:t>
      </w:r>
      <w:r w:rsidR="00C9562A" w:rsidRPr="00044FAF">
        <w:rPr>
          <w:rFonts w:ascii="Times New Roman" w:hAnsi="Times New Roman"/>
          <w:sz w:val="24"/>
          <w:szCs w:val="24"/>
        </w:rPr>
        <w:t xml:space="preserve"> </w:t>
      </w:r>
      <w:r w:rsidR="004D5F7E" w:rsidRPr="00044FAF">
        <w:rPr>
          <w:rFonts w:ascii="Times New Roman" w:hAnsi="Times New Roman"/>
          <w:bCs/>
          <w:sz w:val="24"/>
          <w:szCs w:val="24"/>
        </w:rPr>
        <w:t>L</w:t>
      </w:r>
      <w:r w:rsidR="00C9562A" w:rsidRPr="00044FAF">
        <w:rPr>
          <w:rFonts w:ascii="Times New Roman" w:hAnsi="Times New Roman"/>
          <w:bCs/>
          <w:sz w:val="24"/>
          <w:szCs w:val="24"/>
          <w:vertAlign w:val="superscript"/>
        </w:rPr>
        <w:t>-1</w:t>
      </w:r>
      <w:bookmarkEnd w:id="2"/>
      <w:bookmarkEnd w:id="3"/>
      <w:r w:rsidR="004D5F7E" w:rsidRPr="00044FAF">
        <w:rPr>
          <w:rFonts w:ascii="Times New Roman" w:hAnsi="Times New Roman"/>
          <w:sz w:val="24"/>
          <w:szCs w:val="24"/>
        </w:rPr>
        <w:t xml:space="preserve"> GA</w:t>
      </w:r>
      <w:r w:rsidR="004D5F7E" w:rsidRPr="00044FAF">
        <w:rPr>
          <w:rFonts w:ascii="Times New Roman" w:hAnsi="Times New Roman"/>
          <w:sz w:val="24"/>
          <w:szCs w:val="24"/>
          <w:vertAlign w:val="subscript"/>
        </w:rPr>
        <w:t>3</w:t>
      </w:r>
      <w:r w:rsidR="004D5F7E" w:rsidRPr="00044FAF">
        <w:rPr>
          <w:rFonts w:ascii="Times New Roman" w:hAnsi="Times New Roman"/>
          <w:sz w:val="24"/>
          <w:szCs w:val="24"/>
        </w:rPr>
        <w:t xml:space="preserve"> could increase the germination rate and that concentrated sulfuric acid scarification could significantly reduce the time of stratification.</w:t>
      </w:r>
    </w:p>
    <w:p w:rsidR="00140EB9" w:rsidRPr="00044FAF" w:rsidRDefault="00140EB9" w:rsidP="00044FAF">
      <w:pPr>
        <w:rPr>
          <w:rFonts w:ascii="Times New Roman" w:hAnsi="Times New Roman"/>
          <w:sz w:val="24"/>
          <w:szCs w:val="24"/>
        </w:rPr>
      </w:pPr>
      <w:r w:rsidRPr="00044FAF">
        <w:rPr>
          <w:rFonts w:ascii="Times New Roman" w:hAnsi="Times New Roman"/>
          <w:sz w:val="24"/>
          <w:szCs w:val="24"/>
        </w:rPr>
        <w:t>K</w:t>
      </w:r>
      <w:r w:rsidR="007454E1" w:rsidRPr="00044FAF">
        <w:rPr>
          <w:rFonts w:ascii="Times New Roman" w:hAnsi="Times New Roman"/>
          <w:sz w:val="24"/>
          <w:szCs w:val="24"/>
        </w:rPr>
        <w:t>EY WORDS</w:t>
      </w:r>
      <w:r w:rsidRPr="00044FAF">
        <w:rPr>
          <w:rFonts w:ascii="Times New Roman" w:hAnsi="Times New Roman"/>
          <w:sz w:val="24"/>
          <w:szCs w:val="24"/>
        </w:rPr>
        <w:t xml:space="preserve">: </w:t>
      </w:r>
      <w:r w:rsidR="002501BE" w:rsidRPr="00044FAF">
        <w:rPr>
          <w:rFonts w:ascii="Times New Roman" w:hAnsi="Times New Roman"/>
          <w:i/>
          <w:iCs/>
          <w:sz w:val="24"/>
          <w:szCs w:val="24"/>
        </w:rPr>
        <w:t>Carpinus betulus</w:t>
      </w:r>
      <w:r w:rsidR="00EC5909" w:rsidRPr="00044FAF">
        <w:rPr>
          <w:rFonts w:ascii="Times New Roman" w:hAnsi="Times New Roman"/>
          <w:sz w:val="24"/>
          <w:szCs w:val="24"/>
        </w:rPr>
        <w:t xml:space="preserve">, </w:t>
      </w:r>
      <w:r w:rsidRPr="00044FAF">
        <w:rPr>
          <w:rFonts w:ascii="Times New Roman" w:hAnsi="Times New Roman"/>
          <w:sz w:val="24"/>
          <w:szCs w:val="24"/>
        </w:rPr>
        <w:t>Seed</w:t>
      </w:r>
      <w:r w:rsidR="00EC5909" w:rsidRPr="00044FAF">
        <w:rPr>
          <w:rFonts w:ascii="Times New Roman" w:hAnsi="Times New Roman"/>
          <w:sz w:val="24"/>
          <w:szCs w:val="24"/>
        </w:rPr>
        <w:t xml:space="preserve">, </w:t>
      </w:r>
      <w:r w:rsidRPr="00044FAF">
        <w:rPr>
          <w:rFonts w:ascii="Times New Roman" w:hAnsi="Times New Roman"/>
          <w:sz w:val="24"/>
          <w:szCs w:val="24"/>
        </w:rPr>
        <w:t>Dormancy</w:t>
      </w:r>
      <w:r w:rsidR="00EC5909" w:rsidRPr="00044FAF">
        <w:rPr>
          <w:rFonts w:ascii="Times New Roman" w:hAnsi="Times New Roman"/>
          <w:sz w:val="24"/>
          <w:szCs w:val="24"/>
        </w:rPr>
        <w:t xml:space="preserve">, </w:t>
      </w:r>
      <w:r w:rsidRPr="00044FAF">
        <w:rPr>
          <w:rFonts w:ascii="Times New Roman" w:hAnsi="Times New Roman"/>
          <w:sz w:val="24"/>
          <w:szCs w:val="24"/>
        </w:rPr>
        <w:t>Lifting method</w:t>
      </w:r>
    </w:p>
    <w:p w:rsidR="00716334" w:rsidRPr="00044FAF" w:rsidRDefault="00C9562A" w:rsidP="00044FAF">
      <w:pPr>
        <w:rPr>
          <w:rFonts w:ascii="Times New Roman" w:hAnsi="Times New Roman"/>
          <w:b/>
          <w:sz w:val="24"/>
          <w:szCs w:val="24"/>
        </w:rPr>
      </w:pPr>
      <w:r w:rsidRPr="00044FAF">
        <w:rPr>
          <w:rFonts w:ascii="Times New Roman" w:hAnsi="Times New Roman"/>
          <w:b/>
          <w:color w:val="000000"/>
          <w:sz w:val="24"/>
          <w:szCs w:val="24"/>
        </w:rPr>
        <w:br w:type="page"/>
      </w:r>
      <w:r w:rsidR="00716334" w:rsidRPr="00044FAF">
        <w:rPr>
          <w:rFonts w:ascii="Times New Roman" w:hAnsi="Times New Roman"/>
          <w:b/>
          <w:color w:val="000000"/>
          <w:sz w:val="24"/>
          <w:szCs w:val="24"/>
        </w:rPr>
        <w:lastRenderedPageBreak/>
        <w:t>1 Introduction</w:t>
      </w:r>
    </w:p>
    <w:p w:rsidR="00140EB9" w:rsidRPr="00044FAF" w:rsidRDefault="004441C0" w:rsidP="00044FAF">
      <w:pPr>
        <w:rPr>
          <w:rFonts w:ascii="Times New Roman" w:hAnsi="Times New Roman"/>
          <w:sz w:val="24"/>
          <w:szCs w:val="24"/>
        </w:rPr>
      </w:pPr>
      <w:r w:rsidRPr="00044FAF">
        <w:rPr>
          <w:rStyle w:val="labellist1"/>
          <w:rFonts w:ascii="Times New Roman" w:hAnsi="Times New Roman"/>
          <w:sz w:val="24"/>
          <w:szCs w:val="24"/>
        </w:rPr>
        <w:t xml:space="preserve">  </w:t>
      </w:r>
      <w:r w:rsidR="00140EB9" w:rsidRPr="00044FAF">
        <w:rPr>
          <w:rStyle w:val="labellist1"/>
          <w:rFonts w:ascii="Times New Roman" w:hAnsi="Times New Roman"/>
          <w:sz w:val="24"/>
          <w:szCs w:val="24"/>
        </w:rPr>
        <w:t>Seed dormancy is a very complex process</w:t>
      </w:r>
      <w:r w:rsidR="00140EB9" w:rsidRPr="00044FAF">
        <w:rPr>
          <w:rFonts w:ascii="Times New Roman" w:hAnsi="Times New Roman"/>
          <w:sz w:val="24"/>
          <w:szCs w:val="24"/>
        </w:rPr>
        <w:t xml:space="preserve">, and dormancy has many possible causes. The unique ultra-microstructure and characteristics of some seeds, such as a compact wax coat and sophisticated covered cuticles on the testa of a seed, suberification of the </w:t>
      </w:r>
      <w:r w:rsidR="00140EB9" w:rsidRPr="00044FAF">
        <w:rPr>
          <w:rStyle w:val="labellist1"/>
          <w:rFonts w:ascii="Times New Roman" w:hAnsi="Times New Roman"/>
          <w:sz w:val="24"/>
          <w:szCs w:val="24"/>
        </w:rPr>
        <w:t>testa cellulose</w:t>
      </w:r>
      <w:r w:rsidR="00140EB9" w:rsidRPr="00044FAF">
        <w:rPr>
          <w:rFonts w:ascii="Times New Roman" w:hAnsi="Times New Roman"/>
          <w:sz w:val="24"/>
          <w:szCs w:val="24"/>
        </w:rPr>
        <w:t xml:space="preserve"> and pectin and osteosclereide formed in collenchymatous cells, can result in poor air and </w:t>
      </w:r>
      <w:r w:rsidR="00140EB9" w:rsidRPr="00044FAF">
        <w:rPr>
          <w:rStyle w:val="labellist1"/>
          <w:rFonts w:ascii="Times New Roman" w:hAnsi="Times New Roman"/>
          <w:sz w:val="24"/>
          <w:szCs w:val="24"/>
        </w:rPr>
        <w:t>water permeability and</w:t>
      </w:r>
      <w:r w:rsidR="00140EB9" w:rsidRPr="00044FAF">
        <w:rPr>
          <w:rFonts w:ascii="Times New Roman" w:hAnsi="Times New Roman"/>
          <w:sz w:val="24"/>
          <w:szCs w:val="24"/>
        </w:rPr>
        <w:t xml:space="preserve"> even </w:t>
      </w:r>
      <w:r w:rsidR="00140EB9" w:rsidRPr="00044FAF">
        <w:rPr>
          <w:rStyle w:val="labellist1"/>
          <w:rFonts w:ascii="Times New Roman" w:hAnsi="Times New Roman"/>
          <w:sz w:val="24"/>
          <w:szCs w:val="24"/>
        </w:rPr>
        <w:t>mechanical restraint by the seed coat that</w:t>
      </w:r>
      <w:r w:rsidR="00140EB9" w:rsidRPr="00044FAF">
        <w:rPr>
          <w:rFonts w:ascii="Times New Roman" w:hAnsi="Times New Roman"/>
          <w:sz w:val="24"/>
          <w:szCs w:val="24"/>
        </w:rPr>
        <w:t xml:space="preserve"> can block germination. The seeds of Leguminosae, Polygonaceae, Sterculiaceae and Tiliaceae always exhibit seed dormancy</w:t>
      </w:r>
      <w:r w:rsidR="00D32969" w:rsidRPr="00044FAF">
        <w:rPr>
          <w:rFonts w:ascii="Times New Roman" w:hAnsi="Times New Roman"/>
          <w:kern w:val="0"/>
          <w:sz w:val="24"/>
          <w:szCs w:val="24"/>
        </w:rPr>
        <w:t xml:space="preserve"> </w:t>
      </w:r>
      <w:r w:rsidR="00D32969" w:rsidRPr="00044FAF">
        <w:rPr>
          <w:rFonts w:ascii="Times New Roman" w:hAnsi="Times New Roman"/>
          <w:sz w:val="24"/>
          <w:szCs w:val="24"/>
        </w:rPr>
        <w:t>(Bewley &amp; Black</w:t>
      </w:r>
      <w:r w:rsidR="00011F51" w:rsidRPr="00044FAF">
        <w:rPr>
          <w:rFonts w:ascii="Times New Roman" w:hAnsi="Times New Roman"/>
          <w:sz w:val="24"/>
          <w:szCs w:val="24"/>
        </w:rPr>
        <w:t xml:space="preserve"> </w:t>
      </w:r>
      <w:r w:rsidR="00D32969" w:rsidRPr="00044FAF">
        <w:rPr>
          <w:rFonts w:ascii="Times New Roman" w:hAnsi="Times New Roman"/>
          <w:sz w:val="24"/>
          <w:szCs w:val="24"/>
        </w:rPr>
        <w:t>1994)</w:t>
      </w:r>
      <w:r w:rsidR="00140EB9" w:rsidRPr="00044FAF">
        <w:rPr>
          <w:rFonts w:ascii="Times New Roman" w:hAnsi="Times New Roman"/>
          <w:sz w:val="24"/>
          <w:szCs w:val="24"/>
        </w:rPr>
        <w:t xml:space="preserve">. Poor air and </w:t>
      </w:r>
      <w:r w:rsidR="00140EB9" w:rsidRPr="00044FAF">
        <w:rPr>
          <w:rStyle w:val="labellist1"/>
          <w:rFonts w:ascii="Times New Roman" w:hAnsi="Times New Roman"/>
          <w:sz w:val="24"/>
          <w:szCs w:val="24"/>
        </w:rPr>
        <w:t>water permeability of the seed coat or pericarp is an important reason for the dormancy of some seeds,</w:t>
      </w:r>
      <w:r w:rsidR="00140EB9" w:rsidRPr="00044FAF">
        <w:rPr>
          <w:rFonts w:ascii="Times New Roman" w:hAnsi="Times New Roman"/>
          <w:sz w:val="24"/>
          <w:szCs w:val="24"/>
        </w:rPr>
        <w:t xml:space="preserve"> such as</w:t>
      </w:r>
      <w:r w:rsidR="00140EB9" w:rsidRPr="00044FAF">
        <w:rPr>
          <w:rStyle w:val="PageNumber"/>
          <w:rFonts w:ascii="Times New Roman" w:hAnsi="Times New Roman"/>
          <w:sz w:val="24"/>
          <w:szCs w:val="24"/>
        </w:rPr>
        <w:t xml:space="preserve"> </w:t>
      </w:r>
      <w:r w:rsidR="00140EB9" w:rsidRPr="00044FAF">
        <w:rPr>
          <w:rFonts w:ascii="Times New Roman" w:hAnsi="Times New Roman"/>
          <w:i/>
          <w:sz w:val="24"/>
          <w:szCs w:val="24"/>
        </w:rPr>
        <w:t xml:space="preserve">Davidia </w:t>
      </w:r>
      <w:r w:rsidR="00CD797E" w:rsidRPr="00044FAF">
        <w:rPr>
          <w:rFonts w:ascii="Times New Roman" w:hAnsi="Times New Roman"/>
          <w:i/>
          <w:sz w:val="24"/>
          <w:szCs w:val="24"/>
        </w:rPr>
        <w:t xml:space="preserve">involucrate </w:t>
      </w:r>
      <w:r w:rsidR="0044787B" w:rsidRPr="00044FAF">
        <w:rPr>
          <w:rFonts w:ascii="Times New Roman" w:hAnsi="Times New Roman"/>
          <w:sz w:val="24"/>
          <w:szCs w:val="24"/>
        </w:rPr>
        <w:t>(Wan &amp; Anatomical</w:t>
      </w:r>
      <w:r w:rsidR="00011F51" w:rsidRPr="00044FAF">
        <w:rPr>
          <w:rFonts w:ascii="Times New Roman" w:hAnsi="Times New Roman"/>
          <w:sz w:val="24"/>
          <w:szCs w:val="24"/>
        </w:rPr>
        <w:t xml:space="preserve"> </w:t>
      </w:r>
      <w:r w:rsidR="0044787B" w:rsidRPr="00044FAF">
        <w:rPr>
          <w:rFonts w:ascii="Times New Roman" w:hAnsi="Times New Roman"/>
          <w:sz w:val="24"/>
          <w:szCs w:val="24"/>
        </w:rPr>
        <w:t>1988)</w:t>
      </w:r>
      <w:r w:rsidR="00140EB9" w:rsidRPr="00044FAF">
        <w:rPr>
          <w:rFonts w:ascii="Times New Roman" w:hAnsi="Times New Roman"/>
          <w:sz w:val="24"/>
          <w:szCs w:val="24"/>
        </w:rPr>
        <w:t xml:space="preserve">, </w:t>
      </w:r>
      <w:r w:rsidR="00140EB9" w:rsidRPr="00044FAF">
        <w:rPr>
          <w:rFonts w:ascii="Times New Roman" w:hAnsi="Times New Roman"/>
          <w:i/>
          <w:sz w:val="24"/>
          <w:szCs w:val="24"/>
        </w:rPr>
        <w:t>Taxus chinensis</w:t>
      </w:r>
      <w:r w:rsidR="00140EB9" w:rsidRPr="00044FAF">
        <w:rPr>
          <w:rFonts w:ascii="Times New Roman" w:hAnsi="Times New Roman"/>
          <w:sz w:val="24"/>
          <w:szCs w:val="24"/>
        </w:rPr>
        <w:t xml:space="preserve"> var. mairei</w:t>
      </w:r>
      <w:r w:rsidR="006C4450" w:rsidRPr="00044FAF">
        <w:rPr>
          <w:rFonts w:ascii="Times New Roman" w:hAnsi="Times New Roman"/>
          <w:sz w:val="24"/>
          <w:szCs w:val="24"/>
        </w:rPr>
        <w:t xml:space="preserve"> </w:t>
      </w:r>
      <w:r w:rsidR="0044787B" w:rsidRPr="00044FAF">
        <w:rPr>
          <w:rFonts w:ascii="Times New Roman" w:hAnsi="Times New Roman"/>
          <w:sz w:val="24"/>
          <w:szCs w:val="24"/>
        </w:rPr>
        <w:t>(Zhang</w:t>
      </w:r>
      <w:r w:rsidR="00011F51" w:rsidRPr="00044FAF">
        <w:rPr>
          <w:rFonts w:ascii="Times New Roman" w:hAnsi="Times New Roman"/>
          <w:sz w:val="24"/>
          <w:szCs w:val="24"/>
        </w:rPr>
        <w:t xml:space="preserve"> </w:t>
      </w:r>
      <w:r w:rsidR="0044787B" w:rsidRPr="00044FAF">
        <w:rPr>
          <w:rFonts w:ascii="Times New Roman" w:hAnsi="Times New Roman"/>
          <w:sz w:val="24"/>
          <w:szCs w:val="24"/>
        </w:rPr>
        <w:t>2007</w:t>
      </w:r>
      <w:r w:rsidR="00011F51" w:rsidRPr="00044FAF">
        <w:rPr>
          <w:rFonts w:ascii="Times New Roman" w:hAnsi="Times New Roman"/>
          <w:sz w:val="24"/>
          <w:szCs w:val="24"/>
        </w:rPr>
        <w:t>;</w:t>
      </w:r>
      <w:r w:rsidR="0044787B" w:rsidRPr="00044FAF">
        <w:rPr>
          <w:rFonts w:ascii="Times New Roman" w:hAnsi="Times New Roman"/>
          <w:sz w:val="24"/>
          <w:szCs w:val="24"/>
        </w:rPr>
        <w:t>Shi</w:t>
      </w:r>
      <w:r w:rsidR="00011F51" w:rsidRPr="00044FAF">
        <w:rPr>
          <w:rFonts w:ascii="Times New Roman" w:hAnsi="Times New Roman"/>
          <w:sz w:val="24"/>
          <w:szCs w:val="24"/>
        </w:rPr>
        <w:t xml:space="preserve"> </w:t>
      </w:r>
      <w:r w:rsidR="0044787B" w:rsidRPr="00044FAF">
        <w:rPr>
          <w:rFonts w:ascii="Times New Roman" w:hAnsi="Times New Roman"/>
          <w:sz w:val="24"/>
          <w:szCs w:val="24"/>
        </w:rPr>
        <w:t>1991)</w:t>
      </w:r>
      <w:r w:rsidR="00140EB9" w:rsidRPr="00044FAF">
        <w:rPr>
          <w:rFonts w:ascii="Times New Roman" w:hAnsi="Times New Roman"/>
          <w:sz w:val="24"/>
          <w:szCs w:val="24"/>
        </w:rPr>
        <w:t xml:space="preserve"> and </w:t>
      </w:r>
      <w:r w:rsidR="00140EB9" w:rsidRPr="00044FAF">
        <w:rPr>
          <w:rFonts w:ascii="Times New Roman" w:hAnsi="Times New Roman"/>
          <w:i/>
          <w:sz w:val="24"/>
          <w:szCs w:val="24"/>
        </w:rPr>
        <w:t>Gleditsia sinensi</w:t>
      </w:r>
      <w:r w:rsidR="0044787B" w:rsidRPr="00044FAF">
        <w:rPr>
          <w:rFonts w:ascii="Times New Roman" w:hAnsi="Times New Roman"/>
          <w:i/>
          <w:sz w:val="24"/>
          <w:szCs w:val="24"/>
        </w:rPr>
        <w:t>s</w:t>
      </w:r>
      <w:r w:rsidR="0044787B" w:rsidRPr="00044FAF">
        <w:rPr>
          <w:rFonts w:ascii="Times New Roman" w:hAnsi="Times New Roman"/>
          <w:color w:val="231F20"/>
          <w:kern w:val="0"/>
          <w:sz w:val="24"/>
          <w:szCs w:val="24"/>
        </w:rPr>
        <w:t xml:space="preserve"> (</w:t>
      </w:r>
      <w:r w:rsidR="0044787B" w:rsidRPr="00044FAF">
        <w:rPr>
          <w:rFonts w:ascii="Times New Roman" w:hAnsi="Times New Roman"/>
          <w:sz w:val="24"/>
          <w:szCs w:val="24"/>
        </w:rPr>
        <w:t>Zhang</w:t>
      </w:r>
      <w:r w:rsidR="0044787B" w:rsidRPr="00044FAF">
        <w:rPr>
          <w:rFonts w:ascii="Times New Roman" w:hAnsi="Times New Roman"/>
          <w:color w:val="231F20"/>
          <w:kern w:val="0"/>
          <w:sz w:val="24"/>
          <w:szCs w:val="24"/>
        </w:rPr>
        <w:t xml:space="preserve"> et al.</w:t>
      </w:r>
      <w:r w:rsidR="00011F51" w:rsidRPr="00044FAF">
        <w:rPr>
          <w:rFonts w:ascii="Times New Roman" w:hAnsi="Times New Roman"/>
          <w:color w:val="231F20"/>
          <w:kern w:val="0"/>
          <w:sz w:val="24"/>
          <w:szCs w:val="24"/>
        </w:rPr>
        <w:t xml:space="preserve"> </w:t>
      </w:r>
      <w:r w:rsidR="0044787B" w:rsidRPr="00044FAF">
        <w:rPr>
          <w:rFonts w:ascii="Times New Roman" w:hAnsi="Times New Roman"/>
          <w:color w:val="231F20"/>
          <w:kern w:val="0"/>
          <w:sz w:val="24"/>
          <w:szCs w:val="24"/>
        </w:rPr>
        <w:t>2004)</w:t>
      </w:r>
      <w:r w:rsidR="00140EB9" w:rsidRPr="00044FAF">
        <w:rPr>
          <w:rFonts w:ascii="Times New Roman" w:hAnsi="Times New Roman"/>
          <w:sz w:val="24"/>
          <w:szCs w:val="24"/>
        </w:rPr>
        <w:t>. Some seeds have embryo dormancy</w:t>
      </w:r>
      <w:r w:rsidR="006C4450" w:rsidRPr="00044FAF">
        <w:rPr>
          <w:rFonts w:ascii="Times New Roman" w:hAnsi="Times New Roman"/>
          <w:sz w:val="24"/>
          <w:szCs w:val="24"/>
        </w:rPr>
        <w:t xml:space="preserve"> </w:t>
      </w:r>
      <w:r w:rsidR="00083EF2" w:rsidRPr="00044FAF">
        <w:rPr>
          <w:rFonts w:ascii="Times New Roman" w:hAnsi="Times New Roman"/>
          <w:color w:val="231F20"/>
          <w:kern w:val="0"/>
          <w:sz w:val="24"/>
          <w:szCs w:val="24"/>
        </w:rPr>
        <w:t>(</w:t>
      </w:r>
      <w:r w:rsidR="00083EF2" w:rsidRPr="00044FAF">
        <w:rPr>
          <w:rFonts w:ascii="Times New Roman" w:hAnsi="Times New Roman"/>
          <w:sz w:val="24"/>
          <w:szCs w:val="24"/>
        </w:rPr>
        <w:t>Bewley &amp; Black</w:t>
      </w:r>
      <w:r w:rsidR="00011F51" w:rsidRPr="00044FAF">
        <w:rPr>
          <w:rFonts w:ascii="Times New Roman" w:hAnsi="Times New Roman"/>
          <w:sz w:val="24"/>
          <w:szCs w:val="24"/>
        </w:rPr>
        <w:t xml:space="preserve"> </w:t>
      </w:r>
      <w:r w:rsidR="006C4450" w:rsidRPr="00044FAF">
        <w:rPr>
          <w:rFonts w:ascii="Times New Roman" w:hAnsi="Times New Roman"/>
          <w:color w:val="231F20"/>
          <w:kern w:val="0"/>
          <w:sz w:val="24"/>
          <w:szCs w:val="24"/>
        </w:rPr>
        <w:t>1989</w:t>
      </w:r>
      <w:r w:rsidR="00083EF2" w:rsidRPr="00044FAF">
        <w:rPr>
          <w:rFonts w:ascii="Times New Roman" w:hAnsi="Times New Roman"/>
          <w:color w:val="231F20"/>
          <w:kern w:val="0"/>
          <w:sz w:val="24"/>
          <w:szCs w:val="24"/>
        </w:rPr>
        <w:t>)</w:t>
      </w:r>
      <w:r w:rsidR="00083EF2" w:rsidRPr="00044FAF">
        <w:rPr>
          <w:rFonts w:ascii="Times New Roman" w:hAnsi="Times New Roman"/>
          <w:sz w:val="24"/>
          <w:szCs w:val="24"/>
          <w:vertAlign w:val="superscript"/>
        </w:rPr>
        <w:t xml:space="preserve"> </w:t>
      </w:r>
      <w:r w:rsidR="00140EB9" w:rsidRPr="00044FAF">
        <w:rPr>
          <w:rFonts w:ascii="Times New Roman" w:hAnsi="Times New Roman"/>
          <w:sz w:val="24"/>
          <w:szCs w:val="24"/>
        </w:rPr>
        <w:t xml:space="preserve">in which the dormancy is inherent in the mature embryo rather than being imposed by the seed coat; examples include </w:t>
      </w:r>
      <w:r w:rsidR="00140EB9" w:rsidRPr="00044FAF">
        <w:rPr>
          <w:rFonts w:ascii="Times New Roman" w:hAnsi="Times New Roman"/>
          <w:i/>
          <w:sz w:val="24"/>
          <w:szCs w:val="24"/>
        </w:rPr>
        <w:t>Taxus baccata</w:t>
      </w:r>
      <w:r w:rsidR="00140EB9" w:rsidRPr="00044FAF">
        <w:rPr>
          <w:rFonts w:ascii="Times New Roman" w:hAnsi="Times New Roman"/>
          <w:sz w:val="24"/>
          <w:szCs w:val="24"/>
        </w:rPr>
        <w:t xml:space="preserve">, </w:t>
      </w:r>
      <w:r w:rsidR="00140EB9" w:rsidRPr="00044FAF">
        <w:rPr>
          <w:rFonts w:ascii="Times New Roman" w:hAnsi="Times New Roman"/>
          <w:i/>
          <w:sz w:val="24"/>
          <w:szCs w:val="24"/>
        </w:rPr>
        <w:t>Malus sylvestris</w:t>
      </w:r>
      <w:r w:rsidR="00140EB9" w:rsidRPr="00044FAF">
        <w:rPr>
          <w:rFonts w:ascii="Times New Roman" w:hAnsi="Times New Roman"/>
          <w:sz w:val="24"/>
          <w:szCs w:val="24"/>
        </w:rPr>
        <w:t xml:space="preserve"> and </w:t>
      </w:r>
      <w:r w:rsidR="00140EB9" w:rsidRPr="00044FAF">
        <w:rPr>
          <w:rFonts w:ascii="Times New Roman" w:hAnsi="Times New Roman"/>
          <w:i/>
          <w:sz w:val="24"/>
          <w:szCs w:val="24"/>
        </w:rPr>
        <w:t>Taxus baccata</w:t>
      </w:r>
      <w:r w:rsidR="00140EB9" w:rsidRPr="00044FAF">
        <w:rPr>
          <w:rFonts w:ascii="Times New Roman" w:hAnsi="Times New Roman"/>
          <w:sz w:val="24"/>
          <w:szCs w:val="24"/>
        </w:rPr>
        <w:t xml:space="preserve"> var. fastigiata. Embryo dormancy can be</w:t>
      </w:r>
      <w:r w:rsidR="00140EB9" w:rsidRPr="00044FAF">
        <w:rPr>
          <w:rStyle w:val="Hyperlink"/>
          <w:rFonts w:ascii="Times New Roman" w:hAnsi="Times New Roman"/>
          <w:color w:val="auto"/>
          <w:sz w:val="24"/>
          <w:szCs w:val="24"/>
          <w:u w:val="none"/>
        </w:rPr>
        <w:t xml:space="preserve"> </w:t>
      </w:r>
      <w:r w:rsidR="00140EB9" w:rsidRPr="00044FAF">
        <w:rPr>
          <w:rStyle w:val="labellist1"/>
          <w:rFonts w:ascii="Times New Roman" w:hAnsi="Times New Roman"/>
          <w:sz w:val="24"/>
          <w:szCs w:val="24"/>
        </w:rPr>
        <w:t xml:space="preserve">divided into two forms: </w:t>
      </w:r>
      <w:r w:rsidR="00140EB9" w:rsidRPr="00044FAF">
        <w:rPr>
          <w:rFonts w:ascii="Times New Roman" w:hAnsi="Times New Roman"/>
          <w:sz w:val="24"/>
          <w:szCs w:val="24"/>
        </w:rPr>
        <w:t>morphological and physiological</w:t>
      </w:r>
      <w:r w:rsidR="006C4450" w:rsidRPr="00044FAF">
        <w:rPr>
          <w:rFonts w:ascii="Times New Roman" w:hAnsi="Times New Roman"/>
          <w:sz w:val="24"/>
          <w:szCs w:val="24"/>
        </w:rPr>
        <w:t xml:space="preserve"> (</w:t>
      </w:r>
      <w:r w:rsidR="006C4450" w:rsidRPr="00044FAF">
        <w:rPr>
          <w:rFonts w:ascii="Times New Roman" w:hAnsi="Times New Roman"/>
          <w:spacing w:val="-4"/>
          <w:sz w:val="24"/>
          <w:szCs w:val="24"/>
        </w:rPr>
        <w:t>Leadem</w:t>
      </w:r>
      <w:r w:rsidR="00011F51" w:rsidRPr="00044FAF">
        <w:rPr>
          <w:rFonts w:ascii="Times New Roman" w:hAnsi="Times New Roman"/>
          <w:sz w:val="24"/>
          <w:szCs w:val="24"/>
        </w:rPr>
        <w:t xml:space="preserve"> </w:t>
      </w:r>
      <w:r w:rsidR="006C4450" w:rsidRPr="00044FAF">
        <w:rPr>
          <w:rFonts w:ascii="Times New Roman" w:hAnsi="Times New Roman"/>
          <w:sz w:val="24"/>
          <w:szCs w:val="24"/>
        </w:rPr>
        <w:t>1997</w:t>
      </w:r>
      <w:r w:rsidR="00011F51" w:rsidRPr="00044FAF">
        <w:rPr>
          <w:rFonts w:ascii="Times New Roman" w:hAnsi="Times New Roman"/>
          <w:sz w:val="24"/>
          <w:szCs w:val="24"/>
        </w:rPr>
        <w:t xml:space="preserve">; </w:t>
      </w:r>
      <w:r w:rsidR="006C4450" w:rsidRPr="00044FAF">
        <w:rPr>
          <w:rFonts w:ascii="Times New Roman" w:hAnsi="Times New Roman"/>
          <w:sz w:val="24"/>
          <w:szCs w:val="24"/>
        </w:rPr>
        <w:t>Hilhorst</w:t>
      </w:r>
      <w:r w:rsidR="00011F51" w:rsidRPr="00044FAF">
        <w:rPr>
          <w:rFonts w:ascii="Times New Roman" w:hAnsi="Times New Roman"/>
          <w:sz w:val="24"/>
          <w:szCs w:val="24"/>
        </w:rPr>
        <w:t xml:space="preserve"> </w:t>
      </w:r>
      <w:r w:rsidR="006C4450" w:rsidRPr="00044FAF">
        <w:rPr>
          <w:rFonts w:ascii="Times New Roman" w:hAnsi="Times New Roman"/>
          <w:sz w:val="24"/>
          <w:szCs w:val="24"/>
        </w:rPr>
        <w:t>1995)</w:t>
      </w:r>
      <w:r w:rsidR="00140EB9" w:rsidRPr="00044FAF">
        <w:rPr>
          <w:rFonts w:ascii="Times New Roman" w:hAnsi="Times New Roman"/>
          <w:sz w:val="24"/>
          <w:szCs w:val="24"/>
        </w:rPr>
        <w:t>. The physiological factors causing embryo dormancy include an immature embryo and the presence of inhibiting chemicals in such seed structures as</w:t>
      </w:r>
      <w:r w:rsidR="00140EB9" w:rsidRPr="00044FAF">
        <w:rPr>
          <w:rStyle w:val="labellist1"/>
          <w:rFonts w:ascii="Times New Roman" w:hAnsi="Times New Roman"/>
          <w:sz w:val="24"/>
          <w:szCs w:val="24"/>
        </w:rPr>
        <w:t xml:space="preserve"> the pericarp, seed coat</w:t>
      </w:r>
      <w:r w:rsidR="00140EB9" w:rsidRPr="00044FAF">
        <w:rPr>
          <w:rFonts w:ascii="Times New Roman" w:hAnsi="Times New Roman"/>
          <w:sz w:val="24"/>
          <w:szCs w:val="24"/>
        </w:rPr>
        <w:t>, endosperm and embryo. In 1922, Oppenheimer found that tomato (</w:t>
      </w:r>
      <w:r w:rsidR="00140EB9" w:rsidRPr="00044FAF">
        <w:rPr>
          <w:rFonts w:ascii="Times New Roman" w:hAnsi="Times New Roman"/>
          <w:i/>
          <w:sz w:val="24"/>
          <w:szCs w:val="24"/>
          <w:shd w:val="clear" w:color="auto" w:fill="FFFFFF"/>
        </w:rPr>
        <w:t>Lycopersicon esculentum</w:t>
      </w:r>
      <w:r w:rsidR="00140EB9" w:rsidRPr="00044FAF">
        <w:rPr>
          <w:rFonts w:ascii="Times New Roman" w:hAnsi="Times New Roman"/>
          <w:sz w:val="24"/>
          <w:szCs w:val="24"/>
        </w:rPr>
        <w:t>) seeds have poor</w:t>
      </w:r>
      <w:r w:rsidR="00140EB9" w:rsidRPr="00044FAF">
        <w:rPr>
          <w:rStyle w:val="Hyperlink"/>
          <w:rFonts w:ascii="Times New Roman" w:hAnsi="Times New Roman"/>
          <w:color w:val="auto"/>
          <w:sz w:val="24"/>
          <w:szCs w:val="24"/>
          <w:u w:val="none"/>
        </w:rPr>
        <w:t xml:space="preserve"> </w:t>
      </w:r>
      <w:r w:rsidR="00140EB9" w:rsidRPr="00044FAF">
        <w:rPr>
          <w:rStyle w:val="labellist1"/>
          <w:rFonts w:ascii="Times New Roman" w:hAnsi="Times New Roman"/>
          <w:sz w:val="24"/>
          <w:szCs w:val="24"/>
        </w:rPr>
        <w:t>permeability</w:t>
      </w:r>
      <w:r w:rsidR="00140EB9" w:rsidRPr="00044FAF">
        <w:rPr>
          <w:rFonts w:ascii="Times New Roman" w:hAnsi="Times New Roman"/>
          <w:sz w:val="24"/>
          <w:szCs w:val="24"/>
        </w:rPr>
        <w:t>, however the main reason for seed dormancy was found to be the presence of an inhibitor</w:t>
      </w:r>
      <w:r w:rsidR="006C4450" w:rsidRPr="00044FAF">
        <w:rPr>
          <w:rFonts w:ascii="Times New Roman" w:hAnsi="Times New Roman"/>
          <w:sz w:val="24"/>
          <w:szCs w:val="24"/>
        </w:rPr>
        <w:t xml:space="preserve"> </w:t>
      </w:r>
      <w:r w:rsidR="006C4450" w:rsidRPr="00044FAF">
        <w:rPr>
          <w:rFonts w:ascii="Times New Roman" w:hAnsi="Times New Roman"/>
          <w:color w:val="231F20"/>
          <w:kern w:val="0"/>
          <w:sz w:val="24"/>
          <w:szCs w:val="24"/>
        </w:rPr>
        <w:t>(</w:t>
      </w:r>
      <w:r w:rsidR="006C4450" w:rsidRPr="00044FAF">
        <w:rPr>
          <w:rFonts w:ascii="Times New Roman" w:hAnsi="Times New Roman"/>
          <w:sz w:val="24"/>
          <w:szCs w:val="24"/>
        </w:rPr>
        <w:t>Oppenheimer</w:t>
      </w:r>
      <w:r w:rsidR="006C4450" w:rsidRPr="00044FAF">
        <w:rPr>
          <w:rFonts w:ascii="Times New Roman" w:hAnsi="Times New Roman"/>
          <w:color w:val="231F20"/>
          <w:kern w:val="0"/>
          <w:sz w:val="24"/>
          <w:szCs w:val="24"/>
        </w:rPr>
        <w:t xml:space="preserve"> et al.</w:t>
      </w:r>
      <w:r w:rsidR="00011F51" w:rsidRPr="00044FAF">
        <w:rPr>
          <w:rFonts w:ascii="Times New Roman" w:hAnsi="Times New Roman"/>
          <w:color w:val="231F20"/>
          <w:kern w:val="0"/>
          <w:sz w:val="24"/>
          <w:szCs w:val="24"/>
        </w:rPr>
        <w:t xml:space="preserve"> </w:t>
      </w:r>
      <w:r w:rsidR="006C4450" w:rsidRPr="00044FAF">
        <w:rPr>
          <w:rFonts w:ascii="Times New Roman" w:hAnsi="Times New Roman"/>
          <w:color w:val="231F20"/>
          <w:kern w:val="0"/>
          <w:sz w:val="24"/>
          <w:szCs w:val="24"/>
        </w:rPr>
        <w:t>1922)</w:t>
      </w:r>
      <w:r w:rsidR="00140EB9" w:rsidRPr="00044FAF">
        <w:rPr>
          <w:rFonts w:ascii="Times New Roman" w:hAnsi="Times New Roman"/>
          <w:sz w:val="24"/>
          <w:szCs w:val="24"/>
        </w:rPr>
        <w:t>. Proposing that inhibitors are one of the most important causes of dormancy</w:t>
      </w:r>
      <w:r w:rsidR="006C4450" w:rsidRPr="00044FAF">
        <w:rPr>
          <w:rFonts w:ascii="Times New Roman" w:hAnsi="Times New Roman"/>
          <w:sz w:val="24"/>
          <w:szCs w:val="24"/>
        </w:rPr>
        <w:t xml:space="preserve"> (Kentzer</w:t>
      </w:r>
      <w:r w:rsidR="002072D9" w:rsidRPr="00044FAF">
        <w:rPr>
          <w:rFonts w:ascii="Times New Roman" w:hAnsi="Times New Roman"/>
          <w:sz w:val="24"/>
          <w:szCs w:val="24"/>
        </w:rPr>
        <w:t xml:space="preserve"> </w:t>
      </w:r>
      <w:r w:rsidR="006C4450" w:rsidRPr="00044FAF">
        <w:rPr>
          <w:rFonts w:ascii="Times New Roman" w:hAnsi="Times New Roman"/>
          <w:sz w:val="24"/>
          <w:szCs w:val="24"/>
        </w:rPr>
        <w:t>1966</w:t>
      </w:r>
      <w:r w:rsidR="00011F51" w:rsidRPr="00044FAF">
        <w:rPr>
          <w:rFonts w:ascii="Times New Roman" w:hAnsi="Times New Roman"/>
          <w:sz w:val="24"/>
          <w:szCs w:val="24"/>
        </w:rPr>
        <w:t>;</w:t>
      </w:r>
      <w:r w:rsidR="006C4450" w:rsidRPr="00044FAF">
        <w:rPr>
          <w:rFonts w:ascii="Times New Roman" w:hAnsi="Times New Roman"/>
          <w:sz w:val="24"/>
          <w:szCs w:val="24"/>
        </w:rPr>
        <w:t>Amen 1986)</w:t>
      </w:r>
      <w:r w:rsidR="00140EB9" w:rsidRPr="00044FAF">
        <w:rPr>
          <w:rFonts w:ascii="Times New Roman" w:hAnsi="Times New Roman"/>
          <w:sz w:val="24"/>
          <w:szCs w:val="24"/>
        </w:rPr>
        <w:t>,</w:t>
      </w:r>
      <w:r w:rsidR="00140EB9" w:rsidRPr="00044FAF">
        <w:rPr>
          <w:rFonts w:ascii="Times New Roman" w:hAnsi="Times New Roman"/>
          <w:sz w:val="24"/>
          <w:szCs w:val="24"/>
          <w:vertAlign w:val="superscript"/>
        </w:rPr>
        <w:t xml:space="preserve"> </w:t>
      </w:r>
      <w:r w:rsidR="00140EB9" w:rsidRPr="00044FAF">
        <w:rPr>
          <w:rFonts w:ascii="Times New Roman" w:hAnsi="Times New Roman"/>
          <w:sz w:val="24"/>
          <w:szCs w:val="24"/>
        </w:rPr>
        <w:t>Kentzen and Amen separated inhibitors from</w:t>
      </w:r>
      <w:r w:rsidR="00140EB9" w:rsidRPr="00044FAF">
        <w:rPr>
          <w:rStyle w:val="labellist1"/>
          <w:rFonts w:ascii="Times New Roman" w:hAnsi="Times New Roman"/>
          <w:sz w:val="24"/>
          <w:szCs w:val="24"/>
        </w:rPr>
        <w:t xml:space="preserve"> the pericarp, seed coat</w:t>
      </w:r>
      <w:r w:rsidR="00140EB9" w:rsidRPr="00044FAF">
        <w:rPr>
          <w:rFonts w:ascii="Times New Roman" w:hAnsi="Times New Roman"/>
          <w:sz w:val="24"/>
          <w:szCs w:val="24"/>
        </w:rPr>
        <w:t xml:space="preserve">, endosperm and embryo of some plants. Physiological suppression is caused in some seeds by such chemicals as fermentation products, </w:t>
      </w:r>
      <w:r w:rsidR="00140EB9" w:rsidRPr="00044FAF">
        <w:rPr>
          <w:rStyle w:val="labellist1"/>
          <w:rFonts w:ascii="Times New Roman" w:hAnsi="Times New Roman"/>
          <w:sz w:val="24"/>
          <w:szCs w:val="24"/>
        </w:rPr>
        <w:t>hormones</w:t>
      </w:r>
      <w:r w:rsidR="00140EB9" w:rsidRPr="00044FAF">
        <w:rPr>
          <w:rFonts w:ascii="Times New Roman" w:hAnsi="Times New Roman"/>
          <w:sz w:val="24"/>
          <w:szCs w:val="24"/>
        </w:rPr>
        <w:t xml:space="preserve">, </w:t>
      </w:r>
      <w:r w:rsidR="00140EB9" w:rsidRPr="00044FAF">
        <w:rPr>
          <w:rStyle w:val="labellist1"/>
          <w:rFonts w:ascii="Times New Roman" w:hAnsi="Times New Roman"/>
          <w:sz w:val="24"/>
          <w:szCs w:val="24"/>
        </w:rPr>
        <w:t>soluble metabolites and other</w:t>
      </w:r>
      <w:r w:rsidR="00140EB9" w:rsidRPr="00044FAF">
        <w:rPr>
          <w:rFonts w:ascii="Times New Roman" w:hAnsi="Times New Roman"/>
          <w:sz w:val="24"/>
          <w:szCs w:val="24"/>
        </w:rPr>
        <w:t xml:space="preserve"> compounds; these inhibitors slow embryo growth such that the demands of germination cannot be met, thus causing dormancy. The genotype, environment of maturation and</w:t>
      </w:r>
      <w:r w:rsidR="00140EB9" w:rsidRPr="00044FAF">
        <w:rPr>
          <w:rStyle w:val="Hyperlink"/>
          <w:rFonts w:ascii="Times New Roman" w:hAnsi="Times New Roman"/>
          <w:color w:val="auto"/>
          <w:sz w:val="24"/>
          <w:szCs w:val="24"/>
          <w:u w:val="none"/>
        </w:rPr>
        <w:t xml:space="preserve"> </w:t>
      </w:r>
      <w:r w:rsidR="00140EB9" w:rsidRPr="00044FAF">
        <w:rPr>
          <w:rStyle w:val="labellist1"/>
          <w:rFonts w:ascii="Times New Roman" w:hAnsi="Times New Roman"/>
          <w:sz w:val="24"/>
          <w:szCs w:val="24"/>
        </w:rPr>
        <w:t>storage conditions</w:t>
      </w:r>
      <w:r w:rsidR="00140EB9" w:rsidRPr="00044FAF">
        <w:rPr>
          <w:rFonts w:ascii="Times New Roman" w:hAnsi="Times New Roman"/>
          <w:sz w:val="24"/>
          <w:szCs w:val="24"/>
        </w:rPr>
        <w:t xml:space="preserve"> also influence seed dormancy.</w:t>
      </w:r>
    </w:p>
    <w:p w:rsidR="00140EB9" w:rsidRPr="00044FAF" w:rsidRDefault="00140EB9" w:rsidP="00044FAF">
      <w:pPr>
        <w:ind w:firstLineChars="100" w:firstLine="240"/>
        <w:rPr>
          <w:rFonts w:ascii="Times New Roman" w:hAnsi="Times New Roman"/>
          <w:color w:val="000000"/>
          <w:sz w:val="24"/>
          <w:szCs w:val="24"/>
        </w:rPr>
      </w:pPr>
      <w:r w:rsidRPr="00044FAF">
        <w:rPr>
          <w:rFonts w:ascii="Times New Roman" w:hAnsi="Times New Roman"/>
          <w:color w:val="000000"/>
          <w:sz w:val="24"/>
          <w:szCs w:val="24"/>
        </w:rPr>
        <w:t xml:space="preserve">The factors affecting dormancy are not isolated and impact seed dormancy in combination, and the mechanisms involved in </w:t>
      </w:r>
      <w:r w:rsidRPr="00044FAF">
        <w:rPr>
          <w:rStyle w:val="labellist1"/>
          <w:rFonts w:ascii="Times New Roman" w:hAnsi="Times New Roman"/>
          <w:color w:val="000000"/>
          <w:sz w:val="24"/>
          <w:szCs w:val="24"/>
        </w:rPr>
        <w:t>dormancy are complex</w:t>
      </w:r>
      <w:r w:rsidR="006C4450" w:rsidRPr="00044FAF">
        <w:rPr>
          <w:rFonts w:ascii="Times New Roman" w:hAnsi="Times New Roman"/>
          <w:sz w:val="24"/>
          <w:szCs w:val="24"/>
        </w:rPr>
        <w:t xml:space="preserve"> </w:t>
      </w:r>
      <w:r w:rsidR="006C4450" w:rsidRPr="00044FAF">
        <w:rPr>
          <w:rFonts w:ascii="Times New Roman" w:hAnsi="Times New Roman"/>
          <w:color w:val="231F20"/>
          <w:kern w:val="0"/>
          <w:sz w:val="24"/>
          <w:szCs w:val="24"/>
        </w:rPr>
        <w:t>(</w:t>
      </w:r>
      <w:r w:rsidR="006C4450" w:rsidRPr="00044FAF">
        <w:rPr>
          <w:rFonts w:ascii="Times New Roman" w:hAnsi="Times New Roman"/>
          <w:sz w:val="24"/>
          <w:szCs w:val="24"/>
        </w:rPr>
        <w:t xml:space="preserve">Chen </w:t>
      </w:r>
      <w:r w:rsidR="006C4450" w:rsidRPr="00044FAF">
        <w:rPr>
          <w:rFonts w:ascii="Times New Roman" w:hAnsi="Times New Roman"/>
          <w:color w:val="231F20"/>
          <w:kern w:val="0"/>
          <w:sz w:val="24"/>
          <w:szCs w:val="24"/>
        </w:rPr>
        <w:t>et al.</w:t>
      </w:r>
      <w:r w:rsidR="00011F51" w:rsidRPr="00044FAF">
        <w:rPr>
          <w:rFonts w:ascii="Times New Roman" w:hAnsi="Times New Roman"/>
          <w:color w:val="231F20"/>
          <w:kern w:val="0"/>
          <w:sz w:val="24"/>
          <w:szCs w:val="24"/>
        </w:rPr>
        <w:t xml:space="preserve"> </w:t>
      </w:r>
      <w:r w:rsidR="006C4450" w:rsidRPr="00044FAF">
        <w:rPr>
          <w:rFonts w:ascii="Times New Roman" w:hAnsi="Times New Roman"/>
          <w:color w:val="231F20"/>
          <w:kern w:val="0"/>
          <w:sz w:val="24"/>
          <w:szCs w:val="24"/>
        </w:rPr>
        <w:t>1997)</w:t>
      </w:r>
      <w:r w:rsidRPr="00044FAF">
        <w:rPr>
          <w:rFonts w:ascii="Times New Roman" w:hAnsi="Times New Roman"/>
          <w:color w:val="000000"/>
          <w:sz w:val="24"/>
          <w:szCs w:val="24"/>
        </w:rPr>
        <w:t>. In most plants, dormancy is the result of many factors. Lipe and Crane suggested</w:t>
      </w:r>
      <w:r w:rsidRPr="00044FAF">
        <w:rPr>
          <w:rStyle w:val="Hyperlink"/>
          <w:rFonts w:ascii="Times New Roman" w:hAnsi="Times New Roman"/>
          <w:color w:val="000000"/>
          <w:sz w:val="24"/>
          <w:szCs w:val="24"/>
          <w:u w:val="none"/>
        </w:rPr>
        <w:t xml:space="preserve"> that </w:t>
      </w:r>
      <w:r w:rsidRPr="00044FAF">
        <w:rPr>
          <w:rStyle w:val="labellist1"/>
          <w:rFonts w:ascii="Times New Roman" w:hAnsi="Times New Roman"/>
          <w:color w:val="000000"/>
          <w:sz w:val="24"/>
          <w:szCs w:val="24"/>
        </w:rPr>
        <w:t>mechanical resistance and internal</w:t>
      </w:r>
      <w:r w:rsidRPr="00044FAF">
        <w:rPr>
          <w:rFonts w:ascii="Times New Roman" w:hAnsi="Times New Roman"/>
          <w:color w:val="000000"/>
          <w:sz w:val="24"/>
          <w:szCs w:val="24"/>
        </w:rPr>
        <w:t xml:space="preserve"> inhibitors both prevent the germination of peach (</w:t>
      </w:r>
      <w:r w:rsidRPr="00044FAF">
        <w:rPr>
          <w:rFonts w:ascii="Times New Roman" w:hAnsi="Times New Roman"/>
          <w:i/>
          <w:color w:val="000000"/>
          <w:sz w:val="24"/>
          <w:szCs w:val="24"/>
        </w:rPr>
        <w:t>Amygdalus persica</w:t>
      </w:r>
      <w:r w:rsidRPr="00044FAF">
        <w:rPr>
          <w:rFonts w:ascii="Times New Roman" w:hAnsi="Times New Roman"/>
          <w:color w:val="000000"/>
          <w:sz w:val="24"/>
          <w:szCs w:val="24"/>
        </w:rPr>
        <w:t xml:space="preserve"> Linn</w:t>
      </w:r>
      <w:r w:rsidRPr="00044FAF">
        <w:rPr>
          <w:rFonts w:ascii="Times New Roman" w:hAnsi="Times New Roman"/>
          <w:color w:val="000000"/>
          <w:sz w:val="24"/>
          <w:szCs w:val="24"/>
          <w:shd w:val="clear" w:color="auto" w:fill="FFFFFF"/>
        </w:rPr>
        <w:t>.</w:t>
      </w:r>
      <w:r w:rsidRPr="00044FAF">
        <w:rPr>
          <w:rFonts w:ascii="Times New Roman" w:hAnsi="Times New Roman"/>
          <w:sz w:val="24"/>
          <w:szCs w:val="24"/>
        </w:rPr>
        <w:t>)</w:t>
      </w:r>
      <w:r w:rsidR="00257AC1" w:rsidRPr="00044FAF">
        <w:rPr>
          <w:rFonts w:ascii="Times New Roman" w:hAnsi="Times New Roman"/>
          <w:color w:val="000000"/>
          <w:sz w:val="24"/>
          <w:szCs w:val="24"/>
        </w:rPr>
        <w:t xml:space="preserve"> seeds</w:t>
      </w:r>
      <w:r w:rsidR="003C67C9" w:rsidRPr="00044FAF">
        <w:rPr>
          <w:rFonts w:ascii="Times New Roman" w:hAnsi="Times New Roman"/>
          <w:kern w:val="0"/>
          <w:sz w:val="24"/>
          <w:szCs w:val="24"/>
        </w:rPr>
        <w:t xml:space="preserve"> </w:t>
      </w:r>
      <w:r w:rsidR="003C67C9" w:rsidRPr="00044FAF">
        <w:rPr>
          <w:rFonts w:ascii="Times New Roman" w:hAnsi="Times New Roman"/>
          <w:sz w:val="24"/>
          <w:szCs w:val="24"/>
        </w:rPr>
        <w:t>(Lipe &amp; Crane</w:t>
      </w:r>
      <w:r w:rsidR="00011F51" w:rsidRPr="00044FAF">
        <w:rPr>
          <w:rFonts w:ascii="Times New Roman" w:hAnsi="Times New Roman"/>
          <w:sz w:val="24"/>
          <w:szCs w:val="24"/>
        </w:rPr>
        <w:t xml:space="preserve"> </w:t>
      </w:r>
      <w:r w:rsidR="003C67C9" w:rsidRPr="00044FAF">
        <w:rPr>
          <w:rFonts w:ascii="Times New Roman" w:hAnsi="Times New Roman"/>
          <w:sz w:val="24"/>
          <w:szCs w:val="24"/>
        </w:rPr>
        <w:t>1966).</w:t>
      </w:r>
      <w:r w:rsidRPr="00044FAF">
        <w:rPr>
          <w:rFonts w:ascii="Times New Roman" w:hAnsi="Times New Roman"/>
          <w:color w:val="000000"/>
          <w:sz w:val="24"/>
          <w:szCs w:val="24"/>
          <w:vertAlign w:val="superscript"/>
        </w:rPr>
        <w:t xml:space="preserve"> </w:t>
      </w:r>
      <w:r w:rsidRPr="00044FAF">
        <w:rPr>
          <w:rFonts w:ascii="Times New Roman" w:hAnsi="Times New Roman"/>
          <w:color w:val="000000"/>
          <w:sz w:val="24"/>
          <w:szCs w:val="24"/>
        </w:rPr>
        <w:t xml:space="preserve">Germination in </w:t>
      </w:r>
      <w:r w:rsidRPr="00044FAF">
        <w:rPr>
          <w:rFonts w:ascii="Times New Roman" w:hAnsi="Times New Roman"/>
          <w:i/>
          <w:iCs/>
          <w:color w:val="000000"/>
          <w:sz w:val="24"/>
          <w:szCs w:val="24"/>
        </w:rPr>
        <w:t>Symplocos tetagona</w:t>
      </w:r>
      <w:r w:rsidR="006A3FFC" w:rsidRPr="00044FAF">
        <w:rPr>
          <w:rFonts w:ascii="Times New Roman" w:hAnsi="Times New Roman"/>
          <w:i/>
          <w:iCs/>
          <w:color w:val="000000"/>
          <w:sz w:val="24"/>
          <w:szCs w:val="24"/>
        </w:rPr>
        <w:t xml:space="preserve"> </w:t>
      </w:r>
      <w:r w:rsidR="003C67C9" w:rsidRPr="00044FAF">
        <w:rPr>
          <w:rFonts w:ascii="Times New Roman" w:hAnsi="Times New Roman"/>
          <w:color w:val="231F20"/>
          <w:kern w:val="0"/>
          <w:sz w:val="24"/>
          <w:szCs w:val="24"/>
        </w:rPr>
        <w:t>(</w:t>
      </w:r>
      <w:r w:rsidR="003C67C9" w:rsidRPr="00044FAF">
        <w:rPr>
          <w:rFonts w:ascii="Times New Roman" w:hAnsi="Times New Roman"/>
          <w:sz w:val="24"/>
          <w:szCs w:val="24"/>
        </w:rPr>
        <w:t xml:space="preserve">Xu </w:t>
      </w:r>
      <w:r w:rsidR="003C67C9" w:rsidRPr="00044FAF">
        <w:rPr>
          <w:rFonts w:ascii="Times New Roman" w:hAnsi="Times New Roman"/>
          <w:color w:val="231F20"/>
          <w:kern w:val="0"/>
          <w:sz w:val="24"/>
          <w:szCs w:val="24"/>
        </w:rPr>
        <w:t>et al. 2002)</w:t>
      </w:r>
      <w:r w:rsidRPr="00044FAF">
        <w:rPr>
          <w:rFonts w:ascii="Times New Roman" w:hAnsi="Times New Roman"/>
          <w:color w:val="000000"/>
          <w:sz w:val="24"/>
          <w:szCs w:val="24"/>
          <w:vertAlign w:val="superscript"/>
        </w:rPr>
        <w:t xml:space="preserve"> </w:t>
      </w:r>
      <w:r w:rsidRPr="00044FAF">
        <w:rPr>
          <w:rFonts w:ascii="Times New Roman" w:hAnsi="Times New Roman"/>
          <w:color w:val="000000"/>
          <w:sz w:val="24"/>
          <w:szCs w:val="24"/>
        </w:rPr>
        <w:t xml:space="preserve">is constrained by its seed coat and by physiological dormancy, and </w:t>
      </w:r>
      <w:r w:rsidRPr="00044FAF">
        <w:rPr>
          <w:rFonts w:ascii="Times New Roman" w:hAnsi="Times New Roman"/>
          <w:i/>
          <w:iCs/>
          <w:color w:val="000000"/>
          <w:sz w:val="24"/>
          <w:szCs w:val="24"/>
        </w:rPr>
        <w:t>Sinojackia xylocarpa</w:t>
      </w:r>
      <w:r w:rsidR="003C67C9" w:rsidRPr="00044FAF">
        <w:rPr>
          <w:rFonts w:ascii="Times New Roman" w:hAnsi="Times New Roman"/>
          <w:color w:val="231F20"/>
          <w:kern w:val="0"/>
          <w:sz w:val="24"/>
          <w:szCs w:val="24"/>
        </w:rPr>
        <w:t xml:space="preserve"> (</w:t>
      </w:r>
      <w:r w:rsidR="003C67C9" w:rsidRPr="00044FAF">
        <w:rPr>
          <w:rFonts w:ascii="Times New Roman" w:hAnsi="Times New Roman"/>
          <w:sz w:val="24"/>
          <w:szCs w:val="24"/>
        </w:rPr>
        <w:t xml:space="preserve">Shi </w:t>
      </w:r>
      <w:r w:rsidR="003C67C9" w:rsidRPr="00044FAF">
        <w:rPr>
          <w:rFonts w:ascii="Times New Roman" w:hAnsi="Times New Roman"/>
          <w:color w:val="231F20"/>
          <w:kern w:val="0"/>
          <w:sz w:val="24"/>
          <w:szCs w:val="24"/>
        </w:rPr>
        <w:t>et al.</w:t>
      </w:r>
      <w:r w:rsidR="00011F51" w:rsidRPr="00044FAF">
        <w:rPr>
          <w:rFonts w:ascii="Times New Roman" w:hAnsi="Times New Roman"/>
          <w:color w:val="231F20"/>
          <w:kern w:val="0"/>
          <w:sz w:val="24"/>
          <w:szCs w:val="24"/>
        </w:rPr>
        <w:t xml:space="preserve"> </w:t>
      </w:r>
      <w:r w:rsidR="003C67C9" w:rsidRPr="00044FAF">
        <w:rPr>
          <w:rFonts w:ascii="Times New Roman" w:hAnsi="Times New Roman"/>
          <w:color w:val="231F20"/>
          <w:kern w:val="0"/>
          <w:sz w:val="24"/>
          <w:szCs w:val="24"/>
        </w:rPr>
        <w:t>1999)</w:t>
      </w:r>
      <w:r w:rsidRPr="00044FAF">
        <w:rPr>
          <w:rFonts w:ascii="Times New Roman" w:hAnsi="Times New Roman"/>
          <w:color w:val="000000"/>
          <w:sz w:val="24"/>
          <w:szCs w:val="24"/>
          <w:vertAlign w:val="superscript"/>
        </w:rPr>
        <w:t xml:space="preserve"> </w:t>
      </w:r>
      <w:r w:rsidRPr="00044FAF">
        <w:rPr>
          <w:rFonts w:ascii="Times New Roman" w:hAnsi="Times New Roman"/>
          <w:color w:val="000000"/>
          <w:sz w:val="24"/>
          <w:szCs w:val="24"/>
        </w:rPr>
        <w:t xml:space="preserve">has a similar mechanism and requires </w:t>
      </w:r>
      <w:r w:rsidRPr="00044FAF">
        <w:rPr>
          <w:rStyle w:val="labellist1"/>
          <w:rFonts w:ascii="Times New Roman" w:hAnsi="Times New Roman"/>
          <w:color w:val="000000"/>
          <w:sz w:val="24"/>
          <w:szCs w:val="24"/>
        </w:rPr>
        <w:t>low temperature stratification to germinate</w:t>
      </w:r>
      <w:r w:rsidRPr="00044FAF">
        <w:rPr>
          <w:rFonts w:ascii="Times New Roman" w:hAnsi="Times New Roman"/>
          <w:color w:val="000000"/>
          <w:sz w:val="24"/>
          <w:szCs w:val="24"/>
        </w:rPr>
        <w:t xml:space="preserve">. </w:t>
      </w:r>
      <w:r w:rsidRPr="00044FAF">
        <w:rPr>
          <w:rFonts w:ascii="Times New Roman" w:hAnsi="Times New Roman"/>
          <w:i/>
          <w:iCs/>
          <w:color w:val="000000"/>
          <w:sz w:val="24"/>
          <w:szCs w:val="24"/>
        </w:rPr>
        <w:t xml:space="preserve">Schima </w:t>
      </w:r>
      <w:r w:rsidR="003C67C9" w:rsidRPr="00044FAF">
        <w:rPr>
          <w:rFonts w:ascii="Times New Roman" w:hAnsi="Times New Roman"/>
          <w:i/>
          <w:iCs/>
          <w:color w:val="000000"/>
          <w:sz w:val="24"/>
          <w:szCs w:val="24"/>
        </w:rPr>
        <w:t xml:space="preserve">superb </w:t>
      </w:r>
      <w:r w:rsidR="003C67C9" w:rsidRPr="00044FAF">
        <w:rPr>
          <w:rFonts w:ascii="Times New Roman" w:hAnsi="Times New Roman"/>
          <w:sz w:val="24"/>
          <w:szCs w:val="24"/>
        </w:rPr>
        <w:t>(Li</w:t>
      </w:r>
      <w:r w:rsidR="002072D9" w:rsidRPr="00044FAF">
        <w:rPr>
          <w:rFonts w:ascii="Times New Roman" w:hAnsi="Times New Roman"/>
          <w:sz w:val="24"/>
          <w:szCs w:val="24"/>
        </w:rPr>
        <w:t xml:space="preserve"> </w:t>
      </w:r>
      <w:r w:rsidR="003C67C9" w:rsidRPr="00044FAF">
        <w:rPr>
          <w:rFonts w:ascii="Times New Roman" w:hAnsi="Times New Roman"/>
          <w:sz w:val="24"/>
          <w:szCs w:val="24"/>
        </w:rPr>
        <w:t>2004)</w:t>
      </w:r>
      <w:r w:rsidRPr="00044FAF">
        <w:rPr>
          <w:rFonts w:ascii="Times New Roman" w:hAnsi="Times New Roman"/>
          <w:color w:val="000000"/>
          <w:sz w:val="24"/>
          <w:szCs w:val="24"/>
          <w:vertAlign w:val="superscript"/>
        </w:rPr>
        <w:t xml:space="preserve"> </w:t>
      </w:r>
      <w:r w:rsidRPr="00044FAF">
        <w:rPr>
          <w:rFonts w:ascii="Times New Roman" w:hAnsi="Times New Roman"/>
          <w:color w:val="000000"/>
          <w:sz w:val="24"/>
          <w:szCs w:val="24"/>
        </w:rPr>
        <w:t xml:space="preserve">possesses chemical inhibitors of germination and lacks germination </w:t>
      </w:r>
      <w:r w:rsidRPr="00044FAF">
        <w:rPr>
          <w:rStyle w:val="labellist1"/>
          <w:rFonts w:ascii="Times New Roman" w:hAnsi="Times New Roman"/>
          <w:color w:val="000000"/>
          <w:sz w:val="24"/>
          <w:szCs w:val="24"/>
        </w:rPr>
        <w:t>enhancers, two factors that impact seed</w:t>
      </w:r>
      <w:r w:rsidRPr="00044FAF">
        <w:rPr>
          <w:rFonts w:ascii="Times New Roman" w:hAnsi="Times New Roman"/>
          <w:color w:val="000000"/>
          <w:sz w:val="24"/>
          <w:szCs w:val="24"/>
        </w:rPr>
        <w:t xml:space="preserve"> germination.</w:t>
      </w:r>
    </w:p>
    <w:p w:rsidR="007143F8" w:rsidRPr="00044FAF" w:rsidRDefault="007143F8" w:rsidP="00044FAF">
      <w:pPr>
        <w:ind w:firstLineChars="100" w:firstLine="240"/>
        <w:rPr>
          <w:rFonts w:ascii="Times New Roman" w:hAnsi="Times New Roman"/>
          <w:color w:val="000000"/>
          <w:kern w:val="0"/>
          <w:sz w:val="24"/>
          <w:szCs w:val="24"/>
        </w:rPr>
      </w:pPr>
      <w:r w:rsidRPr="00044FAF">
        <w:rPr>
          <w:rFonts w:ascii="Times New Roman" w:hAnsi="Times New Roman"/>
          <w:sz w:val="24"/>
          <w:szCs w:val="24"/>
        </w:rPr>
        <w:t>European hornbeam</w:t>
      </w:r>
      <w:r w:rsidRPr="00044FAF">
        <w:rPr>
          <w:rFonts w:ascii="Times New Roman" w:hAnsi="Times New Roman"/>
          <w:color w:val="000000"/>
          <w:sz w:val="24"/>
          <w:szCs w:val="24"/>
        </w:rPr>
        <w:t xml:space="preserve"> is a tree belonging to the Carpinus genus in family Betulaceae. Previous research suggests that </w:t>
      </w:r>
      <w:r w:rsidRPr="00044FAF">
        <w:rPr>
          <w:rFonts w:ascii="Times New Roman" w:hAnsi="Times New Roman"/>
          <w:sz w:val="24"/>
          <w:szCs w:val="24"/>
        </w:rPr>
        <w:t>European hornbeam</w:t>
      </w:r>
      <w:r w:rsidRPr="00044FAF">
        <w:rPr>
          <w:rFonts w:ascii="Times New Roman" w:hAnsi="Times New Roman"/>
          <w:i/>
          <w:color w:val="000000"/>
          <w:sz w:val="24"/>
          <w:szCs w:val="24"/>
        </w:rPr>
        <w:t xml:space="preserve"> </w:t>
      </w:r>
      <w:r w:rsidRPr="00044FAF">
        <w:rPr>
          <w:rFonts w:ascii="Times New Roman" w:hAnsi="Times New Roman"/>
          <w:color w:val="000000"/>
          <w:sz w:val="24"/>
          <w:szCs w:val="24"/>
        </w:rPr>
        <w:t xml:space="preserve">has </w:t>
      </w:r>
      <w:r w:rsidRPr="00044FAF">
        <w:rPr>
          <w:rFonts w:ascii="Times New Roman" w:hAnsi="Times New Roman"/>
          <w:color w:val="000000"/>
          <w:kern w:val="0"/>
          <w:sz w:val="24"/>
          <w:szCs w:val="24"/>
        </w:rPr>
        <w:t>deep dormancy habits</w:t>
      </w:r>
      <w:r w:rsidRPr="00044FAF">
        <w:rPr>
          <w:rFonts w:ascii="Times New Roman" w:hAnsi="Times New Roman"/>
          <w:color w:val="000000"/>
          <w:sz w:val="24"/>
          <w:szCs w:val="24"/>
        </w:rPr>
        <w:t xml:space="preserve"> and requires thermoregulation to break seed dormancy, and the International Seed Testing Association recommends breaking dormancy</w:t>
      </w:r>
      <w:r w:rsidRPr="00044FAF">
        <w:rPr>
          <w:rStyle w:val="labellist1"/>
          <w:rFonts w:ascii="Times New Roman" w:hAnsi="Times New Roman"/>
          <w:color w:val="000000"/>
          <w:sz w:val="24"/>
          <w:szCs w:val="24"/>
        </w:rPr>
        <w:t xml:space="preserve"> as follows</w:t>
      </w:r>
      <w:r w:rsidRPr="00044FAF">
        <w:rPr>
          <w:rFonts w:ascii="Times New Roman" w:hAnsi="Times New Roman"/>
          <w:color w:val="000000"/>
          <w:sz w:val="24"/>
          <w:szCs w:val="24"/>
        </w:rPr>
        <w:t xml:space="preserve">: in a </w:t>
      </w:r>
      <w:r w:rsidRPr="00044FAF">
        <w:rPr>
          <w:rStyle w:val="labellist1"/>
          <w:rFonts w:ascii="Times New Roman" w:hAnsi="Times New Roman"/>
          <w:color w:val="000000"/>
          <w:sz w:val="24"/>
          <w:szCs w:val="24"/>
        </w:rPr>
        <w:t>moist environment</w:t>
      </w:r>
      <w:r w:rsidRPr="00044FAF">
        <w:rPr>
          <w:rFonts w:ascii="Times New Roman" w:hAnsi="Times New Roman"/>
          <w:color w:val="000000"/>
          <w:sz w:val="24"/>
          <w:szCs w:val="24"/>
        </w:rPr>
        <w:t xml:space="preserve"> at 20˚C for 1 month, followed by 3~5˚C for 4 months</w:t>
      </w:r>
      <w:r w:rsidR="003C67C9" w:rsidRPr="00044FAF">
        <w:rPr>
          <w:rFonts w:ascii="Times New Roman" w:hAnsi="Times New Roman"/>
          <w:kern w:val="0"/>
          <w:sz w:val="24"/>
          <w:szCs w:val="24"/>
        </w:rPr>
        <w:t xml:space="preserve"> </w:t>
      </w:r>
      <w:r w:rsidR="003C67C9" w:rsidRPr="00044FAF">
        <w:rPr>
          <w:rFonts w:ascii="Times New Roman" w:hAnsi="Times New Roman"/>
          <w:sz w:val="24"/>
          <w:szCs w:val="24"/>
        </w:rPr>
        <w:t>(</w:t>
      </w:r>
      <w:r w:rsidR="003C67C9" w:rsidRPr="00044FAF">
        <w:rPr>
          <w:rFonts w:ascii="Times New Roman" w:hAnsi="Times New Roman"/>
          <w:spacing w:val="-4"/>
          <w:kern w:val="0"/>
          <w:sz w:val="24"/>
          <w:szCs w:val="24"/>
        </w:rPr>
        <w:t>Paula</w:t>
      </w:r>
      <w:r w:rsidR="003C67C9" w:rsidRPr="00044FAF">
        <w:rPr>
          <w:rFonts w:ascii="Times New Roman" w:hAnsi="Times New Roman"/>
          <w:sz w:val="24"/>
          <w:szCs w:val="24"/>
        </w:rPr>
        <w:t xml:space="preserve"> &amp;</w:t>
      </w:r>
      <w:r w:rsidR="003C67C9" w:rsidRPr="00044FAF">
        <w:rPr>
          <w:rFonts w:ascii="Times New Roman" w:hAnsi="Times New Roman"/>
          <w:spacing w:val="-4"/>
          <w:kern w:val="0"/>
          <w:sz w:val="24"/>
          <w:szCs w:val="24"/>
        </w:rPr>
        <w:t xml:space="preserve"> Carpinus</w:t>
      </w:r>
      <w:r w:rsidR="002072D9" w:rsidRPr="00044FAF">
        <w:rPr>
          <w:rFonts w:ascii="Times New Roman" w:hAnsi="Times New Roman"/>
          <w:spacing w:val="-4"/>
          <w:kern w:val="0"/>
          <w:sz w:val="24"/>
          <w:szCs w:val="24"/>
        </w:rPr>
        <w:t xml:space="preserve"> </w:t>
      </w:r>
      <w:r w:rsidR="003C67C9" w:rsidRPr="00044FAF">
        <w:rPr>
          <w:rFonts w:ascii="Times New Roman" w:hAnsi="Times New Roman"/>
          <w:sz w:val="24"/>
          <w:szCs w:val="24"/>
        </w:rPr>
        <w:t xml:space="preserve"> 2008)</w:t>
      </w:r>
      <w:r w:rsidRPr="00044FAF">
        <w:rPr>
          <w:rFonts w:ascii="Times New Roman" w:hAnsi="Times New Roman"/>
          <w:color w:val="000000"/>
          <w:sz w:val="24"/>
          <w:szCs w:val="24"/>
        </w:rPr>
        <w:t xml:space="preserve">. However, seed dormancy causes many problems with the </w:t>
      </w:r>
      <w:r w:rsidRPr="00044FAF">
        <w:rPr>
          <w:rStyle w:val="labellist1"/>
          <w:rFonts w:ascii="Times New Roman" w:hAnsi="Times New Roman"/>
          <w:color w:val="000000"/>
          <w:sz w:val="24"/>
          <w:szCs w:val="24"/>
        </w:rPr>
        <w:t xml:space="preserve">breeding of </w:t>
      </w:r>
      <w:r w:rsidRPr="00044FAF">
        <w:rPr>
          <w:rFonts w:ascii="Times New Roman" w:hAnsi="Times New Roman"/>
          <w:sz w:val="24"/>
          <w:szCs w:val="24"/>
        </w:rPr>
        <w:t xml:space="preserve">European </w:t>
      </w:r>
      <w:r w:rsidRPr="00044FAF">
        <w:rPr>
          <w:rFonts w:ascii="Times New Roman" w:hAnsi="Times New Roman"/>
          <w:sz w:val="24"/>
          <w:szCs w:val="24"/>
        </w:rPr>
        <w:lastRenderedPageBreak/>
        <w:t>hornbeam</w:t>
      </w:r>
      <w:r w:rsidRPr="00044FAF">
        <w:rPr>
          <w:rFonts w:ascii="Times New Roman" w:hAnsi="Times New Roman"/>
          <w:color w:val="000000"/>
          <w:sz w:val="24"/>
          <w:szCs w:val="24"/>
        </w:rPr>
        <w:t xml:space="preserve">, and </w:t>
      </w:r>
      <w:r w:rsidRPr="00044FAF">
        <w:rPr>
          <w:rFonts w:ascii="Times New Roman" w:eastAsia="B4+CAJ FNT00" w:hAnsi="Times New Roman"/>
          <w:color w:val="000000"/>
          <w:kern w:val="0"/>
          <w:sz w:val="24"/>
          <w:szCs w:val="24"/>
        </w:rPr>
        <w:t>the</w:t>
      </w:r>
      <w:r w:rsidRPr="00044FAF">
        <w:rPr>
          <w:rFonts w:ascii="Times New Roman" w:hAnsi="Times New Roman"/>
          <w:color w:val="000000"/>
          <w:sz w:val="24"/>
          <w:szCs w:val="24"/>
        </w:rPr>
        <w:t xml:space="preserve"> </w:t>
      </w:r>
      <w:r w:rsidRPr="00044FAF">
        <w:rPr>
          <w:rStyle w:val="labellist1"/>
          <w:rFonts w:ascii="Times New Roman" w:hAnsi="Times New Roman"/>
          <w:color w:val="000000"/>
          <w:sz w:val="24"/>
          <w:szCs w:val="24"/>
        </w:rPr>
        <w:t xml:space="preserve">dormancy mechanism of </w:t>
      </w:r>
      <w:r w:rsidRPr="00044FAF">
        <w:rPr>
          <w:rFonts w:ascii="Times New Roman" w:hAnsi="Times New Roman"/>
          <w:sz w:val="24"/>
          <w:szCs w:val="24"/>
        </w:rPr>
        <w:t>European hornbeam</w:t>
      </w:r>
      <w:r w:rsidRPr="00044FAF">
        <w:rPr>
          <w:rFonts w:ascii="Times New Roman" w:hAnsi="Times New Roman"/>
          <w:i/>
          <w:color w:val="000000"/>
          <w:sz w:val="24"/>
          <w:szCs w:val="24"/>
        </w:rPr>
        <w:t xml:space="preserve"> </w:t>
      </w:r>
      <w:r w:rsidRPr="00044FAF">
        <w:rPr>
          <w:rFonts w:ascii="Times New Roman" w:hAnsi="Times New Roman"/>
          <w:color w:val="000000"/>
          <w:sz w:val="24"/>
          <w:szCs w:val="24"/>
        </w:rPr>
        <w:t xml:space="preserve">seeds </w:t>
      </w:r>
      <w:r w:rsidRPr="00044FAF">
        <w:rPr>
          <w:rFonts w:ascii="Times New Roman" w:hAnsi="Times New Roman"/>
          <w:color w:val="000000"/>
          <w:kern w:val="0"/>
          <w:sz w:val="24"/>
          <w:szCs w:val="24"/>
        </w:rPr>
        <w:t>remains unclear to date</w:t>
      </w:r>
      <w:r w:rsidRPr="00044FAF">
        <w:rPr>
          <w:rFonts w:ascii="Times New Roman" w:eastAsia="B4+CAJ FNT00" w:hAnsi="Times New Roman"/>
          <w:color w:val="000000"/>
          <w:kern w:val="0"/>
          <w:sz w:val="24"/>
          <w:szCs w:val="24"/>
        </w:rPr>
        <w:t xml:space="preserve">, and a rapid method for </w:t>
      </w:r>
      <w:r w:rsidRPr="00044FAF">
        <w:rPr>
          <w:rStyle w:val="labellist1"/>
          <w:rFonts w:ascii="Times New Roman" w:hAnsi="Times New Roman"/>
          <w:color w:val="000000"/>
          <w:sz w:val="24"/>
          <w:szCs w:val="24"/>
        </w:rPr>
        <w:t>dormancy release has not been found. Accordingly</w:t>
      </w:r>
      <w:r w:rsidRPr="00044FAF">
        <w:rPr>
          <w:rFonts w:ascii="Times New Roman" w:hAnsi="Times New Roman"/>
          <w:color w:val="000000"/>
          <w:sz w:val="24"/>
          <w:szCs w:val="24"/>
        </w:rPr>
        <w:t xml:space="preserve">, </w:t>
      </w:r>
      <w:r w:rsidRPr="00044FAF">
        <w:rPr>
          <w:rFonts w:ascii="Times New Roman" w:hAnsi="Times New Roman"/>
          <w:sz w:val="24"/>
          <w:szCs w:val="24"/>
        </w:rPr>
        <w:t>European hornbeam</w:t>
      </w:r>
      <w:r w:rsidRPr="00044FAF">
        <w:rPr>
          <w:rFonts w:ascii="Times New Roman" w:hAnsi="Times New Roman"/>
          <w:color w:val="000000"/>
          <w:sz w:val="24"/>
          <w:szCs w:val="24"/>
        </w:rPr>
        <w:t xml:space="preserve"> seeds were used to evaluate the </w:t>
      </w:r>
      <w:r w:rsidRPr="00044FAF">
        <w:rPr>
          <w:rStyle w:val="labellist1"/>
          <w:rFonts w:ascii="Times New Roman" w:hAnsi="Times New Roman"/>
          <w:color w:val="000000"/>
          <w:sz w:val="24"/>
          <w:szCs w:val="24"/>
        </w:rPr>
        <w:t>water permeability of the seed coat</w:t>
      </w:r>
      <w:r w:rsidRPr="00044FAF">
        <w:rPr>
          <w:rFonts w:ascii="Times New Roman" w:hAnsi="Times New Roman"/>
          <w:color w:val="000000"/>
          <w:sz w:val="24"/>
          <w:szCs w:val="24"/>
        </w:rPr>
        <w:t xml:space="preserve">, percentage of seed germination and presence of </w:t>
      </w:r>
      <w:r w:rsidRPr="00044FAF">
        <w:rPr>
          <w:rStyle w:val="labellist1"/>
          <w:rFonts w:ascii="Times New Roman" w:hAnsi="Times New Roman"/>
          <w:color w:val="000000"/>
          <w:sz w:val="24"/>
          <w:szCs w:val="24"/>
        </w:rPr>
        <w:t>inhibitory substances</w:t>
      </w:r>
      <w:r w:rsidRPr="00044FAF">
        <w:rPr>
          <w:rFonts w:ascii="Times New Roman" w:hAnsi="Times New Roman"/>
          <w:color w:val="000000"/>
          <w:sz w:val="24"/>
          <w:szCs w:val="24"/>
        </w:rPr>
        <w:t xml:space="preserve">. The reasons for dormancy and useful methods for breaking dormancy are also discussed. The results of this study can provide a </w:t>
      </w:r>
      <w:r w:rsidRPr="00044FAF">
        <w:rPr>
          <w:rStyle w:val="labellist1"/>
          <w:rFonts w:ascii="Times New Roman" w:hAnsi="Times New Roman"/>
          <w:color w:val="000000"/>
          <w:sz w:val="24"/>
          <w:szCs w:val="24"/>
        </w:rPr>
        <w:t>theoretical and practical basis for a dormancy release mechanism for</w:t>
      </w:r>
      <w:r w:rsidRPr="00044FAF">
        <w:rPr>
          <w:rFonts w:ascii="Times New Roman" w:hAnsi="Times New Roman"/>
          <w:i/>
          <w:color w:val="000000"/>
          <w:sz w:val="24"/>
          <w:szCs w:val="24"/>
        </w:rPr>
        <w:t xml:space="preserve"> </w:t>
      </w:r>
      <w:r w:rsidRPr="00044FAF">
        <w:rPr>
          <w:rFonts w:ascii="Times New Roman" w:hAnsi="Times New Roman"/>
          <w:sz w:val="24"/>
          <w:szCs w:val="24"/>
        </w:rPr>
        <w:t>European hornbeam</w:t>
      </w:r>
      <w:r w:rsidRPr="00044FAF">
        <w:rPr>
          <w:rFonts w:ascii="Times New Roman" w:hAnsi="Times New Roman"/>
          <w:color w:val="000000"/>
          <w:sz w:val="24"/>
          <w:szCs w:val="24"/>
        </w:rPr>
        <w:t xml:space="preserve"> seeds </w:t>
      </w:r>
      <w:r w:rsidRPr="00044FAF">
        <w:rPr>
          <w:rFonts w:ascii="Times New Roman" w:hAnsi="Times New Roman"/>
          <w:color w:val="000000"/>
          <w:kern w:val="0"/>
          <w:sz w:val="24"/>
          <w:szCs w:val="24"/>
        </w:rPr>
        <w:t xml:space="preserve">and for the </w:t>
      </w:r>
      <w:r w:rsidRPr="00044FAF">
        <w:rPr>
          <w:rStyle w:val="labellist1"/>
          <w:rFonts w:ascii="Times New Roman" w:hAnsi="Times New Roman"/>
          <w:color w:val="000000"/>
          <w:sz w:val="24"/>
          <w:szCs w:val="24"/>
        </w:rPr>
        <w:t>large-scale introduction of such a technique in the near future.</w:t>
      </w:r>
    </w:p>
    <w:p w:rsidR="00AF2422" w:rsidRPr="00044FAF" w:rsidRDefault="00716334" w:rsidP="00044FAF">
      <w:pPr>
        <w:snapToGrid w:val="0"/>
        <w:ind w:right="28"/>
        <w:rPr>
          <w:rFonts w:ascii="Times New Roman" w:hAnsi="Times New Roman"/>
          <w:b/>
          <w:bCs/>
          <w:color w:val="000000"/>
          <w:sz w:val="24"/>
          <w:szCs w:val="24"/>
        </w:rPr>
      </w:pPr>
      <w:r w:rsidRPr="00044FAF">
        <w:rPr>
          <w:rFonts w:ascii="Times New Roman" w:hAnsi="Times New Roman"/>
          <w:b/>
          <w:bCs/>
          <w:color w:val="000000"/>
          <w:sz w:val="24"/>
          <w:szCs w:val="24"/>
        </w:rPr>
        <w:t>2</w:t>
      </w:r>
      <w:r w:rsidR="00AF2422" w:rsidRPr="00044FAF">
        <w:rPr>
          <w:rStyle w:val="Hyperlink"/>
          <w:rFonts w:ascii="Times New Roman" w:hAnsi="Times New Roman"/>
          <w:color w:val="000000"/>
          <w:sz w:val="24"/>
          <w:szCs w:val="24"/>
          <w:u w:val="none"/>
        </w:rPr>
        <w:t xml:space="preserve"> </w:t>
      </w:r>
      <w:r w:rsidR="00AF2422" w:rsidRPr="00044FAF">
        <w:rPr>
          <w:rStyle w:val="labellist1"/>
          <w:rFonts w:ascii="Times New Roman" w:hAnsi="Times New Roman"/>
          <w:b/>
          <w:color w:val="000000"/>
          <w:sz w:val="24"/>
          <w:szCs w:val="24"/>
        </w:rPr>
        <w:t>Materials and methods</w:t>
      </w:r>
    </w:p>
    <w:p w:rsidR="00AF2422" w:rsidRPr="00044FAF" w:rsidRDefault="00716334" w:rsidP="00044FAF">
      <w:pPr>
        <w:snapToGrid w:val="0"/>
        <w:ind w:right="28"/>
        <w:rPr>
          <w:rFonts w:ascii="Times New Roman" w:hAnsi="Times New Roman"/>
          <w:b/>
          <w:bCs/>
          <w:color w:val="000000"/>
          <w:sz w:val="24"/>
          <w:szCs w:val="24"/>
        </w:rPr>
      </w:pPr>
      <w:r w:rsidRPr="00044FAF">
        <w:rPr>
          <w:rFonts w:ascii="Times New Roman" w:hAnsi="Times New Roman"/>
          <w:b/>
          <w:bCs/>
          <w:color w:val="000000"/>
          <w:sz w:val="24"/>
          <w:szCs w:val="24"/>
        </w:rPr>
        <w:t>2</w:t>
      </w:r>
      <w:r w:rsidR="00AF2422" w:rsidRPr="00044FAF">
        <w:rPr>
          <w:rFonts w:ascii="Times New Roman" w:hAnsi="Times New Roman"/>
          <w:b/>
          <w:bCs/>
          <w:color w:val="000000"/>
          <w:sz w:val="24"/>
          <w:szCs w:val="24"/>
        </w:rPr>
        <w:t>.1</w:t>
      </w:r>
      <w:r w:rsidR="00AF2422" w:rsidRPr="00044FAF">
        <w:rPr>
          <w:rFonts w:ascii="Times New Roman" w:hAnsi="Times New Roman"/>
          <w:color w:val="000000"/>
          <w:sz w:val="24"/>
          <w:szCs w:val="24"/>
        </w:rPr>
        <w:t xml:space="preserve"> </w:t>
      </w:r>
      <w:r w:rsidR="00AF2422" w:rsidRPr="00044FAF">
        <w:rPr>
          <w:rFonts w:ascii="Times New Roman" w:hAnsi="Times New Roman"/>
          <w:b/>
          <w:bCs/>
          <w:color w:val="000000"/>
          <w:sz w:val="24"/>
          <w:szCs w:val="24"/>
        </w:rPr>
        <w:t>Test material</w:t>
      </w:r>
    </w:p>
    <w:p w:rsidR="007143F8" w:rsidRPr="00044FAF" w:rsidRDefault="007143F8" w:rsidP="00044FAF">
      <w:pPr>
        <w:ind w:firstLineChars="100" w:firstLine="240"/>
        <w:rPr>
          <w:rFonts w:ascii="Times New Roman" w:hAnsi="Times New Roman"/>
          <w:color w:val="000000"/>
          <w:kern w:val="0"/>
          <w:sz w:val="24"/>
          <w:szCs w:val="24"/>
        </w:rPr>
      </w:pPr>
      <w:r w:rsidRPr="00044FAF">
        <w:rPr>
          <w:rFonts w:ascii="Times New Roman" w:hAnsi="Times New Roman"/>
          <w:bCs/>
          <w:color w:val="000000"/>
          <w:sz w:val="24"/>
          <w:szCs w:val="24"/>
        </w:rPr>
        <w:t>The test materials consisted of</w:t>
      </w:r>
      <w:r w:rsidRPr="00044FAF">
        <w:rPr>
          <w:rFonts w:ascii="Times New Roman" w:hAnsi="Times New Roman"/>
          <w:b/>
          <w:bCs/>
          <w:color w:val="000000"/>
          <w:sz w:val="24"/>
          <w:szCs w:val="24"/>
        </w:rPr>
        <w:t xml:space="preserve"> </w:t>
      </w:r>
      <w:r w:rsidRPr="00044FAF">
        <w:rPr>
          <w:rFonts w:ascii="Times New Roman" w:hAnsi="Times New Roman"/>
          <w:sz w:val="24"/>
          <w:szCs w:val="24"/>
        </w:rPr>
        <w:t>European hornbeam</w:t>
      </w:r>
      <w:r w:rsidRPr="00044FAF">
        <w:rPr>
          <w:rFonts w:ascii="Times New Roman" w:hAnsi="Times New Roman"/>
          <w:i/>
          <w:color w:val="000000"/>
          <w:sz w:val="24"/>
          <w:szCs w:val="24"/>
        </w:rPr>
        <w:t xml:space="preserve"> </w:t>
      </w:r>
      <w:r w:rsidRPr="00044FAF">
        <w:rPr>
          <w:rFonts w:ascii="Times New Roman" w:hAnsi="Times New Roman"/>
          <w:color w:val="000000"/>
          <w:sz w:val="24"/>
          <w:szCs w:val="24"/>
        </w:rPr>
        <w:t>seeds imported from Poland (</w:t>
      </w:r>
      <w:r w:rsidRPr="00044FAF">
        <w:rPr>
          <w:rFonts w:ascii="Times New Roman" w:hAnsi="Times New Roman"/>
          <w:color w:val="000000"/>
          <w:kern w:val="0"/>
          <w:sz w:val="24"/>
          <w:szCs w:val="24"/>
        </w:rPr>
        <w:t xml:space="preserve">collected in October </w:t>
      </w:r>
      <w:r w:rsidRPr="00044FAF">
        <w:rPr>
          <w:rFonts w:ascii="Times New Roman" w:hAnsi="Times New Roman"/>
          <w:color w:val="000000"/>
          <w:sz w:val="24"/>
          <w:szCs w:val="24"/>
        </w:rPr>
        <w:t xml:space="preserve">2010) by the </w:t>
      </w:r>
      <w:r w:rsidRPr="00044FAF">
        <w:rPr>
          <w:rFonts w:ascii="Times New Roman" w:hAnsi="Times New Roman"/>
          <w:color w:val="000000"/>
          <w:kern w:val="0"/>
          <w:sz w:val="24"/>
          <w:szCs w:val="24"/>
        </w:rPr>
        <w:t>China National Tree Seed Corporation.</w:t>
      </w:r>
      <w:r w:rsidRPr="00044FAF">
        <w:rPr>
          <w:rFonts w:ascii="Times New Roman" w:hAnsi="Times New Roman"/>
          <w:color w:val="000000"/>
          <w:sz w:val="24"/>
          <w:szCs w:val="24"/>
        </w:rPr>
        <w:t xml:space="preserve"> The seeds were cleaned, </w:t>
      </w:r>
      <w:r w:rsidRPr="00044FAF">
        <w:rPr>
          <w:rStyle w:val="labellist1"/>
          <w:rFonts w:ascii="Times New Roman" w:hAnsi="Times New Roman"/>
          <w:color w:val="000000"/>
          <w:sz w:val="24"/>
          <w:szCs w:val="24"/>
        </w:rPr>
        <w:t>naturally dried and then</w:t>
      </w:r>
      <w:r w:rsidRPr="00044FAF">
        <w:rPr>
          <w:rFonts w:ascii="Times New Roman" w:hAnsi="Times New Roman"/>
          <w:color w:val="000000"/>
          <w:sz w:val="24"/>
          <w:szCs w:val="24"/>
        </w:rPr>
        <w:t xml:space="preserve"> stored at 3~5˚C. </w:t>
      </w:r>
      <w:r w:rsidRPr="00044FAF">
        <w:rPr>
          <w:rFonts w:ascii="Times New Roman" w:hAnsi="Times New Roman"/>
          <w:color w:val="000000"/>
          <w:kern w:val="0"/>
          <w:sz w:val="24"/>
          <w:szCs w:val="24"/>
        </w:rPr>
        <w:t>Chinese cabbage (</w:t>
      </w:r>
      <w:r w:rsidRPr="00044FAF">
        <w:rPr>
          <w:rFonts w:ascii="Times New Roman" w:hAnsi="Times New Roman"/>
          <w:i/>
          <w:color w:val="000000"/>
          <w:kern w:val="0"/>
          <w:sz w:val="24"/>
          <w:szCs w:val="24"/>
        </w:rPr>
        <w:t>Brassica chinensis</w:t>
      </w:r>
      <w:r w:rsidRPr="00044FAF">
        <w:rPr>
          <w:rFonts w:ascii="Times New Roman" w:hAnsi="Times New Roman"/>
          <w:color w:val="000000"/>
          <w:kern w:val="0"/>
          <w:sz w:val="24"/>
          <w:szCs w:val="24"/>
        </w:rPr>
        <w:t>) seeds, known as “shanghaiqing” in the market</w:t>
      </w:r>
      <w:r w:rsidRPr="00044FAF">
        <w:rPr>
          <w:rFonts w:ascii="Times New Roman" w:hAnsi="Times New Roman"/>
          <w:color w:val="000000"/>
          <w:sz w:val="24"/>
          <w:szCs w:val="24"/>
        </w:rPr>
        <w:t xml:space="preserve">, with a pureness of 96%, neatness of 98%, </w:t>
      </w:r>
      <w:r w:rsidRPr="00044FAF">
        <w:rPr>
          <w:rStyle w:val="labellist1"/>
          <w:rFonts w:ascii="Times New Roman" w:hAnsi="Times New Roman"/>
          <w:color w:val="000000"/>
          <w:sz w:val="24"/>
          <w:szCs w:val="24"/>
        </w:rPr>
        <w:t xml:space="preserve">germination rate over </w:t>
      </w:r>
      <w:r w:rsidRPr="00044FAF">
        <w:rPr>
          <w:rFonts w:ascii="Times New Roman" w:hAnsi="Times New Roman"/>
          <w:color w:val="000000"/>
          <w:sz w:val="24"/>
          <w:szCs w:val="24"/>
        </w:rPr>
        <w:t xml:space="preserve">85% and a </w:t>
      </w:r>
      <w:r w:rsidRPr="00044FAF">
        <w:rPr>
          <w:rStyle w:val="labellist1"/>
          <w:rFonts w:ascii="Times New Roman" w:hAnsi="Times New Roman"/>
          <w:color w:val="000000"/>
          <w:sz w:val="24"/>
          <w:szCs w:val="24"/>
        </w:rPr>
        <w:t xml:space="preserve">moisture content </w:t>
      </w:r>
      <w:r w:rsidRPr="00044FAF">
        <w:rPr>
          <w:rFonts w:ascii="Times New Roman" w:hAnsi="Times New Roman"/>
          <w:color w:val="000000"/>
          <w:sz w:val="24"/>
          <w:szCs w:val="24"/>
        </w:rPr>
        <w:t>of approximately 7%, were also used.</w:t>
      </w:r>
    </w:p>
    <w:p w:rsidR="00AF2422" w:rsidRPr="00044FAF" w:rsidRDefault="00716334" w:rsidP="00044FAF">
      <w:pPr>
        <w:snapToGrid w:val="0"/>
        <w:ind w:right="28"/>
        <w:rPr>
          <w:rFonts w:ascii="Times New Roman" w:hAnsi="Times New Roman"/>
          <w:b/>
          <w:bCs/>
          <w:color w:val="000000"/>
          <w:sz w:val="24"/>
          <w:szCs w:val="24"/>
        </w:rPr>
      </w:pPr>
      <w:r w:rsidRPr="00044FAF">
        <w:rPr>
          <w:rFonts w:ascii="Times New Roman" w:hAnsi="Times New Roman"/>
          <w:b/>
          <w:bCs/>
          <w:color w:val="000000"/>
          <w:sz w:val="24"/>
          <w:szCs w:val="24"/>
        </w:rPr>
        <w:t>2</w:t>
      </w:r>
      <w:r w:rsidR="00AF2422" w:rsidRPr="00044FAF">
        <w:rPr>
          <w:rFonts w:ascii="Times New Roman" w:hAnsi="Times New Roman"/>
          <w:b/>
          <w:bCs/>
          <w:color w:val="000000"/>
          <w:sz w:val="24"/>
          <w:szCs w:val="24"/>
        </w:rPr>
        <w:t>.2</w:t>
      </w:r>
      <w:r w:rsidR="00AF2422" w:rsidRPr="00044FAF">
        <w:rPr>
          <w:rFonts w:ascii="Times New Roman" w:hAnsi="Times New Roman"/>
          <w:color w:val="000000"/>
          <w:sz w:val="24"/>
          <w:szCs w:val="24"/>
        </w:rPr>
        <w:t xml:space="preserve"> </w:t>
      </w:r>
      <w:r w:rsidR="00AF2422" w:rsidRPr="00044FAF">
        <w:rPr>
          <w:rFonts w:ascii="Times New Roman" w:hAnsi="Times New Roman"/>
          <w:b/>
          <w:bCs/>
          <w:color w:val="000000"/>
          <w:sz w:val="24"/>
          <w:szCs w:val="24"/>
        </w:rPr>
        <w:t>Test method</w:t>
      </w:r>
    </w:p>
    <w:p w:rsidR="00AF2422" w:rsidRPr="00044FAF" w:rsidRDefault="00716334" w:rsidP="00044FAF">
      <w:pPr>
        <w:rPr>
          <w:rFonts w:ascii="Times New Roman" w:hAnsi="Times New Roman"/>
          <w:b/>
          <w:color w:val="000000"/>
          <w:kern w:val="0"/>
          <w:sz w:val="24"/>
          <w:szCs w:val="24"/>
        </w:rPr>
      </w:pPr>
      <w:smartTag w:uri="urn:schemas-microsoft-com:office:smarttags" w:element="chsdate">
        <w:smartTagPr>
          <w:attr w:name="IsROCDate" w:val="False"/>
          <w:attr w:name="IsLunarDate" w:val="False"/>
          <w:attr w:name="Day" w:val="30"/>
          <w:attr w:name="Month" w:val="12"/>
          <w:attr w:name="Year" w:val="1899"/>
        </w:smartTagPr>
        <w:r w:rsidRPr="00044FAF">
          <w:rPr>
            <w:rFonts w:ascii="Times New Roman" w:hAnsi="Times New Roman"/>
            <w:b/>
            <w:color w:val="000000"/>
            <w:sz w:val="24"/>
            <w:szCs w:val="24"/>
          </w:rPr>
          <w:t>2</w:t>
        </w:r>
        <w:r w:rsidR="00AF2422" w:rsidRPr="00044FAF">
          <w:rPr>
            <w:rFonts w:ascii="Times New Roman" w:hAnsi="Times New Roman"/>
            <w:b/>
            <w:color w:val="000000"/>
            <w:sz w:val="24"/>
            <w:szCs w:val="24"/>
          </w:rPr>
          <w:t>.2.1</w:t>
        </w:r>
      </w:smartTag>
      <w:r w:rsidR="00AF2422" w:rsidRPr="00044FAF">
        <w:rPr>
          <w:rFonts w:ascii="Times New Roman" w:hAnsi="Times New Roman"/>
          <w:b/>
          <w:color w:val="000000"/>
          <w:sz w:val="24"/>
          <w:szCs w:val="24"/>
        </w:rPr>
        <w:t xml:space="preserve"> </w:t>
      </w:r>
      <w:r w:rsidR="00AF2422" w:rsidRPr="00044FAF">
        <w:rPr>
          <w:rFonts w:ascii="Times New Roman" w:hAnsi="Times New Roman"/>
          <w:b/>
          <w:color w:val="000000"/>
          <w:kern w:val="0"/>
          <w:sz w:val="24"/>
          <w:szCs w:val="24"/>
        </w:rPr>
        <w:t xml:space="preserve">Water permeability of the seed coat </w:t>
      </w:r>
    </w:p>
    <w:p w:rsidR="005A4A3C" w:rsidRPr="00044FAF" w:rsidRDefault="005A4A3C" w:rsidP="00044FAF">
      <w:pPr>
        <w:ind w:leftChars="50" w:left="105" w:firstLineChars="100" w:firstLine="240"/>
        <w:rPr>
          <w:rFonts w:ascii="Times New Roman" w:hAnsi="Times New Roman"/>
          <w:sz w:val="24"/>
          <w:szCs w:val="24"/>
        </w:rPr>
      </w:pPr>
      <w:r w:rsidRPr="00044FAF">
        <w:rPr>
          <w:rFonts w:ascii="Times New Roman" w:hAnsi="Times New Roman"/>
          <w:color w:val="000000"/>
          <w:sz w:val="24"/>
          <w:szCs w:val="24"/>
        </w:rPr>
        <w:t xml:space="preserve">Scarified seeds (whole seeds for which the seed coat was cut), </w:t>
      </w:r>
      <w:bookmarkStart w:id="4" w:name="OLE_LINK25"/>
      <w:r w:rsidRPr="00044FAF">
        <w:rPr>
          <w:rStyle w:val="labellist1"/>
          <w:rFonts w:ascii="Times New Roman" w:hAnsi="Times New Roman"/>
          <w:color w:val="000000"/>
          <w:sz w:val="24"/>
          <w:szCs w:val="24"/>
        </w:rPr>
        <w:t>whole</w:t>
      </w:r>
      <w:bookmarkEnd w:id="4"/>
      <w:r w:rsidRPr="00044FAF">
        <w:rPr>
          <w:rStyle w:val="labellist1"/>
          <w:rFonts w:ascii="Times New Roman" w:hAnsi="Times New Roman"/>
          <w:color w:val="000000"/>
          <w:sz w:val="24"/>
          <w:szCs w:val="24"/>
        </w:rPr>
        <w:t xml:space="preserve"> seeds </w:t>
      </w:r>
      <w:r w:rsidRPr="00044FAF">
        <w:rPr>
          <w:rFonts w:ascii="Times New Roman" w:hAnsi="Times New Roman"/>
          <w:color w:val="000000"/>
          <w:sz w:val="24"/>
          <w:szCs w:val="24"/>
        </w:rPr>
        <w:t>(full and with a complete seed coat) and</w:t>
      </w:r>
      <w:r w:rsidRPr="00044FAF">
        <w:rPr>
          <w:rStyle w:val="Hyperlink"/>
          <w:rFonts w:ascii="Times New Roman" w:hAnsi="Times New Roman"/>
          <w:color w:val="000000"/>
          <w:sz w:val="24"/>
          <w:szCs w:val="24"/>
          <w:u w:val="none"/>
        </w:rPr>
        <w:t xml:space="preserve"> </w:t>
      </w:r>
      <w:r w:rsidRPr="00044FAF">
        <w:rPr>
          <w:rStyle w:val="labellist1"/>
          <w:rFonts w:ascii="Times New Roman" w:hAnsi="Times New Roman"/>
          <w:color w:val="000000"/>
          <w:sz w:val="24"/>
          <w:szCs w:val="24"/>
        </w:rPr>
        <w:t xml:space="preserve">empty seeds </w:t>
      </w:r>
      <w:r w:rsidRPr="00044FAF">
        <w:rPr>
          <w:rFonts w:ascii="Times New Roman" w:hAnsi="Times New Roman"/>
          <w:color w:val="000000"/>
          <w:sz w:val="24"/>
          <w:szCs w:val="24"/>
        </w:rPr>
        <w:t xml:space="preserve">(screened by X-ray), with 50 seeds in each group, were evaluated with 3 repetitions. The </w:t>
      </w:r>
      <w:r w:rsidRPr="00044FAF">
        <w:rPr>
          <w:rStyle w:val="labellist1"/>
          <w:rFonts w:ascii="Times New Roman" w:hAnsi="Times New Roman"/>
          <w:color w:val="000000"/>
          <w:sz w:val="24"/>
          <w:szCs w:val="24"/>
        </w:rPr>
        <w:t>dry weight</w:t>
      </w:r>
      <w:r w:rsidRPr="00044FAF">
        <w:rPr>
          <w:rFonts w:ascii="Times New Roman" w:hAnsi="Times New Roman"/>
          <w:color w:val="000000"/>
          <w:sz w:val="24"/>
          <w:szCs w:val="24"/>
        </w:rPr>
        <w:t xml:space="preserve"> of each group was measured, and the seeds were placed in beakers with distilled water at a </w:t>
      </w:r>
      <w:r w:rsidRPr="00044FAF">
        <w:rPr>
          <w:rStyle w:val="labellist1"/>
          <w:rFonts w:ascii="Times New Roman" w:hAnsi="Times New Roman"/>
          <w:color w:val="000000"/>
          <w:sz w:val="24"/>
          <w:szCs w:val="24"/>
        </w:rPr>
        <w:t xml:space="preserve">constant temperature of </w:t>
      </w:r>
      <w:r w:rsidRPr="00044FAF">
        <w:rPr>
          <w:rFonts w:ascii="Times New Roman" w:hAnsi="Times New Roman"/>
          <w:color w:val="000000"/>
          <w:sz w:val="24"/>
          <w:szCs w:val="24"/>
        </w:rPr>
        <w:t xml:space="preserve">25˚C. The seeds were removed from the water every 3 h, </w:t>
      </w:r>
      <w:r w:rsidRPr="00044FAF">
        <w:rPr>
          <w:rStyle w:val="labellist1"/>
          <w:rFonts w:ascii="Times New Roman" w:hAnsi="Times New Roman"/>
          <w:color w:val="000000"/>
          <w:sz w:val="24"/>
          <w:szCs w:val="24"/>
        </w:rPr>
        <w:t>blotted with filter paper</w:t>
      </w:r>
      <w:r w:rsidRPr="00044FAF">
        <w:rPr>
          <w:rFonts w:ascii="Times New Roman" w:hAnsi="Times New Roman"/>
          <w:color w:val="000000"/>
          <w:sz w:val="24"/>
          <w:szCs w:val="24"/>
        </w:rPr>
        <w:t xml:space="preserve"> and re-weighed using an FA1004N </w:t>
      </w:r>
      <w:r w:rsidRPr="00044FAF">
        <w:rPr>
          <w:rStyle w:val="labellist1"/>
          <w:rFonts w:ascii="Times New Roman" w:hAnsi="Times New Roman"/>
          <w:color w:val="000000"/>
          <w:sz w:val="24"/>
          <w:szCs w:val="24"/>
        </w:rPr>
        <w:t xml:space="preserve">electronic balance </w:t>
      </w:r>
      <w:r w:rsidRPr="00044FAF">
        <w:rPr>
          <w:rFonts w:ascii="Times New Roman" w:hAnsi="Times New Roman"/>
          <w:color w:val="000000"/>
          <w:sz w:val="24"/>
          <w:szCs w:val="24"/>
        </w:rPr>
        <w:t xml:space="preserve">until they reached a </w:t>
      </w:r>
      <w:r w:rsidRPr="00044FAF">
        <w:rPr>
          <w:rStyle w:val="labellist1"/>
          <w:rFonts w:ascii="Times New Roman" w:hAnsi="Times New Roman"/>
          <w:color w:val="000000"/>
          <w:sz w:val="24"/>
          <w:szCs w:val="24"/>
        </w:rPr>
        <w:t xml:space="preserve">constant weight. </w:t>
      </w:r>
      <w:r w:rsidRPr="00044FAF">
        <w:rPr>
          <w:rStyle w:val="class2"/>
          <w:rFonts w:ascii="Times New Roman" w:hAnsi="Times New Roman"/>
          <w:bCs/>
          <w:color w:val="000000"/>
          <w:sz w:val="24"/>
          <w:szCs w:val="24"/>
        </w:rPr>
        <w:t>The water</w:t>
      </w:r>
      <w:r w:rsidRPr="00044FAF">
        <w:rPr>
          <w:rFonts w:ascii="Times New Roman" w:hAnsi="Times New Roman"/>
          <w:bCs/>
          <w:color w:val="000000"/>
          <w:sz w:val="24"/>
          <w:szCs w:val="24"/>
        </w:rPr>
        <w:t xml:space="preserve"> </w:t>
      </w:r>
      <w:r w:rsidRPr="00044FAF">
        <w:rPr>
          <w:rStyle w:val="class3textbg"/>
          <w:rFonts w:ascii="Times New Roman" w:hAnsi="Times New Roman"/>
          <w:bCs/>
          <w:color w:val="000000"/>
          <w:sz w:val="24"/>
          <w:szCs w:val="24"/>
        </w:rPr>
        <w:t>absorption</w:t>
      </w:r>
      <w:r w:rsidRPr="00044FAF">
        <w:rPr>
          <w:rFonts w:ascii="Times New Roman" w:hAnsi="Times New Roman"/>
          <w:color w:val="000000"/>
          <w:sz w:val="24"/>
          <w:szCs w:val="24"/>
        </w:rPr>
        <w:t xml:space="preserve"> was then measured as the difference between the dry and final weights; there were 3 repetitions for each, and the average value was obtained as a measure of the </w:t>
      </w:r>
      <w:r w:rsidRPr="00044FAF">
        <w:rPr>
          <w:rStyle w:val="labellist1"/>
          <w:rFonts w:ascii="Times New Roman" w:hAnsi="Times New Roman"/>
          <w:color w:val="000000"/>
          <w:sz w:val="24"/>
          <w:szCs w:val="24"/>
        </w:rPr>
        <w:t>perviousness of the seed coat</w:t>
      </w:r>
      <w:r w:rsidRPr="00044FAF">
        <w:rPr>
          <w:rFonts w:ascii="Times New Roman" w:hAnsi="Times New Roman"/>
          <w:sz w:val="24"/>
          <w:szCs w:val="24"/>
        </w:rPr>
        <w:t>.</w:t>
      </w:r>
    </w:p>
    <w:bookmarkStart w:id="5" w:name="OLE_LINK5"/>
    <w:bookmarkStart w:id="6" w:name="OLE_LINK6"/>
    <w:p w:rsidR="005A4A3C" w:rsidRPr="00044FAF" w:rsidRDefault="005A4A3C" w:rsidP="00044FAF">
      <w:pPr>
        <w:rPr>
          <w:rFonts w:ascii="Times New Roman" w:hAnsi="Times New Roman"/>
          <w:sz w:val="24"/>
          <w:szCs w:val="24"/>
        </w:rPr>
      </w:pPr>
      <w:r w:rsidRPr="00044FAF">
        <w:rPr>
          <w:rFonts w:ascii="Times New Roman" w:hAnsi="Times New Roman"/>
          <w:sz w:val="24"/>
          <w:szCs w:val="24"/>
        </w:rPr>
        <w:object w:dxaOrig="98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29.25pt" o:ole="">
            <v:imagedata r:id="rId7" o:title=""/>
          </v:shape>
          <o:OLEObject Type="Embed" ProgID="Equation.3" ShapeID="_x0000_i1025" DrawAspect="Content" ObjectID="_1423375726" r:id="rId8">
            <o:FieldCodes>\* MERGEFORMAT</o:FieldCodes>
          </o:OLEObject>
        </w:object>
      </w:r>
      <w:bookmarkEnd w:id="5"/>
      <w:bookmarkEnd w:id="6"/>
    </w:p>
    <w:p w:rsidR="00AF2422" w:rsidRPr="00044FAF" w:rsidRDefault="00716334" w:rsidP="00044FAF">
      <w:pPr>
        <w:rPr>
          <w:rFonts w:ascii="Times New Roman" w:hAnsi="Times New Roman"/>
          <w:b/>
          <w:sz w:val="24"/>
          <w:szCs w:val="24"/>
        </w:rPr>
      </w:pPr>
      <w:smartTag w:uri="urn:schemas-microsoft-com:office:smarttags" w:element="chsdate">
        <w:smartTagPr>
          <w:attr w:name="IsROCDate" w:val="False"/>
          <w:attr w:name="IsLunarDate" w:val="False"/>
          <w:attr w:name="Day" w:val="30"/>
          <w:attr w:name="Month" w:val="12"/>
          <w:attr w:name="Year" w:val="1899"/>
        </w:smartTagPr>
        <w:r w:rsidRPr="00044FAF">
          <w:rPr>
            <w:rFonts w:ascii="Times New Roman" w:hAnsi="Times New Roman"/>
            <w:b/>
            <w:sz w:val="24"/>
            <w:szCs w:val="24"/>
          </w:rPr>
          <w:t>2</w:t>
        </w:r>
        <w:r w:rsidR="00AF2422" w:rsidRPr="00044FAF">
          <w:rPr>
            <w:rFonts w:ascii="Times New Roman" w:hAnsi="Times New Roman"/>
            <w:b/>
            <w:sz w:val="24"/>
            <w:szCs w:val="24"/>
          </w:rPr>
          <w:t>.2.2</w:t>
        </w:r>
      </w:smartTag>
      <w:r w:rsidR="00AF2422" w:rsidRPr="00044FAF">
        <w:rPr>
          <w:rFonts w:ascii="Times New Roman" w:hAnsi="Times New Roman"/>
          <w:b/>
          <w:sz w:val="24"/>
          <w:szCs w:val="24"/>
        </w:rPr>
        <w:t xml:space="preserve"> Seed extracts of various parts of bioassay</w:t>
      </w:r>
    </w:p>
    <w:p w:rsidR="005A4A3C" w:rsidRPr="00044FAF" w:rsidRDefault="005A4A3C" w:rsidP="00044FAF">
      <w:pPr>
        <w:ind w:firstLineChars="100" w:firstLine="240"/>
        <w:rPr>
          <w:rFonts w:ascii="Times New Roman" w:hAnsi="Times New Roman"/>
          <w:sz w:val="24"/>
          <w:szCs w:val="24"/>
        </w:rPr>
      </w:pPr>
      <w:r w:rsidRPr="00044FAF">
        <w:rPr>
          <w:rFonts w:ascii="Times New Roman" w:hAnsi="Times New Roman"/>
          <w:sz w:val="24"/>
          <w:szCs w:val="24"/>
        </w:rPr>
        <w:t xml:space="preserve">Approximately 200 fresh and full seeds were randomly selected. The skin and embryo were separated, attrited and placed in a 100 ml conical flask; 50 ml of 80% methanol solution was added, and the flasks were stored in the refrigerator at 0-4˚C under isothermal conditions for a 72 h closed extraction. The seeds were shocked after a certain time interval to ensure a full extraction. The experiment was repeated twice. The filtrate was dried at 35˚C using a vacuum rotary evaporator apparatus, rinsed with distilled water and </w:t>
      </w:r>
      <w:r w:rsidR="00714338" w:rsidRPr="00044FAF">
        <w:rPr>
          <w:rFonts w:ascii="Times New Roman" w:hAnsi="Times New Roman"/>
          <w:sz w:val="24"/>
          <w:szCs w:val="24"/>
        </w:rPr>
        <w:t xml:space="preserve">obtained a 50 ml subsample of the filtrate. </w:t>
      </w:r>
      <w:r w:rsidRPr="00044FAF">
        <w:rPr>
          <w:rFonts w:ascii="Times New Roman" w:hAnsi="Times New Roman"/>
          <w:sz w:val="24"/>
          <w:szCs w:val="24"/>
        </w:rPr>
        <w:t>Methanol extracts of the various parts of the European hornbeam seeds were obtained. Then, the extracts were diluted to 25%, 50% and 75% of the original concentration (25% extracted fluid: the extracted solution was diluted to 25% of the concentration of the original solution; the 50% and 75% concentrations were prepared the same way).</w:t>
      </w:r>
    </w:p>
    <w:p w:rsidR="005A4A3C" w:rsidRPr="00044FAF" w:rsidRDefault="002647B4" w:rsidP="00044FAF">
      <w:pPr>
        <w:ind w:firstLineChars="100" w:firstLine="240"/>
        <w:rPr>
          <w:rFonts w:ascii="Times New Roman" w:hAnsi="Times New Roman"/>
          <w:sz w:val="24"/>
          <w:szCs w:val="24"/>
        </w:rPr>
      </w:pPr>
      <w:r w:rsidRPr="00044FAF">
        <w:rPr>
          <w:rFonts w:ascii="Times New Roman" w:hAnsi="Times New Roman"/>
          <w:sz w:val="24"/>
          <w:szCs w:val="24"/>
        </w:rPr>
        <w:t>The activity of chemical inhibitors in the hornbeam seeds was tested by assaying the effect of extracts on the germination of Chinese cabbage rapeseeds. The same volume of distilled water was used as a control</w:t>
      </w:r>
      <w:r w:rsidR="005A4A3C" w:rsidRPr="00044FAF">
        <w:rPr>
          <w:rFonts w:ascii="Times New Roman" w:hAnsi="Times New Roman"/>
          <w:sz w:val="24"/>
          <w:szCs w:val="24"/>
        </w:rPr>
        <w:t xml:space="preserve">. </w:t>
      </w:r>
      <w:r w:rsidR="0057612B" w:rsidRPr="00044FAF">
        <w:rPr>
          <w:rFonts w:ascii="Times New Roman" w:hAnsi="Times New Roman"/>
          <w:sz w:val="24"/>
          <w:szCs w:val="24"/>
        </w:rPr>
        <w:t xml:space="preserve">A 5 ml aliquot of different concentrations of the seed extract was applied to filter paper placed in 12 cm Petri </w:t>
      </w:r>
      <w:r w:rsidR="0057612B" w:rsidRPr="00044FAF">
        <w:rPr>
          <w:rFonts w:ascii="Times New Roman" w:hAnsi="Times New Roman"/>
          <w:sz w:val="24"/>
          <w:szCs w:val="24"/>
        </w:rPr>
        <w:lastRenderedPageBreak/>
        <w:t xml:space="preserve">dishes. </w:t>
      </w:r>
      <w:r w:rsidR="005A4A3C" w:rsidRPr="00044FAF">
        <w:rPr>
          <w:rFonts w:ascii="Times New Roman" w:hAnsi="Times New Roman"/>
          <w:sz w:val="24"/>
          <w:szCs w:val="24"/>
        </w:rPr>
        <w:t xml:space="preserve">The germination test was performed in </w:t>
      </w:r>
      <w:r w:rsidR="00B43688" w:rsidRPr="00044FAF">
        <w:rPr>
          <w:rFonts w:ascii="Times New Roman" w:hAnsi="Times New Roman"/>
          <w:sz w:val="24"/>
          <w:szCs w:val="24"/>
        </w:rPr>
        <w:t>a 25˚C constant-temperature illuminated incubator</w:t>
      </w:r>
      <w:r w:rsidR="005A4A3C" w:rsidRPr="00044FAF">
        <w:rPr>
          <w:rFonts w:ascii="Times New Roman" w:hAnsi="Times New Roman"/>
          <w:sz w:val="24"/>
          <w:szCs w:val="24"/>
        </w:rPr>
        <w:t>. The germination rate was recorded each day. The statistics on the germination rate (with a visible cotyledon being the germination standard) were calculated after 48 h, and the seedling height and root length were measured after 72 h. The germination test for each concentration of extract was repeated three times.</w:t>
      </w:r>
    </w:p>
    <w:p w:rsidR="00AF2422" w:rsidRPr="00044FAF" w:rsidRDefault="00716334" w:rsidP="00044FAF">
      <w:pPr>
        <w:rPr>
          <w:rFonts w:ascii="Times New Roman" w:hAnsi="Times New Roman"/>
          <w:b/>
          <w:sz w:val="24"/>
          <w:szCs w:val="24"/>
        </w:rPr>
      </w:pPr>
      <w:smartTag w:uri="urn:schemas-microsoft-com:office:smarttags" w:element="chsdate">
        <w:smartTagPr>
          <w:attr w:name="IsROCDate" w:val="False"/>
          <w:attr w:name="IsLunarDate" w:val="False"/>
          <w:attr w:name="Day" w:val="30"/>
          <w:attr w:name="Month" w:val="12"/>
          <w:attr w:name="Year" w:val="1899"/>
        </w:smartTagPr>
        <w:r w:rsidRPr="00044FAF">
          <w:rPr>
            <w:rFonts w:ascii="Times New Roman" w:hAnsi="Times New Roman"/>
            <w:b/>
            <w:sz w:val="24"/>
            <w:szCs w:val="24"/>
          </w:rPr>
          <w:t>2</w:t>
        </w:r>
        <w:r w:rsidR="00AF2422" w:rsidRPr="00044FAF">
          <w:rPr>
            <w:rFonts w:ascii="Times New Roman" w:hAnsi="Times New Roman"/>
            <w:b/>
            <w:sz w:val="24"/>
            <w:szCs w:val="24"/>
          </w:rPr>
          <w:t>.2.3</w:t>
        </w:r>
      </w:smartTag>
      <w:r w:rsidR="00AF2422" w:rsidRPr="00044FAF">
        <w:rPr>
          <w:rFonts w:ascii="Times New Roman" w:hAnsi="Times New Roman"/>
          <w:b/>
          <w:sz w:val="24"/>
          <w:szCs w:val="24"/>
        </w:rPr>
        <w:t xml:space="preserve"> Test for seed embryo dormancy characteristics </w:t>
      </w:r>
    </w:p>
    <w:p w:rsidR="005A4A3C" w:rsidRPr="00044FAF" w:rsidRDefault="005A4A3C" w:rsidP="00044FAF">
      <w:pPr>
        <w:ind w:firstLineChars="100" w:firstLine="240"/>
        <w:rPr>
          <w:rFonts w:ascii="Times New Roman" w:hAnsi="Times New Roman"/>
          <w:sz w:val="24"/>
          <w:szCs w:val="24"/>
        </w:rPr>
      </w:pPr>
      <w:r w:rsidRPr="00044FAF">
        <w:rPr>
          <w:rFonts w:ascii="Times New Roman" w:hAnsi="Times New Roman"/>
          <w:sz w:val="24"/>
          <w:szCs w:val="24"/>
        </w:rPr>
        <w:t>Fresh and full European hornbeam</w:t>
      </w:r>
      <w:r w:rsidRPr="00044FAF">
        <w:rPr>
          <w:rFonts w:ascii="Times New Roman" w:hAnsi="Times New Roman"/>
          <w:i/>
          <w:color w:val="000000"/>
          <w:sz w:val="24"/>
          <w:szCs w:val="24"/>
        </w:rPr>
        <w:t xml:space="preserve"> </w:t>
      </w:r>
      <w:r w:rsidRPr="00044FAF">
        <w:rPr>
          <w:rFonts w:ascii="Times New Roman" w:hAnsi="Times New Roman"/>
          <w:color w:val="000000"/>
          <w:sz w:val="24"/>
          <w:szCs w:val="24"/>
        </w:rPr>
        <w:t>seeds</w:t>
      </w:r>
      <w:r w:rsidRPr="00044FAF">
        <w:rPr>
          <w:rFonts w:ascii="Times New Roman" w:hAnsi="Times New Roman"/>
          <w:sz w:val="24"/>
          <w:szCs w:val="24"/>
        </w:rPr>
        <w:t xml:space="preserve"> were selected, and the seed husks were removed under sterile conditions. The seeds were placed in germination boxes containing pledget moistened with distilled water. The boxes were placed in a 25˚C, 12 h light regime climate chamber to observe seed germination. The moisture and temperature of the germination environment were checked every day. Slightly musty seeds were removed, rinsed with water and then returned to the germination box. </w:t>
      </w:r>
      <w:r w:rsidR="0078768F" w:rsidRPr="00044FAF">
        <w:rPr>
          <w:rFonts w:ascii="Times New Roman" w:hAnsi="Times New Roman"/>
          <w:sz w:val="24"/>
          <w:szCs w:val="24"/>
        </w:rPr>
        <w:t>Germination beds were replaced timely when m</w:t>
      </w:r>
      <w:r w:rsidRPr="00044FAF">
        <w:rPr>
          <w:rFonts w:ascii="Times New Roman" w:hAnsi="Times New Roman"/>
          <w:sz w:val="24"/>
          <w:szCs w:val="24"/>
        </w:rPr>
        <w:t xml:space="preserve">old rot tablets </w:t>
      </w:r>
      <w:r w:rsidR="0078768F" w:rsidRPr="00044FAF">
        <w:rPr>
          <w:rFonts w:ascii="Times New Roman" w:hAnsi="Times New Roman"/>
          <w:sz w:val="24"/>
          <w:szCs w:val="24"/>
        </w:rPr>
        <w:t>increased</w:t>
      </w:r>
      <w:r w:rsidRPr="00044FAF">
        <w:rPr>
          <w:rFonts w:ascii="Times New Roman" w:hAnsi="Times New Roman"/>
          <w:sz w:val="24"/>
          <w:szCs w:val="24"/>
        </w:rPr>
        <w:t>.</w:t>
      </w:r>
      <w:r w:rsidR="00DA066E" w:rsidRPr="00044FAF">
        <w:rPr>
          <w:rFonts w:ascii="Times New Roman" w:hAnsi="Times New Roman"/>
          <w:sz w:val="24"/>
          <w:szCs w:val="24"/>
        </w:rPr>
        <w:t xml:space="preserve"> If no germination occurred after 30 days, the seeds were considered to be dormant.</w:t>
      </w:r>
    </w:p>
    <w:p w:rsidR="005A4A3C" w:rsidRPr="00044FAF" w:rsidRDefault="00716334" w:rsidP="00044FAF">
      <w:pPr>
        <w:rPr>
          <w:rFonts w:ascii="Times New Roman" w:hAnsi="Times New Roman"/>
          <w:b/>
          <w:sz w:val="24"/>
          <w:szCs w:val="24"/>
        </w:rPr>
      </w:pPr>
      <w:smartTag w:uri="urn:schemas-microsoft-com:office:smarttags" w:element="chsdate">
        <w:smartTagPr>
          <w:attr w:name="IsROCDate" w:val="False"/>
          <w:attr w:name="IsLunarDate" w:val="False"/>
          <w:attr w:name="Day" w:val="30"/>
          <w:attr w:name="Month" w:val="12"/>
          <w:attr w:name="Year" w:val="1899"/>
        </w:smartTagPr>
        <w:r w:rsidRPr="00044FAF">
          <w:rPr>
            <w:rFonts w:ascii="Times New Roman" w:hAnsi="Times New Roman"/>
            <w:b/>
            <w:sz w:val="24"/>
            <w:szCs w:val="24"/>
          </w:rPr>
          <w:t>2</w:t>
        </w:r>
        <w:r w:rsidR="00AF2422" w:rsidRPr="00044FAF">
          <w:rPr>
            <w:rFonts w:ascii="Times New Roman" w:hAnsi="Times New Roman"/>
            <w:b/>
            <w:sz w:val="24"/>
            <w:szCs w:val="24"/>
          </w:rPr>
          <w:t>.2.4</w:t>
        </w:r>
      </w:smartTag>
      <w:r w:rsidR="00AF2422" w:rsidRPr="00044FAF">
        <w:rPr>
          <w:rFonts w:ascii="Times New Roman" w:hAnsi="Times New Roman"/>
          <w:b/>
          <w:sz w:val="24"/>
          <w:szCs w:val="24"/>
        </w:rPr>
        <w:t xml:space="preserve"> Method for breaking seed dormancy</w:t>
      </w:r>
    </w:p>
    <w:p w:rsidR="005A4A3C" w:rsidRDefault="005A4A3C" w:rsidP="00044FAF">
      <w:pPr>
        <w:ind w:firstLineChars="100" w:firstLine="240"/>
        <w:rPr>
          <w:rFonts w:ascii="Times New Roman" w:hAnsi="Times New Roman" w:hint="eastAsia"/>
          <w:sz w:val="24"/>
          <w:szCs w:val="24"/>
        </w:rPr>
      </w:pPr>
      <w:r w:rsidRPr="00044FAF">
        <w:rPr>
          <w:rFonts w:ascii="Times New Roman" w:hAnsi="Times New Roman"/>
          <w:sz w:val="24"/>
          <w:szCs w:val="24"/>
        </w:rPr>
        <w:t>The seeds were etched with sulfuric acid (specific gravity 1.84 g</w:t>
      </w:r>
      <w:r w:rsidR="00C55930" w:rsidRPr="00044FAF">
        <w:rPr>
          <w:rFonts w:ascii="Times New Roman" w:hAnsi="Times New Roman"/>
          <w:sz w:val="24"/>
          <w:szCs w:val="24"/>
        </w:rPr>
        <w:t xml:space="preserve"> </w:t>
      </w:r>
      <w:r w:rsidRPr="00044FAF">
        <w:rPr>
          <w:rFonts w:ascii="Times New Roman" w:hAnsi="Times New Roman"/>
          <w:sz w:val="24"/>
          <w:szCs w:val="24"/>
        </w:rPr>
        <w:t>cm</w:t>
      </w:r>
      <w:r w:rsidR="00C55930" w:rsidRPr="00044FAF">
        <w:rPr>
          <w:rFonts w:ascii="Times New Roman" w:hAnsi="Times New Roman"/>
          <w:sz w:val="24"/>
          <w:szCs w:val="24"/>
          <w:vertAlign w:val="superscript"/>
        </w:rPr>
        <w:t>-</w:t>
      </w:r>
      <w:r w:rsidRPr="00044FAF">
        <w:rPr>
          <w:rFonts w:ascii="Times New Roman" w:hAnsi="Times New Roman"/>
          <w:sz w:val="24"/>
          <w:szCs w:val="24"/>
          <w:vertAlign w:val="superscript"/>
        </w:rPr>
        <w:t>3</w:t>
      </w:r>
      <w:r w:rsidRPr="00044FAF">
        <w:rPr>
          <w:rFonts w:ascii="Times New Roman" w:hAnsi="Times New Roman"/>
          <w:sz w:val="24"/>
          <w:szCs w:val="24"/>
        </w:rPr>
        <w:t xml:space="preserve">) for 5 min and immediately rinsed in running water for 24 h. The seeds were then soaked with 500 </w:t>
      </w:r>
      <w:r w:rsidR="005B208A" w:rsidRPr="00044FAF">
        <w:rPr>
          <w:rFonts w:ascii="Times New Roman" w:hAnsi="Times New Roman"/>
          <w:bCs/>
          <w:sz w:val="24"/>
          <w:szCs w:val="24"/>
        </w:rPr>
        <w:t>mg</w:t>
      </w:r>
      <w:r w:rsidR="005B208A" w:rsidRPr="00044FAF">
        <w:rPr>
          <w:rFonts w:ascii="Times New Roman" w:hAnsi="Times New Roman"/>
          <w:sz w:val="24"/>
          <w:szCs w:val="24"/>
        </w:rPr>
        <w:t xml:space="preserve"> </w:t>
      </w:r>
      <w:r w:rsidR="005B208A" w:rsidRPr="00044FAF">
        <w:rPr>
          <w:rFonts w:ascii="Times New Roman" w:hAnsi="Times New Roman"/>
          <w:bCs/>
          <w:sz w:val="24"/>
          <w:szCs w:val="24"/>
        </w:rPr>
        <w:t>L</w:t>
      </w:r>
      <w:r w:rsidR="005B208A" w:rsidRPr="00044FAF">
        <w:rPr>
          <w:rFonts w:ascii="Times New Roman" w:hAnsi="Times New Roman"/>
          <w:bCs/>
          <w:sz w:val="24"/>
          <w:szCs w:val="24"/>
          <w:vertAlign w:val="superscript"/>
        </w:rPr>
        <w:t>-1</w:t>
      </w:r>
      <w:r w:rsidRPr="00044FAF" w:rsidDel="00B03C0A">
        <w:rPr>
          <w:rFonts w:ascii="Times New Roman" w:hAnsi="Times New Roman"/>
          <w:sz w:val="24"/>
          <w:szCs w:val="24"/>
        </w:rPr>
        <w:t xml:space="preserve"> </w:t>
      </w:r>
      <w:r w:rsidRPr="00044FAF">
        <w:rPr>
          <w:rFonts w:ascii="Times New Roman" w:hAnsi="Times New Roman"/>
          <w:sz w:val="24"/>
          <w:szCs w:val="24"/>
        </w:rPr>
        <w:t>GA</w:t>
      </w:r>
      <w:r w:rsidRPr="00044FAF">
        <w:rPr>
          <w:rFonts w:ascii="Times New Roman" w:hAnsi="Times New Roman"/>
          <w:sz w:val="24"/>
          <w:szCs w:val="24"/>
          <w:vertAlign w:val="subscript"/>
        </w:rPr>
        <w:t>3</w:t>
      </w:r>
      <w:r w:rsidRPr="00044FAF">
        <w:rPr>
          <w:rFonts w:ascii="Times New Roman" w:hAnsi="Times New Roman"/>
          <w:sz w:val="24"/>
          <w:szCs w:val="24"/>
        </w:rPr>
        <w:t>. The seeds were stratified in two different substrates: one of wet sand mixed with clear water (</w:t>
      </w:r>
      <w:r w:rsidRPr="00044FAF">
        <w:rPr>
          <w:sz w:val="24"/>
          <w:szCs w:val="24"/>
        </w:rPr>
        <w:t>Ⅰ</w:t>
      </w:r>
      <w:r w:rsidRPr="00044FAF">
        <w:rPr>
          <w:rFonts w:ascii="Times New Roman" w:hAnsi="Times New Roman"/>
          <w:sz w:val="24"/>
          <w:szCs w:val="24"/>
        </w:rPr>
        <w:t xml:space="preserve">) and another of wet sand mixed with 500 </w:t>
      </w:r>
      <w:r w:rsidR="008A685E" w:rsidRPr="00044FAF">
        <w:rPr>
          <w:rFonts w:ascii="Times New Roman" w:hAnsi="Times New Roman"/>
          <w:bCs/>
          <w:sz w:val="24"/>
          <w:szCs w:val="24"/>
        </w:rPr>
        <w:t>mg</w:t>
      </w:r>
      <w:r w:rsidR="008A685E" w:rsidRPr="00044FAF">
        <w:rPr>
          <w:rFonts w:ascii="Times New Roman" w:hAnsi="Times New Roman"/>
          <w:sz w:val="24"/>
          <w:szCs w:val="24"/>
        </w:rPr>
        <w:t xml:space="preserve"> </w:t>
      </w:r>
      <w:r w:rsidR="008A685E" w:rsidRPr="00044FAF">
        <w:rPr>
          <w:rFonts w:ascii="Times New Roman" w:hAnsi="Times New Roman"/>
          <w:bCs/>
          <w:sz w:val="24"/>
          <w:szCs w:val="24"/>
        </w:rPr>
        <w:t>L</w:t>
      </w:r>
      <w:r w:rsidR="008A685E" w:rsidRPr="00044FAF">
        <w:rPr>
          <w:rFonts w:ascii="Times New Roman" w:hAnsi="Times New Roman"/>
          <w:bCs/>
          <w:sz w:val="24"/>
          <w:szCs w:val="24"/>
          <w:vertAlign w:val="superscript"/>
        </w:rPr>
        <w:t>-1</w:t>
      </w:r>
      <w:r w:rsidRPr="00044FAF">
        <w:rPr>
          <w:rFonts w:ascii="Times New Roman" w:hAnsi="Times New Roman"/>
          <w:sz w:val="24"/>
          <w:szCs w:val="24"/>
        </w:rPr>
        <w:t xml:space="preserve"> GA</w:t>
      </w:r>
      <w:r w:rsidRPr="00044FAF">
        <w:rPr>
          <w:rFonts w:ascii="Times New Roman" w:hAnsi="Times New Roman"/>
          <w:sz w:val="24"/>
          <w:szCs w:val="24"/>
          <w:vertAlign w:val="subscript"/>
        </w:rPr>
        <w:t>3</w:t>
      </w:r>
      <w:r w:rsidRPr="00044FAF">
        <w:rPr>
          <w:rFonts w:ascii="Times New Roman" w:hAnsi="Times New Roman"/>
          <w:sz w:val="24"/>
          <w:szCs w:val="24"/>
        </w:rPr>
        <w:t xml:space="preserve"> (</w:t>
      </w:r>
      <w:r w:rsidRPr="00044FAF">
        <w:rPr>
          <w:sz w:val="24"/>
          <w:szCs w:val="24"/>
        </w:rPr>
        <w:t>Ⅱ</w:t>
      </w:r>
      <w:r w:rsidRPr="00044FAF">
        <w:rPr>
          <w:rFonts w:ascii="Times New Roman" w:hAnsi="Times New Roman"/>
          <w:sz w:val="24"/>
          <w:szCs w:val="24"/>
        </w:rPr>
        <w:t>). The seeds were placed in artificial climate boxes for temperature-accelerated stratification after dressing the seeds. The seeds were first maintained at a constant temperature of 23˚C for 30 days and then at a constant temperature of 5˚C for up to 4 months of cold stratification. The seeds were assessed at 60 d, 90 d, 105 d, 120 d, 135 d and 150 d. Each treatment is summarized in Table 1.</w:t>
      </w:r>
    </w:p>
    <w:p w:rsidR="002D46EE" w:rsidRPr="005A4A3C" w:rsidRDefault="002D46EE" w:rsidP="002D46EE">
      <w:pPr>
        <w:jc w:val="center"/>
        <w:rPr>
          <w:rFonts w:ascii="Times New Roman" w:hAnsi="Times New Roman"/>
          <w:szCs w:val="21"/>
        </w:rPr>
      </w:pPr>
      <w:r w:rsidRPr="005A4A3C">
        <w:rPr>
          <w:rFonts w:ascii="Times New Roman" w:hAnsi="Times New Roman"/>
          <w:szCs w:val="21"/>
        </w:rPr>
        <w:t xml:space="preserve">Table 1 The comprehensive treatment of </w:t>
      </w:r>
      <w:r w:rsidRPr="005A4A3C">
        <w:rPr>
          <w:rFonts w:ascii="Times New Roman" w:hAnsi="Times New Roman"/>
        </w:rPr>
        <w:t>European hornbeam</w:t>
      </w:r>
      <w:r w:rsidRPr="005A4A3C">
        <w:rPr>
          <w:rFonts w:ascii="Times New Roman" w:hAnsi="Times New Roman"/>
          <w:szCs w:val="21"/>
        </w:rPr>
        <w:t xml:space="preserve"> seeds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4"/>
        <w:gridCol w:w="2255"/>
        <w:gridCol w:w="1800"/>
        <w:gridCol w:w="1620"/>
        <w:gridCol w:w="1564"/>
      </w:tblGrid>
      <w:tr w:rsidR="002D46EE" w:rsidRPr="00200EB8" w:rsidTr="00495050">
        <w:trPr>
          <w:jc w:val="center"/>
        </w:trPr>
        <w:tc>
          <w:tcPr>
            <w:tcW w:w="1264" w:type="dxa"/>
            <w:tcBorders>
              <w:top w:val="single" w:sz="12" w:space="0" w:color="auto"/>
              <w:left w:val="nil"/>
              <w:bottom w:val="single" w:sz="12" w:space="0" w:color="auto"/>
              <w:right w:val="nil"/>
            </w:tcBorders>
          </w:tcPr>
          <w:p w:rsidR="002D46EE" w:rsidRPr="00200EB8" w:rsidRDefault="002D46EE" w:rsidP="00495050">
            <w:pPr>
              <w:jc w:val="center"/>
              <w:rPr>
                <w:rFonts w:ascii="Times New Roman" w:hAnsi="Times New Roman"/>
                <w:b/>
                <w:bCs/>
                <w:szCs w:val="21"/>
              </w:rPr>
            </w:pPr>
            <w:r w:rsidRPr="00200EB8">
              <w:rPr>
                <w:rFonts w:ascii="Times New Roman" w:hAnsi="Times New Roman"/>
                <w:b/>
                <w:bCs/>
                <w:szCs w:val="21"/>
              </w:rPr>
              <w:t>Treatment Number</w:t>
            </w:r>
          </w:p>
        </w:tc>
        <w:tc>
          <w:tcPr>
            <w:tcW w:w="2255" w:type="dxa"/>
            <w:tcBorders>
              <w:top w:val="single" w:sz="12" w:space="0" w:color="auto"/>
              <w:left w:val="nil"/>
              <w:bottom w:val="single" w:sz="12" w:space="0" w:color="auto"/>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b/>
                <w:bCs/>
                <w:szCs w:val="21"/>
              </w:rPr>
              <w:t>Concentrated Sulfuric Acid Treatment (min)</w:t>
            </w:r>
          </w:p>
        </w:tc>
        <w:tc>
          <w:tcPr>
            <w:tcW w:w="1800" w:type="dxa"/>
            <w:tcBorders>
              <w:top w:val="single" w:sz="12" w:space="0" w:color="auto"/>
              <w:left w:val="nil"/>
              <w:bottom w:val="single" w:sz="12" w:space="0" w:color="auto"/>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b/>
                <w:bCs/>
                <w:szCs w:val="21"/>
              </w:rPr>
              <w:t>Concentration of GA</w:t>
            </w:r>
            <w:r w:rsidRPr="00200EB8">
              <w:rPr>
                <w:rFonts w:ascii="Times New Roman" w:hAnsi="Times New Roman"/>
                <w:b/>
                <w:bCs/>
                <w:szCs w:val="21"/>
                <w:vertAlign w:val="subscript"/>
              </w:rPr>
              <w:t>3</w:t>
            </w:r>
            <w:r w:rsidRPr="00200EB8">
              <w:rPr>
                <w:rFonts w:ascii="Times New Roman" w:hAnsi="Times New Roman"/>
                <w:b/>
                <w:bCs/>
                <w:szCs w:val="21"/>
              </w:rPr>
              <w:t xml:space="preserve"> (mg•l</w:t>
            </w:r>
            <w:r w:rsidRPr="00200EB8">
              <w:rPr>
                <w:rFonts w:ascii="Times New Roman" w:hAnsi="Times New Roman"/>
                <w:b/>
                <w:bCs/>
                <w:szCs w:val="21"/>
                <w:vertAlign w:val="superscript"/>
              </w:rPr>
              <w:t>-1</w:t>
            </w:r>
            <w:r w:rsidRPr="00200EB8">
              <w:rPr>
                <w:rFonts w:ascii="Times New Roman" w:hAnsi="Times New Roman"/>
                <w:b/>
                <w:bCs/>
                <w:szCs w:val="21"/>
              </w:rPr>
              <w:t>)</w:t>
            </w:r>
          </w:p>
        </w:tc>
        <w:tc>
          <w:tcPr>
            <w:tcW w:w="1620" w:type="dxa"/>
            <w:tcBorders>
              <w:top w:val="single" w:sz="12" w:space="0" w:color="auto"/>
              <w:left w:val="nil"/>
              <w:bottom w:val="single" w:sz="12" w:space="0" w:color="auto"/>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b/>
                <w:bCs/>
                <w:szCs w:val="21"/>
              </w:rPr>
              <w:t>GA</w:t>
            </w:r>
            <w:r w:rsidRPr="00200EB8">
              <w:rPr>
                <w:rFonts w:ascii="Times New Roman" w:hAnsi="Times New Roman"/>
                <w:b/>
                <w:bCs/>
                <w:szCs w:val="21"/>
                <w:vertAlign w:val="subscript"/>
              </w:rPr>
              <w:t>3</w:t>
            </w:r>
            <w:r w:rsidRPr="00200EB8">
              <w:rPr>
                <w:rFonts w:ascii="Times New Roman" w:hAnsi="Times New Roman"/>
              </w:rPr>
              <w:t xml:space="preserve"> </w:t>
            </w:r>
            <w:r w:rsidRPr="00200EB8">
              <w:rPr>
                <w:rFonts w:ascii="Times New Roman" w:hAnsi="Times New Roman"/>
                <w:b/>
                <w:bCs/>
                <w:szCs w:val="21"/>
              </w:rPr>
              <w:t>Treatment Time (h)</w:t>
            </w:r>
          </w:p>
        </w:tc>
        <w:tc>
          <w:tcPr>
            <w:tcW w:w="1564" w:type="dxa"/>
            <w:tcBorders>
              <w:top w:val="single" w:sz="12" w:space="0" w:color="auto"/>
              <w:left w:val="nil"/>
              <w:bottom w:val="single" w:sz="12" w:space="0" w:color="auto"/>
              <w:right w:val="nil"/>
            </w:tcBorders>
          </w:tcPr>
          <w:p w:rsidR="002D46EE" w:rsidRPr="00200EB8" w:rsidRDefault="002D46EE" w:rsidP="00495050">
            <w:pPr>
              <w:jc w:val="center"/>
              <w:rPr>
                <w:rFonts w:ascii="Times New Roman" w:hAnsi="Times New Roman"/>
                <w:b/>
                <w:bCs/>
                <w:szCs w:val="21"/>
              </w:rPr>
            </w:pPr>
            <w:r w:rsidRPr="00200EB8">
              <w:rPr>
                <w:rFonts w:ascii="Times New Roman" w:hAnsi="Times New Roman"/>
                <w:b/>
                <w:bCs/>
                <w:szCs w:val="21"/>
              </w:rPr>
              <w:t>Stratification Matrix</w:t>
            </w:r>
          </w:p>
        </w:tc>
      </w:tr>
      <w:tr w:rsidR="002D46EE" w:rsidRPr="00200EB8" w:rsidTr="00495050">
        <w:trPr>
          <w:jc w:val="center"/>
        </w:trPr>
        <w:tc>
          <w:tcPr>
            <w:tcW w:w="1264" w:type="dxa"/>
            <w:tcBorders>
              <w:top w:val="single" w:sz="12" w:space="0" w:color="auto"/>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A</w:t>
            </w:r>
            <w:r w:rsidRPr="00200EB8">
              <w:rPr>
                <w:rFonts w:ascii="Times New Roman" w:hAnsi="Times New Roman"/>
                <w:szCs w:val="21"/>
                <w:vertAlign w:val="subscript"/>
              </w:rPr>
              <w:t>0</w:t>
            </w:r>
          </w:p>
        </w:tc>
        <w:tc>
          <w:tcPr>
            <w:tcW w:w="2255" w:type="dxa"/>
            <w:tcBorders>
              <w:top w:val="single" w:sz="12" w:space="0" w:color="auto"/>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0</w:t>
            </w:r>
          </w:p>
        </w:tc>
        <w:tc>
          <w:tcPr>
            <w:tcW w:w="1800" w:type="dxa"/>
            <w:tcBorders>
              <w:top w:val="single" w:sz="12" w:space="0" w:color="auto"/>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0</w:t>
            </w:r>
          </w:p>
        </w:tc>
        <w:tc>
          <w:tcPr>
            <w:tcW w:w="1620" w:type="dxa"/>
            <w:tcBorders>
              <w:top w:val="single" w:sz="12" w:space="0" w:color="auto"/>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24</w:t>
            </w:r>
          </w:p>
        </w:tc>
        <w:tc>
          <w:tcPr>
            <w:tcW w:w="1564" w:type="dxa"/>
            <w:tcBorders>
              <w:top w:val="single" w:sz="12" w:space="0" w:color="auto"/>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I</w:t>
            </w:r>
          </w:p>
        </w:tc>
      </w:tr>
      <w:tr w:rsidR="002D46EE" w:rsidRPr="00200EB8" w:rsidTr="00495050">
        <w:trPr>
          <w:jc w:val="center"/>
        </w:trPr>
        <w:tc>
          <w:tcPr>
            <w:tcW w:w="1264" w:type="dxa"/>
            <w:tcBorders>
              <w:top w:val="nil"/>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A</w:t>
            </w:r>
            <w:r w:rsidRPr="00200EB8">
              <w:rPr>
                <w:rFonts w:ascii="Times New Roman" w:hAnsi="Times New Roman"/>
                <w:szCs w:val="21"/>
                <w:vertAlign w:val="subscript"/>
              </w:rPr>
              <w:t>1</w:t>
            </w:r>
          </w:p>
        </w:tc>
        <w:tc>
          <w:tcPr>
            <w:tcW w:w="2255" w:type="dxa"/>
            <w:tcBorders>
              <w:top w:val="nil"/>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0</w:t>
            </w:r>
          </w:p>
        </w:tc>
        <w:tc>
          <w:tcPr>
            <w:tcW w:w="1800" w:type="dxa"/>
            <w:tcBorders>
              <w:top w:val="nil"/>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0</w:t>
            </w:r>
          </w:p>
        </w:tc>
        <w:tc>
          <w:tcPr>
            <w:tcW w:w="1620" w:type="dxa"/>
            <w:tcBorders>
              <w:top w:val="nil"/>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24</w:t>
            </w:r>
          </w:p>
        </w:tc>
        <w:tc>
          <w:tcPr>
            <w:tcW w:w="1564" w:type="dxa"/>
            <w:tcBorders>
              <w:top w:val="nil"/>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II</w:t>
            </w:r>
          </w:p>
        </w:tc>
      </w:tr>
      <w:tr w:rsidR="002D46EE" w:rsidRPr="00200EB8" w:rsidTr="00495050">
        <w:trPr>
          <w:jc w:val="center"/>
        </w:trPr>
        <w:tc>
          <w:tcPr>
            <w:tcW w:w="1264" w:type="dxa"/>
            <w:tcBorders>
              <w:top w:val="nil"/>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B</w:t>
            </w:r>
            <w:r w:rsidRPr="00200EB8">
              <w:rPr>
                <w:rFonts w:ascii="Times New Roman" w:hAnsi="Times New Roman"/>
                <w:szCs w:val="21"/>
                <w:vertAlign w:val="subscript"/>
              </w:rPr>
              <w:t>0</w:t>
            </w:r>
          </w:p>
        </w:tc>
        <w:tc>
          <w:tcPr>
            <w:tcW w:w="2255" w:type="dxa"/>
            <w:tcBorders>
              <w:top w:val="nil"/>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5</w:t>
            </w:r>
          </w:p>
        </w:tc>
        <w:tc>
          <w:tcPr>
            <w:tcW w:w="1800" w:type="dxa"/>
            <w:tcBorders>
              <w:top w:val="nil"/>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0</w:t>
            </w:r>
          </w:p>
        </w:tc>
        <w:tc>
          <w:tcPr>
            <w:tcW w:w="1620" w:type="dxa"/>
            <w:tcBorders>
              <w:top w:val="nil"/>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24</w:t>
            </w:r>
          </w:p>
        </w:tc>
        <w:tc>
          <w:tcPr>
            <w:tcW w:w="1564" w:type="dxa"/>
            <w:tcBorders>
              <w:top w:val="nil"/>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I</w:t>
            </w:r>
          </w:p>
        </w:tc>
      </w:tr>
      <w:tr w:rsidR="002D46EE" w:rsidRPr="00200EB8" w:rsidTr="00495050">
        <w:trPr>
          <w:jc w:val="center"/>
        </w:trPr>
        <w:tc>
          <w:tcPr>
            <w:tcW w:w="1264" w:type="dxa"/>
            <w:tcBorders>
              <w:top w:val="nil"/>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B</w:t>
            </w:r>
            <w:r w:rsidRPr="00200EB8">
              <w:rPr>
                <w:rFonts w:ascii="Times New Roman" w:hAnsi="Times New Roman"/>
                <w:szCs w:val="21"/>
                <w:vertAlign w:val="subscript"/>
              </w:rPr>
              <w:t>1</w:t>
            </w:r>
          </w:p>
        </w:tc>
        <w:tc>
          <w:tcPr>
            <w:tcW w:w="2255" w:type="dxa"/>
            <w:tcBorders>
              <w:top w:val="nil"/>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5</w:t>
            </w:r>
          </w:p>
        </w:tc>
        <w:tc>
          <w:tcPr>
            <w:tcW w:w="1800" w:type="dxa"/>
            <w:tcBorders>
              <w:top w:val="nil"/>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500</w:t>
            </w:r>
          </w:p>
        </w:tc>
        <w:tc>
          <w:tcPr>
            <w:tcW w:w="1620" w:type="dxa"/>
            <w:tcBorders>
              <w:top w:val="nil"/>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24</w:t>
            </w:r>
          </w:p>
        </w:tc>
        <w:tc>
          <w:tcPr>
            <w:tcW w:w="1564" w:type="dxa"/>
            <w:tcBorders>
              <w:top w:val="nil"/>
              <w:left w:val="nil"/>
              <w:bottom w:val="nil"/>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I</w:t>
            </w:r>
          </w:p>
        </w:tc>
      </w:tr>
      <w:tr w:rsidR="002D46EE" w:rsidRPr="00200EB8" w:rsidTr="00495050">
        <w:trPr>
          <w:jc w:val="center"/>
        </w:trPr>
        <w:tc>
          <w:tcPr>
            <w:tcW w:w="1264" w:type="dxa"/>
            <w:tcBorders>
              <w:top w:val="nil"/>
              <w:left w:val="nil"/>
              <w:bottom w:val="single" w:sz="12" w:space="0" w:color="auto"/>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B</w:t>
            </w:r>
            <w:r w:rsidRPr="00200EB8">
              <w:rPr>
                <w:rFonts w:ascii="Times New Roman" w:hAnsi="Times New Roman"/>
                <w:szCs w:val="21"/>
                <w:vertAlign w:val="subscript"/>
              </w:rPr>
              <w:t>2</w:t>
            </w:r>
          </w:p>
        </w:tc>
        <w:tc>
          <w:tcPr>
            <w:tcW w:w="2255" w:type="dxa"/>
            <w:tcBorders>
              <w:top w:val="nil"/>
              <w:left w:val="nil"/>
              <w:bottom w:val="single" w:sz="12" w:space="0" w:color="auto"/>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5</w:t>
            </w:r>
          </w:p>
        </w:tc>
        <w:tc>
          <w:tcPr>
            <w:tcW w:w="1800" w:type="dxa"/>
            <w:tcBorders>
              <w:top w:val="nil"/>
              <w:left w:val="nil"/>
              <w:bottom w:val="single" w:sz="12" w:space="0" w:color="auto"/>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500</w:t>
            </w:r>
          </w:p>
        </w:tc>
        <w:tc>
          <w:tcPr>
            <w:tcW w:w="1620" w:type="dxa"/>
            <w:tcBorders>
              <w:top w:val="nil"/>
              <w:left w:val="nil"/>
              <w:bottom w:val="single" w:sz="12" w:space="0" w:color="auto"/>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24</w:t>
            </w:r>
          </w:p>
        </w:tc>
        <w:tc>
          <w:tcPr>
            <w:tcW w:w="1564" w:type="dxa"/>
            <w:tcBorders>
              <w:top w:val="nil"/>
              <w:left w:val="nil"/>
              <w:bottom w:val="single" w:sz="12" w:space="0" w:color="auto"/>
              <w:right w:val="nil"/>
            </w:tcBorders>
          </w:tcPr>
          <w:p w:rsidR="002D46EE" w:rsidRPr="00200EB8" w:rsidRDefault="002D46EE" w:rsidP="00495050">
            <w:pPr>
              <w:jc w:val="center"/>
              <w:rPr>
                <w:rFonts w:ascii="Times New Roman" w:hAnsi="Times New Roman"/>
                <w:szCs w:val="21"/>
              </w:rPr>
            </w:pPr>
            <w:r w:rsidRPr="00200EB8">
              <w:rPr>
                <w:rFonts w:ascii="Times New Roman" w:hAnsi="Times New Roman"/>
                <w:szCs w:val="21"/>
              </w:rPr>
              <w:t>II</w:t>
            </w:r>
          </w:p>
        </w:tc>
      </w:tr>
    </w:tbl>
    <w:p w:rsidR="00AF2422" w:rsidRPr="00044FAF" w:rsidRDefault="00716334" w:rsidP="00044FAF">
      <w:pPr>
        <w:rPr>
          <w:rFonts w:ascii="Times New Roman" w:hAnsi="Times New Roman"/>
          <w:b/>
          <w:sz w:val="24"/>
          <w:szCs w:val="24"/>
        </w:rPr>
      </w:pPr>
      <w:r w:rsidRPr="00044FAF">
        <w:rPr>
          <w:rFonts w:ascii="Times New Roman" w:hAnsi="Times New Roman"/>
          <w:b/>
          <w:sz w:val="24"/>
          <w:szCs w:val="24"/>
        </w:rPr>
        <w:t>2</w:t>
      </w:r>
      <w:r w:rsidR="00AF2422" w:rsidRPr="00044FAF">
        <w:rPr>
          <w:rFonts w:ascii="Times New Roman" w:hAnsi="Times New Roman"/>
          <w:b/>
          <w:sz w:val="24"/>
          <w:szCs w:val="24"/>
        </w:rPr>
        <w:t>.3 Data analysis</w:t>
      </w:r>
    </w:p>
    <w:p w:rsidR="005A4A3C" w:rsidRPr="00044FAF" w:rsidRDefault="005A4A3C" w:rsidP="00044FAF">
      <w:pPr>
        <w:ind w:firstLineChars="100" w:firstLine="240"/>
        <w:rPr>
          <w:rFonts w:ascii="Times New Roman" w:hAnsi="Times New Roman"/>
          <w:sz w:val="24"/>
          <w:szCs w:val="24"/>
        </w:rPr>
      </w:pPr>
      <w:r w:rsidRPr="00044FAF">
        <w:rPr>
          <w:rFonts w:ascii="Times New Roman" w:hAnsi="Times New Roman"/>
          <w:sz w:val="24"/>
          <w:szCs w:val="24"/>
        </w:rPr>
        <w:t>Microsoft Excel 2003 and SPSS 13.0 software were used for the data processing and statistical analysis.</w:t>
      </w:r>
    </w:p>
    <w:p w:rsidR="00AF2422" w:rsidRPr="00044FAF" w:rsidRDefault="00716334" w:rsidP="00044FAF">
      <w:pPr>
        <w:rPr>
          <w:rFonts w:ascii="Times New Roman" w:hAnsi="Times New Roman"/>
          <w:b/>
          <w:sz w:val="24"/>
          <w:szCs w:val="24"/>
        </w:rPr>
      </w:pPr>
      <w:bookmarkStart w:id="7" w:name="OLE_LINK1"/>
      <w:bookmarkStart w:id="8" w:name="OLE_LINK2"/>
      <w:r w:rsidRPr="00044FAF">
        <w:rPr>
          <w:rFonts w:ascii="Times New Roman" w:hAnsi="Times New Roman"/>
          <w:b/>
          <w:sz w:val="24"/>
          <w:szCs w:val="24"/>
        </w:rPr>
        <w:t>3</w:t>
      </w:r>
      <w:r w:rsidR="00AF2422" w:rsidRPr="00044FAF">
        <w:rPr>
          <w:rFonts w:ascii="Times New Roman" w:hAnsi="Times New Roman"/>
          <w:b/>
          <w:sz w:val="24"/>
          <w:szCs w:val="24"/>
        </w:rPr>
        <w:t xml:space="preserve"> Results and analysis</w:t>
      </w:r>
    </w:p>
    <w:p w:rsidR="00AF2422" w:rsidRPr="00044FAF" w:rsidRDefault="00716334" w:rsidP="00044FAF">
      <w:pPr>
        <w:rPr>
          <w:rFonts w:ascii="Times New Roman" w:hAnsi="Times New Roman"/>
          <w:b/>
          <w:sz w:val="24"/>
          <w:szCs w:val="24"/>
        </w:rPr>
      </w:pPr>
      <w:r w:rsidRPr="00044FAF">
        <w:rPr>
          <w:rFonts w:ascii="Times New Roman" w:hAnsi="Times New Roman"/>
          <w:b/>
          <w:sz w:val="24"/>
          <w:szCs w:val="24"/>
        </w:rPr>
        <w:t>3</w:t>
      </w:r>
      <w:r w:rsidR="00AF2422" w:rsidRPr="00044FAF">
        <w:rPr>
          <w:rFonts w:ascii="Times New Roman" w:hAnsi="Times New Roman"/>
          <w:b/>
          <w:sz w:val="24"/>
          <w:szCs w:val="24"/>
        </w:rPr>
        <w:t>.1 Reasons for European hornbeam seed dormancy</w:t>
      </w:r>
    </w:p>
    <w:p w:rsidR="00AF2422" w:rsidRPr="00044FAF" w:rsidRDefault="00716334" w:rsidP="00044FAF">
      <w:pPr>
        <w:rPr>
          <w:rFonts w:ascii="Times New Roman" w:hAnsi="Times New Roman"/>
          <w:b/>
          <w:sz w:val="24"/>
          <w:szCs w:val="24"/>
        </w:rPr>
      </w:pPr>
      <w:smartTag w:uri="urn:schemas-microsoft-com:office:smarttags" w:element="chsdate">
        <w:smartTagPr>
          <w:attr w:name="IsROCDate" w:val="False"/>
          <w:attr w:name="IsLunarDate" w:val="False"/>
          <w:attr w:name="Day" w:val="30"/>
          <w:attr w:name="Month" w:val="12"/>
          <w:attr w:name="Year" w:val="1899"/>
        </w:smartTagPr>
        <w:r w:rsidRPr="00044FAF">
          <w:rPr>
            <w:rFonts w:ascii="Times New Roman" w:hAnsi="Times New Roman"/>
            <w:b/>
            <w:sz w:val="24"/>
            <w:szCs w:val="24"/>
          </w:rPr>
          <w:t>3</w:t>
        </w:r>
        <w:r w:rsidR="00AF2422" w:rsidRPr="00044FAF">
          <w:rPr>
            <w:rFonts w:ascii="Times New Roman" w:hAnsi="Times New Roman"/>
            <w:b/>
            <w:sz w:val="24"/>
            <w:szCs w:val="24"/>
          </w:rPr>
          <w:t>.1.1</w:t>
        </w:r>
      </w:smartTag>
      <w:r w:rsidR="00AF2422" w:rsidRPr="00044FAF">
        <w:rPr>
          <w:rFonts w:ascii="Times New Roman" w:hAnsi="Times New Roman"/>
          <w:b/>
          <w:sz w:val="24"/>
          <w:szCs w:val="24"/>
        </w:rPr>
        <w:t xml:space="preserve"> Seed coat permeability</w:t>
      </w:r>
    </w:p>
    <w:p w:rsidR="005A4A3C" w:rsidRPr="00044FAF" w:rsidRDefault="005A4A3C" w:rsidP="00044FAF">
      <w:pPr>
        <w:ind w:firstLineChars="100" w:firstLine="240"/>
        <w:rPr>
          <w:rFonts w:ascii="Times New Roman" w:hAnsi="Times New Roman"/>
          <w:sz w:val="24"/>
          <w:szCs w:val="24"/>
        </w:rPr>
      </w:pPr>
      <w:r w:rsidRPr="00044FAF">
        <w:rPr>
          <w:rFonts w:ascii="Times New Roman" w:hAnsi="Times New Roman"/>
          <w:sz w:val="24"/>
          <w:szCs w:val="24"/>
        </w:rPr>
        <w:t>Water absorption</w:t>
      </w:r>
      <w:bookmarkEnd w:id="7"/>
      <w:bookmarkEnd w:id="8"/>
      <w:r w:rsidRPr="00044FAF">
        <w:rPr>
          <w:rFonts w:ascii="Times New Roman" w:hAnsi="Times New Roman"/>
          <w:sz w:val="24"/>
          <w:szCs w:val="24"/>
        </w:rPr>
        <w:t xml:space="preserve"> of </w:t>
      </w:r>
      <w:bookmarkStart w:id="9" w:name="OLE_LINK11"/>
      <w:bookmarkStart w:id="10" w:name="OLE_LINK12"/>
      <w:r w:rsidRPr="00044FAF">
        <w:rPr>
          <w:rFonts w:ascii="Times New Roman" w:hAnsi="Times New Roman"/>
          <w:sz w:val="24"/>
          <w:szCs w:val="24"/>
        </w:rPr>
        <w:t xml:space="preserve">the </w:t>
      </w:r>
      <w:bookmarkStart w:id="11" w:name="OLE_LINK24"/>
      <w:bookmarkStart w:id="12" w:name="OLE_LINK26"/>
      <w:r w:rsidRPr="00044FAF">
        <w:rPr>
          <w:rFonts w:ascii="Times New Roman" w:hAnsi="Times New Roman"/>
          <w:sz w:val="24"/>
          <w:szCs w:val="24"/>
        </w:rPr>
        <w:t>empty</w:t>
      </w:r>
      <w:bookmarkEnd w:id="9"/>
      <w:bookmarkEnd w:id="10"/>
      <w:r w:rsidRPr="00044FAF">
        <w:rPr>
          <w:rFonts w:ascii="Times New Roman" w:hAnsi="Times New Roman"/>
          <w:sz w:val="24"/>
          <w:szCs w:val="24"/>
        </w:rPr>
        <w:t xml:space="preserve">, </w:t>
      </w:r>
      <w:bookmarkStart w:id="13" w:name="OLE_LINK22"/>
      <w:bookmarkStart w:id="14" w:name="OLE_LINK23"/>
      <w:r w:rsidRPr="00044FAF">
        <w:rPr>
          <w:rFonts w:ascii="Times New Roman" w:hAnsi="Times New Roman"/>
          <w:sz w:val="24"/>
          <w:szCs w:val="24"/>
        </w:rPr>
        <w:t xml:space="preserve">scarified and </w:t>
      </w:r>
      <w:bookmarkStart w:id="15" w:name="OLE_LINK9"/>
      <w:bookmarkStart w:id="16" w:name="OLE_LINK10"/>
      <w:bookmarkStart w:id="17" w:name="OLE_LINK21"/>
      <w:r w:rsidRPr="00044FAF">
        <w:rPr>
          <w:rFonts w:ascii="Times New Roman" w:hAnsi="Times New Roman"/>
          <w:sz w:val="24"/>
          <w:szCs w:val="24"/>
        </w:rPr>
        <w:t>whole seeds</w:t>
      </w:r>
      <w:bookmarkEnd w:id="11"/>
      <w:bookmarkEnd w:id="12"/>
      <w:bookmarkEnd w:id="15"/>
      <w:bookmarkEnd w:id="16"/>
      <w:bookmarkEnd w:id="17"/>
      <w:r w:rsidRPr="00044FAF">
        <w:rPr>
          <w:rFonts w:ascii="Times New Roman" w:hAnsi="Times New Roman"/>
          <w:sz w:val="24"/>
          <w:szCs w:val="24"/>
        </w:rPr>
        <w:t xml:space="preserve"> </w:t>
      </w:r>
      <w:bookmarkEnd w:id="13"/>
      <w:bookmarkEnd w:id="14"/>
      <w:r w:rsidRPr="00044FAF">
        <w:rPr>
          <w:rFonts w:ascii="Times New Roman" w:hAnsi="Times New Roman"/>
          <w:sz w:val="24"/>
          <w:szCs w:val="24"/>
        </w:rPr>
        <w:t xml:space="preserve">was measured. As shown in Figure 1, the water absorption of European hornbeam gradually increases with increasing </w:t>
      </w:r>
      <w:bookmarkStart w:id="18" w:name="OLE_LINK7"/>
      <w:bookmarkStart w:id="19" w:name="OLE_LINK8"/>
      <w:r w:rsidRPr="00044FAF">
        <w:rPr>
          <w:rFonts w:ascii="Times New Roman" w:hAnsi="Times New Roman"/>
          <w:sz w:val="24"/>
          <w:szCs w:val="24"/>
        </w:rPr>
        <w:t>water absorption time</w:t>
      </w:r>
      <w:bookmarkEnd w:id="18"/>
      <w:bookmarkEnd w:id="19"/>
      <w:r w:rsidRPr="00044FAF">
        <w:rPr>
          <w:rFonts w:ascii="Times New Roman" w:hAnsi="Times New Roman"/>
          <w:sz w:val="24"/>
          <w:szCs w:val="24"/>
        </w:rPr>
        <w:t xml:space="preserve">. The water absorption process of European hornbeam seeds can be divided into three periods: rapid absorption (0-9 h), slow absorption (9-60 h) and an almost saturated stage. The intact seeds complete 91.4% of the total water absorption by the end of the rapid absorption period, and the water </w:t>
      </w:r>
      <w:r w:rsidRPr="00044FAF">
        <w:rPr>
          <w:rFonts w:ascii="Times New Roman" w:hAnsi="Times New Roman"/>
          <w:sz w:val="24"/>
          <w:szCs w:val="24"/>
        </w:rPr>
        <w:lastRenderedPageBreak/>
        <w:t>absorption reaches 34.69% in the nearly saturated period. The variation in the water absorption curves of the intact seeds and scarified seeds is similar, but the water absorption of the whole seeds is lower than that of the scarified seeds. The difference between the scarified seeds and whole seeds is not significant, but the difference between the empty seeds and other two types of seeds is significant based on an analysis of variance and a multiple comparison of the water absorption of different types of European hornbeam seeds. Thus, we conclude that European hornbeam seeds have a certain amount of water permeability and that the seed coat is not the main inhibitor of seed germination.</w:t>
      </w:r>
    </w:p>
    <w:p w:rsidR="00AF2422" w:rsidRPr="00044FAF" w:rsidRDefault="00716334" w:rsidP="00044FAF">
      <w:pPr>
        <w:rPr>
          <w:rFonts w:ascii="Times New Roman" w:hAnsi="Times New Roman"/>
          <w:b/>
          <w:sz w:val="24"/>
          <w:szCs w:val="24"/>
        </w:rPr>
      </w:pPr>
      <w:smartTag w:uri="urn:schemas-microsoft-com:office:smarttags" w:element="chsdate">
        <w:smartTagPr>
          <w:attr w:name="IsROCDate" w:val="False"/>
          <w:attr w:name="IsLunarDate" w:val="False"/>
          <w:attr w:name="Day" w:val="30"/>
          <w:attr w:name="Month" w:val="12"/>
          <w:attr w:name="Year" w:val="1899"/>
        </w:smartTagPr>
        <w:r w:rsidRPr="00044FAF">
          <w:rPr>
            <w:rFonts w:ascii="Times New Roman" w:hAnsi="Times New Roman"/>
            <w:b/>
            <w:sz w:val="24"/>
            <w:szCs w:val="24"/>
          </w:rPr>
          <w:t>3</w:t>
        </w:r>
        <w:r w:rsidR="00AF2422" w:rsidRPr="00044FAF">
          <w:rPr>
            <w:rFonts w:ascii="Times New Roman" w:hAnsi="Times New Roman"/>
            <w:b/>
            <w:sz w:val="24"/>
            <w:szCs w:val="24"/>
          </w:rPr>
          <w:t>.2.2</w:t>
        </w:r>
      </w:smartTag>
      <w:r w:rsidR="00AF2422" w:rsidRPr="00044FAF">
        <w:rPr>
          <w:rFonts w:ascii="Times New Roman" w:hAnsi="Times New Roman"/>
          <w:b/>
          <w:sz w:val="24"/>
          <w:szCs w:val="24"/>
        </w:rPr>
        <w:t xml:space="preserve"> Bioassay of European hornbeam seeds</w:t>
      </w:r>
    </w:p>
    <w:p w:rsidR="005A4A3C" w:rsidRPr="00044FAF" w:rsidRDefault="005A4A3C" w:rsidP="00044FAF">
      <w:pPr>
        <w:ind w:firstLineChars="100" w:firstLine="240"/>
        <w:rPr>
          <w:rFonts w:ascii="Times New Roman" w:hAnsi="Times New Roman"/>
          <w:sz w:val="24"/>
          <w:szCs w:val="24"/>
        </w:rPr>
      </w:pPr>
      <w:r w:rsidRPr="00044FAF">
        <w:rPr>
          <w:rFonts w:ascii="Times New Roman" w:hAnsi="Times New Roman"/>
          <w:sz w:val="24"/>
          <w:szCs w:val="24"/>
        </w:rPr>
        <w:t>The dormancy of many seeds is due to the presence of endogenous inhibitors, and, in general, methanol extracts of parts of the seed can reveal whether a seed contains endogenous inhibitors. The influence of the extract of different parts and extract concentrations on the germination rate of Chinese cabbage rapeseed</w:t>
      </w:r>
      <w:r w:rsidR="00A2157D" w:rsidRPr="00044FAF">
        <w:rPr>
          <w:rFonts w:ascii="Times New Roman" w:hAnsi="Times New Roman"/>
          <w:sz w:val="24"/>
          <w:szCs w:val="24"/>
        </w:rPr>
        <w:t>s</w:t>
      </w:r>
      <w:r w:rsidRPr="00044FAF">
        <w:rPr>
          <w:rFonts w:ascii="Times New Roman" w:hAnsi="Times New Roman"/>
          <w:sz w:val="24"/>
          <w:szCs w:val="24"/>
        </w:rPr>
        <w:t xml:space="preserve"> is shown in </w:t>
      </w:r>
      <w:r w:rsidR="00DA759C" w:rsidRPr="00044FAF">
        <w:rPr>
          <w:rFonts w:ascii="Times New Roman" w:hAnsi="Times New Roman"/>
          <w:sz w:val="24"/>
          <w:szCs w:val="24"/>
        </w:rPr>
        <w:t>F</w:t>
      </w:r>
      <w:r w:rsidRPr="00044FAF">
        <w:rPr>
          <w:rFonts w:ascii="Times New Roman" w:hAnsi="Times New Roman"/>
          <w:sz w:val="24"/>
          <w:szCs w:val="24"/>
        </w:rPr>
        <w:t xml:space="preserve">igure 2, with the extract from different parts of the seed having different effects on the </w:t>
      </w:r>
      <w:r w:rsidR="00B80001" w:rsidRPr="00044FAF">
        <w:rPr>
          <w:rFonts w:ascii="Times New Roman" w:hAnsi="Times New Roman"/>
          <w:sz w:val="24"/>
          <w:szCs w:val="24"/>
        </w:rPr>
        <w:t xml:space="preserve">Chinese </w:t>
      </w:r>
      <w:r w:rsidRPr="00044FAF">
        <w:rPr>
          <w:rFonts w:ascii="Times New Roman" w:hAnsi="Times New Roman"/>
          <w:sz w:val="24"/>
          <w:szCs w:val="24"/>
        </w:rPr>
        <w:t>cabbage seed germination rate. The germination rate was 98% for the treatment of 100% seed embryo methanol extract, whereas the germination rates were 90%, 79% and 67% for the treatments of 50%, 75% and 100% seed coat methanol extract, decreases of 10%, 21% and 33%, respectively. Thus, the germination rate of Chinese cabbage rapeseed</w:t>
      </w:r>
      <w:r w:rsidR="00B80001" w:rsidRPr="00044FAF">
        <w:rPr>
          <w:rFonts w:ascii="Times New Roman" w:hAnsi="Times New Roman"/>
          <w:sz w:val="24"/>
          <w:szCs w:val="24"/>
        </w:rPr>
        <w:t>s</w:t>
      </w:r>
      <w:r w:rsidRPr="00044FAF">
        <w:rPr>
          <w:rFonts w:ascii="Times New Roman" w:hAnsi="Times New Roman"/>
          <w:sz w:val="24"/>
          <w:szCs w:val="24"/>
        </w:rPr>
        <w:t xml:space="preserve"> treated with the seed coat methanol extract of European hornbeam tended to gradually decrease as the concentration increased. The difference in the germination rates of Chinese </w:t>
      </w:r>
      <w:r w:rsidR="00B80001" w:rsidRPr="00044FAF">
        <w:rPr>
          <w:rFonts w:ascii="Times New Roman" w:hAnsi="Times New Roman"/>
          <w:sz w:val="24"/>
          <w:szCs w:val="24"/>
        </w:rPr>
        <w:t>cabbage rapeseeds</w:t>
      </w:r>
      <w:r w:rsidRPr="00044FAF">
        <w:rPr>
          <w:rFonts w:ascii="Times New Roman" w:hAnsi="Times New Roman"/>
          <w:sz w:val="24"/>
          <w:szCs w:val="24"/>
        </w:rPr>
        <w:t xml:space="preserve"> treated with different concentrations of extract is significant based on the analysis of variance and </w:t>
      </w:r>
      <w:smartTag w:uri="urn:schemas-microsoft-com:office:smarttags" w:element="City">
        <w:smartTag w:uri="urn:schemas-microsoft-com:office:smarttags" w:element="place">
          <w:r w:rsidRPr="00044FAF">
            <w:rPr>
              <w:rFonts w:ascii="Times New Roman" w:hAnsi="Times New Roman"/>
              <w:sz w:val="24"/>
              <w:szCs w:val="24"/>
            </w:rPr>
            <w:t>Duncan</w:t>
          </w:r>
        </w:smartTag>
      </w:smartTag>
      <w:r w:rsidRPr="00044FAF">
        <w:rPr>
          <w:rFonts w:ascii="Times New Roman" w:hAnsi="Times New Roman"/>
          <w:sz w:val="24"/>
          <w:szCs w:val="24"/>
        </w:rPr>
        <w:t>’s multiple comparison. The European hornbeam seed</w:t>
      </w:r>
      <w:r w:rsidR="006C4D2A" w:rsidRPr="00044FAF">
        <w:rPr>
          <w:rFonts w:ascii="Times New Roman" w:hAnsi="Times New Roman"/>
          <w:sz w:val="24"/>
          <w:szCs w:val="24"/>
        </w:rPr>
        <w:t>s</w:t>
      </w:r>
      <w:r w:rsidRPr="00044FAF">
        <w:rPr>
          <w:rFonts w:ascii="Times New Roman" w:hAnsi="Times New Roman"/>
          <w:sz w:val="24"/>
          <w:szCs w:val="24"/>
        </w:rPr>
        <w:t xml:space="preserve"> coat extract solutions at 25% did not show significant differences compared to the control; the other treatments for the germination of Chinese cabbage </w:t>
      </w:r>
      <w:r w:rsidR="00B80001" w:rsidRPr="00044FAF">
        <w:rPr>
          <w:rFonts w:ascii="Times New Roman" w:hAnsi="Times New Roman"/>
          <w:sz w:val="24"/>
          <w:szCs w:val="24"/>
        </w:rPr>
        <w:t xml:space="preserve">rapeseeds </w:t>
      </w:r>
      <w:r w:rsidRPr="00044FAF">
        <w:rPr>
          <w:rFonts w:ascii="Times New Roman" w:hAnsi="Times New Roman"/>
          <w:sz w:val="24"/>
          <w:szCs w:val="24"/>
        </w:rPr>
        <w:t>were all significantly different from the control.</w:t>
      </w:r>
    </w:p>
    <w:p w:rsidR="00AF2422" w:rsidRPr="00044FAF" w:rsidRDefault="00716334" w:rsidP="00044FAF">
      <w:pPr>
        <w:jc w:val="left"/>
        <w:rPr>
          <w:rFonts w:ascii="Times New Roman" w:hAnsi="Times New Roman"/>
          <w:b/>
          <w:bCs/>
          <w:sz w:val="24"/>
          <w:szCs w:val="24"/>
        </w:rPr>
      </w:pPr>
      <w:r w:rsidRPr="00044FAF">
        <w:rPr>
          <w:rFonts w:ascii="Times New Roman" w:hAnsi="Times New Roman"/>
          <w:b/>
          <w:bCs/>
          <w:sz w:val="24"/>
          <w:szCs w:val="24"/>
        </w:rPr>
        <w:t>3</w:t>
      </w:r>
      <w:r w:rsidR="00AF2422" w:rsidRPr="00044FAF">
        <w:rPr>
          <w:rFonts w:ascii="Times New Roman" w:hAnsi="Times New Roman"/>
          <w:b/>
          <w:bCs/>
          <w:sz w:val="24"/>
          <w:szCs w:val="24"/>
        </w:rPr>
        <w:t>.3 Seed embryo dormancy test</w:t>
      </w:r>
    </w:p>
    <w:p w:rsidR="005A4A3C" w:rsidRPr="00044FAF" w:rsidRDefault="005A4A3C" w:rsidP="00044FAF">
      <w:pPr>
        <w:ind w:firstLineChars="100" w:firstLine="240"/>
        <w:rPr>
          <w:rFonts w:ascii="Times New Roman" w:hAnsi="Times New Roman"/>
          <w:sz w:val="24"/>
          <w:szCs w:val="24"/>
        </w:rPr>
      </w:pPr>
      <w:r w:rsidRPr="00044FAF">
        <w:rPr>
          <w:rFonts w:ascii="Times New Roman" w:hAnsi="Times New Roman"/>
          <w:sz w:val="24"/>
          <w:szCs w:val="24"/>
        </w:rPr>
        <w:t>The European hornbeam</w:t>
      </w:r>
      <w:r w:rsidR="00714C7D" w:rsidRPr="00044FAF">
        <w:rPr>
          <w:rFonts w:ascii="Times New Roman" w:hAnsi="Times New Roman"/>
          <w:sz w:val="24"/>
          <w:szCs w:val="24"/>
        </w:rPr>
        <w:t xml:space="preserve"> in vitro embryos </w:t>
      </w:r>
      <w:r w:rsidRPr="00044FAF">
        <w:rPr>
          <w:rFonts w:ascii="Times New Roman" w:hAnsi="Times New Roman"/>
          <w:sz w:val="24"/>
          <w:szCs w:val="24"/>
        </w:rPr>
        <w:t>failed to germinate within 30 days, indicating that the seed embryo itself exhibits certain dormancy characteristics and may only be able to germinate following morphological and physiological after-ripening.</w:t>
      </w:r>
    </w:p>
    <w:p w:rsidR="006B5903" w:rsidRPr="00044FAF" w:rsidRDefault="00716334" w:rsidP="00044FAF">
      <w:pPr>
        <w:rPr>
          <w:rFonts w:ascii="Times New Roman" w:hAnsi="Times New Roman"/>
          <w:b/>
          <w:sz w:val="24"/>
          <w:szCs w:val="24"/>
        </w:rPr>
      </w:pPr>
      <w:r w:rsidRPr="00044FAF">
        <w:rPr>
          <w:rFonts w:ascii="Times New Roman" w:hAnsi="Times New Roman"/>
          <w:b/>
          <w:sz w:val="24"/>
          <w:szCs w:val="24"/>
        </w:rPr>
        <w:t>3</w:t>
      </w:r>
      <w:r w:rsidR="006B5903" w:rsidRPr="00044FAF">
        <w:rPr>
          <w:rFonts w:ascii="Times New Roman" w:hAnsi="Times New Roman"/>
          <w:b/>
          <w:bCs/>
          <w:sz w:val="24"/>
          <w:szCs w:val="24"/>
        </w:rPr>
        <w:t xml:space="preserve">.4 Effects of the different methods of overcoming dormancy on the seed germination of </w:t>
      </w:r>
      <w:r w:rsidR="006B5903" w:rsidRPr="00044FAF">
        <w:rPr>
          <w:rFonts w:ascii="Times New Roman" w:hAnsi="Times New Roman"/>
          <w:b/>
          <w:sz w:val="24"/>
          <w:szCs w:val="24"/>
        </w:rPr>
        <w:t>European hornbeam</w:t>
      </w:r>
    </w:p>
    <w:p w:rsidR="005A4A3C" w:rsidRPr="00044FAF" w:rsidRDefault="006406CA" w:rsidP="00044FAF">
      <w:pPr>
        <w:rPr>
          <w:rFonts w:ascii="Times New Roman" w:hAnsi="Times New Roman"/>
          <w:sz w:val="24"/>
          <w:szCs w:val="24"/>
        </w:rPr>
      </w:pPr>
      <w:r w:rsidRPr="00044FAF">
        <w:rPr>
          <w:rFonts w:ascii="Times New Roman" w:hAnsi="Times New Roman"/>
          <w:sz w:val="24"/>
          <w:szCs w:val="24"/>
        </w:rPr>
        <w:t xml:space="preserve">  </w:t>
      </w:r>
      <w:r w:rsidR="005A4A3C" w:rsidRPr="00044FAF">
        <w:rPr>
          <w:rFonts w:ascii="Times New Roman" w:hAnsi="Times New Roman"/>
          <w:sz w:val="24"/>
          <w:szCs w:val="24"/>
        </w:rPr>
        <w:t xml:space="preserve">The seed germination rate of European hornbeam in response to different methods of overcoming dormancy is shown in </w:t>
      </w:r>
      <w:r w:rsidR="00AD2CCA" w:rsidRPr="00044FAF">
        <w:rPr>
          <w:rFonts w:ascii="Times New Roman" w:hAnsi="Times New Roman"/>
          <w:sz w:val="24"/>
          <w:szCs w:val="24"/>
        </w:rPr>
        <w:t>F</w:t>
      </w:r>
      <w:r w:rsidR="005A4A3C" w:rsidRPr="00044FAF">
        <w:rPr>
          <w:rFonts w:ascii="Times New Roman" w:hAnsi="Times New Roman"/>
          <w:sz w:val="24"/>
          <w:szCs w:val="24"/>
        </w:rPr>
        <w:t>igure 3. A</w:t>
      </w:r>
      <w:r w:rsidR="005A4A3C" w:rsidRPr="00044FAF">
        <w:rPr>
          <w:rFonts w:ascii="Times New Roman" w:hAnsi="Times New Roman"/>
          <w:sz w:val="24"/>
          <w:szCs w:val="24"/>
          <w:vertAlign w:val="subscript"/>
        </w:rPr>
        <w:t>0</w:t>
      </w:r>
      <w:r w:rsidR="005A4A3C" w:rsidRPr="00044FAF">
        <w:rPr>
          <w:rFonts w:ascii="Times New Roman" w:hAnsi="Times New Roman"/>
          <w:sz w:val="24"/>
          <w:szCs w:val="24"/>
        </w:rPr>
        <w:t xml:space="preserve"> indicates the temperature-accelerated stratification process, and only a few seeds had germinated after 60 d, 90 d, 105 d and 135 d. However, the germination rate increased greatly after 150 d. Treatment A</w:t>
      </w:r>
      <w:r w:rsidR="005A4A3C" w:rsidRPr="00044FAF">
        <w:rPr>
          <w:rFonts w:ascii="Times New Roman" w:hAnsi="Times New Roman"/>
          <w:sz w:val="24"/>
          <w:szCs w:val="24"/>
          <w:vertAlign w:val="subscript"/>
        </w:rPr>
        <w:t>1</w:t>
      </w:r>
      <w:r w:rsidR="005A4A3C" w:rsidRPr="00044FAF">
        <w:rPr>
          <w:rFonts w:ascii="Times New Roman" w:hAnsi="Times New Roman"/>
          <w:sz w:val="24"/>
          <w:szCs w:val="24"/>
        </w:rPr>
        <w:t xml:space="preserve">, in which seeds were soaked with 500 </w:t>
      </w:r>
      <w:r w:rsidR="00822C55" w:rsidRPr="00044FAF">
        <w:rPr>
          <w:rFonts w:ascii="Times New Roman" w:hAnsi="Times New Roman"/>
          <w:bCs/>
          <w:sz w:val="24"/>
          <w:szCs w:val="24"/>
        </w:rPr>
        <w:t>mg</w:t>
      </w:r>
      <w:r w:rsidR="00822C55" w:rsidRPr="00044FAF">
        <w:rPr>
          <w:rFonts w:ascii="Times New Roman" w:hAnsi="Times New Roman"/>
          <w:sz w:val="24"/>
          <w:szCs w:val="24"/>
        </w:rPr>
        <w:t xml:space="preserve"> </w:t>
      </w:r>
      <w:r w:rsidR="00822C55" w:rsidRPr="00044FAF">
        <w:rPr>
          <w:rFonts w:ascii="Times New Roman" w:hAnsi="Times New Roman"/>
          <w:bCs/>
          <w:sz w:val="24"/>
          <w:szCs w:val="24"/>
        </w:rPr>
        <w:t>L</w:t>
      </w:r>
      <w:r w:rsidR="00822C55" w:rsidRPr="00044FAF">
        <w:rPr>
          <w:rFonts w:ascii="Times New Roman" w:hAnsi="Times New Roman"/>
          <w:bCs/>
          <w:sz w:val="24"/>
          <w:szCs w:val="24"/>
          <w:vertAlign w:val="superscript"/>
        </w:rPr>
        <w:t>-1</w:t>
      </w:r>
      <w:r w:rsidR="005A4A3C" w:rsidRPr="00044FAF">
        <w:rPr>
          <w:rFonts w:ascii="Times New Roman" w:hAnsi="Times New Roman"/>
          <w:sz w:val="24"/>
          <w:szCs w:val="24"/>
        </w:rPr>
        <w:t xml:space="preserve"> GA</w:t>
      </w:r>
      <w:r w:rsidR="005A4A3C" w:rsidRPr="00044FAF">
        <w:rPr>
          <w:rFonts w:ascii="Times New Roman" w:hAnsi="Times New Roman"/>
          <w:sz w:val="24"/>
          <w:szCs w:val="24"/>
          <w:vertAlign w:val="subscript"/>
        </w:rPr>
        <w:t>3</w:t>
      </w:r>
      <w:r w:rsidR="005A4A3C" w:rsidRPr="00044FAF">
        <w:rPr>
          <w:rFonts w:ascii="Times New Roman" w:hAnsi="Times New Roman"/>
          <w:sz w:val="24"/>
          <w:szCs w:val="24"/>
        </w:rPr>
        <w:t>, was better than separate stratification; after the sulfuric acid scarification, treatments B</w:t>
      </w:r>
      <w:r w:rsidR="005A4A3C" w:rsidRPr="00044FAF">
        <w:rPr>
          <w:rFonts w:ascii="Times New Roman" w:hAnsi="Times New Roman"/>
          <w:sz w:val="24"/>
          <w:szCs w:val="24"/>
          <w:vertAlign w:val="subscript"/>
        </w:rPr>
        <w:t>0</w:t>
      </w:r>
      <w:r w:rsidR="005A4A3C" w:rsidRPr="00044FAF">
        <w:rPr>
          <w:rFonts w:ascii="Times New Roman" w:hAnsi="Times New Roman"/>
          <w:sz w:val="24"/>
          <w:szCs w:val="24"/>
        </w:rPr>
        <w:t>, B</w:t>
      </w:r>
      <w:r w:rsidR="005A4A3C" w:rsidRPr="00044FAF">
        <w:rPr>
          <w:rFonts w:ascii="Times New Roman" w:hAnsi="Times New Roman"/>
          <w:sz w:val="24"/>
          <w:szCs w:val="24"/>
          <w:vertAlign w:val="subscript"/>
        </w:rPr>
        <w:t>1</w:t>
      </w:r>
      <w:r w:rsidR="005A4A3C" w:rsidRPr="00044FAF">
        <w:rPr>
          <w:rFonts w:ascii="Times New Roman" w:hAnsi="Times New Roman"/>
          <w:sz w:val="24"/>
          <w:szCs w:val="24"/>
        </w:rPr>
        <w:t xml:space="preserve"> and B</w:t>
      </w:r>
      <w:r w:rsidR="005A4A3C" w:rsidRPr="00044FAF">
        <w:rPr>
          <w:rFonts w:ascii="Times New Roman" w:hAnsi="Times New Roman"/>
          <w:sz w:val="24"/>
          <w:szCs w:val="24"/>
          <w:vertAlign w:val="subscript"/>
        </w:rPr>
        <w:t>2</w:t>
      </w:r>
      <w:r w:rsidR="005A4A3C" w:rsidRPr="00044FAF">
        <w:rPr>
          <w:rFonts w:ascii="Times New Roman" w:hAnsi="Times New Roman"/>
          <w:sz w:val="24"/>
          <w:szCs w:val="24"/>
        </w:rPr>
        <w:t xml:space="preserve"> resulted in different degrees of mildewed and decaying seeds in the late stratification period. It is possible that the sulfuric acid used was harmful to the seeds. However, the germination time of seed treatment B</w:t>
      </w:r>
      <w:r w:rsidR="005A4A3C" w:rsidRPr="00044FAF">
        <w:rPr>
          <w:rFonts w:ascii="Times New Roman" w:hAnsi="Times New Roman"/>
          <w:sz w:val="24"/>
          <w:szCs w:val="24"/>
          <w:vertAlign w:val="subscript"/>
        </w:rPr>
        <w:t>2</w:t>
      </w:r>
      <w:r w:rsidR="005A4A3C" w:rsidRPr="00044FAF">
        <w:rPr>
          <w:rFonts w:ascii="Times New Roman" w:hAnsi="Times New Roman"/>
          <w:sz w:val="24"/>
          <w:szCs w:val="24"/>
        </w:rPr>
        <w:t xml:space="preserve"> was faster than the other treatments, clearly indicating that concentrated sulfuric acid scarification and 500 </w:t>
      </w:r>
      <w:r w:rsidR="00822C55" w:rsidRPr="00044FAF">
        <w:rPr>
          <w:rFonts w:ascii="Times New Roman" w:hAnsi="Times New Roman"/>
          <w:bCs/>
          <w:sz w:val="24"/>
          <w:szCs w:val="24"/>
        </w:rPr>
        <w:t>mg</w:t>
      </w:r>
      <w:r w:rsidR="00822C55" w:rsidRPr="00044FAF">
        <w:rPr>
          <w:rFonts w:ascii="Times New Roman" w:hAnsi="Times New Roman"/>
          <w:sz w:val="24"/>
          <w:szCs w:val="24"/>
        </w:rPr>
        <w:t xml:space="preserve"> </w:t>
      </w:r>
      <w:r w:rsidR="00822C55" w:rsidRPr="00044FAF">
        <w:rPr>
          <w:rFonts w:ascii="Times New Roman" w:hAnsi="Times New Roman"/>
          <w:bCs/>
          <w:sz w:val="24"/>
          <w:szCs w:val="24"/>
        </w:rPr>
        <w:lastRenderedPageBreak/>
        <w:t>L</w:t>
      </w:r>
      <w:r w:rsidR="00822C55" w:rsidRPr="00044FAF">
        <w:rPr>
          <w:rFonts w:ascii="Times New Roman" w:hAnsi="Times New Roman"/>
          <w:bCs/>
          <w:sz w:val="24"/>
          <w:szCs w:val="24"/>
          <w:vertAlign w:val="superscript"/>
        </w:rPr>
        <w:t>-1</w:t>
      </w:r>
      <w:r w:rsidR="005A4A3C" w:rsidRPr="00044FAF">
        <w:rPr>
          <w:rFonts w:ascii="Times New Roman" w:hAnsi="Times New Roman"/>
          <w:sz w:val="24"/>
          <w:szCs w:val="24"/>
        </w:rPr>
        <w:t xml:space="preserve"> GA</w:t>
      </w:r>
      <w:r w:rsidR="005A4A3C" w:rsidRPr="00044FAF">
        <w:rPr>
          <w:rFonts w:ascii="Times New Roman" w:hAnsi="Times New Roman"/>
          <w:sz w:val="24"/>
          <w:szCs w:val="24"/>
          <w:vertAlign w:val="subscript"/>
        </w:rPr>
        <w:t xml:space="preserve">3 </w:t>
      </w:r>
      <w:r w:rsidR="005A4A3C" w:rsidRPr="00044FAF">
        <w:rPr>
          <w:rFonts w:ascii="Times New Roman" w:hAnsi="Times New Roman"/>
          <w:sz w:val="24"/>
          <w:szCs w:val="24"/>
        </w:rPr>
        <w:t xml:space="preserve">could significantly reduce the time of stratification. </w:t>
      </w:r>
    </w:p>
    <w:p w:rsidR="005A4A3C" w:rsidRPr="00044FAF" w:rsidRDefault="00716334" w:rsidP="00044FAF">
      <w:pPr>
        <w:widowControl/>
        <w:spacing w:before="45" w:after="45"/>
        <w:jc w:val="left"/>
        <w:rPr>
          <w:rFonts w:ascii="Times New Roman" w:hAnsi="Times New Roman"/>
          <w:b/>
          <w:bCs/>
          <w:sz w:val="24"/>
          <w:szCs w:val="24"/>
        </w:rPr>
      </w:pPr>
      <w:r w:rsidRPr="00044FAF">
        <w:rPr>
          <w:rFonts w:ascii="Times New Roman" w:hAnsi="Times New Roman"/>
          <w:b/>
          <w:bCs/>
          <w:sz w:val="24"/>
          <w:szCs w:val="24"/>
        </w:rPr>
        <w:t>4</w:t>
      </w:r>
      <w:r w:rsidR="006B5903" w:rsidRPr="00044FAF">
        <w:rPr>
          <w:rFonts w:ascii="Times New Roman" w:hAnsi="Times New Roman"/>
          <w:b/>
          <w:bCs/>
          <w:sz w:val="24"/>
          <w:szCs w:val="24"/>
        </w:rPr>
        <w:t xml:space="preserve"> Conclusions and discussion</w:t>
      </w:r>
    </w:p>
    <w:p w:rsidR="005A4A3C" w:rsidRPr="00044FAF" w:rsidRDefault="005A4A3C" w:rsidP="00044FAF">
      <w:pPr>
        <w:ind w:firstLineChars="100" w:firstLine="240"/>
        <w:rPr>
          <w:rFonts w:ascii="Times New Roman" w:hAnsi="Times New Roman"/>
          <w:sz w:val="24"/>
          <w:szCs w:val="24"/>
        </w:rPr>
      </w:pPr>
      <w:r w:rsidRPr="00044FAF">
        <w:rPr>
          <w:rFonts w:ascii="Times New Roman" w:hAnsi="Times New Roman"/>
          <w:sz w:val="24"/>
          <w:szCs w:val="24"/>
        </w:rPr>
        <w:t>Although the structure of the European hornbeam seed embryo was clear, it failed to germinate through embryo culture in vitro. The seed embryo required after-ripening and was the main cause of dormancy. The seed coat of the European hornbeam was keratinized and, therefore, hard and dense. We found that the water absorption trends of the intact seed</w:t>
      </w:r>
      <w:r w:rsidR="00DA759C" w:rsidRPr="00044FAF">
        <w:rPr>
          <w:rFonts w:ascii="Times New Roman" w:hAnsi="Times New Roman"/>
          <w:sz w:val="24"/>
          <w:szCs w:val="24"/>
        </w:rPr>
        <w:t>s</w:t>
      </w:r>
      <w:r w:rsidRPr="00044FAF">
        <w:rPr>
          <w:rFonts w:ascii="Times New Roman" w:hAnsi="Times New Roman"/>
          <w:sz w:val="24"/>
          <w:szCs w:val="24"/>
        </w:rPr>
        <w:t xml:space="preserve"> and scarified seed</w:t>
      </w:r>
      <w:r w:rsidR="00DA759C" w:rsidRPr="00044FAF">
        <w:rPr>
          <w:rFonts w:ascii="Times New Roman" w:hAnsi="Times New Roman"/>
          <w:sz w:val="24"/>
          <w:szCs w:val="24"/>
        </w:rPr>
        <w:t>s</w:t>
      </w:r>
      <w:r w:rsidRPr="00044FAF">
        <w:rPr>
          <w:rFonts w:ascii="Times New Roman" w:hAnsi="Times New Roman"/>
          <w:sz w:val="24"/>
          <w:szCs w:val="24"/>
        </w:rPr>
        <w:t xml:space="preserve"> were similar but that the saturation point of the scarified seed</w:t>
      </w:r>
      <w:r w:rsidR="00AD2CCA" w:rsidRPr="00044FAF">
        <w:rPr>
          <w:rFonts w:ascii="Times New Roman" w:hAnsi="Times New Roman"/>
          <w:sz w:val="24"/>
          <w:szCs w:val="24"/>
        </w:rPr>
        <w:t>s</w:t>
      </w:r>
      <w:r w:rsidRPr="00044FAF">
        <w:rPr>
          <w:rFonts w:ascii="Times New Roman" w:hAnsi="Times New Roman"/>
          <w:sz w:val="24"/>
          <w:szCs w:val="24"/>
        </w:rPr>
        <w:t xml:space="preserve"> was higher than that of the intact seed</w:t>
      </w:r>
      <w:r w:rsidR="00AD2CCA" w:rsidRPr="00044FAF">
        <w:rPr>
          <w:rFonts w:ascii="Times New Roman" w:hAnsi="Times New Roman"/>
          <w:sz w:val="24"/>
          <w:szCs w:val="24"/>
        </w:rPr>
        <w:t>s</w:t>
      </w:r>
      <w:r w:rsidRPr="00044FAF">
        <w:rPr>
          <w:rFonts w:ascii="Times New Roman" w:hAnsi="Times New Roman"/>
          <w:sz w:val="24"/>
          <w:szCs w:val="24"/>
        </w:rPr>
        <w:t xml:space="preserve">; these results indicated that the seed coat hindered water absorption to some degree, though the difference was not significant. Over the course of the experiment, the color of the seed kernel changed from weathered white to milky white; it was therefore clear that the seed was water permeable to some degree and that the water permeability of the European hornbeam seeds was not the main reason for seed dormancy in this species. The bioassay of European hornbeam seeds indicated that the seed coat of European hornbeam contained a substance that was inhibitory to the germination of </w:t>
      </w:r>
      <w:r w:rsidRPr="00044FAF">
        <w:rPr>
          <w:rFonts w:ascii="Times New Roman" w:hAnsi="Times New Roman"/>
          <w:i/>
          <w:sz w:val="24"/>
          <w:szCs w:val="24"/>
        </w:rPr>
        <w:t xml:space="preserve">Brassica campestris </w:t>
      </w:r>
      <w:r w:rsidRPr="00044FAF">
        <w:rPr>
          <w:rFonts w:ascii="Times New Roman" w:hAnsi="Times New Roman"/>
          <w:sz w:val="24"/>
          <w:szCs w:val="24"/>
        </w:rPr>
        <w:t>seed</w:t>
      </w:r>
      <w:r w:rsidR="00C00886" w:rsidRPr="00044FAF">
        <w:rPr>
          <w:rFonts w:ascii="Times New Roman" w:hAnsi="Times New Roman"/>
          <w:sz w:val="24"/>
          <w:szCs w:val="24"/>
        </w:rPr>
        <w:t>s</w:t>
      </w:r>
      <w:r w:rsidRPr="00044FAF">
        <w:rPr>
          <w:rFonts w:ascii="Times New Roman" w:hAnsi="Times New Roman"/>
          <w:sz w:val="24"/>
          <w:szCs w:val="24"/>
        </w:rPr>
        <w:t xml:space="preserve">. Although the effect on the germination rate was not obvious when the methanol extract concentration was low, the inhibitor content increased with an increase in the methanol extract concentration, and the resulting effect on the </w:t>
      </w:r>
      <w:r w:rsidRPr="00044FAF">
        <w:rPr>
          <w:rFonts w:ascii="Times New Roman" w:hAnsi="Times New Roman"/>
          <w:i/>
          <w:sz w:val="24"/>
          <w:szCs w:val="24"/>
        </w:rPr>
        <w:t>Brassica campestris</w:t>
      </w:r>
      <w:r w:rsidRPr="00044FAF">
        <w:rPr>
          <w:rFonts w:ascii="Times New Roman" w:hAnsi="Times New Roman"/>
          <w:sz w:val="24"/>
          <w:szCs w:val="24"/>
        </w:rPr>
        <w:t xml:space="preserve"> seed germination rate was notable.</w:t>
      </w:r>
    </w:p>
    <w:p w:rsidR="005A4A3C" w:rsidRPr="00044FAF" w:rsidRDefault="005A4A3C" w:rsidP="00044FAF">
      <w:pPr>
        <w:ind w:firstLineChars="100" w:firstLine="240"/>
        <w:rPr>
          <w:rFonts w:ascii="Times New Roman" w:hAnsi="Times New Roman"/>
          <w:sz w:val="24"/>
          <w:szCs w:val="24"/>
        </w:rPr>
      </w:pPr>
      <w:r w:rsidRPr="00044FAF">
        <w:rPr>
          <w:rFonts w:ascii="Times New Roman" w:hAnsi="Times New Roman"/>
          <w:sz w:val="24"/>
          <w:szCs w:val="24"/>
        </w:rPr>
        <w:t>Based on our results, we can conclude that the dormancy of European hornbeam seeds can be characterized as combinational dormancy. The matured seed of European hornbeam has a complete configuration, but its embryo requires after-ripening, which is the main cause of dormancy. The seed coat of European hornbeam seeds is very hard and dense, which hinders water absorption to some degree. The seed coat also contains some chemical germination inhibitors, and these factors are additional important causes of seed dormancy.</w:t>
      </w:r>
    </w:p>
    <w:p w:rsidR="000F5E10" w:rsidRPr="00044FAF" w:rsidRDefault="005A4A3C" w:rsidP="00044FAF">
      <w:pPr>
        <w:ind w:firstLineChars="100" w:firstLine="240"/>
        <w:rPr>
          <w:rFonts w:ascii="Times New Roman" w:hAnsi="Times New Roman"/>
          <w:sz w:val="24"/>
          <w:szCs w:val="24"/>
        </w:rPr>
      </w:pPr>
      <w:r w:rsidRPr="00044FAF">
        <w:rPr>
          <w:rFonts w:ascii="Times New Roman" w:hAnsi="Times New Roman"/>
          <w:sz w:val="24"/>
          <w:szCs w:val="24"/>
        </w:rPr>
        <w:t xml:space="preserve">The germination test of European hornbeam seeds resulted in the finding that the dormancy of European hornbeam seeds can be effectively overcome by alternative stratification. Soaking the seeds in 500 </w:t>
      </w:r>
      <w:r w:rsidR="00822C55" w:rsidRPr="00044FAF">
        <w:rPr>
          <w:rFonts w:ascii="Times New Roman" w:hAnsi="Times New Roman"/>
          <w:bCs/>
          <w:sz w:val="24"/>
          <w:szCs w:val="24"/>
        </w:rPr>
        <w:t>mg</w:t>
      </w:r>
      <w:r w:rsidR="00822C55" w:rsidRPr="00044FAF">
        <w:rPr>
          <w:rFonts w:ascii="Times New Roman" w:hAnsi="Times New Roman"/>
          <w:sz w:val="24"/>
          <w:szCs w:val="24"/>
        </w:rPr>
        <w:t xml:space="preserve"> </w:t>
      </w:r>
      <w:r w:rsidR="00822C55" w:rsidRPr="00044FAF">
        <w:rPr>
          <w:rFonts w:ascii="Times New Roman" w:hAnsi="Times New Roman"/>
          <w:bCs/>
          <w:sz w:val="24"/>
          <w:szCs w:val="24"/>
        </w:rPr>
        <w:t>L</w:t>
      </w:r>
      <w:r w:rsidR="00822C55" w:rsidRPr="00044FAF">
        <w:rPr>
          <w:rFonts w:ascii="Times New Roman" w:hAnsi="Times New Roman"/>
          <w:bCs/>
          <w:sz w:val="24"/>
          <w:szCs w:val="24"/>
          <w:vertAlign w:val="superscript"/>
        </w:rPr>
        <w:t>-1</w:t>
      </w:r>
      <w:r w:rsidRPr="00044FAF">
        <w:rPr>
          <w:rFonts w:ascii="Times New Roman" w:hAnsi="Times New Roman"/>
          <w:sz w:val="24"/>
          <w:szCs w:val="24"/>
        </w:rPr>
        <w:t xml:space="preserve"> GA</w:t>
      </w:r>
      <w:r w:rsidRPr="00044FAF">
        <w:rPr>
          <w:rFonts w:ascii="Times New Roman" w:hAnsi="Times New Roman"/>
          <w:sz w:val="24"/>
          <w:szCs w:val="24"/>
          <w:vertAlign w:val="subscript"/>
        </w:rPr>
        <w:t>3</w:t>
      </w:r>
      <w:r w:rsidRPr="00044FAF">
        <w:rPr>
          <w:rFonts w:ascii="Times New Roman" w:hAnsi="Times New Roman"/>
          <w:sz w:val="24"/>
          <w:szCs w:val="24"/>
        </w:rPr>
        <w:t xml:space="preserve"> could heighten the germination rate, however</w:t>
      </w:r>
      <w:r w:rsidR="00C00886" w:rsidRPr="00044FAF">
        <w:rPr>
          <w:rFonts w:ascii="Times New Roman" w:hAnsi="Times New Roman"/>
          <w:sz w:val="24"/>
          <w:szCs w:val="24"/>
        </w:rPr>
        <w:t>,</w:t>
      </w:r>
      <w:r w:rsidRPr="00044FAF">
        <w:rPr>
          <w:rFonts w:ascii="Times New Roman" w:hAnsi="Times New Roman"/>
          <w:sz w:val="24"/>
          <w:szCs w:val="24"/>
        </w:rPr>
        <w:t xml:space="preserve"> this treatment </w:t>
      </w:r>
      <w:r w:rsidRPr="00044FAF">
        <w:rPr>
          <w:rFonts w:ascii="Times New Roman" w:hAnsi="Times New Roman"/>
          <w:color w:val="000000"/>
          <w:sz w:val="24"/>
          <w:szCs w:val="24"/>
        </w:rPr>
        <w:t>cannot</w:t>
      </w:r>
      <w:r w:rsidRPr="00044FAF">
        <w:rPr>
          <w:rFonts w:ascii="Times New Roman" w:hAnsi="Times New Roman"/>
          <w:sz w:val="24"/>
          <w:szCs w:val="24"/>
        </w:rPr>
        <w:t xml:space="preserve"> effectively reduce the time of stratification. The optimal concentration of GA</w:t>
      </w:r>
      <w:r w:rsidRPr="00044FAF">
        <w:rPr>
          <w:rFonts w:ascii="Times New Roman" w:hAnsi="Times New Roman"/>
          <w:sz w:val="24"/>
          <w:szCs w:val="24"/>
          <w:vertAlign w:val="subscript"/>
        </w:rPr>
        <w:t>3</w:t>
      </w:r>
      <w:r w:rsidRPr="00044FAF">
        <w:rPr>
          <w:rFonts w:ascii="Times New Roman" w:hAnsi="Times New Roman"/>
          <w:sz w:val="24"/>
          <w:szCs w:val="24"/>
        </w:rPr>
        <w:t xml:space="preserve"> needs be further studied. Although concentrated sulfuric acid scarification could significantly reduce the time of stratification, the cost of seed lost to rotting was significant. Therefore, the suitable concentration and treatment time of acid scarification need to be further studied to identify the most effective way to break seed dormancy in this species.</w:t>
      </w:r>
    </w:p>
    <w:p w:rsidR="000F5E10" w:rsidRPr="00044FAF" w:rsidRDefault="000F5E10" w:rsidP="00044FAF">
      <w:pPr>
        <w:autoSpaceDE w:val="0"/>
        <w:autoSpaceDN w:val="0"/>
        <w:adjustRightInd w:val="0"/>
        <w:rPr>
          <w:rFonts w:ascii="Times New Roman" w:hAnsi="Times New Roman"/>
          <w:sz w:val="24"/>
          <w:szCs w:val="24"/>
        </w:rPr>
      </w:pPr>
      <w:r w:rsidRPr="00044FAF">
        <w:rPr>
          <w:rFonts w:ascii="Times New Roman" w:hAnsi="Times New Roman"/>
          <w:b/>
          <w:i/>
          <w:sz w:val="24"/>
          <w:szCs w:val="24"/>
        </w:rPr>
        <w:t>Acknowledgements</w:t>
      </w:r>
      <w:r w:rsidR="00D25798" w:rsidRPr="00044FAF">
        <w:rPr>
          <w:rFonts w:ascii="Times New Roman" w:hAnsi="Times New Roman"/>
          <w:b/>
          <w:i/>
          <w:sz w:val="24"/>
          <w:szCs w:val="24"/>
        </w:rPr>
        <w:t>.</w:t>
      </w:r>
      <w:r w:rsidR="00D25798" w:rsidRPr="00044FAF">
        <w:rPr>
          <w:rFonts w:ascii="Times New Roman" w:hAnsi="Times New Roman"/>
          <w:color w:val="231F20"/>
          <w:kern w:val="0"/>
          <w:sz w:val="24"/>
          <w:szCs w:val="24"/>
        </w:rPr>
        <w:t xml:space="preserve"> </w:t>
      </w:r>
      <w:r w:rsidR="00D25798" w:rsidRPr="00044FAF">
        <w:rPr>
          <w:rFonts w:ascii="Times New Roman" w:hAnsi="Times New Roman"/>
          <w:sz w:val="24"/>
          <w:szCs w:val="24"/>
        </w:rPr>
        <w:t xml:space="preserve">We thank for the valuable comments from </w:t>
      </w:r>
      <w:r w:rsidR="00D25798" w:rsidRPr="00044FAF">
        <w:rPr>
          <w:rFonts w:ascii="Times New Roman" w:hAnsi="Times New Roman"/>
          <w:bCs/>
          <w:color w:val="231F20"/>
          <w:kern w:val="0"/>
          <w:sz w:val="24"/>
          <w:szCs w:val="24"/>
        </w:rPr>
        <w:t>Jia-jie Cao</w:t>
      </w:r>
      <w:r w:rsidR="00D25798" w:rsidRPr="00044FAF">
        <w:rPr>
          <w:rFonts w:ascii="Times New Roman" w:hAnsi="Times New Roman"/>
          <w:sz w:val="24"/>
          <w:szCs w:val="24"/>
        </w:rPr>
        <w:t xml:space="preserve"> on an early version of the manuscript</w:t>
      </w:r>
      <w:r w:rsidRPr="00044FAF">
        <w:rPr>
          <w:rFonts w:ascii="Times New Roman" w:hAnsi="Times New Roman"/>
          <w:sz w:val="24"/>
          <w:szCs w:val="24"/>
        </w:rPr>
        <w:t>.</w:t>
      </w:r>
      <w:r w:rsidR="00D25798" w:rsidRPr="00044FAF">
        <w:rPr>
          <w:rFonts w:ascii="Times New Roman" w:hAnsi="Times New Roman"/>
          <w:sz w:val="24"/>
          <w:szCs w:val="24"/>
        </w:rPr>
        <w:t xml:space="preserve"> </w:t>
      </w:r>
      <w:r w:rsidRPr="00044FAF">
        <w:rPr>
          <w:rFonts w:ascii="Times New Roman" w:hAnsi="Times New Roman"/>
          <w:sz w:val="24"/>
          <w:szCs w:val="24"/>
        </w:rPr>
        <w:t>This re</w:t>
      </w:r>
      <w:r w:rsidRPr="00044FAF">
        <w:rPr>
          <w:rFonts w:ascii="Times New Roman" w:hAnsi="Times New Roman"/>
          <w:color w:val="080808"/>
          <w:kern w:val="0"/>
          <w:sz w:val="24"/>
          <w:szCs w:val="24"/>
        </w:rPr>
        <w:t>search was supported by</w:t>
      </w:r>
      <w:r w:rsidRPr="00044FAF">
        <w:rPr>
          <w:rFonts w:ascii="Times New Roman" w:hAnsi="Times New Roman"/>
          <w:sz w:val="24"/>
          <w:szCs w:val="24"/>
        </w:rPr>
        <w:t xml:space="preserve"> the "948" project of The State Forestry Administration, P.R. China.(2011-4-44); Jiangsu Science and Technology Support Plan (BE2012345); Project Funded by the Priority Academic Program Development of Jiangsu Higher Education Institutions.</w:t>
      </w:r>
      <w:r w:rsidR="00EE6F4A" w:rsidRPr="00044FAF">
        <w:rPr>
          <w:rFonts w:ascii="Times New Roman" w:hAnsi="Times New Roman"/>
          <w:kern w:val="0"/>
          <w:sz w:val="24"/>
          <w:szCs w:val="24"/>
        </w:rPr>
        <w:t xml:space="preserve"> </w:t>
      </w:r>
    </w:p>
    <w:p w:rsidR="006B5903" w:rsidRPr="00044FAF" w:rsidRDefault="006B5903" w:rsidP="00044FAF">
      <w:pPr>
        <w:jc w:val="left"/>
        <w:rPr>
          <w:rFonts w:ascii="Times New Roman" w:hAnsi="Times New Roman"/>
          <w:b/>
          <w:bCs/>
          <w:sz w:val="24"/>
          <w:szCs w:val="24"/>
        </w:rPr>
      </w:pPr>
      <w:r w:rsidRPr="00044FAF">
        <w:rPr>
          <w:rFonts w:ascii="Times New Roman" w:hAnsi="Times New Roman"/>
          <w:b/>
          <w:sz w:val="24"/>
          <w:szCs w:val="24"/>
        </w:rPr>
        <w:t>References</w:t>
      </w:r>
    </w:p>
    <w:p w:rsidR="00122EAB" w:rsidRPr="00044FAF" w:rsidRDefault="00122EAB" w:rsidP="00044FAF">
      <w:pPr>
        <w:ind w:left="480" w:hangingChars="200" w:hanging="480"/>
        <w:rPr>
          <w:rFonts w:ascii="Times New Roman" w:hAnsi="Times New Roman"/>
          <w:sz w:val="24"/>
          <w:szCs w:val="24"/>
        </w:rPr>
      </w:pPr>
      <w:smartTag w:uri="urn:schemas-microsoft-com:office:smarttags" w:element="Street">
        <w:smartTag w:uri="urn:schemas-microsoft-com:office:smarttags" w:element="address">
          <w:r w:rsidRPr="00044FAF">
            <w:rPr>
              <w:rFonts w:ascii="Times New Roman" w:hAnsi="Times New Roman"/>
              <w:sz w:val="24"/>
              <w:szCs w:val="24"/>
            </w:rPr>
            <w:t>Amen RD</w:t>
          </w:r>
          <w:r w:rsidR="00E31E96">
            <w:rPr>
              <w:rFonts w:ascii="Times New Roman" w:hAnsi="Times New Roman" w:hint="eastAsia"/>
              <w:sz w:val="24"/>
              <w:szCs w:val="24"/>
            </w:rPr>
            <w:t>.</w:t>
          </w:r>
        </w:smartTag>
      </w:smartTag>
      <w:r w:rsidR="00CB47B4" w:rsidRPr="00044FAF">
        <w:rPr>
          <w:rFonts w:ascii="Times New Roman" w:hAnsi="Times New Roman"/>
          <w:sz w:val="24"/>
          <w:szCs w:val="24"/>
        </w:rPr>
        <w:t>(</w:t>
      </w:r>
      <w:r w:rsidR="00DA3B29" w:rsidRPr="00044FAF">
        <w:rPr>
          <w:rFonts w:ascii="Times New Roman" w:hAnsi="Times New Roman"/>
          <w:sz w:val="24"/>
          <w:szCs w:val="24"/>
        </w:rPr>
        <w:t>1986</w:t>
      </w:r>
      <w:r w:rsidR="00CB47B4" w:rsidRPr="00044FAF">
        <w:rPr>
          <w:rFonts w:ascii="Times New Roman" w:hAnsi="Times New Roman"/>
          <w:sz w:val="24"/>
          <w:szCs w:val="24"/>
        </w:rPr>
        <w:t>)</w:t>
      </w:r>
      <w:r w:rsidR="00E31E96">
        <w:rPr>
          <w:rFonts w:ascii="Times New Roman" w:hAnsi="Times New Roman" w:hint="eastAsia"/>
          <w:sz w:val="24"/>
          <w:szCs w:val="24"/>
        </w:rPr>
        <w:t>.</w:t>
      </w:r>
      <w:r w:rsidR="00CB47B4" w:rsidRPr="00044FAF">
        <w:rPr>
          <w:rFonts w:ascii="Times New Roman" w:hAnsi="Times New Roman"/>
          <w:sz w:val="24"/>
          <w:szCs w:val="24"/>
        </w:rPr>
        <w:t xml:space="preserve"> </w:t>
      </w:r>
      <w:r w:rsidRPr="00044FAF">
        <w:rPr>
          <w:rFonts w:ascii="Times New Roman" w:hAnsi="Times New Roman"/>
          <w:sz w:val="24"/>
          <w:szCs w:val="24"/>
        </w:rPr>
        <w:t>A model of seed dormancy.Bot Rev</w:t>
      </w:r>
      <w:r w:rsidR="00DA3B29" w:rsidRPr="00044FAF">
        <w:rPr>
          <w:rFonts w:ascii="Times New Roman" w:hAnsi="Times New Roman"/>
          <w:sz w:val="24"/>
          <w:szCs w:val="24"/>
        </w:rPr>
        <w:t>.</w:t>
      </w:r>
      <w:r w:rsidRPr="00044FAF">
        <w:rPr>
          <w:rFonts w:ascii="Times New Roman" w:hAnsi="Times New Roman"/>
          <w:sz w:val="24"/>
          <w:szCs w:val="24"/>
        </w:rPr>
        <w:t>34</w:t>
      </w:r>
      <w:r w:rsidR="00DA3B29" w:rsidRPr="00044FAF">
        <w:rPr>
          <w:rFonts w:ascii="Times New Roman" w:hAnsi="Times New Roman"/>
          <w:sz w:val="24"/>
          <w:szCs w:val="24"/>
        </w:rPr>
        <w:t>,</w:t>
      </w:r>
      <w:r w:rsidRPr="00044FAF">
        <w:rPr>
          <w:rFonts w:ascii="Times New Roman" w:hAnsi="Times New Roman"/>
          <w:sz w:val="24"/>
          <w:szCs w:val="24"/>
        </w:rPr>
        <w:t>1-10</w:t>
      </w:r>
      <w:r w:rsidR="00E31E96">
        <w:rPr>
          <w:rFonts w:ascii="Times New Roman" w:hAnsi="Times New Roman" w:hint="eastAsia"/>
          <w:sz w:val="24"/>
          <w:szCs w:val="24"/>
        </w:rPr>
        <w:t>.</w:t>
      </w:r>
    </w:p>
    <w:p w:rsidR="00EE6F4A" w:rsidRPr="00044FAF" w:rsidRDefault="00EE6F4A" w:rsidP="00044FAF">
      <w:pPr>
        <w:ind w:left="360" w:hangingChars="150" w:hanging="360"/>
        <w:rPr>
          <w:rFonts w:ascii="Times New Roman" w:hAnsi="Times New Roman"/>
          <w:sz w:val="24"/>
          <w:szCs w:val="24"/>
        </w:rPr>
      </w:pPr>
      <w:r w:rsidRPr="00044FAF">
        <w:rPr>
          <w:rFonts w:ascii="Times New Roman" w:hAnsi="Times New Roman"/>
          <w:sz w:val="24"/>
          <w:szCs w:val="24"/>
        </w:rPr>
        <w:t>Bewley JD, Black M</w:t>
      </w:r>
      <w:r w:rsidR="00E31E96">
        <w:rPr>
          <w:rFonts w:ascii="Times New Roman" w:hAnsi="Times New Roman" w:hint="eastAsia"/>
          <w:sz w:val="24"/>
          <w:szCs w:val="24"/>
        </w:rPr>
        <w:t>.</w:t>
      </w:r>
      <w:r w:rsidR="00CB47B4" w:rsidRPr="00044FAF">
        <w:rPr>
          <w:rFonts w:ascii="Times New Roman" w:hAnsi="Times New Roman"/>
          <w:sz w:val="24"/>
          <w:szCs w:val="24"/>
        </w:rPr>
        <w:t>(1989)</w:t>
      </w:r>
      <w:r w:rsidR="00E31E96">
        <w:rPr>
          <w:rFonts w:ascii="Times New Roman" w:hAnsi="Times New Roman" w:hint="eastAsia"/>
          <w:sz w:val="24"/>
          <w:szCs w:val="24"/>
        </w:rPr>
        <w:t>.</w:t>
      </w:r>
      <w:r w:rsidRPr="00044FAF">
        <w:rPr>
          <w:rFonts w:ascii="Times New Roman" w:hAnsi="Times New Roman"/>
          <w:sz w:val="24"/>
          <w:szCs w:val="24"/>
        </w:rPr>
        <w:t xml:space="preserve">Physiology and Biochemistry of Seeds in Relation to Germination in Two Volumes.2.Viability, Dormancy, and Environmental </w:t>
      </w:r>
      <w:r w:rsidRPr="00044FAF">
        <w:rPr>
          <w:rFonts w:ascii="Times New Roman" w:hAnsi="Times New Roman"/>
          <w:sz w:val="24"/>
          <w:szCs w:val="24"/>
        </w:rPr>
        <w:lastRenderedPageBreak/>
        <w:t>Control.Nanjing:Southeast University Press</w:t>
      </w:r>
      <w:r w:rsidR="00DA3B29" w:rsidRPr="00044FAF">
        <w:rPr>
          <w:rFonts w:ascii="Times New Roman" w:hAnsi="Times New Roman"/>
          <w:sz w:val="24"/>
          <w:szCs w:val="24"/>
        </w:rPr>
        <w:t>.</w:t>
      </w:r>
      <w:r w:rsidRPr="00044FAF">
        <w:rPr>
          <w:rFonts w:ascii="Times New Roman" w:hAnsi="Times New Roman"/>
          <w:sz w:val="24"/>
          <w:szCs w:val="24"/>
        </w:rPr>
        <w:t>48-52</w:t>
      </w:r>
      <w:r w:rsidR="00E31E96">
        <w:rPr>
          <w:rFonts w:ascii="Times New Roman" w:hAnsi="Times New Roman" w:hint="eastAsia"/>
          <w:sz w:val="24"/>
          <w:szCs w:val="24"/>
        </w:rPr>
        <w:t>.</w:t>
      </w:r>
    </w:p>
    <w:p w:rsidR="005A4A3C" w:rsidRPr="00044FAF" w:rsidRDefault="005A4A3C" w:rsidP="00044FAF">
      <w:pPr>
        <w:ind w:left="377" w:hangingChars="157" w:hanging="377"/>
        <w:rPr>
          <w:rFonts w:ascii="Times New Roman" w:hAnsi="Times New Roman"/>
          <w:sz w:val="24"/>
          <w:szCs w:val="24"/>
        </w:rPr>
      </w:pPr>
      <w:r w:rsidRPr="00044FAF">
        <w:rPr>
          <w:rFonts w:ascii="Times New Roman" w:hAnsi="Times New Roman"/>
          <w:sz w:val="24"/>
          <w:szCs w:val="24"/>
        </w:rPr>
        <w:t>Bewley JD, Black M</w:t>
      </w:r>
      <w:r w:rsidR="00E31E96">
        <w:rPr>
          <w:rFonts w:ascii="Times New Roman" w:hAnsi="Times New Roman" w:hint="eastAsia"/>
          <w:sz w:val="24"/>
          <w:szCs w:val="24"/>
        </w:rPr>
        <w:t>.</w:t>
      </w:r>
      <w:r w:rsidR="00CB47B4" w:rsidRPr="00044FAF">
        <w:rPr>
          <w:rFonts w:ascii="Times New Roman" w:hAnsi="Times New Roman"/>
          <w:sz w:val="24"/>
          <w:szCs w:val="24"/>
        </w:rPr>
        <w:t>(</w:t>
      </w:r>
      <w:r w:rsidR="00DA3B29" w:rsidRPr="00044FAF">
        <w:rPr>
          <w:rFonts w:ascii="Times New Roman" w:hAnsi="Times New Roman"/>
          <w:sz w:val="24"/>
          <w:szCs w:val="24"/>
        </w:rPr>
        <w:t>1994</w:t>
      </w:r>
      <w:r w:rsidR="00CB47B4" w:rsidRPr="00044FAF">
        <w:rPr>
          <w:rFonts w:ascii="Times New Roman" w:hAnsi="Times New Roman"/>
          <w:sz w:val="24"/>
          <w:szCs w:val="24"/>
        </w:rPr>
        <w:t>)</w:t>
      </w:r>
      <w:r w:rsidR="00E31E96">
        <w:rPr>
          <w:rFonts w:ascii="Times New Roman" w:hAnsi="Times New Roman" w:hint="eastAsia"/>
          <w:sz w:val="24"/>
          <w:szCs w:val="24"/>
        </w:rPr>
        <w:t>.</w:t>
      </w:r>
      <w:r w:rsidRPr="00044FAF">
        <w:rPr>
          <w:rFonts w:ascii="Times New Roman" w:hAnsi="Times New Roman"/>
          <w:sz w:val="24"/>
          <w:szCs w:val="24"/>
        </w:rPr>
        <w:t xml:space="preserve">Physiology of Development and Germination(2nd edn).New </w:t>
      </w:r>
      <w:smartTag w:uri="urn:schemas-microsoft-com:office:smarttags" w:element="City">
        <w:smartTag w:uri="urn:schemas-microsoft-com:office:smarttags" w:element="place">
          <w:r w:rsidRPr="00044FAF">
            <w:rPr>
              <w:rFonts w:ascii="Times New Roman" w:hAnsi="Times New Roman"/>
              <w:sz w:val="24"/>
              <w:szCs w:val="24"/>
            </w:rPr>
            <w:t>York</w:t>
          </w:r>
        </w:smartTag>
      </w:smartTag>
      <w:r w:rsidRPr="00044FAF">
        <w:rPr>
          <w:rFonts w:ascii="Times New Roman" w:hAnsi="Times New Roman"/>
          <w:sz w:val="24"/>
          <w:szCs w:val="24"/>
        </w:rPr>
        <w:t>: Plenum Press</w:t>
      </w:r>
      <w:r w:rsidR="00DA3B29" w:rsidRPr="00044FAF">
        <w:rPr>
          <w:rFonts w:ascii="Times New Roman" w:hAnsi="Times New Roman"/>
          <w:sz w:val="24"/>
          <w:szCs w:val="24"/>
        </w:rPr>
        <w:t>.</w:t>
      </w:r>
      <w:r w:rsidRPr="00044FAF">
        <w:rPr>
          <w:rFonts w:ascii="Times New Roman" w:hAnsi="Times New Roman"/>
          <w:sz w:val="24"/>
          <w:szCs w:val="24"/>
        </w:rPr>
        <w:t>36-107</w:t>
      </w:r>
      <w:r w:rsidR="00E31E96">
        <w:rPr>
          <w:rFonts w:ascii="Times New Roman" w:hAnsi="Times New Roman" w:hint="eastAsia"/>
          <w:sz w:val="24"/>
          <w:szCs w:val="24"/>
        </w:rPr>
        <w:t>.</w:t>
      </w:r>
    </w:p>
    <w:p w:rsidR="00122EAB" w:rsidRPr="00044FAF" w:rsidRDefault="00122EAB" w:rsidP="00044FAF">
      <w:pPr>
        <w:ind w:left="480" w:hangingChars="200" w:hanging="480"/>
        <w:rPr>
          <w:rFonts w:ascii="Times New Roman" w:hAnsi="Times New Roman"/>
          <w:sz w:val="24"/>
          <w:szCs w:val="24"/>
        </w:rPr>
      </w:pPr>
      <w:r w:rsidRPr="00044FAF">
        <w:rPr>
          <w:rFonts w:ascii="Times New Roman" w:hAnsi="Times New Roman"/>
          <w:sz w:val="24"/>
          <w:szCs w:val="24"/>
        </w:rPr>
        <w:t>Chen Caixia, Wang Jiuling, Zhi Xin</w:t>
      </w:r>
      <w:r w:rsidR="00E31E96">
        <w:rPr>
          <w:rFonts w:ascii="Times New Roman" w:hAnsi="Times New Roman" w:hint="eastAsia"/>
          <w:sz w:val="24"/>
          <w:szCs w:val="24"/>
        </w:rPr>
        <w:t>.</w:t>
      </w:r>
      <w:r w:rsidR="00CB47B4" w:rsidRPr="00044FAF">
        <w:rPr>
          <w:rFonts w:ascii="Times New Roman" w:hAnsi="Times New Roman"/>
          <w:sz w:val="24"/>
          <w:szCs w:val="24"/>
        </w:rPr>
        <w:t>(</w:t>
      </w:r>
      <w:r w:rsidR="00DA3B29" w:rsidRPr="00044FAF">
        <w:rPr>
          <w:rFonts w:ascii="Times New Roman" w:hAnsi="Times New Roman"/>
          <w:sz w:val="24"/>
          <w:szCs w:val="24"/>
        </w:rPr>
        <w:t>1997</w:t>
      </w:r>
      <w:r w:rsidR="00CB47B4" w:rsidRPr="00044FAF">
        <w:rPr>
          <w:rFonts w:ascii="Times New Roman" w:hAnsi="Times New Roman"/>
          <w:sz w:val="24"/>
          <w:szCs w:val="24"/>
        </w:rPr>
        <w:t>)</w:t>
      </w:r>
      <w:smartTag w:uri="urn:schemas-microsoft-com:office:smarttags" w:element="PlaceName">
        <w:r w:rsidR="00E31E96">
          <w:rPr>
            <w:rFonts w:ascii="Times New Roman" w:hAnsi="Times New Roman" w:hint="eastAsia"/>
            <w:sz w:val="24"/>
            <w:szCs w:val="24"/>
          </w:rPr>
          <w:t>.</w:t>
        </w:r>
        <w:r w:rsidRPr="00044FAF">
          <w:rPr>
            <w:rFonts w:ascii="Times New Roman" w:hAnsi="Times New Roman"/>
            <w:sz w:val="24"/>
            <w:szCs w:val="24"/>
          </w:rPr>
          <w:t>Research</w:t>
        </w:r>
      </w:smartTag>
      <w:r w:rsidRPr="00044FAF">
        <w:rPr>
          <w:rFonts w:ascii="Times New Roman" w:hAnsi="Times New Roman"/>
          <w:sz w:val="24"/>
          <w:szCs w:val="24"/>
        </w:rPr>
        <w:t xml:space="preserve"> </w:t>
      </w:r>
      <w:smartTag w:uri="urn:schemas-microsoft-com:office:smarttags" w:element="PlaceType">
        <w:r w:rsidRPr="00044FAF">
          <w:rPr>
            <w:rFonts w:ascii="Times New Roman" w:hAnsi="Times New Roman"/>
            <w:sz w:val="24"/>
            <w:szCs w:val="24"/>
          </w:rPr>
          <w:t>State</w:t>
        </w:r>
      </w:smartTag>
      <w:r w:rsidRPr="00044FAF">
        <w:rPr>
          <w:rFonts w:ascii="Times New Roman" w:hAnsi="Times New Roman"/>
          <w:sz w:val="24"/>
          <w:szCs w:val="24"/>
        </w:rPr>
        <w:t xml:space="preserve"> of the Dormancy and Pregermination of </w:t>
      </w:r>
      <w:r w:rsidRPr="00044FAF">
        <w:rPr>
          <w:rFonts w:ascii="Times New Roman" w:hAnsi="Times New Roman"/>
          <w:i/>
          <w:iCs/>
          <w:sz w:val="24"/>
          <w:szCs w:val="24"/>
        </w:rPr>
        <w:t>Pinus koraiensis</w:t>
      </w:r>
      <w:r w:rsidRPr="00044FAF">
        <w:rPr>
          <w:rFonts w:ascii="Times New Roman" w:hAnsi="Times New Roman"/>
          <w:sz w:val="24"/>
          <w:szCs w:val="24"/>
        </w:rPr>
        <w:t xml:space="preserve"> Seed in </w:t>
      </w:r>
      <w:smartTag w:uri="urn:schemas-microsoft-com:office:smarttags" w:element="country-region">
        <w:smartTag w:uri="urn:schemas-microsoft-com:office:smarttags" w:element="place">
          <w:r w:rsidRPr="00044FAF">
            <w:rPr>
              <w:rFonts w:ascii="Times New Roman" w:hAnsi="Times New Roman"/>
              <w:sz w:val="24"/>
              <w:szCs w:val="24"/>
            </w:rPr>
            <w:t>China</w:t>
          </w:r>
        </w:smartTag>
      </w:smartTag>
      <w:r w:rsidRPr="00044FAF">
        <w:rPr>
          <w:rFonts w:ascii="Times New Roman" w:hAnsi="Times New Roman"/>
          <w:sz w:val="24"/>
          <w:szCs w:val="24"/>
        </w:rPr>
        <w:t xml:space="preserve"> and Aboard. World Forestry Research</w:t>
      </w:r>
      <w:r w:rsidR="00DA3B29" w:rsidRPr="00044FAF">
        <w:rPr>
          <w:rFonts w:ascii="Times New Roman" w:hAnsi="Times New Roman"/>
          <w:sz w:val="24"/>
          <w:szCs w:val="24"/>
        </w:rPr>
        <w:t>.</w:t>
      </w:r>
      <w:r w:rsidRPr="00044FAF">
        <w:rPr>
          <w:rFonts w:ascii="Times New Roman" w:hAnsi="Times New Roman"/>
          <w:sz w:val="24"/>
          <w:szCs w:val="24"/>
        </w:rPr>
        <w:t>5</w:t>
      </w:r>
      <w:r w:rsidR="00DA3B29" w:rsidRPr="00044FAF">
        <w:rPr>
          <w:rFonts w:ascii="Times New Roman" w:hAnsi="Times New Roman"/>
          <w:sz w:val="24"/>
          <w:szCs w:val="24"/>
        </w:rPr>
        <w:t xml:space="preserve">, </w:t>
      </w:r>
      <w:r w:rsidRPr="00044FAF">
        <w:rPr>
          <w:rFonts w:ascii="Times New Roman" w:hAnsi="Times New Roman"/>
          <w:sz w:val="24"/>
          <w:szCs w:val="24"/>
        </w:rPr>
        <w:t>3-9</w:t>
      </w:r>
      <w:r w:rsidR="00E31E96">
        <w:rPr>
          <w:rFonts w:ascii="Times New Roman" w:hAnsi="Times New Roman" w:hint="eastAsia"/>
          <w:sz w:val="24"/>
          <w:szCs w:val="24"/>
        </w:rPr>
        <w:t>.</w:t>
      </w:r>
    </w:p>
    <w:p w:rsidR="00122EAB" w:rsidRPr="00044FAF" w:rsidRDefault="00122EAB" w:rsidP="00044FAF">
      <w:pPr>
        <w:ind w:left="480" w:hangingChars="200" w:hanging="480"/>
        <w:rPr>
          <w:rFonts w:ascii="Times New Roman" w:hAnsi="Times New Roman"/>
          <w:sz w:val="24"/>
          <w:szCs w:val="24"/>
        </w:rPr>
      </w:pPr>
      <w:r w:rsidRPr="00044FAF">
        <w:rPr>
          <w:rFonts w:ascii="Times New Roman" w:hAnsi="Times New Roman"/>
          <w:sz w:val="24"/>
          <w:szCs w:val="24"/>
        </w:rPr>
        <w:t>Hilhorst HWM</w:t>
      </w:r>
      <w:r w:rsidR="00E31E96">
        <w:rPr>
          <w:rFonts w:ascii="Times New Roman" w:hAnsi="Times New Roman" w:hint="eastAsia"/>
          <w:sz w:val="24"/>
          <w:szCs w:val="24"/>
        </w:rPr>
        <w:t>.</w:t>
      </w:r>
      <w:r w:rsidR="0003534E" w:rsidRPr="00044FAF">
        <w:rPr>
          <w:rFonts w:ascii="Times New Roman" w:hAnsi="Times New Roman"/>
          <w:sz w:val="24"/>
          <w:szCs w:val="24"/>
        </w:rPr>
        <w:t>(</w:t>
      </w:r>
      <w:r w:rsidR="00DA3B29" w:rsidRPr="00044FAF">
        <w:rPr>
          <w:rFonts w:ascii="Times New Roman" w:hAnsi="Times New Roman"/>
          <w:sz w:val="24"/>
          <w:szCs w:val="24"/>
        </w:rPr>
        <w:t>1995</w:t>
      </w:r>
      <w:r w:rsidR="0003534E" w:rsidRPr="00044FAF">
        <w:rPr>
          <w:rFonts w:ascii="Times New Roman" w:hAnsi="Times New Roman"/>
          <w:sz w:val="24"/>
          <w:szCs w:val="24"/>
        </w:rPr>
        <w:t>)</w:t>
      </w:r>
      <w:r w:rsidR="00E31E96">
        <w:rPr>
          <w:rFonts w:ascii="Times New Roman" w:hAnsi="Times New Roman" w:hint="eastAsia"/>
          <w:sz w:val="24"/>
          <w:szCs w:val="24"/>
        </w:rPr>
        <w:t>.</w:t>
      </w:r>
      <w:r w:rsidRPr="00044FAF">
        <w:rPr>
          <w:rFonts w:ascii="Times New Roman" w:hAnsi="Times New Roman"/>
          <w:sz w:val="24"/>
          <w:szCs w:val="24"/>
        </w:rPr>
        <w:t>A critical update on seed dormancy.I Primary dormancy.Seed Sci. Res</w:t>
      </w:r>
      <w:r w:rsidR="00DA3B29" w:rsidRPr="00044FAF">
        <w:rPr>
          <w:rFonts w:ascii="Times New Roman" w:hAnsi="Times New Roman"/>
          <w:sz w:val="24"/>
          <w:szCs w:val="24"/>
        </w:rPr>
        <w:t>.</w:t>
      </w:r>
      <w:r w:rsidRPr="00044FAF">
        <w:rPr>
          <w:rFonts w:ascii="Times New Roman" w:hAnsi="Times New Roman"/>
          <w:sz w:val="24"/>
          <w:szCs w:val="24"/>
        </w:rPr>
        <w:t>5</w:t>
      </w:r>
      <w:r w:rsidR="00DA3B29" w:rsidRPr="00044FAF">
        <w:rPr>
          <w:rFonts w:ascii="Times New Roman" w:hAnsi="Times New Roman"/>
          <w:sz w:val="24"/>
          <w:szCs w:val="24"/>
        </w:rPr>
        <w:t>,</w:t>
      </w:r>
      <w:r w:rsidR="0003534E" w:rsidRPr="00044FAF">
        <w:rPr>
          <w:rFonts w:ascii="Times New Roman" w:hAnsi="Times New Roman"/>
          <w:sz w:val="24"/>
          <w:szCs w:val="24"/>
        </w:rPr>
        <w:t>61-73</w:t>
      </w:r>
      <w:r w:rsidR="00E31E96">
        <w:rPr>
          <w:rFonts w:ascii="Times New Roman" w:hAnsi="Times New Roman" w:hint="eastAsia"/>
          <w:sz w:val="24"/>
          <w:szCs w:val="24"/>
        </w:rPr>
        <w:t>.</w:t>
      </w:r>
    </w:p>
    <w:p w:rsidR="00122EAB" w:rsidRPr="00044FAF" w:rsidRDefault="00122EAB" w:rsidP="00044FAF">
      <w:pPr>
        <w:ind w:left="480" w:hangingChars="200" w:hanging="480"/>
        <w:rPr>
          <w:rFonts w:ascii="Times New Roman" w:hAnsi="Times New Roman"/>
          <w:sz w:val="24"/>
          <w:szCs w:val="24"/>
        </w:rPr>
      </w:pPr>
      <w:r w:rsidRPr="00044FAF">
        <w:rPr>
          <w:rFonts w:ascii="Times New Roman" w:hAnsi="Times New Roman"/>
          <w:sz w:val="24"/>
          <w:szCs w:val="24"/>
        </w:rPr>
        <w:t>Kentzer T</w:t>
      </w:r>
      <w:r w:rsidR="00E31E96">
        <w:rPr>
          <w:rFonts w:ascii="Times New Roman" w:hAnsi="Times New Roman" w:hint="eastAsia"/>
          <w:sz w:val="24"/>
          <w:szCs w:val="24"/>
        </w:rPr>
        <w:t>.</w:t>
      </w:r>
      <w:r w:rsidR="006E5100" w:rsidRPr="00044FAF">
        <w:rPr>
          <w:rFonts w:ascii="Times New Roman" w:hAnsi="Times New Roman"/>
          <w:sz w:val="24"/>
          <w:szCs w:val="24"/>
        </w:rPr>
        <w:t>(</w:t>
      </w:r>
      <w:r w:rsidR="00DA3B29" w:rsidRPr="00044FAF">
        <w:rPr>
          <w:rFonts w:ascii="Times New Roman" w:hAnsi="Times New Roman"/>
          <w:sz w:val="24"/>
          <w:szCs w:val="24"/>
        </w:rPr>
        <w:t>1966</w:t>
      </w:r>
      <w:r w:rsidR="006E5100" w:rsidRPr="00044FAF">
        <w:rPr>
          <w:rFonts w:ascii="Times New Roman" w:hAnsi="Times New Roman"/>
          <w:sz w:val="24"/>
          <w:szCs w:val="24"/>
        </w:rPr>
        <w:t>)</w:t>
      </w:r>
      <w:r w:rsidR="00E31E96">
        <w:rPr>
          <w:rFonts w:ascii="Times New Roman" w:hAnsi="Times New Roman" w:hint="eastAsia"/>
          <w:sz w:val="24"/>
          <w:szCs w:val="24"/>
        </w:rPr>
        <w:t>.</w:t>
      </w:r>
      <w:r w:rsidRPr="00044FAF">
        <w:rPr>
          <w:rFonts w:ascii="Times New Roman" w:hAnsi="Times New Roman"/>
          <w:sz w:val="24"/>
          <w:szCs w:val="24"/>
        </w:rPr>
        <w:t>Gibberellin-like substance and growth inhibitors in relation to the dormancy and afterripening of ash seeds.Acta Soc Bot Pol</w:t>
      </w:r>
      <w:r w:rsidR="00DA3B29" w:rsidRPr="00044FAF">
        <w:rPr>
          <w:rFonts w:ascii="Times New Roman" w:hAnsi="Times New Roman"/>
          <w:sz w:val="24"/>
          <w:szCs w:val="24"/>
        </w:rPr>
        <w:t>.</w:t>
      </w:r>
      <w:r w:rsidRPr="00044FAF">
        <w:rPr>
          <w:rFonts w:ascii="Times New Roman" w:hAnsi="Times New Roman"/>
          <w:sz w:val="24"/>
          <w:szCs w:val="24"/>
        </w:rPr>
        <w:t>35</w:t>
      </w:r>
      <w:r w:rsidR="00DA3B29" w:rsidRPr="00044FAF">
        <w:rPr>
          <w:rFonts w:ascii="Times New Roman" w:hAnsi="Times New Roman"/>
          <w:sz w:val="24"/>
          <w:szCs w:val="24"/>
        </w:rPr>
        <w:t>,</w:t>
      </w:r>
      <w:r w:rsidRPr="00044FAF">
        <w:rPr>
          <w:rFonts w:ascii="Times New Roman" w:hAnsi="Times New Roman"/>
          <w:sz w:val="24"/>
          <w:szCs w:val="24"/>
        </w:rPr>
        <w:t>575-600</w:t>
      </w:r>
      <w:r w:rsidR="00E31E96">
        <w:rPr>
          <w:rFonts w:ascii="Times New Roman" w:hAnsi="Times New Roman" w:hint="eastAsia"/>
          <w:sz w:val="24"/>
          <w:szCs w:val="24"/>
        </w:rPr>
        <w:t>.</w:t>
      </w:r>
    </w:p>
    <w:p w:rsidR="00122EAB" w:rsidRPr="00044FAF" w:rsidRDefault="00122EAB" w:rsidP="00E31E96">
      <w:pPr>
        <w:ind w:left="364" w:hangingChars="157" w:hanging="364"/>
        <w:rPr>
          <w:rFonts w:ascii="Times New Roman" w:hAnsi="Times New Roman"/>
          <w:sz w:val="24"/>
          <w:szCs w:val="24"/>
        </w:rPr>
      </w:pPr>
      <w:r w:rsidRPr="00044FAF">
        <w:rPr>
          <w:rFonts w:ascii="Times New Roman" w:hAnsi="Times New Roman"/>
          <w:spacing w:val="-4"/>
          <w:sz w:val="24"/>
          <w:szCs w:val="24"/>
        </w:rPr>
        <w:t>Leadem CL</w:t>
      </w:r>
      <w:r w:rsidR="00E31E96">
        <w:rPr>
          <w:rFonts w:ascii="Times New Roman" w:hAnsi="Times New Roman" w:hint="eastAsia"/>
          <w:spacing w:val="-4"/>
          <w:sz w:val="24"/>
          <w:szCs w:val="24"/>
        </w:rPr>
        <w:t>.</w:t>
      </w:r>
      <w:r w:rsidR="006E5100" w:rsidRPr="00044FAF">
        <w:rPr>
          <w:rFonts w:ascii="Times New Roman" w:hAnsi="Times New Roman"/>
          <w:spacing w:val="-4"/>
          <w:sz w:val="24"/>
          <w:szCs w:val="24"/>
        </w:rPr>
        <w:t xml:space="preserve"> (1997)</w:t>
      </w:r>
      <w:r w:rsidR="00E31E96">
        <w:rPr>
          <w:rFonts w:ascii="Times New Roman" w:hAnsi="Times New Roman" w:hint="eastAsia"/>
          <w:spacing w:val="-4"/>
          <w:sz w:val="24"/>
          <w:szCs w:val="24"/>
        </w:rPr>
        <w:t>.</w:t>
      </w:r>
      <w:r w:rsidR="006E5100" w:rsidRPr="00044FAF">
        <w:rPr>
          <w:rFonts w:ascii="Times New Roman" w:hAnsi="Times New Roman"/>
          <w:spacing w:val="-4"/>
          <w:sz w:val="24"/>
          <w:szCs w:val="24"/>
        </w:rPr>
        <w:t xml:space="preserve"> </w:t>
      </w:r>
      <w:r w:rsidRPr="00044FAF">
        <w:rPr>
          <w:rFonts w:ascii="Times New Roman" w:hAnsi="Times New Roman"/>
          <w:spacing w:val="-4"/>
          <w:sz w:val="24"/>
          <w:szCs w:val="24"/>
        </w:rPr>
        <w:t xml:space="preserve">Dormancy-Unlocking Seed Secrets.In: Landis T.D,Thompson, JR., tech. coords. National Proceedings, </w:t>
      </w:r>
      <w:smartTag w:uri="urn:schemas-microsoft-com:office:smarttags" w:element="place">
        <w:r w:rsidRPr="00044FAF">
          <w:rPr>
            <w:rFonts w:ascii="Times New Roman" w:hAnsi="Times New Roman"/>
            <w:spacing w:val="-4"/>
            <w:sz w:val="24"/>
            <w:szCs w:val="24"/>
          </w:rPr>
          <w:t>Forest</w:t>
        </w:r>
      </w:smartTag>
      <w:r w:rsidRPr="00044FAF">
        <w:rPr>
          <w:rFonts w:ascii="Times New Roman" w:hAnsi="Times New Roman"/>
          <w:spacing w:val="-4"/>
          <w:sz w:val="24"/>
          <w:szCs w:val="24"/>
        </w:rPr>
        <w:t xml:space="preserve"> and Conservation Nursery Associations</w:t>
      </w:r>
      <w:r w:rsidR="003F75CD" w:rsidRPr="00044FAF">
        <w:rPr>
          <w:rFonts w:ascii="Times New Roman" w:hAnsi="Times New Roman"/>
          <w:spacing w:val="-4"/>
          <w:sz w:val="24"/>
          <w:szCs w:val="24"/>
        </w:rPr>
        <w:t>.</w:t>
      </w:r>
      <w:r w:rsidRPr="00044FAF">
        <w:rPr>
          <w:rFonts w:ascii="Times New Roman" w:hAnsi="Times New Roman"/>
          <w:spacing w:val="-4"/>
          <w:sz w:val="24"/>
          <w:szCs w:val="24"/>
        </w:rPr>
        <w:t xml:space="preserve">Gen.Tech.Rep. PNW-GTR-419. </w:t>
      </w:r>
      <w:smartTag w:uri="urn:schemas-microsoft-com:office:smarttags" w:element="City">
        <w:r w:rsidRPr="00044FAF">
          <w:rPr>
            <w:rFonts w:ascii="Times New Roman" w:hAnsi="Times New Roman"/>
            <w:spacing w:val="-4"/>
            <w:sz w:val="24"/>
            <w:szCs w:val="24"/>
          </w:rPr>
          <w:t>Portland</w:t>
        </w:r>
      </w:smartTag>
      <w:r w:rsidRPr="00044FAF">
        <w:rPr>
          <w:rFonts w:ascii="Times New Roman" w:hAnsi="Times New Roman"/>
          <w:spacing w:val="-4"/>
          <w:sz w:val="24"/>
          <w:szCs w:val="24"/>
        </w:rPr>
        <w:t>,</w:t>
      </w:r>
      <w:smartTag w:uri="urn:schemas-microsoft-com:office:smarttags" w:element="State">
        <w:r w:rsidRPr="00044FAF">
          <w:rPr>
            <w:rFonts w:ascii="Times New Roman" w:hAnsi="Times New Roman"/>
            <w:spacing w:val="-4"/>
            <w:sz w:val="24"/>
            <w:szCs w:val="24"/>
          </w:rPr>
          <w:t>OR</w:t>
        </w:r>
      </w:smartTag>
      <w:r w:rsidRPr="00044FAF">
        <w:rPr>
          <w:rFonts w:ascii="Times New Roman" w:hAnsi="Times New Roman"/>
          <w:spacing w:val="-4"/>
          <w:sz w:val="24"/>
          <w:szCs w:val="24"/>
        </w:rPr>
        <w:t>:</w:t>
      </w:r>
      <w:smartTag w:uri="urn:schemas-microsoft-com:office:smarttags" w:element="country-region">
        <w:r w:rsidRPr="00044FAF">
          <w:rPr>
            <w:rFonts w:ascii="Times New Roman" w:hAnsi="Times New Roman"/>
            <w:spacing w:val="-4"/>
            <w:sz w:val="24"/>
            <w:szCs w:val="24"/>
          </w:rPr>
          <w:t>U.S.</w:t>
        </w:r>
      </w:smartTag>
      <w:r w:rsidRPr="00044FAF">
        <w:rPr>
          <w:rFonts w:ascii="Times New Roman" w:hAnsi="Times New Roman"/>
          <w:spacing w:val="-4"/>
          <w:sz w:val="24"/>
          <w:szCs w:val="24"/>
        </w:rPr>
        <w:t xml:space="preserve"> Department of Agriculture,Forest Service,</w:t>
      </w:r>
      <w:smartTag w:uri="urn:schemas-microsoft-com:office:smarttags" w:element="place">
        <w:r w:rsidRPr="00044FAF">
          <w:rPr>
            <w:rFonts w:ascii="Times New Roman" w:hAnsi="Times New Roman"/>
            <w:spacing w:val="-4"/>
            <w:sz w:val="24"/>
            <w:szCs w:val="24"/>
          </w:rPr>
          <w:t>Pacific Northwest</w:t>
        </w:r>
      </w:smartTag>
      <w:r w:rsidRPr="00044FAF">
        <w:rPr>
          <w:rFonts w:ascii="Times New Roman" w:hAnsi="Times New Roman"/>
          <w:spacing w:val="-4"/>
          <w:sz w:val="24"/>
          <w:szCs w:val="24"/>
        </w:rPr>
        <w:t xml:space="preserve"> Research Station</w:t>
      </w:r>
      <w:r w:rsidR="00DA3B29" w:rsidRPr="00044FAF">
        <w:rPr>
          <w:rFonts w:ascii="Times New Roman" w:hAnsi="Times New Roman"/>
          <w:spacing w:val="-4"/>
          <w:sz w:val="24"/>
          <w:szCs w:val="24"/>
        </w:rPr>
        <w:t>.</w:t>
      </w:r>
      <w:r w:rsidRPr="00044FAF">
        <w:rPr>
          <w:rFonts w:ascii="Times New Roman" w:hAnsi="Times New Roman"/>
          <w:spacing w:val="-4"/>
          <w:sz w:val="24"/>
          <w:szCs w:val="24"/>
        </w:rPr>
        <w:t>43-52</w:t>
      </w:r>
      <w:r w:rsidR="00E31E96">
        <w:rPr>
          <w:rFonts w:ascii="Times New Roman" w:hAnsi="Times New Roman" w:hint="eastAsia"/>
          <w:spacing w:val="-4"/>
          <w:sz w:val="24"/>
          <w:szCs w:val="24"/>
        </w:rPr>
        <w:t>.</w:t>
      </w:r>
    </w:p>
    <w:p w:rsidR="00122EAB" w:rsidRPr="00044FAF" w:rsidRDefault="00122EAB" w:rsidP="00044FAF">
      <w:pPr>
        <w:ind w:left="480" w:hangingChars="200" w:hanging="480"/>
        <w:rPr>
          <w:rFonts w:ascii="Times New Roman" w:hAnsi="Times New Roman"/>
          <w:sz w:val="24"/>
          <w:szCs w:val="24"/>
        </w:rPr>
      </w:pPr>
      <w:r w:rsidRPr="00044FAF">
        <w:rPr>
          <w:rFonts w:ascii="Times New Roman" w:hAnsi="Times New Roman"/>
          <w:sz w:val="24"/>
          <w:szCs w:val="24"/>
        </w:rPr>
        <w:t>Lipe WN,Crane JC</w:t>
      </w:r>
      <w:r w:rsidR="00E31E96">
        <w:rPr>
          <w:rFonts w:ascii="Times New Roman" w:hAnsi="Times New Roman" w:hint="eastAsia"/>
          <w:sz w:val="24"/>
          <w:szCs w:val="24"/>
        </w:rPr>
        <w:t>.</w:t>
      </w:r>
      <w:r w:rsidR="006E5100" w:rsidRPr="00044FAF">
        <w:rPr>
          <w:rFonts w:ascii="Times New Roman" w:hAnsi="Times New Roman"/>
          <w:sz w:val="24"/>
          <w:szCs w:val="24"/>
        </w:rPr>
        <w:t xml:space="preserve">(1966) </w:t>
      </w:r>
      <w:r w:rsidR="00E31E96">
        <w:rPr>
          <w:rFonts w:ascii="Times New Roman" w:hAnsi="Times New Roman" w:hint="eastAsia"/>
          <w:sz w:val="24"/>
          <w:szCs w:val="24"/>
        </w:rPr>
        <w:t>.</w:t>
      </w:r>
      <w:r w:rsidRPr="00044FAF">
        <w:rPr>
          <w:rFonts w:ascii="Times New Roman" w:hAnsi="Times New Roman"/>
          <w:sz w:val="24"/>
          <w:szCs w:val="24"/>
        </w:rPr>
        <w:t>Dormancy regulation in peach seeds.Science.</w:t>
      </w:r>
      <w:r w:rsidR="00DA3B29" w:rsidRPr="00044FAF">
        <w:rPr>
          <w:rFonts w:ascii="Times New Roman" w:hAnsi="Times New Roman"/>
          <w:sz w:val="24"/>
          <w:szCs w:val="24"/>
        </w:rPr>
        <w:t xml:space="preserve"> </w:t>
      </w:r>
      <w:r w:rsidRPr="00044FAF">
        <w:rPr>
          <w:rFonts w:ascii="Times New Roman" w:hAnsi="Times New Roman"/>
          <w:sz w:val="24"/>
          <w:szCs w:val="24"/>
        </w:rPr>
        <w:t>373</w:t>
      </w:r>
      <w:r w:rsidR="00DA3B29" w:rsidRPr="00044FAF">
        <w:rPr>
          <w:rFonts w:ascii="Times New Roman" w:hAnsi="Times New Roman"/>
          <w:sz w:val="24"/>
          <w:szCs w:val="24"/>
        </w:rPr>
        <w:t>,</w:t>
      </w:r>
      <w:r w:rsidR="006E5100" w:rsidRPr="00044FAF">
        <w:rPr>
          <w:rFonts w:ascii="Times New Roman" w:hAnsi="Times New Roman"/>
          <w:sz w:val="24"/>
          <w:szCs w:val="24"/>
        </w:rPr>
        <w:t>541-542</w:t>
      </w:r>
      <w:r w:rsidR="00E31E96">
        <w:rPr>
          <w:rFonts w:ascii="Times New Roman" w:hAnsi="Times New Roman" w:hint="eastAsia"/>
          <w:sz w:val="24"/>
          <w:szCs w:val="24"/>
        </w:rPr>
        <w:t>.</w:t>
      </w:r>
    </w:p>
    <w:p w:rsidR="00122EAB" w:rsidRPr="00044FAF" w:rsidRDefault="00122EAB" w:rsidP="00044FAF">
      <w:pPr>
        <w:tabs>
          <w:tab w:val="left" w:pos="7498"/>
        </w:tabs>
        <w:ind w:left="480" w:hangingChars="200" w:hanging="480"/>
        <w:rPr>
          <w:rFonts w:ascii="Times New Roman" w:hAnsi="Times New Roman"/>
          <w:sz w:val="24"/>
          <w:szCs w:val="24"/>
        </w:rPr>
      </w:pPr>
      <w:r w:rsidRPr="00044FAF">
        <w:rPr>
          <w:rFonts w:ascii="Times New Roman" w:hAnsi="Times New Roman"/>
          <w:sz w:val="24"/>
          <w:szCs w:val="24"/>
        </w:rPr>
        <w:t>Li Tiehua</w:t>
      </w:r>
      <w:r w:rsidR="00E31E96">
        <w:rPr>
          <w:rFonts w:ascii="Times New Roman" w:hAnsi="Times New Roman" w:hint="eastAsia"/>
          <w:sz w:val="24"/>
          <w:szCs w:val="24"/>
        </w:rPr>
        <w:t>.</w:t>
      </w:r>
      <w:r w:rsidR="006E5100" w:rsidRPr="00044FAF">
        <w:rPr>
          <w:rFonts w:ascii="Times New Roman" w:hAnsi="Times New Roman"/>
          <w:sz w:val="24"/>
          <w:szCs w:val="24"/>
        </w:rPr>
        <w:t>(2004)</w:t>
      </w:r>
      <w:r w:rsidR="00E31E96">
        <w:rPr>
          <w:rFonts w:ascii="Times New Roman" w:hAnsi="Times New Roman" w:hint="eastAsia"/>
          <w:sz w:val="24"/>
          <w:szCs w:val="24"/>
        </w:rPr>
        <w:t>.</w:t>
      </w:r>
      <w:r w:rsidRPr="00044FAF">
        <w:rPr>
          <w:rFonts w:ascii="Times New Roman" w:hAnsi="Times New Roman"/>
          <w:sz w:val="24"/>
          <w:szCs w:val="24"/>
        </w:rPr>
        <w:t>Study on the Dormancy and Germination Properties of Seeds of</w:t>
      </w:r>
      <w:r w:rsidRPr="00044FAF">
        <w:rPr>
          <w:rFonts w:ascii="Times New Roman" w:hAnsi="Times New Roman"/>
          <w:i/>
          <w:iCs/>
          <w:sz w:val="24"/>
          <w:szCs w:val="24"/>
        </w:rPr>
        <w:t xml:space="preserve"> Schima Superba</w:t>
      </w:r>
      <w:r w:rsidRPr="00044FAF">
        <w:rPr>
          <w:rFonts w:ascii="Times New Roman" w:hAnsi="Times New Roman"/>
          <w:sz w:val="24"/>
          <w:szCs w:val="24"/>
        </w:rPr>
        <w:t>. Seed</w:t>
      </w:r>
      <w:r w:rsidR="00DA3B29" w:rsidRPr="00044FAF">
        <w:rPr>
          <w:rFonts w:ascii="Times New Roman" w:hAnsi="Times New Roman"/>
          <w:sz w:val="24"/>
          <w:szCs w:val="24"/>
        </w:rPr>
        <w:t>.</w:t>
      </w:r>
      <w:r w:rsidRPr="00044FAF">
        <w:rPr>
          <w:rFonts w:ascii="Times New Roman" w:hAnsi="Times New Roman"/>
          <w:sz w:val="24"/>
          <w:szCs w:val="24"/>
        </w:rPr>
        <w:t>23(6)</w:t>
      </w:r>
      <w:r w:rsidR="00DA3B29" w:rsidRPr="00044FAF">
        <w:rPr>
          <w:rFonts w:ascii="Times New Roman" w:hAnsi="Times New Roman"/>
          <w:sz w:val="24"/>
          <w:szCs w:val="24"/>
        </w:rPr>
        <w:t>,</w:t>
      </w:r>
      <w:r w:rsidRPr="00044FAF">
        <w:rPr>
          <w:rFonts w:ascii="Times New Roman" w:hAnsi="Times New Roman"/>
          <w:sz w:val="24"/>
          <w:szCs w:val="24"/>
        </w:rPr>
        <w:t>15-17</w:t>
      </w:r>
      <w:r w:rsidR="00E31E96">
        <w:rPr>
          <w:rFonts w:ascii="Times New Roman" w:hAnsi="Times New Roman" w:hint="eastAsia"/>
          <w:sz w:val="24"/>
          <w:szCs w:val="24"/>
        </w:rPr>
        <w:t>.</w:t>
      </w:r>
    </w:p>
    <w:p w:rsidR="00122EAB" w:rsidRPr="00044FAF" w:rsidRDefault="00122EAB" w:rsidP="00044FAF">
      <w:pPr>
        <w:ind w:left="480" w:hangingChars="200" w:hanging="480"/>
        <w:rPr>
          <w:rFonts w:ascii="Times New Roman" w:hAnsi="Times New Roman"/>
          <w:sz w:val="24"/>
          <w:szCs w:val="24"/>
        </w:rPr>
      </w:pPr>
      <w:r w:rsidRPr="00044FAF">
        <w:rPr>
          <w:rFonts w:ascii="Times New Roman" w:hAnsi="Times New Roman"/>
          <w:sz w:val="24"/>
          <w:szCs w:val="24"/>
        </w:rPr>
        <w:t>Oppenheimer</w:t>
      </w:r>
      <w:r w:rsidR="00E31E96">
        <w:rPr>
          <w:rFonts w:ascii="Times New Roman" w:hAnsi="Times New Roman" w:hint="eastAsia"/>
          <w:sz w:val="24"/>
          <w:szCs w:val="24"/>
        </w:rPr>
        <w:t>.</w:t>
      </w:r>
      <w:r w:rsidR="006E5100" w:rsidRPr="00044FAF">
        <w:rPr>
          <w:rFonts w:ascii="Times New Roman" w:hAnsi="Times New Roman"/>
          <w:sz w:val="24"/>
          <w:szCs w:val="24"/>
        </w:rPr>
        <w:t>(1922)</w:t>
      </w:r>
      <w:r w:rsidR="00E31E96">
        <w:rPr>
          <w:rFonts w:ascii="Times New Roman" w:hAnsi="Times New Roman" w:hint="eastAsia"/>
          <w:sz w:val="24"/>
          <w:szCs w:val="24"/>
        </w:rPr>
        <w:t>.</w:t>
      </w:r>
      <w:r w:rsidRPr="00044FAF">
        <w:rPr>
          <w:rFonts w:ascii="Times New Roman" w:hAnsi="Times New Roman"/>
          <w:sz w:val="24"/>
          <w:szCs w:val="24"/>
        </w:rPr>
        <w:t>H.Pflanzen.Sitzugsb.Akad.Wiss.Wien.Mathnaturw.KI,Abt.I</w:t>
      </w:r>
      <w:r w:rsidR="00DA3B29" w:rsidRPr="00044FAF">
        <w:rPr>
          <w:rFonts w:ascii="Times New Roman" w:hAnsi="Times New Roman"/>
          <w:sz w:val="24"/>
          <w:szCs w:val="24"/>
        </w:rPr>
        <w:t>.</w:t>
      </w:r>
      <w:r w:rsidRPr="00044FAF">
        <w:rPr>
          <w:rFonts w:ascii="Times New Roman" w:hAnsi="Times New Roman"/>
          <w:sz w:val="24"/>
          <w:szCs w:val="24"/>
        </w:rPr>
        <w:t>59</w:t>
      </w:r>
      <w:r w:rsidR="006E5100" w:rsidRPr="00044FAF">
        <w:rPr>
          <w:rFonts w:ascii="Times New Roman" w:hAnsi="Times New Roman"/>
          <w:sz w:val="24"/>
          <w:szCs w:val="24"/>
        </w:rPr>
        <w:t xml:space="preserve"> </w:t>
      </w:r>
      <w:r w:rsidR="00E31E96">
        <w:rPr>
          <w:rFonts w:ascii="Times New Roman" w:hAnsi="Times New Roman" w:hint="eastAsia"/>
          <w:sz w:val="24"/>
          <w:szCs w:val="24"/>
        </w:rPr>
        <w:t>-</w:t>
      </w:r>
      <w:r w:rsidRPr="00044FAF">
        <w:rPr>
          <w:rFonts w:ascii="Times New Roman" w:hAnsi="Times New Roman"/>
          <w:sz w:val="24"/>
          <w:szCs w:val="24"/>
        </w:rPr>
        <w:t>65</w:t>
      </w:r>
      <w:r w:rsidR="00E31E96">
        <w:rPr>
          <w:rFonts w:ascii="Times New Roman" w:hAnsi="Times New Roman" w:hint="eastAsia"/>
          <w:sz w:val="24"/>
          <w:szCs w:val="24"/>
        </w:rPr>
        <w:t>.</w:t>
      </w:r>
      <w:r w:rsidR="006E5100" w:rsidRPr="00044FAF">
        <w:rPr>
          <w:rFonts w:ascii="Times New Roman" w:hAnsi="Times New Roman"/>
          <w:sz w:val="24"/>
          <w:szCs w:val="24"/>
        </w:rPr>
        <w:t xml:space="preserve"> </w:t>
      </w:r>
    </w:p>
    <w:p w:rsidR="00122EAB" w:rsidRPr="00044FAF" w:rsidRDefault="00122EAB" w:rsidP="00044FAF">
      <w:pPr>
        <w:autoSpaceDE w:val="0"/>
        <w:autoSpaceDN w:val="0"/>
        <w:adjustRightInd w:val="0"/>
        <w:ind w:left="378" w:hangingChars="163" w:hanging="378"/>
        <w:rPr>
          <w:rFonts w:ascii="Times New Roman" w:hAnsi="Times New Roman"/>
          <w:kern w:val="0"/>
          <w:sz w:val="24"/>
          <w:szCs w:val="24"/>
        </w:rPr>
      </w:pPr>
      <w:r w:rsidRPr="00044FAF">
        <w:rPr>
          <w:rFonts w:ascii="Times New Roman" w:hAnsi="Times New Roman"/>
          <w:spacing w:val="-4"/>
          <w:kern w:val="0"/>
          <w:sz w:val="24"/>
          <w:szCs w:val="24"/>
        </w:rPr>
        <w:t>Paula M.Carpinus L</w:t>
      </w:r>
      <w:r w:rsidR="00E31E96">
        <w:rPr>
          <w:rFonts w:ascii="Times New Roman" w:hAnsi="Times New Roman" w:hint="eastAsia"/>
          <w:spacing w:val="-4"/>
          <w:kern w:val="0"/>
          <w:sz w:val="24"/>
          <w:szCs w:val="24"/>
        </w:rPr>
        <w:t>.</w:t>
      </w:r>
      <w:r w:rsidR="001D6602" w:rsidRPr="00044FAF">
        <w:rPr>
          <w:rFonts w:ascii="Times New Roman" w:hAnsi="Times New Roman"/>
          <w:spacing w:val="-4"/>
          <w:kern w:val="0"/>
          <w:sz w:val="24"/>
          <w:szCs w:val="24"/>
        </w:rPr>
        <w:t>(2008)</w:t>
      </w:r>
      <w:r w:rsidRPr="00044FAF">
        <w:rPr>
          <w:rFonts w:ascii="Times New Roman" w:hAnsi="Times New Roman"/>
          <w:spacing w:val="-4"/>
          <w:kern w:val="0"/>
          <w:sz w:val="24"/>
          <w:szCs w:val="24"/>
        </w:rPr>
        <w:t>.In:</w:t>
      </w:r>
      <w:smartTag w:uri="urn:schemas-microsoft-com:office:smarttags" w:element="country-region">
        <w:smartTag w:uri="urn:schemas-microsoft-com:office:smarttags" w:element="place">
          <w:r w:rsidRPr="00044FAF">
            <w:rPr>
              <w:rFonts w:ascii="Times New Roman" w:hAnsi="Times New Roman"/>
              <w:spacing w:val="-4"/>
              <w:kern w:val="0"/>
              <w:sz w:val="24"/>
              <w:szCs w:val="24"/>
            </w:rPr>
            <w:t>United States</w:t>
          </w:r>
        </w:smartTag>
      </w:smartTag>
      <w:r w:rsidRPr="00044FAF">
        <w:rPr>
          <w:rFonts w:ascii="Times New Roman" w:hAnsi="Times New Roman"/>
          <w:spacing w:val="-4"/>
          <w:kern w:val="0"/>
          <w:sz w:val="24"/>
          <w:szCs w:val="24"/>
        </w:rPr>
        <w:t xml:space="preserve">. </w:t>
      </w:r>
      <w:smartTag w:uri="urn:schemas-microsoft-com:office:smarttags" w:element="place">
        <w:r w:rsidRPr="00044FAF">
          <w:rPr>
            <w:rFonts w:ascii="Times New Roman" w:hAnsi="Times New Roman"/>
            <w:spacing w:val="-4"/>
            <w:kern w:val="0"/>
            <w:sz w:val="24"/>
            <w:szCs w:val="24"/>
          </w:rPr>
          <w:t>Forest</w:t>
        </w:r>
      </w:smartTag>
      <w:r w:rsidRPr="00044FAF">
        <w:rPr>
          <w:rFonts w:ascii="Times New Roman" w:hAnsi="Times New Roman"/>
          <w:spacing w:val="-4"/>
          <w:kern w:val="0"/>
          <w:sz w:val="24"/>
          <w:szCs w:val="24"/>
        </w:rPr>
        <w:t xml:space="preserve"> Service.</w:t>
      </w:r>
      <w:r w:rsidRPr="00044FAF">
        <w:rPr>
          <w:rFonts w:ascii="Times New Roman" w:hAnsi="Times New Roman"/>
          <w:iCs/>
          <w:spacing w:val="-4"/>
          <w:kern w:val="0"/>
          <w:sz w:val="24"/>
          <w:szCs w:val="24"/>
        </w:rPr>
        <w:t>The Woody Plant Seed Manual</w:t>
      </w:r>
      <w:r w:rsidRPr="00044FAF">
        <w:rPr>
          <w:rFonts w:ascii="Times New Roman" w:hAnsi="Times New Roman"/>
          <w:spacing w:val="-4"/>
          <w:kern w:val="0"/>
          <w:sz w:val="24"/>
          <w:szCs w:val="24"/>
        </w:rPr>
        <w:t xml:space="preserve">. </w:t>
      </w:r>
      <w:smartTag w:uri="urn:schemas-microsoft-com:office:smarttags" w:element="State">
        <w:r w:rsidRPr="00044FAF">
          <w:rPr>
            <w:rFonts w:ascii="Times New Roman" w:hAnsi="Times New Roman"/>
            <w:spacing w:val="-4"/>
            <w:kern w:val="0"/>
            <w:sz w:val="24"/>
            <w:szCs w:val="24"/>
          </w:rPr>
          <w:t>Washington</w:t>
        </w:r>
      </w:smartTag>
      <w:r w:rsidRPr="00044FAF">
        <w:rPr>
          <w:rFonts w:ascii="Times New Roman" w:hAnsi="Times New Roman"/>
          <w:spacing w:val="-4"/>
          <w:kern w:val="0"/>
          <w:sz w:val="24"/>
          <w:szCs w:val="24"/>
        </w:rPr>
        <w:t>, D.C:</w:t>
      </w:r>
      <w:smartTag w:uri="urn:schemas-microsoft-com:office:smarttags" w:element="place">
        <w:smartTag w:uri="urn:schemas-microsoft-com:office:smarttags" w:element="PlaceName">
          <w:r w:rsidRPr="00044FAF">
            <w:rPr>
              <w:rFonts w:ascii="Times New Roman" w:hAnsi="Times New Roman"/>
              <w:spacing w:val="-4"/>
              <w:kern w:val="0"/>
              <w:sz w:val="24"/>
              <w:szCs w:val="24"/>
            </w:rPr>
            <w:t>USDA</w:t>
          </w:r>
        </w:smartTag>
        <w:r w:rsidRPr="00044FAF">
          <w:rPr>
            <w:rFonts w:ascii="Times New Roman" w:hAnsi="Times New Roman"/>
            <w:spacing w:val="-4"/>
            <w:kern w:val="0"/>
            <w:sz w:val="24"/>
            <w:szCs w:val="24"/>
          </w:rPr>
          <w:t xml:space="preserve"> </w:t>
        </w:r>
        <w:smartTag w:uri="urn:schemas-microsoft-com:office:smarttags" w:element="PlaceType">
          <w:r w:rsidRPr="00044FAF">
            <w:rPr>
              <w:rFonts w:ascii="Times New Roman" w:hAnsi="Times New Roman"/>
              <w:spacing w:val="-4"/>
              <w:kern w:val="0"/>
              <w:sz w:val="24"/>
              <w:szCs w:val="24"/>
            </w:rPr>
            <w:t>Forest</w:t>
          </w:r>
        </w:smartTag>
      </w:smartTag>
      <w:r w:rsidRPr="00044FAF">
        <w:rPr>
          <w:rFonts w:ascii="Times New Roman" w:hAnsi="Times New Roman"/>
          <w:spacing w:val="-4"/>
          <w:kern w:val="0"/>
          <w:sz w:val="24"/>
          <w:szCs w:val="24"/>
        </w:rPr>
        <w:t xml:space="preserve"> Service</w:t>
      </w:r>
      <w:r w:rsidR="00DA3B29" w:rsidRPr="00044FAF">
        <w:rPr>
          <w:rFonts w:ascii="Times New Roman" w:hAnsi="Times New Roman"/>
          <w:spacing w:val="-4"/>
          <w:kern w:val="0"/>
          <w:sz w:val="24"/>
          <w:szCs w:val="24"/>
        </w:rPr>
        <w:t>.</w:t>
      </w:r>
      <w:r w:rsidRPr="00044FAF">
        <w:rPr>
          <w:rFonts w:ascii="Times New Roman" w:hAnsi="Times New Roman"/>
          <w:spacing w:val="-4"/>
          <w:kern w:val="0"/>
          <w:sz w:val="24"/>
          <w:szCs w:val="24"/>
        </w:rPr>
        <w:t>328-332</w:t>
      </w:r>
      <w:r w:rsidR="00E31E96">
        <w:rPr>
          <w:rFonts w:ascii="Times New Roman" w:hAnsi="Times New Roman" w:hint="eastAsia"/>
          <w:spacing w:val="-4"/>
          <w:kern w:val="0"/>
          <w:sz w:val="24"/>
          <w:szCs w:val="24"/>
        </w:rPr>
        <w:t>.</w:t>
      </w:r>
    </w:p>
    <w:p w:rsidR="00122EAB" w:rsidRPr="00044FAF" w:rsidRDefault="00122EAB" w:rsidP="00044FAF">
      <w:pPr>
        <w:ind w:left="480" w:hangingChars="200" w:hanging="480"/>
        <w:rPr>
          <w:rFonts w:ascii="Times New Roman" w:hAnsi="Times New Roman"/>
          <w:sz w:val="24"/>
          <w:szCs w:val="24"/>
        </w:rPr>
      </w:pPr>
      <w:r w:rsidRPr="00044FAF">
        <w:rPr>
          <w:rFonts w:ascii="Times New Roman" w:hAnsi="Times New Roman"/>
          <w:sz w:val="24"/>
          <w:szCs w:val="24"/>
        </w:rPr>
        <w:t>Shi Xiaohua, Li Nianlin, Jin Ling, et,al</w:t>
      </w:r>
      <w:r w:rsidR="00E31E96">
        <w:rPr>
          <w:rFonts w:ascii="Times New Roman" w:hAnsi="Times New Roman" w:hint="eastAsia"/>
          <w:sz w:val="24"/>
          <w:szCs w:val="24"/>
        </w:rPr>
        <w:t>.</w:t>
      </w:r>
      <w:r w:rsidR="001D6602" w:rsidRPr="00044FAF">
        <w:rPr>
          <w:rFonts w:ascii="Times New Roman" w:hAnsi="Times New Roman"/>
          <w:sz w:val="24"/>
          <w:szCs w:val="24"/>
        </w:rPr>
        <w:t>(</w:t>
      </w:r>
      <w:r w:rsidR="00DA3B29" w:rsidRPr="00044FAF">
        <w:rPr>
          <w:rFonts w:ascii="Times New Roman" w:hAnsi="Times New Roman"/>
          <w:sz w:val="24"/>
          <w:szCs w:val="24"/>
        </w:rPr>
        <w:t>1999</w:t>
      </w:r>
      <w:r w:rsidR="001D6602" w:rsidRPr="00044FAF">
        <w:rPr>
          <w:rFonts w:ascii="Times New Roman" w:hAnsi="Times New Roman"/>
          <w:sz w:val="24"/>
          <w:szCs w:val="24"/>
        </w:rPr>
        <w:t>)</w:t>
      </w:r>
      <w:r w:rsidR="00E31E96">
        <w:rPr>
          <w:rFonts w:ascii="Times New Roman" w:hAnsi="Times New Roman" w:hint="eastAsia"/>
          <w:sz w:val="24"/>
          <w:szCs w:val="24"/>
        </w:rPr>
        <w:t>.</w:t>
      </w:r>
      <w:r w:rsidRPr="00044FAF">
        <w:rPr>
          <w:rFonts w:ascii="Times New Roman" w:hAnsi="Times New Roman"/>
          <w:sz w:val="24"/>
          <w:szCs w:val="24"/>
        </w:rPr>
        <w:t xml:space="preserve">Seed dormancy and germination of </w:t>
      </w:r>
      <w:r w:rsidRPr="00044FAF">
        <w:rPr>
          <w:rFonts w:ascii="Times New Roman" w:hAnsi="Times New Roman"/>
          <w:i/>
          <w:iCs/>
          <w:sz w:val="24"/>
          <w:szCs w:val="24"/>
        </w:rPr>
        <w:t>Sinojackia xylocarpa</w:t>
      </w:r>
      <w:r w:rsidRPr="00044FAF">
        <w:rPr>
          <w:rFonts w:ascii="Times New Roman" w:hAnsi="Times New Roman"/>
          <w:sz w:val="24"/>
          <w:szCs w:val="24"/>
        </w:rPr>
        <w:t>.Journal of Zhejiang Forestry College</w:t>
      </w:r>
      <w:r w:rsidR="00DA3B29" w:rsidRPr="00044FAF">
        <w:rPr>
          <w:rFonts w:ascii="Times New Roman" w:hAnsi="Times New Roman"/>
          <w:sz w:val="24"/>
          <w:szCs w:val="24"/>
        </w:rPr>
        <w:t>.</w:t>
      </w:r>
      <w:r w:rsidRPr="00044FAF">
        <w:rPr>
          <w:rFonts w:ascii="Times New Roman" w:hAnsi="Times New Roman"/>
          <w:sz w:val="24"/>
          <w:szCs w:val="24"/>
        </w:rPr>
        <w:t xml:space="preserve"> 16(3)</w:t>
      </w:r>
      <w:r w:rsidR="00DA3B29" w:rsidRPr="00044FAF">
        <w:rPr>
          <w:rFonts w:ascii="Times New Roman" w:hAnsi="Times New Roman"/>
          <w:sz w:val="24"/>
          <w:szCs w:val="24"/>
        </w:rPr>
        <w:t>,</w:t>
      </w:r>
      <w:r w:rsidR="001D6602" w:rsidRPr="00044FAF">
        <w:rPr>
          <w:rFonts w:ascii="Times New Roman" w:hAnsi="Times New Roman"/>
          <w:sz w:val="24"/>
          <w:szCs w:val="24"/>
        </w:rPr>
        <w:t>228-233</w:t>
      </w:r>
      <w:r w:rsidR="00E31E96">
        <w:rPr>
          <w:rFonts w:ascii="Times New Roman" w:hAnsi="Times New Roman" w:hint="eastAsia"/>
          <w:sz w:val="24"/>
          <w:szCs w:val="24"/>
        </w:rPr>
        <w:t>.</w:t>
      </w:r>
    </w:p>
    <w:p w:rsidR="00122EAB" w:rsidRPr="00044FAF" w:rsidRDefault="00122EAB" w:rsidP="00044FAF">
      <w:pPr>
        <w:ind w:left="480" w:hangingChars="200" w:hanging="480"/>
        <w:rPr>
          <w:rFonts w:ascii="Times New Roman" w:hAnsi="Times New Roman"/>
          <w:sz w:val="24"/>
          <w:szCs w:val="24"/>
        </w:rPr>
      </w:pPr>
      <w:r w:rsidRPr="00044FAF">
        <w:rPr>
          <w:rFonts w:ascii="Times New Roman" w:hAnsi="Times New Roman"/>
          <w:sz w:val="24"/>
          <w:szCs w:val="24"/>
        </w:rPr>
        <w:t>Shi Zhongli</w:t>
      </w:r>
      <w:r w:rsidR="00E31E96">
        <w:rPr>
          <w:rFonts w:ascii="Times New Roman" w:hAnsi="Times New Roman" w:hint="eastAsia"/>
          <w:sz w:val="24"/>
          <w:szCs w:val="24"/>
        </w:rPr>
        <w:t>.</w:t>
      </w:r>
      <w:r w:rsidR="001D6602" w:rsidRPr="00044FAF">
        <w:rPr>
          <w:rFonts w:ascii="Times New Roman" w:hAnsi="Times New Roman"/>
          <w:sz w:val="24"/>
          <w:szCs w:val="24"/>
        </w:rPr>
        <w:t>(</w:t>
      </w:r>
      <w:r w:rsidR="00DA3B29" w:rsidRPr="00044FAF">
        <w:rPr>
          <w:rFonts w:ascii="Times New Roman" w:hAnsi="Times New Roman"/>
          <w:sz w:val="24"/>
          <w:szCs w:val="24"/>
        </w:rPr>
        <w:t>1991</w:t>
      </w:r>
      <w:r w:rsidR="001D6602" w:rsidRPr="00044FAF">
        <w:rPr>
          <w:rFonts w:ascii="Times New Roman" w:hAnsi="Times New Roman"/>
          <w:sz w:val="24"/>
          <w:szCs w:val="24"/>
        </w:rPr>
        <w:t>)</w:t>
      </w:r>
      <w:r w:rsidR="00E31E96">
        <w:rPr>
          <w:rFonts w:ascii="Times New Roman" w:hAnsi="Times New Roman" w:hint="eastAsia"/>
          <w:sz w:val="24"/>
          <w:szCs w:val="24"/>
        </w:rPr>
        <w:t>.</w:t>
      </w:r>
      <w:r w:rsidRPr="00044FAF">
        <w:rPr>
          <w:rFonts w:ascii="Times New Roman" w:hAnsi="Times New Roman"/>
          <w:sz w:val="24"/>
          <w:szCs w:val="24"/>
        </w:rPr>
        <w:t xml:space="preserve">Studies on seed dormancy of </w:t>
      </w:r>
      <w:r w:rsidRPr="00044FAF">
        <w:rPr>
          <w:rFonts w:ascii="Times New Roman" w:hAnsi="Times New Roman"/>
          <w:i/>
          <w:iCs/>
          <w:sz w:val="24"/>
          <w:szCs w:val="24"/>
        </w:rPr>
        <w:t xml:space="preserve">Taxus chinensis </w:t>
      </w:r>
      <w:r w:rsidRPr="00044FAF">
        <w:rPr>
          <w:rFonts w:ascii="Times New Roman" w:hAnsi="Times New Roman"/>
          <w:iCs/>
          <w:sz w:val="24"/>
          <w:szCs w:val="24"/>
        </w:rPr>
        <w:t>var.mairei</w:t>
      </w:r>
      <w:r w:rsidRPr="00044FAF">
        <w:rPr>
          <w:rFonts w:ascii="Times New Roman" w:hAnsi="Times New Roman"/>
          <w:sz w:val="24"/>
          <w:szCs w:val="24"/>
        </w:rPr>
        <w:t>.Journal of Zhejiang Forestry Science and Technology</w:t>
      </w:r>
      <w:r w:rsidR="00DA3B29" w:rsidRPr="00044FAF">
        <w:rPr>
          <w:rFonts w:ascii="Times New Roman" w:hAnsi="Times New Roman"/>
          <w:sz w:val="24"/>
          <w:szCs w:val="24"/>
        </w:rPr>
        <w:t>.</w:t>
      </w:r>
      <w:r w:rsidRPr="00044FAF">
        <w:rPr>
          <w:rFonts w:ascii="Times New Roman" w:hAnsi="Times New Roman"/>
          <w:sz w:val="24"/>
          <w:szCs w:val="24"/>
        </w:rPr>
        <w:t>11(5)</w:t>
      </w:r>
      <w:r w:rsidR="00DA3B29" w:rsidRPr="00044FAF">
        <w:rPr>
          <w:rFonts w:ascii="Times New Roman" w:hAnsi="Times New Roman"/>
          <w:sz w:val="24"/>
          <w:szCs w:val="24"/>
        </w:rPr>
        <w:t>,</w:t>
      </w:r>
      <w:r w:rsidRPr="00044FAF">
        <w:rPr>
          <w:rFonts w:ascii="Times New Roman" w:hAnsi="Times New Roman"/>
          <w:sz w:val="24"/>
          <w:szCs w:val="24"/>
        </w:rPr>
        <w:t>1-6</w:t>
      </w:r>
      <w:r w:rsidR="00E31E96">
        <w:rPr>
          <w:rFonts w:ascii="Times New Roman" w:hAnsi="Times New Roman" w:hint="eastAsia"/>
          <w:sz w:val="24"/>
          <w:szCs w:val="24"/>
        </w:rPr>
        <w:t>.</w:t>
      </w:r>
    </w:p>
    <w:p w:rsidR="005A4A3C" w:rsidRPr="00044FAF" w:rsidRDefault="005A4A3C" w:rsidP="00044FAF">
      <w:pPr>
        <w:ind w:left="480" w:hangingChars="200" w:hanging="480"/>
        <w:rPr>
          <w:rFonts w:ascii="Times New Roman" w:hAnsi="Times New Roman"/>
          <w:sz w:val="24"/>
          <w:szCs w:val="24"/>
        </w:rPr>
      </w:pPr>
      <w:r w:rsidRPr="00044FAF">
        <w:rPr>
          <w:rFonts w:ascii="Times New Roman" w:hAnsi="Times New Roman"/>
          <w:sz w:val="24"/>
          <w:szCs w:val="24"/>
        </w:rPr>
        <w:t>Wan Chaokun.Anatomical</w:t>
      </w:r>
      <w:r w:rsidR="00E31E96">
        <w:rPr>
          <w:rFonts w:ascii="Times New Roman" w:hAnsi="Times New Roman" w:hint="eastAsia"/>
          <w:sz w:val="24"/>
          <w:szCs w:val="24"/>
        </w:rPr>
        <w:t>.</w:t>
      </w:r>
      <w:r w:rsidR="001D6602" w:rsidRPr="00044FAF">
        <w:rPr>
          <w:rFonts w:ascii="Times New Roman" w:hAnsi="Times New Roman"/>
          <w:sz w:val="24"/>
          <w:szCs w:val="24"/>
        </w:rPr>
        <w:t>(</w:t>
      </w:r>
      <w:r w:rsidR="008752D0" w:rsidRPr="00044FAF">
        <w:rPr>
          <w:rFonts w:ascii="Times New Roman" w:hAnsi="Times New Roman"/>
          <w:sz w:val="24"/>
          <w:szCs w:val="24"/>
        </w:rPr>
        <w:t>1988</w:t>
      </w:r>
      <w:r w:rsidR="001D6602" w:rsidRPr="00044FAF">
        <w:rPr>
          <w:rFonts w:ascii="Times New Roman" w:hAnsi="Times New Roman"/>
          <w:sz w:val="24"/>
          <w:szCs w:val="24"/>
        </w:rPr>
        <w:t>)</w:t>
      </w:r>
      <w:r w:rsidR="00E31E96">
        <w:rPr>
          <w:rFonts w:ascii="Times New Roman" w:hAnsi="Times New Roman" w:hint="eastAsia"/>
          <w:sz w:val="24"/>
          <w:szCs w:val="24"/>
        </w:rPr>
        <w:t>.</w:t>
      </w:r>
      <w:r w:rsidRPr="00044FAF">
        <w:rPr>
          <w:rFonts w:ascii="Times New Roman" w:hAnsi="Times New Roman"/>
          <w:sz w:val="24"/>
          <w:szCs w:val="24"/>
        </w:rPr>
        <w:t>Study On Seed Dormancy Of Dove Tree (</w:t>
      </w:r>
      <w:r w:rsidRPr="00044FAF">
        <w:rPr>
          <w:rFonts w:ascii="Times New Roman" w:hAnsi="Times New Roman"/>
          <w:i/>
          <w:iCs/>
          <w:sz w:val="24"/>
          <w:szCs w:val="24"/>
        </w:rPr>
        <w:t>Davidia involucrata</w:t>
      </w:r>
      <w:r w:rsidRPr="00044FAF">
        <w:rPr>
          <w:rFonts w:ascii="Times New Roman" w:hAnsi="Times New Roman"/>
          <w:sz w:val="24"/>
          <w:szCs w:val="24"/>
        </w:rPr>
        <w:t>).Journal of Central South Forestry University</w:t>
      </w:r>
      <w:r w:rsidR="008752D0" w:rsidRPr="00044FAF">
        <w:rPr>
          <w:rFonts w:ascii="Times New Roman" w:hAnsi="Times New Roman"/>
          <w:sz w:val="24"/>
          <w:szCs w:val="24"/>
        </w:rPr>
        <w:t>.</w:t>
      </w:r>
      <w:r w:rsidRPr="00044FAF">
        <w:rPr>
          <w:rFonts w:ascii="Times New Roman" w:hAnsi="Times New Roman"/>
          <w:sz w:val="24"/>
          <w:szCs w:val="24"/>
        </w:rPr>
        <w:t>8(1)</w:t>
      </w:r>
      <w:r w:rsidR="008752D0" w:rsidRPr="00044FAF">
        <w:rPr>
          <w:rFonts w:ascii="Times New Roman" w:hAnsi="Times New Roman"/>
          <w:sz w:val="24"/>
          <w:szCs w:val="24"/>
        </w:rPr>
        <w:t>,</w:t>
      </w:r>
      <w:r w:rsidRPr="00044FAF">
        <w:rPr>
          <w:rFonts w:ascii="Times New Roman" w:hAnsi="Times New Roman"/>
          <w:sz w:val="24"/>
          <w:szCs w:val="24"/>
        </w:rPr>
        <w:t>35-39</w:t>
      </w:r>
      <w:r w:rsidR="00E31E96">
        <w:rPr>
          <w:rFonts w:ascii="Times New Roman" w:hAnsi="Times New Roman" w:hint="eastAsia"/>
          <w:sz w:val="24"/>
          <w:szCs w:val="24"/>
        </w:rPr>
        <w:t>.</w:t>
      </w:r>
    </w:p>
    <w:p w:rsidR="00122EAB" w:rsidRPr="00044FAF" w:rsidRDefault="00122EAB" w:rsidP="00044FAF">
      <w:pPr>
        <w:ind w:left="480" w:hangingChars="200" w:hanging="480"/>
        <w:rPr>
          <w:rFonts w:ascii="Times New Roman" w:hAnsi="Times New Roman"/>
          <w:sz w:val="24"/>
          <w:szCs w:val="24"/>
        </w:rPr>
      </w:pPr>
      <w:r w:rsidRPr="00044FAF">
        <w:rPr>
          <w:rFonts w:ascii="Times New Roman" w:hAnsi="Times New Roman"/>
          <w:sz w:val="24"/>
          <w:szCs w:val="24"/>
        </w:rPr>
        <w:t>Xu Benmei, Shi Xiaohua, Su Yuntao, et,al</w:t>
      </w:r>
      <w:r w:rsidR="00E31E96">
        <w:rPr>
          <w:rFonts w:ascii="Times New Roman" w:hAnsi="Times New Roman" w:hint="eastAsia"/>
          <w:sz w:val="24"/>
          <w:szCs w:val="24"/>
        </w:rPr>
        <w:t>.</w:t>
      </w:r>
      <w:r w:rsidR="001D6602" w:rsidRPr="00044FAF">
        <w:rPr>
          <w:rFonts w:ascii="Times New Roman" w:hAnsi="Times New Roman"/>
          <w:sz w:val="24"/>
          <w:szCs w:val="24"/>
        </w:rPr>
        <w:t>(</w:t>
      </w:r>
      <w:r w:rsidR="008752D0" w:rsidRPr="00044FAF">
        <w:rPr>
          <w:rFonts w:ascii="Times New Roman" w:hAnsi="Times New Roman"/>
          <w:sz w:val="24"/>
          <w:szCs w:val="24"/>
        </w:rPr>
        <w:t>2002</w:t>
      </w:r>
      <w:r w:rsidR="001D6602" w:rsidRPr="00044FAF">
        <w:rPr>
          <w:rFonts w:ascii="Times New Roman" w:hAnsi="Times New Roman"/>
          <w:sz w:val="24"/>
          <w:szCs w:val="24"/>
        </w:rPr>
        <w:t>)</w:t>
      </w:r>
      <w:r w:rsidR="00E31E96">
        <w:rPr>
          <w:rFonts w:ascii="Times New Roman" w:hAnsi="Times New Roman" w:hint="eastAsia"/>
          <w:sz w:val="24"/>
          <w:szCs w:val="24"/>
        </w:rPr>
        <w:t>.</w:t>
      </w:r>
      <w:r w:rsidRPr="00044FAF">
        <w:rPr>
          <w:rFonts w:ascii="Times New Roman" w:hAnsi="Times New Roman"/>
          <w:sz w:val="24"/>
          <w:szCs w:val="24"/>
        </w:rPr>
        <w:t xml:space="preserve">Preliminary Study on Dormancy and Germination of </w:t>
      </w:r>
      <w:r w:rsidRPr="00044FAF">
        <w:rPr>
          <w:rFonts w:ascii="Times New Roman" w:hAnsi="Times New Roman"/>
          <w:i/>
          <w:iCs/>
          <w:sz w:val="24"/>
          <w:szCs w:val="24"/>
        </w:rPr>
        <w:t>Symplocos tetragona</w:t>
      </w:r>
      <w:r w:rsidRPr="00044FAF">
        <w:rPr>
          <w:rFonts w:ascii="Times New Roman" w:hAnsi="Times New Roman"/>
          <w:sz w:val="24"/>
          <w:szCs w:val="24"/>
        </w:rPr>
        <w:t xml:space="preserve"> Seeds. Seed</w:t>
      </w:r>
      <w:r w:rsidR="008752D0" w:rsidRPr="00044FAF">
        <w:rPr>
          <w:rFonts w:ascii="Times New Roman" w:hAnsi="Times New Roman"/>
          <w:sz w:val="24"/>
          <w:szCs w:val="24"/>
        </w:rPr>
        <w:t xml:space="preserve">. </w:t>
      </w:r>
      <w:r w:rsidRPr="00044FAF">
        <w:rPr>
          <w:rFonts w:ascii="Times New Roman" w:hAnsi="Times New Roman"/>
          <w:sz w:val="24"/>
          <w:szCs w:val="24"/>
        </w:rPr>
        <w:t>(2)</w:t>
      </w:r>
      <w:r w:rsidR="008752D0" w:rsidRPr="00044FAF">
        <w:rPr>
          <w:rFonts w:ascii="Times New Roman" w:hAnsi="Times New Roman"/>
          <w:sz w:val="24"/>
          <w:szCs w:val="24"/>
        </w:rPr>
        <w:t>,</w:t>
      </w:r>
      <w:r w:rsidRPr="00044FAF">
        <w:rPr>
          <w:rFonts w:ascii="Times New Roman" w:hAnsi="Times New Roman"/>
          <w:sz w:val="24"/>
          <w:szCs w:val="24"/>
        </w:rPr>
        <w:t>1-3</w:t>
      </w:r>
      <w:r w:rsidR="00E31E96">
        <w:rPr>
          <w:rFonts w:ascii="Times New Roman" w:hAnsi="Times New Roman" w:hint="eastAsia"/>
          <w:sz w:val="24"/>
          <w:szCs w:val="24"/>
        </w:rPr>
        <w:t>.</w:t>
      </w:r>
    </w:p>
    <w:p w:rsidR="00122EAB" w:rsidRPr="00044FAF" w:rsidRDefault="00122EAB" w:rsidP="00044FAF">
      <w:pPr>
        <w:ind w:left="480" w:hangingChars="200" w:hanging="480"/>
        <w:rPr>
          <w:rFonts w:ascii="Times New Roman" w:hAnsi="Times New Roman"/>
          <w:sz w:val="24"/>
          <w:szCs w:val="24"/>
        </w:rPr>
      </w:pPr>
      <w:r w:rsidRPr="00044FAF">
        <w:rPr>
          <w:rFonts w:ascii="Times New Roman" w:hAnsi="Times New Roman"/>
          <w:sz w:val="24"/>
          <w:szCs w:val="24"/>
        </w:rPr>
        <w:t>Zhang Fengjuan, Xu Xingyou, Meng Xiandong,et,al</w:t>
      </w:r>
      <w:r w:rsidR="00E31E96">
        <w:rPr>
          <w:rFonts w:ascii="Times New Roman" w:hAnsi="Times New Roman" w:hint="eastAsia"/>
          <w:sz w:val="24"/>
          <w:szCs w:val="24"/>
        </w:rPr>
        <w:t>.</w:t>
      </w:r>
      <w:r w:rsidR="001D6602" w:rsidRPr="00044FAF">
        <w:rPr>
          <w:rFonts w:ascii="Times New Roman" w:hAnsi="Times New Roman"/>
          <w:sz w:val="24"/>
          <w:szCs w:val="24"/>
        </w:rPr>
        <w:t>(</w:t>
      </w:r>
      <w:r w:rsidR="008752D0" w:rsidRPr="00044FAF">
        <w:rPr>
          <w:rFonts w:ascii="Times New Roman" w:hAnsi="Times New Roman"/>
          <w:sz w:val="24"/>
          <w:szCs w:val="24"/>
        </w:rPr>
        <w:t>2004</w:t>
      </w:r>
      <w:r w:rsidR="001D6602" w:rsidRPr="00044FAF">
        <w:rPr>
          <w:rFonts w:ascii="Times New Roman" w:hAnsi="Times New Roman"/>
          <w:sz w:val="24"/>
          <w:szCs w:val="24"/>
        </w:rPr>
        <w:t>)</w:t>
      </w:r>
      <w:r w:rsidR="00E31E96">
        <w:rPr>
          <w:rFonts w:ascii="Times New Roman" w:hAnsi="Times New Roman" w:hint="eastAsia"/>
          <w:sz w:val="24"/>
          <w:szCs w:val="24"/>
        </w:rPr>
        <w:t>.</w:t>
      </w:r>
      <w:r w:rsidRPr="00044FAF">
        <w:rPr>
          <w:rFonts w:ascii="Times New Roman" w:hAnsi="Times New Roman"/>
          <w:sz w:val="24"/>
          <w:szCs w:val="24"/>
        </w:rPr>
        <w:t xml:space="preserve">Breaking the Seed Dormancy and Stimulating the Seed </w:t>
      </w:r>
      <w:bookmarkStart w:id="20" w:name="OLE_LINK3"/>
      <w:bookmarkStart w:id="21" w:name="OLE_LINK4"/>
      <w:r w:rsidRPr="00044FAF">
        <w:rPr>
          <w:rFonts w:ascii="Times New Roman" w:hAnsi="Times New Roman"/>
          <w:sz w:val="24"/>
          <w:szCs w:val="24"/>
        </w:rPr>
        <w:t xml:space="preserve">Germination of </w:t>
      </w:r>
      <w:r w:rsidRPr="00044FAF">
        <w:rPr>
          <w:rFonts w:ascii="Times New Roman" w:hAnsi="Times New Roman"/>
          <w:i/>
          <w:iCs/>
          <w:sz w:val="24"/>
          <w:szCs w:val="24"/>
        </w:rPr>
        <w:t>Gleditsia sinensis</w:t>
      </w:r>
      <w:r w:rsidRPr="00044FAF">
        <w:rPr>
          <w:rFonts w:ascii="Times New Roman" w:hAnsi="Times New Roman"/>
          <w:sz w:val="24"/>
          <w:szCs w:val="24"/>
        </w:rPr>
        <w:t xml:space="preserve">. Journal Of </w:t>
      </w:r>
      <w:smartTag w:uri="urn:schemas-microsoft-com:office:smarttags" w:element="place">
        <w:smartTag w:uri="urn:schemas-microsoft-com:office:smarttags" w:element="PlaceName">
          <w:r w:rsidRPr="00044FAF">
            <w:rPr>
              <w:rFonts w:ascii="Times New Roman" w:hAnsi="Times New Roman"/>
              <w:sz w:val="24"/>
              <w:szCs w:val="24"/>
            </w:rPr>
            <w:t>Fujian</w:t>
          </w:r>
        </w:smartTag>
        <w:r w:rsidRPr="00044FAF">
          <w:rPr>
            <w:rFonts w:ascii="Times New Roman" w:hAnsi="Times New Roman"/>
            <w:sz w:val="24"/>
            <w:szCs w:val="24"/>
          </w:rPr>
          <w:t xml:space="preserve"> </w:t>
        </w:r>
        <w:smartTag w:uri="urn:schemas-microsoft-com:office:smarttags" w:element="PlaceType">
          <w:r w:rsidRPr="00044FAF">
            <w:rPr>
              <w:rFonts w:ascii="Times New Roman" w:hAnsi="Times New Roman"/>
              <w:sz w:val="24"/>
              <w:szCs w:val="24"/>
            </w:rPr>
            <w:t>College</w:t>
          </w:r>
        </w:smartTag>
      </w:smartTag>
      <w:r w:rsidRPr="00044FAF">
        <w:rPr>
          <w:rFonts w:ascii="Times New Roman" w:hAnsi="Times New Roman"/>
          <w:sz w:val="24"/>
          <w:szCs w:val="24"/>
        </w:rPr>
        <w:t xml:space="preserve"> Of Forestry. 24</w:t>
      </w:r>
      <w:r w:rsidR="008752D0" w:rsidRPr="00044FAF">
        <w:rPr>
          <w:rFonts w:ascii="Times New Roman" w:hAnsi="Times New Roman"/>
          <w:sz w:val="24"/>
          <w:szCs w:val="24"/>
        </w:rPr>
        <w:t>,</w:t>
      </w:r>
      <w:r w:rsidRPr="00044FAF">
        <w:rPr>
          <w:rFonts w:ascii="Times New Roman" w:hAnsi="Times New Roman"/>
          <w:sz w:val="24"/>
          <w:szCs w:val="24"/>
        </w:rPr>
        <w:t>175-178</w:t>
      </w:r>
      <w:r w:rsidR="00E31E96">
        <w:rPr>
          <w:rFonts w:ascii="Times New Roman" w:hAnsi="Times New Roman" w:hint="eastAsia"/>
          <w:sz w:val="24"/>
          <w:szCs w:val="24"/>
        </w:rPr>
        <w:t>.</w:t>
      </w:r>
      <w:r w:rsidRPr="00044FAF">
        <w:rPr>
          <w:rFonts w:ascii="Times New Roman" w:hAnsi="Times New Roman"/>
          <w:sz w:val="24"/>
          <w:szCs w:val="24"/>
        </w:rPr>
        <w:t xml:space="preserve"> </w:t>
      </w:r>
    </w:p>
    <w:p w:rsidR="00122EAB" w:rsidRPr="00044FAF" w:rsidRDefault="005A4A3C" w:rsidP="00044FAF">
      <w:pPr>
        <w:ind w:left="480" w:hangingChars="200" w:hanging="480"/>
        <w:rPr>
          <w:rFonts w:ascii="Times New Roman" w:hAnsi="Times New Roman"/>
          <w:sz w:val="24"/>
          <w:szCs w:val="24"/>
        </w:rPr>
      </w:pPr>
      <w:r w:rsidRPr="00044FAF">
        <w:rPr>
          <w:rFonts w:ascii="Times New Roman" w:hAnsi="Times New Roman"/>
          <w:sz w:val="24"/>
          <w:szCs w:val="24"/>
        </w:rPr>
        <w:t>Zhang Yanjie</w:t>
      </w:r>
      <w:r w:rsidR="00E31E96">
        <w:rPr>
          <w:rFonts w:ascii="Times New Roman" w:hAnsi="Times New Roman" w:hint="eastAsia"/>
          <w:sz w:val="24"/>
          <w:szCs w:val="24"/>
        </w:rPr>
        <w:t>.</w:t>
      </w:r>
      <w:r w:rsidR="001D6602" w:rsidRPr="00044FAF">
        <w:rPr>
          <w:rFonts w:ascii="Times New Roman" w:hAnsi="Times New Roman"/>
          <w:sz w:val="24"/>
          <w:szCs w:val="24"/>
        </w:rPr>
        <w:t>(</w:t>
      </w:r>
      <w:r w:rsidR="008752D0" w:rsidRPr="00044FAF">
        <w:rPr>
          <w:rFonts w:ascii="Times New Roman" w:hAnsi="Times New Roman"/>
          <w:sz w:val="24"/>
          <w:szCs w:val="24"/>
        </w:rPr>
        <w:t>2007</w:t>
      </w:r>
      <w:r w:rsidR="001D6602" w:rsidRPr="00044FAF">
        <w:rPr>
          <w:rFonts w:ascii="Times New Roman" w:hAnsi="Times New Roman"/>
          <w:sz w:val="24"/>
          <w:szCs w:val="24"/>
        </w:rPr>
        <w:t>)</w:t>
      </w:r>
      <w:r w:rsidR="00E31E96">
        <w:rPr>
          <w:rFonts w:ascii="Times New Roman" w:hAnsi="Times New Roman" w:hint="eastAsia"/>
          <w:sz w:val="24"/>
          <w:szCs w:val="24"/>
        </w:rPr>
        <w:t>.</w:t>
      </w:r>
      <w:r w:rsidRPr="00044FAF">
        <w:rPr>
          <w:rFonts w:ascii="Times New Roman" w:hAnsi="Times New Roman"/>
          <w:sz w:val="24"/>
          <w:szCs w:val="24"/>
        </w:rPr>
        <w:t xml:space="preserve">Studies on seed dormancy mechanism of </w:t>
      </w:r>
      <w:r w:rsidRPr="00044FAF">
        <w:rPr>
          <w:rFonts w:ascii="Times New Roman" w:hAnsi="Times New Roman"/>
          <w:i/>
          <w:iCs/>
          <w:sz w:val="24"/>
          <w:szCs w:val="24"/>
        </w:rPr>
        <w:t>Taxus chinensis</w:t>
      </w:r>
      <w:r w:rsidRPr="00044FAF">
        <w:rPr>
          <w:rFonts w:ascii="Times New Roman" w:hAnsi="Times New Roman"/>
          <w:iCs/>
          <w:sz w:val="24"/>
          <w:szCs w:val="24"/>
        </w:rPr>
        <w:t xml:space="preserve"> var.mairei</w:t>
      </w:r>
      <w:r w:rsidRPr="00044FAF">
        <w:rPr>
          <w:rFonts w:ascii="Times New Roman" w:hAnsi="Times New Roman"/>
          <w:sz w:val="24"/>
          <w:szCs w:val="24"/>
        </w:rPr>
        <w:t>.</w:t>
      </w:r>
      <w:r w:rsidRPr="00044FAF">
        <w:rPr>
          <w:rFonts w:ascii="Times New Roman" w:hAnsi="Times New Roman"/>
          <w:i/>
          <w:iCs/>
          <w:sz w:val="24"/>
          <w:szCs w:val="24"/>
        </w:rPr>
        <w:t xml:space="preserve"> </w:t>
      </w:r>
      <w:r w:rsidRPr="00044FAF">
        <w:rPr>
          <w:rFonts w:ascii="Times New Roman" w:hAnsi="Times New Roman"/>
          <w:sz w:val="24"/>
          <w:szCs w:val="24"/>
        </w:rPr>
        <w:t xml:space="preserve">Doctoral Dissertation of </w:t>
      </w:r>
      <w:smartTag w:uri="urn:schemas-microsoft-com:office:smarttags" w:element="place">
        <w:smartTag w:uri="urn:schemas-microsoft-com:office:smarttags" w:element="PlaceName">
          <w:r w:rsidRPr="00044FAF">
            <w:rPr>
              <w:rFonts w:ascii="Times New Roman" w:hAnsi="Times New Roman"/>
              <w:sz w:val="24"/>
              <w:szCs w:val="24"/>
            </w:rPr>
            <w:t>Nanjing</w:t>
          </w:r>
        </w:smartTag>
        <w:r w:rsidRPr="00044FAF">
          <w:rPr>
            <w:rFonts w:ascii="Times New Roman" w:hAnsi="Times New Roman"/>
            <w:sz w:val="24"/>
            <w:szCs w:val="24"/>
          </w:rPr>
          <w:t xml:space="preserve"> </w:t>
        </w:r>
        <w:smartTag w:uri="urn:schemas-microsoft-com:office:smarttags" w:element="PlaceName">
          <w:r w:rsidRPr="00044FAF">
            <w:rPr>
              <w:rFonts w:ascii="Times New Roman" w:hAnsi="Times New Roman"/>
              <w:sz w:val="24"/>
              <w:szCs w:val="24"/>
            </w:rPr>
            <w:t>Forestry</w:t>
          </w:r>
        </w:smartTag>
        <w:r w:rsidRPr="00044FAF">
          <w:rPr>
            <w:rFonts w:ascii="Times New Roman" w:hAnsi="Times New Roman"/>
            <w:sz w:val="24"/>
            <w:szCs w:val="24"/>
          </w:rPr>
          <w:t xml:space="preserve"> </w:t>
        </w:r>
        <w:smartTag w:uri="urn:schemas-microsoft-com:office:smarttags" w:element="PlaceType">
          <w:r w:rsidRPr="00044FAF">
            <w:rPr>
              <w:rFonts w:ascii="Times New Roman" w:hAnsi="Times New Roman"/>
              <w:sz w:val="24"/>
              <w:szCs w:val="24"/>
            </w:rPr>
            <w:t>University</w:t>
          </w:r>
        </w:smartTag>
      </w:smartTag>
      <w:bookmarkEnd w:id="20"/>
      <w:bookmarkEnd w:id="21"/>
      <w:r w:rsidR="008752D0" w:rsidRPr="00044FAF">
        <w:rPr>
          <w:rFonts w:ascii="Times New Roman" w:hAnsi="Times New Roman"/>
          <w:sz w:val="24"/>
          <w:szCs w:val="24"/>
        </w:rPr>
        <w:t>.</w:t>
      </w:r>
    </w:p>
    <w:p w:rsidR="003C2AA0" w:rsidRPr="00044FAF" w:rsidRDefault="00DA65D4" w:rsidP="00044FAF">
      <w:pPr>
        <w:jc w:val="center"/>
        <w:rPr>
          <w:rFonts w:ascii="Times New Roman" w:hAnsi="Times New Roman"/>
          <w:sz w:val="24"/>
          <w:szCs w:val="24"/>
        </w:rPr>
      </w:pPr>
      <w:r w:rsidRPr="00044FAF">
        <w:rPr>
          <w:rFonts w:ascii="Times New Roman" w:hAnsi="Times New Roman"/>
          <w:sz w:val="24"/>
          <w:szCs w:val="24"/>
        </w:rPr>
        <w:br w:type="page"/>
      </w:r>
      <w:r w:rsidR="003C2AA0" w:rsidRPr="00044FAF">
        <w:rPr>
          <w:rFonts w:ascii="Times New Roman" w:hAnsi="Times New Roman"/>
          <w:sz w:val="24"/>
          <w:szCs w:val="24"/>
        </w:rPr>
        <w:lastRenderedPageBreak/>
        <w:t>Figure 1 Water absorption of European hornbeam</w:t>
      </w:r>
      <w:r w:rsidR="003C2AA0" w:rsidRPr="00044FAF">
        <w:rPr>
          <w:rFonts w:ascii="Times New Roman" w:hAnsi="Times New Roman"/>
          <w:i/>
          <w:sz w:val="24"/>
          <w:szCs w:val="24"/>
        </w:rPr>
        <w:t xml:space="preserve"> </w:t>
      </w:r>
      <w:r w:rsidR="003C2AA0" w:rsidRPr="00044FAF">
        <w:rPr>
          <w:rFonts w:ascii="Times New Roman" w:hAnsi="Times New Roman"/>
          <w:iCs/>
          <w:sz w:val="24"/>
          <w:szCs w:val="24"/>
        </w:rPr>
        <w:t>seeds</w:t>
      </w:r>
    </w:p>
    <w:p w:rsidR="003C2AA0" w:rsidRPr="00044FAF" w:rsidRDefault="003C2AA0" w:rsidP="00044FAF">
      <w:pPr>
        <w:jc w:val="center"/>
        <w:rPr>
          <w:rFonts w:ascii="Times New Roman" w:hAnsi="Times New Roman"/>
          <w:sz w:val="24"/>
          <w:szCs w:val="24"/>
        </w:rPr>
      </w:pPr>
      <w:r w:rsidRPr="00044FAF">
        <w:rPr>
          <w:rFonts w:ascii="Times New Roman" w:hAnsi="Times New Roman"/>
          <w:sz w:val="24"/>
          <w:szCs w:val="24"/>
        </w:rPr>
        <w:t xml:space="preserve">Figure 2 The germination rate of </w:t>
      </w:r>
      <w:r w:rsidRPr="00044FAF">
        <w:rPr>
          <w:rFonts w:ascii="Times New Roman" w:hAnsi="Times New Roman"/>
          <w:i/>
          <w:sz w:val="24"/>
          <w:szCs w:val="24"/>
        </w:rPr>
        <w:t>Brassica campestris</w:t>
      </w:r>
      <w:r w:rsidRPr="00044FAF">
        <w:rPr>
          <w:rFonts w:ascii="Times New Roman" w:hAnsi="Times New Roman"/>
          <w:sz w:val="24"/>
          <w:szCs w:val="24"/>
        </w:rPr>
        <w:t xml:space="preserve"> after treatment with different concentrations of extract from European hornbeam seeds</w:t>
      </w:r>
    </w:p>
    <w:p w:rsidR="00AA0F38" w:rsidRPr="00044FAF" w:rsidRDefault="003C2AA0" w:rsidP="00044FAF">
      <w:pPr>
        <w:jc w:val="center"/>
        <w:rPr>
          <w:rFonts w:ascii="Times New Roman" w:hAnsi="Times New Roman"/>
          <w:sz w:val="24"/>
          <w:szCs w:val="24"/>
        </w:rPr>
      </w:pPr>
      <w:r w:rsidRPr="00044FAF">
        <w:rPr>
          <w:rFonts w:ascii="Times New Roman" w:hAnsi="Times New Roman"/>
          <w:sz w:val="24"/>
          <w:szCs w:val="24"/>
        </w:rPr>
        <w:t>Figure 3 Effects of the study treatments on the germination percentage of European hornbeam seeds</w:t>
      </w:r>
    </w:p>
    <w:p w:rsidR="003C2AA0" w:rsidRPr="00044FAF" w:rsidRDefault="00AA0F38" w:rsidP="00044FAF">
      <w:pPr>
        <w:jc w:val="center"/>
        <w:rPr>
          <w:rFonts w:ascii="Times New Roman" w:hAnsi="Times New Roman"/>
          <w:sz w:val="24"/>
          <w:szCs w:val="24"/>
        </w:rPr>
      </w:pPr>
      <w:r w:rsidRPr="00044FAF">
        <w:rPr>
          <w:rFonts w:ascii="Times New Roman" w:hAnsi="Times New Roman"/>
          <w:sz w:val="24"/>
          <w:szCs w:val="24"/>
        </w:rPr>
        <w:t>Note: Duncan’s method for multiple comparisons. Different uppercase letters indicate a significant difference at P &lt;0.01; different lowercase letters indicate a significant difference at P &lt;0.05; the same lowercase letter indicates no significant difference (P&gt; 0. 05).</w:t>
      </w:r>
    </w:p>
    <w:sectPr w:rsidR="003C2AA0" w:rsidRPr="00044FAF" w:rsidSect="00E31E96">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lnNumType w:countBy="1" w:restart="continuous"/>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19C" w:rsidRDefault="005D719C" w:rsidP="004D5F7E">
      <w:r>
        <w:separator/>
      </w:r>
    </w:p>
  </w:endnote>
  <w:endnote w:type="continuationSeparator" w:id="0">
    <w:p w:rsidR="005D719C" w:rsidRDefault="005D719C" w:rsidP="004D5F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B4+CAJ FNT00">
    <w:altName w:val="Arial Unicode MS"/>
    <w:panose1 w:val="00000000000000000000"/>
    <w:charset w:val="86"/>
    <w:family w:val="auto"/>
    <w:notTrueType/>
    <w:pitch w:val="default"/>
    <w:sig w:usb0="00000000" w:usb1="080E0000" w:usb2="00000010" w:usb3="00000000" w:csb0="00040000" w:csb1="00000000"/>
  </w:font>
  <w:font w:name="Candida-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6EE" w:rsidRDefault="002D46E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199" w:rsidRPr="0045117E" w:rsidRDefault="00FD6199">
    <w:pPr>
      <w:pStyle w:val="Footer"/>
      <w:jc w:val="center"/>
      <w:rPr>
        <w:sz w:val="21"/>
        <w:szCs w:val="21"/>
      </w:rPr>
    </w:pPr>
    <w:r w:rsidRPr="0045117E">
      <w:rPr>
        <w:sz w:val="21"/>
        <w:szCs w:val="21"/>
      </w:rPr>
      <w:fldChar w:fldCharType="begin"/>
    </w:r>
    <w:r w:rsidRPr="0045117E">
      <w:rPr>
        <w:sz w:val="21"/>
        <w:szCs w:val="21"/>
      </w:rPr>
      <w:instrText xml:space="preserve"> PAGE   \* MERGEFORMAT </w:instrText>
    </w:r>
    <w:r w:rsidRPr="0045117E">
      <w:rPr>
        <w:sz w:val="21"/>
        <w:szCs w:val="21"/>
      </w:rPr>
      <w:fldChar w:fldCharType="separate"/>
    </w:r>
    <w:r w:rsidR="00F06278" w:rsidRPr="00F06278">
      <w:rPr>
        <w:noProof/>
        <w:sz w:val="21"/>
        <w:szCs w:val="21"/>
        <w:lang w:val="zh-CN"/>
      </w:rPr>
      <w:t>3</w:t>
    </w:r>
    <w:r w:rsidRPr="0045117E">
      <w:rPr>
        <w:sz w:val="21"/>
        <w:szCs w:val="21"/>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199" w:rsidRDefault="00FD6199" w:rsidP="0045117E">
    <w:pPr>
      <w:pStyle w:val="Footer"/>
      <w:jc w:val="center"/>
      <w:rPr>
        <w:rFonts w:ascii="Candida-Roman" w:hAnsi="Candida-Roman" w:cs="Candida-Roman" w:hint="eastAsia"/>
        <w:color w:val="231F20"/>
        <w:kern w:val="0"/>
        <w:sz w:val="21"/>
        <w:szCs w:val="21"/>
      </w:rPr>
    </w:pPr>
    <w:r>
      <w:rPr>
        <w:rFonts w:ascii="Candida-Roman" w:hAnsi="Candida-Roman" w:cs="Candida-Roman" w:hint="eastAsia"/>
        <w:color w:val="231F20"/>
        <w:kern w:val="0"/>
        <w:sz w:val="21"/>
        <w:szCs w:val="21"/>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19C" w:rsidRDefault="005D719C" w:rsidP="004D5F7E">
      <w:r>
        <w:separator/>
      </w:r>
    </w:p>
  </w:footnote>
  <w:footnote w:type="continuationSeparator" w:id="0">
    <w:p w:rsidR="005D719C" w:rsidRDefault="005D719C" w:rsidP="004D5F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6EE" w:rsidRDefault="002D46E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6EE" w:rsidRDefault="002D46EE" w:rsidP="002D46EE">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6EE" w:rsidRDefault="002D46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E2AE6"/>
    <w:multiLevelType w:val="hybridMultilevel"/>
    <w:tmpl w:val="F1420B20"/>
    <w:lvl w:ilvl="0" w:tplc="2DD6BA26">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D175C43"/>
    <w:multiLevelType w:val="multilevel"/>
    <w:tmpl w:val="F1420B20"/>
    <w:lvl w:ilvl="0">
      <w:start w:val="2"/>
      <w:numFmt w:val="decimal"/>
      <w:lvlText w:val="%1"/>
      <w:lvlJc w:val="left"/>
      <w:pPr>
        <w:ind w:left="720" w:hanging="360"/>
      </w:pPr>
      <w:rPr>
        <w:rFonts w:hint="default"/>
      </w:rPr>
    </w:lvl>
    <w:lvl w:ilvl="1" w:tentative="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
    <w:nsid w:val="11A34552"/>
    <w:multiLevelType w:val="hybridMultilevel"/>
    <w:tmpl w:val="35B26F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CA74D96"/>
    <w:multiLevelType w:val="multilevel"/>
    <w:tmpl w:val="5A8E51BE"/>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31636806"/>
    <w:multiLevelType w:val="multilevel"/>
    <w:tmpl w:val="ED047B0C"/>
    <w:lvl w:ilvl="0">
      <w:start w:val="1"/>
      <w:numFmt w:val="decimal"/>
      <w:lvlText w:val="%1."/>
      <w:lvlJc w:val="left"/>
      <w:pPr>
        <w:ind w:left="420" w:hanging="4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317C30E2"/>
    <w:multiLevelType w:val="multilevel"/>
    <w:tmpl w:val="F1420B20"/>
    <w:lvl w:ilvl="0">
      <w:start w:val="2"/>
      <w:numFmt w:val="decimal"/>
      <w:lvlText w:val="%1"/>
      <w:lvlJc w:val="left"/>
      <w:pPr>
        <w:ind w:left="644" w:hanging="360"/>
      </w:pPr>
      <w:rPr>
        <w:rFonts w:hint="default"/>
      </w:rPr>
    </w:lvl>
    <w:lvl w:ilvl="1" w:tentative="1">
      <w:start w:val="1"/>
      <w:numFmt w:val="lowerLetter"/>
      <w:lvlText w:val="%2)"/>
      <w:lvlJc w:val="left"/>
      <w:pPr>
        <w:ind w:left="1124" w:hanging="420"/>
      </w:pPr>
    </w:lvl>
    <w:lvl w:ilvl="2" w:tentative="1">
      <w:start w:val="1"/>
      <w:numFmt w:val="lowerRoman"/>
      <w:lvlText w:val="%3."/>
      <w:lvlJc w:val="right"/>
      <w:pPr>
        <w:ind w:left="1544" w:hanging="420"/>
      </w:pPr>
    </w:lvl>
    <w:lvl w:ilvl="3" w:tentative="1">
      <w:start w:val="1"/>
      <w:numFmt w:val="decimal"/>
      <w:lvlText w:val="%4."/>
      <w:lvlJc w:val="left"/>
      <w:pPr>
        <w:ind w:left="1964" w:hanging="420"/>
      </w:pPr>
    </w:lvl>
    <w:lvl w:ilvl="4" w:tentative="1">
      <w:start w:val="1"/>
      <w:numFmt w:val="lowerLetter"/>
      <w:lvlText w:val="%5)"/>
      <w:lvlJc w:val="left"/>
      <w:pPr>
        <w:ind w:left="2384" w:hanging="420"/>
      </w:pPr>
    </w:lvl>
    <w:lvl w:ilvl="5" w:tentative="1">
      <w:start w:val="1"/>
      <w:numFmt w:val="lowerRoman"/>
      <w:lvlText w:val="%6."/>
      <w:lvlJc w:val="right"/>
      <w:pPr>
        <w:ind w:left="2804" w:hanging="420"/>
      </w:pPr>
    </w:lvl>
    <w:lvl w:ilvl="6" w:tentative="1">
      <w:start w:val="1"/>
      <w:numFmt w:val="decimal"/>
      <w:lvlText w:val="%7."/>
      <w:lvlJc w:val="left"/>
      <w:pPr>
        <w:ind w:left="3224" w:hanging="420"/>
      </w:pPr>
    </w:lvl>
    <w:lvl w:ilvl="7" w:tentative="1">
      <w:start w:val="1"/>
      <w:numFmt w:val="lowerLetter"/>
      <w:lvlText w:val="%8)"/>
      <w:lvlJc w:val="left"/>
      <w:pPr>
        <w:ind w:left="3644" w:hanging="420"/>
      </w:pPr>
    </w:lvl>
    <w:lvl w:ilvl="8" w:tentative="1">
      <w:start w:val="1"/>
      <w:numFmt w:val="lowerRoman"/>
      <w:lvlText w:val="%9."/>
      <w:lvlJc w:val="right"/>
      <w:pPr>
        <w:ind w:left="4064" w:hanging="420"/>
      </w:pPr>
    </w:lvl>
  </w:abstractNum>
  <w:abstractNum w:abstractNumId="6">
    <w:nsid w:val="33742AAD"/>
    <w:multiLevelType w:val="hybridMultilevel"/>
    <w:tmpl w:val="D34C9B1E"/>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nsid w:val="3CB52EDA"/>
    <w:multiLevelType w:val="hybridMultilevel"/>
    <w:tmpl w:val="52A041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F942C29"/>
    <w:multiLevelType w:val="multilevel"/>
    <w:tmpl w:val="9E64132E"/>
    <w:lvl w:ilvl="0">
      <w:start w:val="2"/>
      <w:numFmt w:val="decimal"/>
      <w:lvlText w:val="%1"/>
      <w:lvlJc w:val="left"/>
      <w:pPr>
        <w:ind w:left="420" w:hanging="4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576F7F6C"/>
    <w:multiLevelType w:val="multilevel"/>
    <w:tmpl w:val="4C9E9C1E"/>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75909FB"/>
    <w:multiLevelType w:val="multilevel"/>
    <w:tmpl w:val="5A8E51BE"/>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70D1425D"/>
    <w:multiLevelType w:val="hybridMultilevel"/>
    <w:tmpl w:val="3C24BBB6"/>
    <w:lvl w:ilvl="0" w:tplc="AC18A928">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3"/>
  </w:num>
  <w:num w:numId="4">
    <w:abstractNumId w:val="10"/>
  </w:num>
  <w:num w:numId="5">
    <w:abstractNumId w:val="0"/>
  </w:num>
  <w:num w:numId="6">
    <w:abstractNumId w:val="1"/>
  </w:num>
  <w:num w:numId="7">
    <w:abstractNumId w:val="5"/>
  </w:num>
  <w:num w:numId="8">
    <w:abstractNumId w:val="11"/>
  </w:num>
  <w:num w:numId="9">
    <w:abstractNumId w:val="4"/>
  </w:num>
  <w:num w:numId="10">
    <w:abstractNumId w:val="2"/>
  </w:num>
  <w:num w:numId="11">
    <w:abstractNumId w:val="9"/>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D5F7E"/>
    <w:rsid w:val="00002334"/>
    <w:rsid w:val="00011F51"/>
    <w:rsid w:val="0003534E"/>
    <w:rsid w:val="00040C0D"/>
    <w:rsid w:val="00044FAF"/>
    <w:rsid w:val="00053F4F"/>
    <w:rsid w:val="00083EF2"/>
    <w:rsid w:val="000F5E10"/>
    <w:rsid w:val="000F73BC"/>
    <w:rsid w:val="00117B4A"/>
    <w:rsid w:val="00122EAB"/>
    <w:rsid w:val="00140EB9"/>
    <w:rsid w:val="0016350F"/>
    <w:rsid w:val="00190597"/>
    <w:rsid w:val="00193AC4"/>
    <w:rsid w:val="001C2159"/>
    <w:rsid w:val="001C76DA"/>
    <w:rsid w:val="001D60D0"/>
    <w:rsid w:val="001D6602"/>
    <w:rsid w:val="001F56BD"/>
    <w:rsid w:val="00200EB8"/>
    <w:rsid w:val="002072D9"/>
    <w:rsid w:val="0024536A"/>
    <w:rsid w:val="002501BE"/>
    <w:rsid w:val="00257AC1"/>
    <w:rsid w:val="002601F3"/>
    <w:rsid w:val="002647B4"/>
    <w:rsid w:val="00274FD6"/>
    <w:rsid w:val="00276314"/>
    <w:rsid w:val="002D46EE"/>
    <w:rsid w:val="00373F7B"/>
    <w:rsid w:val="003C2AA0"/>
    <w:rsid w:val="003C67C9"/>
    <w:rsid w:val="003C7747"/>
    <w:rsid w:val="003E331F"/>
    <w:rsid w:val="003E36DC"/>
    <w:rsid w:val="003F75CD"/>
    <w:rsid w:val="00421039"/>
    <w:rsid w:val="004441C0"/>
    <w:rsid w:val="00444697"/>
    <w:rsid w:val="0044787B"/>
    <w:rsid w:val="0045117E"/>
    <w:rsid w:val="00495050"/>
    <w:rsid w:val="004A505C"/>
    <w:rsid w:val="004D5F7E"/>
    <w:rsid w:val="004F5AFC"/>
    <w:rsid w:val="0051370F"/>
    <w:rsid w:val="00541663"/>
    <w:rsid w:val="00570FC6"/>
    <w:rsid w:val="0057612B"/>
    <w:rsid w:val="005901EF"/>
    <w:rsid w:val="005A4A3C"/>
    <w:rsid w:val="005B208A"/>
    <w:rsid w:val="005D719C"/>
    <w:rsid w:val="005E490C"/>
    <w:rsid w:val="006406CA"/>
    <w:rsid w:val="006A3FFC"/>
    <w:rsid w:val="006B5903"/>
    <w:rsid w:val="006C4450"/>
    <w:rsid w:val="006C4D2A"/>
    <w:rsid w:val="006D67D3"/>
    <w:rsid w:val="006E5100"/>
    <w:rsid w:val="00714338"/>
    <w:rsid w:val="007143F8"/>
    <w:rsid w:val="00714C7D"/>
    <w:rsid w:val="00716334"/>
    <w:rsid w:val="00717C9D"/>
    <w:rsid w:val="00724986"/>
    <w:rsid w:val="00744BA2"/>
    <w:rsid w:val="007454E1"/>
    <w:rsid w:val="00780444"/>
    <w:rsid w:val="0078768F"/>
    <w:rsid w:val="007A0EC4"/>
    <w:rsid w:val="007B1099"/>
    <w:rsid w:val="007B6658"/>
    <w:rsid w:val="007B708C"/>
    <w:rsid w:val="00822C55"/>
    <w:rsid w:val="00830789"/>
    <w:rsid w:val="00830C14"/>
    <w:rsid w:val="008423C2"/>
    <w:rsid w:val="008752D0"/>
    <w:rsid w:val="008A685E"/>
    <w:rsid w:val="00936707"/>
    <w:rsid w:val="00952DFD"/>
    <w:rsid w:val="00967AEA"/>
    <w:rsid w:val="009B1CFF"/>
    <w:rsid w:val="009F0FF7"/>
    <w:rsid w:val="009F20EC"/>
    <w:rsid w:val="00A2157D"/>
    <w:rsid w:val="00AA0F38"/>
    <w:rsid w:val="00AA744E"/>
    <w:rsid w:val="00AD2CCA"/>
    <w:rsid w:val="00AF2422"/>
    <w:rsid w:val="00AF3139"/>
    <w:rsid w:val="00AF416D"/>
    <w:rsid w:val="00B43688"/>
    <w:rsid w:val="00B72F03"/>
    <w:rsid w:val="00B80001"/>
    <w:rsid w:val="00B9407E"/>
    <w:rsid w:val="00BC652F"/>
    <w:rsid w:val="00BC69B3"/>
    <w:rsid w:val="00C00886"/>
    <w:rsid w:val="00C06080"/>
    <w:rsid w:val="00C22931"/>
    <w:rsid w:val="00C55930"/>
    <w:rsid w:val="00C875B7"/>
    <w:rsid w:val="00C9562A"/>
    <w:rsid w:val="00CB47B4"/>
    <w:rsid w:val="00CD797E"/>
    <w:rsid w:val="00CE3152"/>
    <w:rsid w:val="00CF56B6"/>
    <w:rsid w:val="00D25798"/>
    <w:rsid w:val="00D32969"/>
    <w:rsid w:val="00D66ECB"/>
    <w:rsid w:val="00DA066E"/>
    <w:rsid w:val="00DA3B29"/>
    <w:rsid w:val="00DA65D4"/>
    <w:rsid w:val="00DA759C"/>
    <w:rsid w:val="00DD01B0"/>
    <w:rsid w:val="00DD72D1"/>
    <w:rsid w:val="00E1408B"/>
    <w:rsid w:val="00E31E96"/>
    <w:rsid w:val="00E5456E"/>
    <w:rsid w:val="00E911D8"/>
    <w:rsid w:val="00EC19E1"/>
    <w:rsid w:val="00EC5909"/>
    <w:rsid w:val="00ED0235"/>
    <w:rsid w:val="00EE6F4A"/>
    <w:rsid w:val="00EF7E2C"/>
    <w:rsid w:val="00F06278"/>
    <w:rsid w:val="00FD2243"/>
    <w:rsid w:val="00FD6199"/>
    <w:rsid w:val="00FF5C5C"/>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C9D"/>
    <w:pPr>
      <w:widowControl w:val="0"/>
      <w:jc w:val="both"/>
    </w:pPr>
    <w:rPr>
      <w:kern w:val="2"/>
      <w:sz w:val="21"/>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5F7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D5F7E"/>
    <w:rPr>
      <w:sz w:val="18"/>
      <w:szCs w:val="18"/>
    </w:rPr>
  </w:style>
  <w:style w:type="paragraph" w:styleId="Footer">
    <w:name w:val="footer"/>
    <w:basedOn w:val="Normal"/>
    <w:link w:val="FooterChar"/>
    <w:uiPriority w:val="99"/>
    <w:unhideWhenUsed/>
    <w:rsid w:val="004D5F7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D5F7E"/>
    <w:rPr>
      <w:sz w:val="18"/>
      <w:szCs w:val="18"/>
    </w:rPr>
  </w:style>
  <w:style w:type="character" w:styleId="Hyperlink">
    <w:name w:val="Hyperlink"/>
    <w:rsid w:val="00140EB9"/>
    <w:rPr>
      <w:color w:val="0000FF"/>
      <w:u w:val="single"/>
    </w:rPr>
  </w:style>
  <w:style w:type="character" w:styleId="PageNumber">
    <w:name w:val="page number"/>
    <w:basedOn w:val="DefaultParagraphFont"/>
    <w:rsid w:val="00140EB9"/>
  </w:style>
  <w:style w:type="character" w:customStyle="1" w:styleId="labellist1">
    <w:name w:val="label_list1"/>
    <w:basedOn w:val="DefaultParagraphFont"/>
    <w:rsid w:val="00140EB9"/>
  </w:style>
  <w:style w:type="character" w:styleId="CommentReference">
    <w:name w:val="annotation reference"/>
    <w:rsid w:val="00140EB9"/>
    <w:rPr>
      <w:sz w:val="21"/>
      <w:szCs w:val="21"/>
    </w:rPr>
  </w:style>
  <w:style w:type="paragraph" w:styleId="CommentText">
    <w:name w:val="annotation text"/>
    <w:basedOn w:val="Normal"/>
    <w:link w:val="CommentTextChar"/>
    <w:rsid w:val="00140EB9"/>
    <w:pPr>
      <w:jc w:val="left"/>
    </w:pPr>
    <w:rPr>
      <w:rFonts w:ascii="Times New Roman" w:hAnsi="Times New Roman"/>
      <w:szCs w:val="20"/>
      <w:lang/>
    </w:rPr>
  </w:style>
  <w:style w:type="character" w:customStyle="1" w:styleId="CommentTextChar">
    <w:name w:val="Comment Text Char"/>
    <w:basedOn w:val="DefaultParagraphFont"/>
    <w:link w:val="CommentText"/>
    <w:rsid w:val="00140EB9"/>
    <w:rPr>
      <w:rFonts w:ascii="Times New Roman" w:eastAsia="SimSun" w:hAnsi="Times New Roman" w:cs="Times New Roman"/>
      <w:szCs w:val="20"/>
      <w:lang/>
    </w:rPr>
  </w:style>
  <w:style w:type="paragraph" w:styleId="BalloonText">
    <w:name w:val="Balloon Text"/>
    <w:basedOn w:val="Normal"/>
    <w:link w:val="BalloonTextChar"/>
    <w:uiPriority w:val="99"/>
    <w:semiHidden/>
    <w:unhideWhenUsed/>
    <w:rsid w:val="00140EB9"/>
    <w:rPr>
      <w:sz w:val="18"/>
      <w:szCs w:val="18"/>
    </w:rPr>
  </w:style>
  <w:style w:type="character" w:customStyle="1" w:styleId="BalloonTextChar">
    <w:name w:val="Balloon Text Char"/>
    <w:basedOn w:val="DefaultParagraphFont"/>
    <w:link w:val="BalloonText"/>
    <w:uiPriority w:val="99"/>
    <w:semiHidden/>
    <w:rsid w:val="00140EB9"/>
    <w:rPr>
      <w:sz w:val="18"/>
      <w:szCs w:val="18"/>
    </w:rPr>
  </w:style>
  <w:style w:type="character" w:customStyle="1" w:styleId="class2">
    <w:name w:val="class2"/>
    <w:basedOn w:val="DefaultParagraphFont"/>
    <w:rsid w:val="005A4A3C"/>
  </w:style>
  <w:style w:type="character" w:customStyle="1" w:styleId="class3textbg">
    <w:name w:val="class3 text_bg"/>
    <w:basedOn w:val="DefaultParagraphFont"/>
    <w:rsid w:val="005A4A3C"/>
  </w:style>
  <w:style w:type="character" w:styleId="LineNumber">
    <w:name w:val="line number"/>
    <w:basedOn w:val="DefaultParagraphFont"/>
    <w:uiPriority w:val="99"/>
    <w:semiHidden/>
    <w:unhideWhenUsed/>
    <w:rsid w:val="0054166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2965</Words>
  <Characters>16902</Characters>
  <Application>Microsoft Office Word</Application>
  <DocSecurity>0</DocSecurity>
  <Lines>140</Lines>
  <Paragraphs>39</Paragraphs>
  <ScaleCrop>false</ScaleCrop>
  <Company/>
  <LinksUpToDate>false</LinksUpToDate>
  <CharactersWithSpaces>19828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Anon</cp:lastModifiedBy>
  <cp:revision>2</cp:revision>
  <cp:lastPrinted>2012-12-05T21:28:00Z</cp:lastPrinted>
  <dcterms:created xsi:type="dcterms:W3CDTF">2013-02-26T09:22:00Z</dcterms:created>
  <dcterms:modified xsi:type="dcterms:W3CDTF">2013-02-26T09:22:00Z</dcterms:modified>
</cp:coreProperties>
</file>