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534" w:rsidRPr="0029611C" w:rsidRDefault="00CB1534" w:rsidP="00CB1534">
      <w:pPr>
        <w:autoSpaceDE w:val="0"/>
        <w:autoSpaceDN w:val="0"/>
        <w:adjustRightInd w:val="0"/>
        <w:rPr>
          <w:kern w:val="0"/>
          <w:sz w:val="28"/>
          <w:szCs w:val="28"/>
        </w:rPr>
      </w:pPr>
      <w:bookmarkStart w:id="0" w:name="OLE_LINK78"/>
      <w:r w:rsidRPr="0029611C">
        <w:rPr>
          <w:bCs/>
          <w:kern w:val="0"/>
          <w:sz w:val="28"/>
          <w:szCs w:val="28"/>
        </w:rPr>
        <w:t>Title</w:t>
      </w:r>
      <w:r w:rsidRPr="0029611C">
        <w:rPr>
          <w:kern w:val="0"/>
          <w:sz w:val="28"/>
          <w:szCs w:val="28"/>
        </w:rPr>
        <w:t>：</w:t>
      </w:r>
    </w:p>
    <w:bookmarkEnd w:id="0"/>
    <w:p w:rsidR="00FB43CE" w:rsidRPr="00C000A2" w:rsidRDefault="00FB43CE" w:rsidP="00FB43CE">
      <w:pPr>
        <w:spacing w:line="360" w:lineRule="auto"/>
        <w:jc w:val="center"/>
        <w:rPr>
          <w:b/>
          <w:caps/>
          <w:szCs w:val="21"/>
        </w:rPr>
      </w:pPr>
      <w:proofErr w:type="gramStart"/>
      <w:r w:rsidRPr="00C000A2">
        <w:rPr>
          <w:rFonts w:hint="eastAsia"/>
          <w:b/>
          <w:caps/>
          <w:szCs w:val="21"/>
        </w:rPr>
        <w:t>C</w:t>
      </w:r>
      <w:r w:rsidRPr="00C000A2">
        <w:rPr>
          <w:b/>
          <w:caps/>
          <w:szCs w:val="21"/>
        </w:rPr>
        <w:t xml:space="preserve">yclic </w:t>
      </w:r>
      <w:r w:rsidRPr="00C000A2">
        <w:rPr>
          <w:rFonts w:hint="eastAsia"/>
          <w:b/>
          <w:caps/>
          <w:szCs w:val="21"/>
        </w:rPr>
        <w:t>S</w:t>
      </w:r>
      <w:r w:rsidRPr="00C000A2">
        <w:rPr>
          <w:b/>
          <w:caps/>
          <w:szCs w:val="21"/>
        </w:rPr>
        <w:t xml:space="preserve">econdary </w:t>
      </w:r>
      <w:r w:rsidRPr="00C000A2">
        <w:rPr>
          <w:rFonts w:hint="eastAsia"/>
          <w:b/>
          <w:caps/>
          <w:szCs w:val="21"/>
        </w:rPr>
        <w:t>S</w:t>
      </w:r>
      <w:r w:rsidRPr="00C000A2">
        <w:rPr>
          <w:b/>
          <w:caps/>
          <w:szCs w:val="21"/>
        </w:rPr>
        <w:t xml:space="preserve">omatic </w:t>
      </w:r>
      <w:r w:rsidRPr="00C000A2">
        <w:rPr>
          <w:rFonts w:hint="eastAsia"/>
          <w:b/>
          <w:caps/>
          <w:szCs w:val="21"/>
        </w:rPr>
        <w:t>E</w:t>
      </w:r>
      <w:r w:rsidRPr="00C000A2">
        <w:rPr>
          <w:b/>
          <w:caps/>
          <w:szCs w:val="21"/>
        </w:rPr>
        <w:t>mbryogenesis</w:t>
      </w:r>
      <w:r w:rsidRPr="00C000A2">
        <w:rPr>
          <w:rFonts w:hint="eastAsia"/>
          <w:b/>
          <w:caps/>
          <w:szCs w:val="21"/>
        </w:rPr>
        <w:t xml:space="preserve"> And Plant Regeneration </w:t>
      </w:r>
      <w:r w:rsidRPr="00C000A2">
        <w:rPr>
          <w:rFonts w:hint="eastAsia"/>
          <w:b/>
          <w:i/>
          <w:caps/>
          <w:szCs w:val="21"/>
        </w:rPr>
        <w:t>In Vitro</w:t>
      </w:r>
      <w:r w:rsidRPr="00C000A2">
        <w:rPr>
          <w:rFonts w:hint="eastAsia"/>
          <w:b/>
          <w:caps/>
          <w:szCs w:val="21"/>
        </w:rPr>
        <w:t xml:space="preserve"> Leaf Culture </w:t>
      </w:r>
      <w:r w:rsidRPr="00C000A2">
        <w:rPr>
          <w:b/>
          <w:caps/>
          <w:szCs w:val="21"/>
        </w:rPr>
        <w:t xml:space="preserve">of </w:t>
      </w:r>
      <w:smartTag w:uri="urn:schemas-microsoft-com:office:smarttags" w:element="place">
        <w:r w:rsidRPr="00C000A2">
          <w:rPr>
            <w:b/>
            <w:i/>
            <w:caps/>
            <w:szCs w:val="21"/>
          </w:rPr>
          <w:t>Rosa</w:t>
        </w:r>
      </w:smartTag>
      <w:r w:rsidRPr="00C000A2">
        <w:rPr>
          <w:b/>
          <w:i/>
          <w:caps/>
          <w:szCs w:val="21"/>
        </w:rPr>
        <w:t xml:space="preserve"> multiflora</w:t>
      </w:r>
      <w:r w:rsidRPr="00C000A2">
        <w:rPr>
          <w:b/>
          <w:caps/>
          <w:szCs w:val="21"/>
        </w:rPr>
        <w:t xml:space="preserve"> Thunb.</w:t>
      </w:r>
      <w:proofErr w:type="gramEnd"/>
      <w:r w:rsidRPr="00C000A2">
        <w:rPr>
          <w:b/>
          <w:caps/>
          <w:szCs w:val="21"/>
        </w:rPr>
        <w:t xml:space="preserve"> var. </w:t>
      </w:r>
      <w:r w:rsidRPr="00C000A2">
        <w:rPr>
          <w:b/>
          <w:i/>
          <w:caps/>
          <w:szCs w:val="21"/>
        </w:rPr>
        <w:t>carnea</w:t>
      </w:r>
      <w:r w:rsidRPr="00C000A2">
        <w:rPr>
          <w:b/>
          <w:caps/>
          <w:szCs w:val="21"/>
        </w:rPr>
        <w:t xml:space="preserve"> Thory</w:t>
      </w:r>
    </w:p>
    <w:p w:rsidR="00CB1534" w:rsidRPr="0029611C" w:rsidRDefault="00CB1534" w:rsidP="00CB1534">
      <w:pPr>
        <w:autoSpaceDE w:val="0"/>
        <w:autoSpaceDN w:val="0"/>
        <w:adjustRightInd w:val="0"/>
        <w:spacing w:line="360" w:lineRule="auto"/>
        <w:rPr>
          <w:rFonts w:hint="eastAsia"/>
          <w:b/>
          <w:bCs/>
          <w:kern w:val="0"/>
          <w:sz w:val="28"/>
          <w:szCs w:val="28"/>
        </w:rPr>
      </w:pPr>
    </w:p>
    <w:p w:rsidR="00CB1534" w:rsidRPr="000D5DFD" w:rsidRDefault="00CB1534" w:rsidP="00CB1534">
      <w:pPr>
        <w:autoSpaceDE w:val="0"/>
        <w:autoSpaceDN w:val="0"/>
        <w:adjustRightInd w:val="0"/>
        <w:spacing w:line="360" w:lineRule="auto"/>
        <w:rPr>
          <w:rFonts w:hint="eastAsia"/>
          <w:b/>
          <w:bCs/>
          <w:kern w:val="0"/>
          <w:sz w:val="24"/>
        </w:rPr>
      </w:pPr>
    </w:p>
    <w:p w:rsidR="00CB1534" w:rsidRPr="0029611C" w:rsidRDefault="00CB1534" w:rsidP="00CB1534">
      <w:pPr>
        <w:autoSpaceDE w:val="0"/>
        <w:autoSpaceDN w:val="0"/>
        <w:adjustRightInd w:val="0"/>
        <w:rPr>
          <w:rFonts w:hint="eastAsia"/>
          <w:bCs/>
          <w:kern w:val="0"/>
          <w:sz w:val="28"/>
          <w:szCs w:val="28"/>
        </w:rPr>
      </w:pPr>
      <w:r w:rsidRPr="0029611C">
        <w:rPr>
          <w:bCs/>
          <w:kern w:val="0"/>
          <w:sz w:val="28"/>
          <w:szCs w:val="28"/>
        </w:rPr>
        <w:t>The full names of all the authors:</w:t>
      </w:r>
    </w:p>
    <w:p w:rsidR="00CB1534" w:rsidRPr="002B1F75" w:rsidRDefault="00CB1534" w:rsidP="00CB1534">
      <w:pPr>
        <w:spacing w:line="360" w:lineRule="auto"/>
        <w:rPr>
          <w:sz w:val="24"/>
        </w:rPr>
      </w:pPr>
      <w:r w:rsidRPr="002B1F75">
        <w:rPr>
          <w:sz w:val="24"/>
        </w:rPr>
        <w:t>Yuxiao Shen, Meng Ding, Wen Xing, Manzhu Bao, Guogui Ning*</w:t>
      </w:r>
    </w:p>
    <w:p w:rsidR="00CB1534" w:rsidRPr="0029611C" w:rsidRDefault="00CB1534" w:rsidP="00CB1534">
      <w:pPr>
        <w:autoSpaceDE w:val="0"/>
        <w:autoSpaceDN w:val="0"/>
        <w:adjustRightInd w:val="0"/>
        <w:spacing w:line="360" w:lineRule="auto"/>
        <w:jc w:val="left"/>
        <w:rPr>
          <w:kern w:val="0"/>
          <w:szCs w:val="21"/>
        </w:rPr>
      </w:pPr>
      <w:r w:rsidRPr="002B1F75">
        <w:rPr>
          <w:kern w:val="0"/>
          <w:szCs w:val="21"/>
        </w:rPr>
        <w:t>Yuxiao Shen and Meng Ding</w:t>
      </w:r>
      <w:r w:rsidRPr="0029611C">
        <w:rPr>
          <w:kern w:val="0"/>
          <w:szCs w:val="21"/>
        </w:rPr>
        <w:t xml:space="preserve"> contributed equally to this work.</w:t>
      </w:r>
    </w:p>
    <w:p w:rsidR="00CB1534" w:rsidRPr="0029611C" w:rsidRDefault="00CB1534" w:rsidP="00CB1534">
      <w:pPr>
        <w:autoSpaceDE w:val="0"/>
        <w:autoSpaceDN w:val="0"/>
        <w:adjustRightInd w:val="0"/>
        <w:spacing w:line="360" w:lineRule="auto"/>
        <w:rPr>
          <w:rFonts w:hint="eastAsia"/>
          <w:sz w:val="24"/>
        </w:rPr>
      </w:pPr>
    </w:p>
    <w:p w:rsidR="00CB1534" w:rsidRPr="0029611C" w:rsidRDefault="00CB1534" w:rsidP="00CB1534">
      <w:pPr>
        <w:autoSpaceDE w:val="0"/>
        <w:autoSpaceDN w:val="0"/>
        <w:adjustRightInd w:val="0"/>
        <w:rPr>
          <w:bCs/>
          <w:kern w:val="0"/>
          <w:sz w:val="28"/>
          <w:szCs w:val="28"/>
        </w:rPr>
      </w:pPr>
      <w:r w:rsidRPr="0029611C">
        <w:rPr>
          <w:rFonts w:hint="eastAsia"/>
          <w:bCs/>
          <w:kern w:val="0"/>
          <w:sz w:val="28"/>
          <w:szCs w:val="28"/>
        </w:rPr>
        <w:t>A</w:t>
      </w:r>
      <w:r w:rsidRPr="0029611C">
        <w:rPr>
          <w:bCs/>
          <w:kern w:val="0"/>
          <w:sz w:val="28"/>
          <w:szCs w:val="28"/>
        </w:rPr>
        <w:t>ddress:</w:t>
      </w:r>
    </w:p>
    <w:p w:rsidR="00CB1534" w:rsidRPr="0029611C" w:rsidRDefault="00CB1534" w:rsidP="00CB1534">
      <w:pPr>
        <w:autoSpaceDE w:val="0"/>
        <w:autoSpaceDN w:val="0"/>
        <w:adjustRightInd w:val="0"/>
        <w:spacing w:line="360" w:lineRule="auto"/>
        <w:rPr>
          <w:rFonts w:hint="eastAsia"/>
          <w:b/>
          <w:bCs/>
          <w:kern w:val="0"/>
          <w:sz w:val="24"/>
        </w:rPr>
      </w:pPr>
    </w:p>
    <w:p w:rsidR="00CB1534" w:rsidRPr="0029611C" w:rsidRDefault="00CB1534" w:rsidP="00CB1534">
      <w:pPr>
        <w:adjustRightInd w:val="0"/>
        <w:snapToGrid w:val="0"/>
        <w:spacing w:line="360" w:lineRule="auto"/>
        <w:rPr>
          <w:rFonts w:hint="eastAsia"/>
          <w:iCs/>
          <w:sz w:val="24"/>
        </w:rPr>
      </w:pPr>
      <w:r w:rsidRPr="0029611C">
        <w:rPr>
          <w:iCs/>
          <w:sz w:val="24"/>
        </w:rPr>
        <w:t xml:space="preserve">Key laboratory of Horticultural Plant Biology, Ministry of Education, </w:t>
      </w:r>
      <w:smartTag w:uri="urn:schemas-microsoft-com:office:smarttags" w:element="PlaceType">
        <w:r w:rsidRPr="0029611C">
          <w:rPr>
            <w:iCs/>
            <w:sz w:val="24"/>
          </w:rPr>
          <w:t>College</w:t>
        </w:r>
      </w:smartTag>
      <w:r w:rsidRPr="0029611C">
        <w:rPr>
          <w:iCs/>
          <w:sz w:val="24"/>
        </w:rPr>
        <w:t xml:space="preserve"> of </w:t>
      </w:r>
      <w:smartTag w:uri="urn:schemas-microsoft-com:office:smarttags" w:element="PlaceName">
        <w:r w:rsidRPr="0029611C">
          <w:rPr>
            <w:iCs/>
            <w:sz w:val="24"/>
          </w:rPr>
          <w:t>Horticulture</w:t>
        </w:r>
      </w:smartTag>
      <w:r w:rsidRPr="0029611C">
        <w:rPr>
          <w:iCs/>
          <w:sz w:val="24"/>
        </w:rPr>
        <w:t xml:space="preserve"> and Forestry Sciences, </w:t>
      </w:r>
      <w:smartTag w:uri="urn:schemas-microsoft-com:office:smarttags" w:element="PlaceName">
        <w:r w:rsidRPr="0029611C">
          <w:rPr>
            <w:iCs/>
            <w:sz w:val="24"/>
          </w:rPr>
          <w:t>Huazhong</w:t>
        </w:r>
      </w:smartTag>
      <w:r w:rsidRPr="0029611C">
        <w:rPr>
          <w:iCs/>
          <w:sz w:val="24"/>
        </w:rPr>
        <w:t xml:space="preserve"> </w:t>
      </w:r>
      <w:smartTag w:uri="urn:schemas-microsoft-com:office:smarttags" w:element="PlaceName">
        <w:r w:rsidRPr="0029611C">
          <w:rPr>
            <w:iCs/>
            <w:sz w:val="24"/>
          </w:rPr>
          <w:t>Agricultural</w:t>
        </w:r>
      </w:smartTag>
      <w:r w:rsidRPr="0029611C">
        <w:rPr>
          <w:iCs/>
          <w:sz w:val="24"/>
        </w:rPr>
        <w:t xml:space="preserve"> </w:t>
      </w:r>
      <w:smartTag w:uri="urn:schemas-microsoft-com:office:smarttags" w:element="PlaceType">
        <w:r w:rsidRPr="0029611C">
          <w:rPr>
            <w:iCs/>
            <w:sz w:val="24"/>
          </w:rPr>
          <w:t>University</w:t>
        </w:r>
      </w:smartTag>
      <w:r w:rsidRPr="0029611C">
        <w:rPr>
          <w:iCs/>
          <w:sz w:val="24"/>
        </w:rPr>
        <w:t xml:space="preserve">, </w:t>
      </w:r>
      <w:smartTag w:uri="urn:schemas-microsoft-com:office:smarttags" w:element="place">
        <w:smartTag w:uri="urn:schemas-microsoft-com:office:smarttags" w:element="City">
          <w:r w:rsidRPr="0029611C">
            <w:rPr>
              <w:iCs/>
              <w:sz w:val="24"/>
            </w:rPr>
            <w:t>Wuhan</w:t>
          </w:r>
        </w:smartTag>
      </w:smartTag>
      <w:r w:rsidRPr="0029611C">
        <w:rPr>
          <w:iCs/>
          <w:sz w:val="24"/>
        </w:rPr>
        <w:t xml:space="preserve"> 430070, P. R. China</w:t>
      </w:r>
    </w:p>
    <w:p w:rsidR="00CB1534" w:rsidRPr="0029611C" w:rsidRDefault="00CB1534" w:rsidP="00CB1534">
      <w:pPr>
        <w:adjustRightInd w:val="0"/>
        <w:snapToGrid w:val="0"/>
        <w:spacing w:line="360" w:lineRule="auto"/>
        <w:rPr>
          <w:rFonts w:hint="eastAsia"/>
          <w:iCs/>
          <w:sz w:val="24"/>
        </w:rPr>
      </w:pPr>
    </w:p>
    <w:p w:rsidR="00CB1534" w:rsidRPr="0029611C" w:rsidRDefault="00CB1534" w:rsidP="00CB1534">
      <w:pPr>
        <w:autoSpaceDE w:val="0"/>
        <w:autoSpaceDN w:val="0"/>
        <w:adjustRightInd w:val="0"/>
        <w:spacing w:line="360" w:lineRule="auto"/>
        <w:rPr>
          <w:sz w:val="24"/>
        </w:rPr>
      </w:pPr>
      <w:r w:rsidRPr="0029611C">
        <w:rPr>
          <w:bCs/>
          <w:kern w:val="0"/>
          <w:sz w:val="28"/>
          <w:szCs w:val="28"/>
        </w:rPr>
        <w:t>*</w:t>
      </w:r>
      <w:r w:rsidRPr="0029611C">
        <w:rPr>
          <w:sz w:val="24"/>
        </w:rPr>
        <w:t>Author for correspondence:</w:t>
      </w:r>
      <w:r w:rsidRPr="0029611C">
        <w:rPr>
          <w:rFonts w:hint="eastAsia"/>
          <w:sz w:val="24"/>
        </w:rPr>
        <w:t xml:space="preserve"> </w:t>
      </w:r>
      <w:r w:rsidRPr="0029611C">
        <w:rPr>
          <w:rFonts w:hint="eastAsia"/>
          <w:b/>
          <w:sz w:val="24"/>
        </w:rPr>
        <w:t>Guogui Ning</w:t>
      </w:r>
      <w:r w:rsidRPr="0029611C">
        <w:rPr>
          <w:b/>
          <w:sz w:val="24"/>
        </w:rPr>
        <w:t xml:space="preserve"> </w:t>
      </w:r>
    </w:p>
    <w:p w:rsidR="00CB1534" w:rsidRPr="0029611C" w:rsidRDefault="00CB1534" w:rsidP="00CB1534">
      <w:pPr>
        <w:autoSpaceDE w:val="0"/>
        <w:autoSpaceDN w:val="0"/>
        <w:adjustRightInd w:val="0"/>
        <w:spacing w:line="360" w:lineRule="auto"/>
        <w:rPr>
          <w:rFonts w:hint="eastAsia"/>
          <w:sz w:val="24"/>
          <w:lang w:val="it-IT"/>
        </w:rPr>
      </w:pPr>
      <w:r w:rsidRPr="0029611C">
        <w:rPr>
          <w:sz w:val="24"/>
          <w:lang w:val="it-IT"/>
        </w:rPr>
        <w:t xml:space="preserve">E-mail: </w:t>
      </w:r>
      <w:hyperlink r:id="rId5" w:history="1">
        <w:r w:rsidRPr="0029611C">
          <w:rPr>
            <w:rStyle w:val="Hyperlink"/>
            <w:b/>
            <w:bCs/>
            <w:color w:val="auto"/>
            <w:kern w:val="0"/>
            <w:sz w:val="24"/>
            <w:lang w:val="it-IT"/>
          </w:rPr>
          <w:t>whnobleman2004@yahoo.com.cn</w:t>
        </w:r>
      </w:hyperlink>
      <w:r w:rsidRPr="0029611C">
        <w:rPr>
          <w:rStyle w:val="Hyperlink"/>
          <w:rFonts w:hint="eastAsia"/>
          <w:b/>
          <w:bCs/>
          <w:color w:val="auto"/>
          <w:kern w:val="0"/>
          <w:sz w:val="24"/>
          <w:lang w:val="it-IT"/>
        </w:rPr>
        <w:t xml:space="preserve"> </w:t>
      </w:r>
    </w:p>
    <w:p w:rsidR="00CB1534" w:rsidRPr="0029611C" w:rsidRDefault="00CB1534" w:rsidP="00CB1534">
      <w:pPr>
        <w:autoSpaceDE w:val="0"/>
        <w:autoSpaceDN w:val="0"/>
        <w:adjustRightInd w:val="0"/>
        <w:spacing w:line="360" w:lineRule="auto"/>
        <w:rPr>
          <w:sz w:val="24"/>
        </w:rPr>
      </w:pPr>
      <w:r w:rsidRPr="0029611C">
        <w:rPr>
          <w:sz w:val="24"/>
        </w:rPr>
        <w:t>Fax: +86 27 8728 2010</w:t>
      </w:r>
    </w:p>
    <w:p w:rsidR="00CB1534" w:rsidRPr="0029611C" w:rsidRDefault="00CB1534" w:rsidP="00CB1534">
      <w:pPr>
        <w:autoSpaceDE w:val="0"/>
        <w:autoSpaceDN w:val="0"/>
        <w:adjustRightInd w:val="0"/>
        <w:spacing w:line="360" w:lineRule="auto"/>
        <w:rPr>
          <w:rFonts w:hint="eastAsia"/>
          <w:sz w:val="24"/>
        </w:rPr>
      </w:pPr>
      <w:r w:rsidRPr="0029611C">
        <w:rPr>
          <w:sz w:val="24"/>
        </w:rPr>
        <w:t xml:space="preserve">Phone: +86 27 8728 </w:t>
      </w:r>
      <w:r w:rsidRPr="0029611C">
        <w:rPr>
          <w:rFonts w:hint="eastAsia"/>
          <w:sz w:val="24"/>
        </w:rPr>
        <w:t>6928</w:t>
      </w:r>
    </w:p>
    <w:p w:rsidR="00CB1534" w:rsidRPr="0029611C" w:rsidRDefault="00CB1534" w:rsidP="00CB1534">
      <w:pPr>
        <w:autoSpaceDE w:val="0"/>
        <w:autoSpaceDN w:val="0"/>
        <w:adjustRightInd w:val="0"/>
        <w:spacing w:line="360" w:lineRule="auto"/>
        <w:rPr>
          <w:rFonts w:hint="eastAsia"/>
          <w:sz w:val="24"/>
        </w:rPr>
      </w:pPr>
    </w:p>
    <w:p w:rsidR="00CB1534" w:rsidRPr="0029611C" w:rsidRDefault="00CB1534" w:rsidP="00CB1534">
      <w:pPr>
        <w:autoSpaceDE w:val="0"/>
        <w:autoSpaceDN w:val="0"/>
        <w:adjustRightInd w:val="0"/>
        <w:spacing w:line="360" w:lineRule="auto"/>
        <w:rPr>
          <w:rFonts w:hint="eastAsia"/>
          <w:sz w:val="24"/>
        </w:rPr>
      </w:pPr>
    </w:p>
    <w:p w:rsidR="00CB1534" w:rsidRPr="0029611C" w:rsidRDefault="00E624BD" w:rsidP="00CB1534">
      <w:pPr>
        <w:autoSpaceDE w:val="0"/>
        <w:autoSpaceDN w:val="0"/>
        <w:adjustRightInd w:val="0"/>
        <w:spacing w:line="360" w:lineRule="auto"/>
        <w:rPr>
          <w:rFonts w:hint="eastAsia"/>
          <w:sz w:val="24"/>
        </w:rPr>
      </w:pPr>
      <w:r w:rsidRPr="00DE0815">
        <w:rPr>
          <w:rFonts w:hint="eastAsia"/>
          <w:bCs/>
          <w:kern w:val="0"/>
          <w:sz w:val="28"/>
          <w:szCs w:val="28"/>
        </w:rPr>
        <w:t>R</w:t>
      </w:r>
      <w:r w:rsidRPr="00DE0815">
        <w:rPr>
          <w:bCs/>
          <w:kern w:val="0"/>
          <w:sz w:val="28"/>
          <w:szCs w:val="28"/>
        </w:rPr>
        <w:t>unning title</w:t>
      </w:r>
      <w:r w:rsidRPr="00DE0815">
        <w:rPr>
          <w:rFonts w:hint="eastAsia"/>
          <w:bCs/>
          <w:kern w:val="0"/>
          <w:sz w:val="28"/>
          <w:szCs w:val="28"/>
        </w:rPr>
        <w:t>:</w:t>
      </w:r>
      <w:r w:rsidRPr="004D2F4C">
        <w:rPr>
          <w:rFonts w:ascii="Verdana" w:hAnsi="Verdana" w:hint="eastAsia"/>
          <w:sz w:val="24"/>
        </w:rPr>
        <w:t xml:space="preserve"> </w:t>
      </w:r>
      <w:r>
        <w:rPr>
          <w:rFonts w:ascii="Verdana" w:hAnsi="Verdana" w:hint="eastAsia"/>
          <w:sz w:val="18"/>
          <w:szCs w:val="18"/>
        </w:rPr>
        <w:t xml:space="preserve"> </w:t>
      </w:r>
      <w:r w:rsidRPr="00D303E0">
        <w:rPr>
          <w:rFonts w:hint="eastAsia"/>
          <w:caps/>
        </w:rPr>
        <w:t>Repetitive S</w:t>
      </w:r>
      <w:r w:rsidRPr="00D303E0">
        <w:rPr>
          <w:caps/>
        </w:rPr>
        <w:t xml:space="preserve">econdary </w:t>
      </w:r>
      <w:r w:rsidRPr="00D303E0">
        <w:rPr>
          <w:rFonts w:hint="eastAsia"/>
          <w:caps/>
        </w:rPr>
        <w:t>S</w:t>
      </w:r>
      <w:r w:rsidRPr="00D303E0">
        <w:rPr>
          <w:caps/>
        </w:rPr>
        <w:t xml:space="preserve">omatic </w:t>
      </w:r>
      <w:r w:rsidRPr="00D303E0">
        <w:rPr>
          <w:rFonts w:hint="eastAsia"/>
          <w:caps/>
        </w:rPr>
        <w:t>E</w:t>
      </w:r>
      <w:r w:rsidRPr="00D303E0">
        <w:rPr>
          <w:caps/>
        </w:rPr>
        <w:t>mbryogenesis</w:t>
      </w:r>
      <w:r w:rsidRPr="00D303E0">
        <w:rPr>
          <w:rFonts w:hint="eastAsia"/>
          <w:caps/>
        </w:rPr>
        <w:t xml:space="preserve"> And High Frequency Plant Regeneration </w:t>
      </w:r>
      <w:r w:rsidRPr="00D303E0">
        <w:rPr>
          <w:caps/>
        </w:rPr>
        <w:t xml:space="preserve">of </w:t>
      </w:r>
      <w:r w:rsidRPr="00D303E0">
        <w:rPr>
          <w:i/>
          <w:caps/>
        </w:rPr>
        <w:t>Rosa multiflora</w:t>
      </w:r>
    </w:p>
    <w:p w:rsidR="00CB1534" w:rsidRPr="0029611C" w:rsidRDefault="00CB1534" w:rsidP="00CB1534">
      <w:pPr>
        <w:autoSpaceDE w:val="0"/>
        <w:autoSpaceDN w:val="0"/>
        <w:adjustRightInd w:val="0"/>
        <w:spacing w:line="360" w:lineRule="auto"/>
        <w:rPr>
          <w:rFonts w:hint="eastAsia"/>
          <w:sz w:val="24"/>
        </w:rPr>
      </w:pPr>
    </w:p>
    <w:p w:rsidR="00C442A6" w:rsidRPr="0029611C" w:rsidRDefault="00C442A6" w:rsidP="00F34E54">
      <w:pPr>
        <w:spacing w:line="360" w:lineRule="auto"/>
        <w:jc w:val="center"/>
        <w:rPr>
          <w:rFonts w:hint="eastAsia"/>
          <w:sz w:val="24"/>
        </w:rPr>
      </w:pPr>
    </w:p>
    <w:p w:rsidR="00CB1534" w:rsidRPr="0029611C" w:rsidRDefault="00CB1534" w:rsidP="00F34E54">
      <w:pPr>
        <w:spacing w:line="360" w:lineRule="auto"/>
        <w:jc w:val="center"/>
        <w:rPr>
          <w:rFonts w:hint="eastAsia"/>
          <w:sz w:val="24"/>
        </w:rPr>
      </w:pPr>
    </w:p>
    <w:p w:rsidR="00CB1534" w:rsidRPr="0029611C" w:rsidRDefault="00CB1534" w:rsidP="00F34E54">
      <w:pPr>
        <w:spacing w:line="360" w:lineRule="auto"/>
        <w:jc w:val="center"/>
        <w:rPr>
          <w:rFonts w:hint="eastAsia"/>
          <w:sz w:val="24"/>
        </w:rPr>
      </w:pPr>
    </w:p>
    <w:p w:rsidR="005E70FC" w:rsidRPr="0029611C" w:rsidRDefault="005E70FC" w:rsidP="00F34E54">
      <w:pPr>
        <w:spacing w:line="360" w:lineRule="auto"/>
        <w:rPr>
          <w:rFonts w:hint="eastAsia"/>
          <w:sz w:val="24"/>
        </w:rPr>
      </w:pPr>
    </w:p>
    <w:p w:rsidR="00495B0A" w:rsidRDefault="00874214" w:rsidP="00495B0A">
      <w:pPr>
        <w:spacing w:line="360" w:lineRule="auto"/>
        <w:jc w:val="center"/>
        <w:rPr>
          <w:rFonts w:hint="eastAsia"/>
          <w:b/>
          <w:sz w:val="24"/>
        </w:rPr>
      </w:pPr>
      <w:r>
        <w:rPr>
          <w:rFonts w:hint="eastAsia"/>
          <w:b/>
          <w:sz w:val="24"/>
        </w:rPr>
        <w:lastRenderedPageBreak/>
        <w:t>Abstact</w:t>
      </w:r>
    </w:p>
    <w:p w:rsidR="005E70FC" w:rsidRPr="0029611C" w:rsidRDefault="002B30E4" w:rsidP="00F34E54">
      <w:pPr>
        <w:spacing w:line="360" w:lineRule="auto"/>
        <w:rPr>
          <w:sz w:val="24"/>
        </w:rPr>
      </w:pPr>
      <w:r w:rsidRPr="0029611C">
        <w:rPr>
          <w:sz w:val="24"/>
        </w:rPr>
        <w:t>In this study, a plant opti</w:t>
      </w:r>
      <w:r w:rsidR="00C8427F" w:rsidRPr="0029611C">
        <w:rPr>
          <w:sz w:val="24"/>
        </w:rPr>
        <w:t>m</w:t>
      </w:r>
      <w:r w:rsidRPr="0029611C">
        <w:rPr>
          <w:sz w:val="24"/>
        </w:rPr>
        <w:t xml:space="preserve">al regeneration system, via repetitive secondary somatic embryogenesis, is </w:t>
      </w:r>
      <w:r w:rsidR="009158EC" w:rsidRPr="0029611C">
        <w:rPr>
          <w:sz w:val="24"/>
        </w:rPr>
        <w:t>developed and optimized</w:t>
      </w:r>
      <w:r w:rsidR="00FD01B8" w:rsidRPr="0029611C">
        <w:rPr>
          <w:sz w:val="24"/>
        </w:rPr>
        <w:t xml:space="preserve"> </w:t>
      </w:r>
      <w:r w:rsidR="00FD01B8" w:rsidRPr="0029611C">
        <w:rPr>
          <w:rFonts w:hint="eastAsia"/>
          <w:sz w:val="24"/>
        </w:rPr>
        <w:t>in</w:t>
      </w:r>
      <w:r w:rsidR="00FD01B8" w:rsidRPr="0029611C">
        <w:rPr>
          <w:sz w:val="24"/>
        </w:rPr>
        <w:t xml:space="preserve"> </w:t>
      </w:r>
      <w:smartTag w:uri="urn:schemas-microsoft-com:office:smarttags" w:element="place">
        <w:r w:rsidR="00FD01B8" w:rsidRPr="0029611C">
          <w:rPr>
            <w:i/>
            <w:sz w:val="24"/>
          </w:rPr>
          <w:t>Rosa</w:t>
        </w:r>
      </w:smartTag>
      <w:r w:rsidR="00FD01B8" w:rsidRPr="0029611C">
        <w:rPr>
          <w:i/>
          <w:sz w:val="24"/>
        </w:rPr>
        <w:t xml:space="preserve"> multiflora</w:t>
      </w:r>
      <w:r w:rsidR="00FD01B8" w:rsidRPr="0029611C">
        <w:rPr>
          <w:sz w:val="24"/>
        </w:rPr>
        <w:t xml:space="preserve"> Thunb. </w:t>
      </w:r>
      <w:proofErr w:type="gramStart"/>
      <w:r w:rsidR="00FD01B8" w:rsidRPr="0029611C">
        <w:rPr>
          <w:sz w:val="24"/>
        </w:rPr>
        <w:t>var</w:t>
      </w:r>
      <w:proofErr w:type="gramEnd"/>
      <w:r w:rsidR="00FD01B8" w:rsidRPr="0029611C">
        <w:rPr>
          <w:sz w:val="24"/>
        </w:rPr>
        <w:t xml:space="preserve">. </w:t>
      </w:r>
      <w:r w:rsidR="00FD01B8" w:rsidRPr="0029611C">
        <w:rPr>
          <w:i/>
          <w:sz w:val="24"/>
        </w:rPr>
        <w:t>carnea</w:t>
      </w:r>
      <w:r w:rsidR="00FD01B8" w:rsidRPr="0029611C">
        <w:rPr>
          <w:sz w:val="24"/>
        </w:rPr>
        <w:t xml:space="preserve"> Thory</w:t>
      </w:r>
      <w:r w:rsidRPr="0029611C">
        <w:rPr>
          <w:sz w:val="24"/>
        </w:rPr>
        <w:t xml:space="preserve">. Primary somatic embryogenesis was initiated from leaf tissues of two </w:t>
      </w:r>
      <w:r w:rsidR="0021529B">
        <w:rPr>
          <w:rFonts w:hint="eastAsia"/>
          <w:sz w:val="24"/>
        </w:rPr>
        <w:t>accessions</w:t>
      </w:r>
      <w:r w:rsidR="00DE7870" w:rsidRPr="0029611C">
        <w:rPr>
          <w:sz w:val="24"/>
        </w:rPr>
        <w:t xml:space="preserve"> </w:t>
      </w:r>
      <w:r w:rsidRPr="0029611C">
        <w:rPr>
          <w:sz w:val="24"/>
        </w:rPr>
        <w:t xml:space="preserve">of </w:t>
      </w:r>
      <w:r w:rsidRPr="0029611C">
        <w:rPr>
          <w:i/>
          <w:sz w:val="24"/>
        </w:rPr>
        <w:t>R.</w:t>
      </w:r>
      <w:r w:rsidR="009158EC" w:rsidRPr="0029611C">
        <w:rPr>
          <w:i/>
          <w:sz w:val="24"/>
        </w:rPr>
        <w:t xml:space="preserve"> </w:t>
      </w:r>
      <w:r w:rsidRPr="0029611C">
        <w:rPr>
          <w:i/>
          <w:sz w:val="24"/>
        </w:rPr>
        <w:t xml:space="preserve">multiflora </w:t>
      </w:r>
      <w:r w:rsidRPr="0029611C">
        <w:rPr>
          <w:sz w:val="24"/>
        </w:rPr>
        <w:t xml:space="preserve">var. </w:t>
      </w:r>
      <w:r w:rsidRPr="0029611C">
        <w:rPr>
          <w:i/>
          <w:sz w:val="24"/>
        </w:rPr>
        <w:t>carnea</w:t>
      </w:r>
      <w:r w:rsidRPr="0029611C">
        <w:rPr>
          <w:sz w:val="24"/>
        </w:rPr>
        <w:t xml:space="preserve"> (namely RmcType2 and</w:t>
      </w:r>
      <w:r w:rsidR="009158EC" w:rsidRPr="0029611C">
        <w:rPr>
          <w:sz w:val="24"/>
        </w:rPr>
        <w:t xml:space="preserve"> RmcType4)</w:t>
      </w:r>
      <w:r w:rsidRPr="0029611C">
        <w:rPr>
          <w:sz w:val="24"/>
        </w:rPr>
        <w:t xml:space="preserve">. The highest induction frequency, 4.63% for RmcType2 and 5.01% RmcType4, was achieved after 2-3 months culture on the medium MS + 400 </w:t>
      </w:r>
      <w:r w:rsidR="00A37891">
        <w:rPr>
          <w:sz w:val="24"/>
        </w:rPr>
        <w:t>mg l</w:t>
      </w:r>
      <w:smartTag w:uri="urn:schemas-microsoft-com:office:smarttags" w:element="chmetcnv">
        <w:smartTagPr>
          <w:attr w:name="UnitName" w:val="l"/>
          <w:attr w:name="SourceValue" w:val="1"/>
          <w:attr w:name="HasSpace" w:val="True"/>
          <w:attr w:name="Negative" w:val="True"/>
          <w:attr w:name="NumberType" w:val="1"/>
          <w:attr w:name="TCSC" w:val="0"/>
        </w:smartTagPr>
        <w:r w:rsidR="00A37891" w:rsidRPr="003D034E">
          <w:rPr>
            <w:sz w:val="24"/>
            <w:vertAlign w:val="superscript"/>
          </w:rPr>
          <w:t>-1</w:t>
        </w:r>
        <w:r w:rsidRPr="0029611C">
          <w:rPr>
            <w:sz w:val="24"/>
          </w:rPr>
          <w:t xml:space="preserve"> L</w:t>
        </w:r>
      </w:smartTag>
      <w:r w:rsidRPr="0029611C">
        <w:rPr>
          <w:sz w:val="24"/>
        </w:rPr>
        <w:t>-</w:t>
      </w:r>
      <w:r w:rsidR="00AB66FF" w:rsidRPr="0029611C">
        <w:rPr>
          <w:rFonts w:hint="eastAsia"/>
          <w:sz w:val="24"/>
        </w:rPr>
        <w:t>proline</w:t>
      </w:r>
      <w:r w:rsidR="00AB66FF" w:rsidRPr="0029611C">
        <w:rPr>
          <w:sz w:val="24"/>
        </w:rPr>
        <w:t xml:space="preserve"> </w:t>
      </w:r>
      <w:r w:rsidRPr="0029611C">
        <w:rPr>
          <w:sz w:val="24"/>
        </w:rPr>
        <w:t>+10 m</w:t>
      </w:r>
      <w:r w:rsidR="00A37891">
        <w:rPr>
          <w:sz w:val="24"/>
        </w:rPr>
        <w:t>g l</w:t>
      </w:r>
      <w:r w:rsidR="00A37891" w:rsidRPr="003D034E">
        <w:rPr>
          <w:sz w:val="24"/>
          <w:vertAlign w:val="superscript"/>
        </w:rPr>
        <w:t>-1</w:t>
      </w:r>
      <w:r w:rsidRPr="0029611C">
        <w:rPr>
          <w:sz w:val="24"/>
        </w:rPr>
        <w:t xml:space="preserve"> AgNO</w:t>
      </w:r>
      <w:r w:rsidRPr="0029611C">
        <w:rPr>
          <w:sz w:val="24"/>
          <w:vertAlign w:val="subscript"/>
        </w:rPr>
        <w:t xml:space="preserve">3 </w:t>
      </w:r>
      <w:r w:rsidRPr="0029611C">
        <w:rPr>
          <w:sz w:val="24"/>
        </w:rPr>
        <w:t xml:space="preserve">+ </w:t>
      </w:r>
      <w:smartTag w:uri="urn:schemas-microsoft-com:office:smarttags" w:element="chmetcnv">
        <w:smartTagPr>
          <w:attr w:name="UnitName" w:val="g"/>
          <w:attr w:name="SourceValue" w:val="30"/>
          <w:attr w:name="HasSpace" w:val="True"/>
          <w:attr w:name="Negative" w:val="False"/>
          <w:attr w:name="NumberType" w:val="1"/>
          <w:attr w:name="TCSC" w:val="0"/>
        </w:smartTagPr>
        <w:r w:rsidRPr="0029611C">
          <w:rPr>
            <w:sz w:val="24"/>
          </w:rPr>
          <w:t xml:space="preserve">30 </w:t>
        </w:r>
        <w:r w:rsidR="00A37891">
          <w:rPr>
            <w:sz w:val="24"/>
          </w:rPr>
          <w:t>g</w:t>
        </w:r>
      </w:smartTag>
      <w:r w:rsidR="00A37891">
        <w:rPr>
          <w:sz w:val="24"/>
        </w:rPr>
        <w:t xml:space="preserve"> l</w:t>
      </w:r>
      <w:r w:rsidR="00A37891" w:rsidRPr="003D034E">
        <w:rPr>
          <w:sz w:val="24"/>
          <w:vertAlign w:val="superscript"/>
        </w:rPr>
        <w:t>-1</w:t>
      </w:r>
      <w:r w:rsidRPr="0029611C">
        <w:rPr>
          <w:sz w:val="24"/>
        </w:rPr>
        <w:t xml:space="preserve"> Glucose + </w:t>
      </w:r>
      <w:smartTag w:uri="urn:schemas-microsoft-com:office:smarttags" w:element="chmetcnv">
        <w:smartTagPr>
          <w:attr w:name="UnitName" w:val="g"/>
          <w:attr w:name="SourceValue" w:val="3"/>
          <w:attr w:name="HasSpace" w:val="True"/>
          <w:attr w:name="Negative" w:val="False"/>
          <w:attr w:name="NumberType" w:val="1"/>
          <w:attr w:name="TCSC" w:val="0"/>
        </w:smartTagPr>
        <w:r w:rsidRPr="0029611C">
          <w:rPr>
            <w:sz w:val="24"/>
          </w:rPr>
          <w:t xml:space="preserve">3.0 </w:t>
        </w:r>
        <w:r w:rsidR="00A37891">
          <w:rPr>
            <w:sz w:val="24"/>
          </w:rPr>
          <w:t>g</w:t>
        </w:r>
      </w:smartTag>
      <w:r w:rsidR="00A37891">
        <w:rPr>
          <w:sz w:val="24"/>
        </w:rPr>
        <w:t xml:space="preserve"> l</w:t>
      </w:r>
      <w:r w:rsidR="00A37891" w:rsidRPr="003D034E">
        <w:rPr>
          <w:sz w:val="24"/>
          <w:vertAlign w:val="superscript"/>
        </w:rPr>
        <w:t>-1</w:t>
      </w:r>
      <w:r w:rsidRPr="0029611C">
        <w:rPr>
          <w:sz w:val="24"/>
        </w:rPr>
        <w:t xml:space="preserve"> Phytagel supplemented with 4.0 m</w:t>
      </w:r>
      <w:r w:rsidR="00A37891">
        <w:rPr>
          <w:sz w:val="24"/>
        </w:rPr>
        <w:t>g l</w:t>
      </w:r>
      <w:r w:rsidR="00A37891" w:rsidRPr="003D034E">
        <w:rPr>
          <w:sz w:val="24"/>
          <w:vertAlign w:val="superscript"/>
        </w:rPr>
        <w:t>-1</w:t>
      </w:r>
      <w:r w:rsidRPr="0029611C">
        <w:rPr>
          <w:sz w:val="24"/>
        </w:rPr>
        <w:t xml:space="preserve"> 2,</w:t>
      </w:r>
      <w:r w:rsidR="005B71FF" w:rsidRPr="0029611C">
        <w:rPr>
          <w:rFonts w:hint="eastAsia"/>
          <w:sz w:val="24"/>
        </w:rPr>
        <w:t xml:space="preserve"> </w:t>
      </w:r>
      <w:r w:rsidRPr="0029611C">
        <w:rPr>
          <w:sz w:val="24"/>
        </w:rPr>
        <w:t>4-D and 5.0 m</w:t>
      </w:r>
      <w:r w:rsidR="00A37891">
        <w:rPr>
          <w:sz w:val="24"/>
        </w:rPr>
        <w:t>g l</w:t>
      </w:r>
      <w:r w:rsidR="00A37891" w:rsidRPr="003D034E">
        <w:rPr>
          <w:sz w:val="24"/>
          <w:vertAlign w:val="superscript"/>
        </w:rPr>
        <w:t>-1</w:t>
      </w:r>
      <w:r w:rsidRPr="0029611C">
        <w:rPr>
          <w:sz w:val="24"/>
        </w:rPr>
        <w:t xml:space="preserve"> 2, 4-D respectively. Cyclic secondary somatic embryogenesis was long maintained by periodical proliferation. Effective proliferation </w:t>
      </w:r>
      <w:r w:rsidR="001810AA">
        <w:rPr>
          <w:rFonts w:hint="eastAsia"/>
          <w:sz w:val="24"/>
        </w:rPr>
        <w:t>was</w:t>
      </w:r>
      <w:r w:rsidR="001810AA" w:rsidRPr="0029611C">
        <w:rPr>
          <w:sz w:val="24"/>
        </w:rPr>
        <w:t xml:space="preserve"> </w:t>
      </w:r>
      <w:r w:rsidRPr="0029611C">
        <w:rPr>
          <w:sz w:val="24"/>
        </w:rPr>
        <w:t>obtained on the medium MS + 1.0 m</w:t>
      </w:r>
      <w:r w:rsidR="00A37891">
        <w:rPr>
          <w:sz w:val="24"/>
        </w:rPr>
        <w:t>g l</w:t>
      </w:r>
      <w:r w:rsidR="00A37891" w:rsidRPr="003D034E">
        <w:rPr>
          <w:sz w:val="24"/>
          <w:vertAlign w:val="superscript"/>
        </w:rPr>
        <w:t>-1</w:t>
      </w:r>
      <w:r w:rsidRPr="0029611C">
        <w:rPr>
          <w:sz w:val="24"/>
        </w:rPr>
        <w:t xml:space="preserve"> 2, 4-D + 0.01 m</w:t>
      </w:r>
      <w:r w:rsidR="00A37891">
        <w:rPr>
          <w:sz w:val="24"/>
        </w:rPr>
        <w:t>g l</w:t>
      </w:r>
      <w:r w:rsidR="00A37891" w:rsidRPr="003D034E">
        <w:rPr>
          <w:sz w:val="24"/>
          <w:vertAlign w:val="superscript"/>
        </w:rPr>
        <w:t>-1</w:t>
      </w:r>
      <w:r w:rsidRPr="0029611C">
        <w:rPr>
          <w:sz w:val="24"/>
        </w:rPr>
        <w:t xml:space="preserve"> BA + </w:t>
      </w:r>
      <w:smartTag w:uri="urn:schemas-microsoft-com:office:smarttags" w:element="chmetcnv">
        <w:smartTagPr>
          <w:attr w:name="UnitName" w:val="g"/>
          <w:attr w:name="SourceValue" w:val="30"/>
          <w:attr w:name="HasSpace" w:val="True"/>
          <w:attr w:name="Negative" w:val="False"/>
          <w:attr w:name="NumberType" w:val="1"/>
          <w:attr w:name="TCSC" w:val="0"/>
        </w:smartTagPr>
        <w:r w:rsidRPr="0029611C">
          <w:rPr>
            <w:sz w:val="24"/>
          </w:rPr>
          <w:t xml:space="preserve">30 </w:t>
        </w:r>
        <w:r w:rsidR="00A37891">
          <w:rPr>
            <w:sz w:val="24"/>
          </w:rPr>
          <w:t>g</w:t>
        </w:r>
      </w:smartTag>
      <w:r w:rsidR="00A37891">
        <w:rPr>
          <w:sz w:val="24"/>
        </w:rPr>
        <w:t xml:space="preserve"> l</w:t>
      </w:r>
      <w:r w:rsidR="00A37891" w:rsidRPr="003D034E">
        <w:rPr>
          <w:sz w:val="24"/>
          <w:vertAlign w:val="superscript"/>
        </w:rPr>
        <w:t>-1</w:t>
      </w:r>
      <w:r w:rsidRPr="0029611C">
        <w:rPr>
          <w:sz w:val="24"/>
        </w:rPr>
        <w:t xml:space="preserve"> Glucose + </w:t>
      </w:r>
      <w:smartTag w:uri="urn:schemas-microsoft-com:office:smarttags" w:element="chmetcnv">
        <w:smartTagPr>
          <w:attr w:name="UnitName" w:val="g"/>
          <w:attr w:name="SourceValue" w:val="3"/>
          <w:attr w:name="HasSpace" w:val="True"/>
          <w:attr w:name="Negative" w:val="False"/>
          <w:attr w:name="NumberType" w:val="1"/>
          <w:attr w:name="TCSC" w:val="0"/>
        </w:smartTagPr>
        <w:r w:rsidRPr="0029611C">
          <w:rPr>
            <w:sz w:val="24"/>
          </w:rPr>
          <w:t>3.0</w:t>
        </w:r>
        <w:r w:rsidR="00A37891">
          <w:rPr>
            <w:rFonts w:hint="eastAsia"/>
            <w:sz w:val="24"/>
          </w:rPr>
          <w:t xml:space="preserve"> </w:t>
        </w:r>
        <w:r w:rsidR="00A37891">
          <w:rPr>
            <w:sz w:val="24"/>
          </w:rPr>
          <w:t>g</w:t>
        </w:r>
      </w:smartTag>
      <w:r w:rsidR="00A37891">
        <w:rPr>
          <w:sz w:val="24"/>
        </w:rPr>
        <w:t xml:space="preserve"> l</w:t>
      </w:r>
      <w:r w:rsidR="00A37891" w:rsidRPr="003D034E">
        <w:rPr>
          <w:sz w:val="24"/>
          <w:vertAlign w:val="superscript"/>
        </w:rPr>
        <w:t>-1</w:t>
      </w:r>
      <w:r w:rsidRPr="0029611C">
        <w:rPr>
          <w:sz w:val="24"/>
        </w:rPr>
        <w:t xml:space="preserve"> Phytagel in the light </w:t>
      </w:r>
      <w:r w:rsidR="001810AA">
        <w:rPr>
          <w:rFonts w:hint="eastAsia"/>
          <w:sz w:val="24"/>
        </w:rPr>
        <w:t xml:space="preserve">intensity of 50-100 lx </w:t>
      </w:r>
      <w:r w:rsidRPr="0029611C">
        <w:rPr>
          <w:sz w:val="24"/>
        </w:rPr>
        <w:t>and on the medium MS + 1.0 m</w:t>
      </w:r>
      <w:r w:rsidR="00A37891">
        <w:rPr>
          <w:sz w:val="24"/>
        </w:rPr>
        <w:t>g l</w:t>
      </w:r>
      <w:r w:rsidR="00A37891" w:rsidRPr="003D034E">
        <w:rPr>
          <w:sz w:val="24"/>
          <w:vertAlign w:val="superscript"/>
        </w:rPr>
        <w:t>-1</w:t>
      </w:r>
      <w:r w:rsidRPr="0029611C">
        <w:rPr>
          <w:sz w:val="24"/>
        </w:rPr>
        <w:t xml:space="preserve">2, 4-D + </w:t>
      </w:r>
      <w:smartTag w:uri="urn:schemas-microsoft-com:office:smarttags" w:element="chmetcnv">
        <w:smartTagPr>
          <w:attr w:name="UnitName" w:val="g"/>
          <w:attr w:name="SourceValue" w:val="30"/>
          <w:attr w:name="HasSpace" w:val="True"/>
          <w:attr w:name="Negative" w:val="False"/>
          <w:attr w:name="NumberType" w:val="1"/>
          <w:attr w:name="TCSC" w:val="0"/>
        </w:smartTagPr>
        <w:r w:rsidRPr="0029611C">
          <w:rPr>
            <w:sz w:val="24"/>
          </w:rPr>
          <w:t xml:space="preserve">30 </w:t>
        </w:r>
        <w:r w:rsidR="00A37891">
          <w:rPr>
            <w:sz w:val="24"/>
          </w:rPr>
          <w:t>g</w:t>
        </w:r>
      </w:smartTag>
      <w:r w:rsidR="00A37891">
        <w:rPr>
          <w:sz w:val="24"/>
        </w:rPr>
        <w:t xml:space="preserve"> l</w:t>
      </w:r>
      <w:r w:rsidR="00A37891" w:rsidRPr="003D034E">
        <w:rPr>
          <w:sz w:val="24"/>
          <w:vertAlign w:val="superscript"/>
        </w:rPr>
        <w:t>-1</w:t>
      </w:r>
      <w:r w:rsidRPr="0029611C">
        <w:rPr>
          <w:sz w:val="24"/>
        </w:rPr>
        <w:t xml:space="preserve"> Glucose + </w:t>
      </w:r>
      <w:smartTag w:uri="urn:schemas-microsoft-com:office:smarttags" w:element="chmetcnv">
        <w:smartTagPr>
          <w:attr w:name="UnitName" w:val="g"/>
          <w:attr w:name="SourceValue" w:val="3"/>
          <w:attr w:name="HasSpace" w:val="True"/>
          <w:attr w:name="Negative" w:val="False"/>
          <w:attr w:name="NumberType" w:val="1"/>
          <w:attr w:name="TCSC" w:val="0"/>
        </w:smartTagPr>
        <w:r w:rsidRPr="0029611C">
          <w:rPr>
            <w:sz w:val="24"/>
          </w:rPr>
          <w:t>3.0</w:t>
        </w:r>
        <w:r w:rsidR="00A37891" w:rsidRPr="00A37891">
          <w:rPr>
            <w:sz w:val="24"/>
          </w:rPr>
          <w:t xml:space="preserve"> </w:t>
        </w:r>
        <w:r w:rsidR="00A37891">
          <w:rPr>
            <w:sz w:val="24"/>
          </w:rPr>
          <w:t>g</w:t>
        </w:r>
      </w:smartTag>
      <w:r w:rsidR="00A37891">
        <w:rPr>
          <w:sz w:val="24"/>
        </w:rPr>
        <w:t xml:space="preserve"> l</w:t>
      </w:r>
      <w:r w:rsidR="00A37891" w:rsidRPr="003D034E">
        <w:rPr>
          <w:sz w:val="24"/>
          <w:vertAlign w:val="superscript"/>
        </w:rPr>
        <w:t>-1</w:t>
      </w:r>
      <w:r w:rsidRPr="0029611C">
        <w:rPr>
          <w:sz w:val="24"/>
        </w:rPr>
        <w:t xml:space="preserve"> Phytagel in the darkness respectively. The highest secondary somatic embryo germination rate,  9</w:t>
      </w:r>
      <w:r w:rsidR="009B5C81">
        <w:rPr>
          <w:rFonts w:hint="eastAsia"/>
          <w:sz w:val="24"/>
        </w:rPr>
        <w:t>2</w:t>
      </w:r>
      <w:r w:rsidRPr="0029611C">
        <w:rPr>
          <w:sz w:val="24"/>
        </w:rPr>
        <w:t>% for RmcType2 and 83% RmcType4</w:t>
      </w:r>
      <w:r w:rsidR="00E22035" w:rsidRPr="0029611C">
        <w:rPr>
          <w:sz w:val="24"/>
        </w:rPr>
        <w:t>,</w:t>
      </w:r>
      <w:r w:rsidRPr="0029611C">
        <w:rPr>
          <w:sz w:val="24"/>
        </w:rPr>
        <w:t xml:space="preserve"> </w:t>
      </w:r>
      <w:r w:rsidR="009B5C81" w:rsidRPr="0029611C">
        <w:rPr>
          <w:sz w:val="24"/>
        </w:rPr>
        <w:t>w</w:t>
      </w:r>
      <w:r w:rsidR="009B5C81">
        <w:rPr>
          <w:rFonts w:hint="eastAsia"/>
          <w:sz w:val="24"/>
        </w:rPr>
        <w:t>as</w:t>
      </w:r>
      <w:r w:rsidR="009B5C81" w:rsidRPr="0029611C">
        <w:rPr>
          <w:sz w:val="24"/>
        </w:rPr>
        <w:t xml:space="preserve"> </w:t>
      </w:r>
      <w:r w:rsidRPr="0029611C">
        <w:rPr>
          <w:sz w:val="24"/>
        </w:rPr>
        <w:t xml:space="preserve">obtained on the </w:t>
      </w:r>
      <w:r w:rsidR="00DE7870" w:rsidRPr="0029611C">
        <w:rPr>
          <w:rFonts w:hint="eastAsia"/>
          <w:sz w:val="24"/>
        </w:rPr>
        <w:t xml:space="preserve">same </w:t>
      </w:r>
      <w:r w:rsidRPr="0029611C">
        <w:rPr>
          <w:sz w:val="24"/>
        </w:rPr>
        <w:t>medium MS + 0.5 m</w:t>
      </w:r>
      <w:r w:rsidR="000B75F6">
        <w:rPr>
          <w:sz w:val="24"/>
        </w:rPr>
        <w:t>g l</w:t>
      </w:r>
      <w:r w:rsidR="000B75F6" w:rsidRPr="003D034E">
        <w:rPr>
          <w:sz w:val="24"/>
          <w:vertAlign w:val="superscript"/>
        </w:rPr>
        <w:t>-1</w:t>
      </w:r>
      <w:r w:rsidRPr="0029611C">
        <w:rPr>
          <w:sz w:val="24"/>
        </w:rPr>
        <w:t xml:space="preserve"> BA + 1.0 m</w:t>
      </w:r>
      <w:r w:rsidR="000B75F6">
        <w:rPr>
          <w:sz w:val="24"/>
        </w:rPr>
        <w:t>g l</w:t>
      </w:r>
      <w:r w:rsidR="000B75F6" w:rsidRPr="003D034E">
        <w:rPr>
          <w:sz w:val="24"/>
          <w:vertAlign w:val="superscript"/>
        </w:rPr>
        <w:t>-1</w:t>
      </w:r>
      <w:r w:rsidRPr="0029611C">
        <w:rPr>
          <w:sz w:val="24"/>
        </w:rPr>
        <w:t xml:space="preserve"> TDZ + </w:t>
      </w:r>
      <w:smartTag w:uri="urn:schemas-microsoft-com:office:smarttags" w:element="chmetcnv">
        <w:smartTagPr>
          <w:attr w:name="UnitName" w:val="g"/>
          <w:attr w:name="SourceValue" w:val="30"/>
          <w:attr w:name="HasSpace" w:val="True"/>
          <w:attr w:name="Negative" w:val="False"/>
          <w:attr w:name="NumberType" w:val="1"/>
          <w:attr w:name="TCSC" w:val="0"/>
        </w:smartTagPr>
        <w:r w:rsidRPr="0029611C">
          <w:rPr>
            <w:sz w:val="24"/>
          </w:rPr>
          <w:t xml:space="preserve">30 </w:t>
        </w:r>
        <w:r w:rsidR="000B75F6">
          <w:rPr>
            <w:sz w:val="24"/>
          </w:rPr>
          <w:t>g</w:t>
        </w:r>
      </w:smartTag>
      <w:r w:rsidR="000B75F6">
        <w:rPr>
          <w:sz w:val="24"/>
        </w:rPr>
        <w:t xml:space="preserve"> l</w:t>
      </w:r>
      <w:r w:rsidR="000B75F6" w:rsidRPr="003D034E">
        <w:rPr>
          <w:sz w:val="24"/>
          <w:vertAlign w:val="superscript"/>
        </w:rPr>
        <w:t>-1</w:t>
      </w:r>
      <w:r w:rsidRPr="0029611C">
        <w:rPr>
          <w:sz w:val="24"/>
        </w:rPr>
        <w:t xml:space="preserve"> Glucose + </w:t>
      </w:r>
      <w:smartTag w:uri="urn:schemas-microsoft-com:office:smarttags" w:element="chmetcnv">
        <w:smartTagPr>
          <w:attr w:name="UnitName" w:val="g"/>
          <w:attr w:name="SourceValue" w:val="3"/>
          <w:attr w:name="HasSpace" w:val="True"/>
          <w:attr w:name="Negative" w:val="False"/>
          <w:attr w:name="NumberType" w:val="1"/>
          <w:attr w:name="TCSC" w:val="0"/>
        </w:smartTagPr>
        <w:r w:rsidRPr="0029611C">
          <w:rPr>
            <w:sz w:val="24"/>
          </w:rPr>
          <w:t>3.0</w:t>
        </w:r>
        <w:r w:rsidR="000B75F6" w:rsidRPr="000B75F6">
          <w:rPr>
            <w:sz w:val="24"/>
          </w:rPr>
          <w:t xml:space="preserve"> </w:t>
        </w:r>
        <w:r w:rsidR="000B75F6">
          <w:rPr>
            <w:sz w:val="24"/>
          </w:rPr>
          <w:t>g</w:t>
        </w:r>
      </w:smartTag>
      <w:r w:rsidR="000B75F6">
        <w:rPr>
          <w:sz w:val="24"/>
        </w:rPr>
        <w:t xml:space="preserve"> l</w:t>
      </w:r>
      <w:r w:rsidR="000B75F6" w:rsidRPr="003D034E">
        <w:rPr>
          <w:sz w:val="24"/>
          <w:vertAlign w:val="superscript"/>
        </w:rPr>
        <w:t>-1</w:t>
      </w:r>
      <w:r w:rsidRPr="0029611C">
        <w:rPr>
          <w:sz w:val="24"/>
        </w:rPr>
        <w:t xml:space="preserve"> Phytagel. The whole plantlets of </w:t>
      </w:r>
      <w:r w:rsidR="009B5C81">
        <w:rPr>
          <w:rFonts w:hint="eastAsia"/>
          <w:sz w:val="24"/>
        </w:rPr>
        <w:t>the accessions</w:t>
      </w:r>
      <w:r w:rsidR="00DE7870" w:rsidRPr="0029611C">
        <w:rPr>
          <w:sz w:val="24"/>
        </w:rPr>
        <w:t xml:space="preserve"> </w:t>
      </w:r>
      <w:r w:rsidRPr="0029611C">
        <w:rPr>
          <w:sz w:val="24"/>
        </w:rPr>
        <w:t xml:space="preserve">were recovered from germinated secondary somatic embryos on the medium MS + 0.5 </w:t>
      </w:r>
      <w:r w:rsidR="007B0533">
        <w:rPr>
          <w:sz w:val="24"/>
        </w:rPr>
        <w:t>mg l</w:t>
      </w:r>
      <w:r w:rsidR="007B0533" w:rsidRPr="003D034E">
        <w:rPr>
          <w:sz w:val="24"/>
          <w:vertAlign w:val="superscript"/>
        </w:rPr>
        <w:t>-1</w:t>
      </w:r>
      <w:r w:rsidRPr="0029611C">
        <w:rPr>
          <w:sz w:val="24"/>
        </w:rPr>
        <w:t xml:space="preserve"> BA + 0.01 m</w:t>
      </w:r>
      <w:r w:rsidR="000B75F6">
        <w:rPr>
          <w:sz w:val="24"/>
        </w:rPr>
        <w:t>g l</w:t>
      </w:r>
      <w:r w:rsidR="000B75F6" w:rsidRPr="003D034E">
        <w:rPr>
          <w:sz w:val="24"/>
          <w:vertAlign w:val="superscript"/>
        </w:rPr>
        <w:t>-1</w:t>
      </w:r>
      <w:r w:rsidRPr="0029611C">
        <w:rPr>
          <w:sz w:val="24"/>
        </w:rPr>
        <w:t xml:space="preserve"> NAA + </w:t>
      </w:r>
      <w:smartTag w:uri="urn:schemas-microsoft-com:office:smarttags" w:element="chmetcnv">
        <w:smartTagPr>
          <w:attr w:name="UnitName" w:val="g"/>
          <w:attr w:name="SourceValue" w:val="30"/>
          <w:attr w:name="HasSpace" w:val="True"/>
          <w:attr w:name="Negative" w:val="False"/>
          <w:attr w:name="NumberType" w:val="1"/>
          <w:attr w:name="TCSC" w:val="0"/>
        </w:smartTagPr>
        <w:r w:rsidRPr="0029611C">
          <w:rPr>
            <w:sz w:val="24"/>
          </w:rPr>
          <w:t xml:space="preserve">30 </w:t>
        </w:r>
        <w:r w:rsidR="000B75F6">
          <w:rPr>
            <w:sz w:val="24"/>
          </w:rPr>
          <w:t>g</w:t>
        </w:r>
      </w:smartTag>
      <w:r w:rsidR="000B75F6">
        <w:rPr>
          <w:sz w:val="24"/>
        </w:rPr>
        <w:t xml:space="preserve"> l</w:t>
      </w:r>
      <w:r w:rsidR="000B75F6" w:rsidRPr="003D034E">
        <w:rPr>
          <w:sz w:val="24"/>
          <w:vertAlign w:val="superscript"/>
        </w:rPr>
        <w:t>-1</w:t>
      </w:r>
      <w:r w:rsidRPr="0029611C">
        <w:rPr>
          <w:sz w:val="24"/>
        </w:rPr>
        <w:t xml:space="preserve"> Glucose + </w:t>
      </w:r>
      <w:smartTag w:uri="urn:schemas-microsoft-com:office:smarttags" w:element="chmetcnv">
        <w:smartTagPr>
          <w:attr w:name="UnitName" w:val="g"/>
          <w:attr w:name="SourceValue" w:val="3"/>
          <w:attr w:name="HasSpace" w:val="True"/>
          <w:attr w:name="Negative" w:val="False"/>
          <w:attr w:name="NumberType" w:val="1"/>
          <w:attr w:name="TCSC" w:val="0"/>
        </w:smartTagPr>
        <w:r w:rsidRPr="0029611C">
          <w:rPr>
            <w:sz w:val="24"/>
          </w:rPr>
          <w:t xml:space="preserve">3.0 </w:t>
        </w:r>
        <w:r w:rsidR="000B75F6">
          <w:rPr>
            <w:sz w:val="24"/>
          </w:rPr>
          <w:t>g</w:t>
        </w:r>
      </w:smartTag>
      <w:r w:rsidR="000B75F6">
        <w:rPr>
          <w:sz w:val="24"/>
        </w:rPr>
        <w:t xml:space="preserve"> l</w:t>
      </w:r>
      <w:r w:rsidR="000B75F6" w:rsidRPr="003D034E">
        <w:rPr>
          <w:sz w:val="24"/>
          <w:vertAlign w:val="superscript"/>
        </w:rPr>
        <w:t>-1</w:t>
      </w:r>
      <w:r w:rsidRPr="0029611C">
        <w:rPr>
          <w:sz w:val="24"/>
        </w:rPr>
        <w:t xml:space="preserve"> Phytagel. The optimized regeneration system here supplies a refere</w:t>
      </w:r>
      <w:r w:rsidR="009B5C81">
        <w:rPr>
          <w:rFonts w:hint="eastAsia"/>
          <w:sz w:val="24"/>
        </w:rPr>
        <w:t>nc</w:t>
      </w:r>
      <w:r w:rsidRPr="0029611C">
        <w:rPr>
          <w:sz w:val="24"/>
        </w:rPr>
        <w:t>ed model for other woody</w:t>
      </w:r>
      <w:r w:rsidR="009158EC" w:rsidRPr="0029611C">
        <w:rPr>
          <w:sz w:val="24"/>
        </w:rPr>
        <w:t xml:space="preserve"> </w:t>
      </w:r>
      <w:r w:rsidRPr="0029611C">
        <w:rPr>
          <w:sz w:val="24"/>
        </w:rPr>
        <w:t>plant</w:t>
      </w:r>
      <w:r w:rsidR="009158EC" w:rsidRPr="0029611C">
        <w:rPr>
          <w:sz w:val="24"/>
        </w:rPr>
        <w:t>s</w:t>
      </w:r>
      <w:r w:rsidRPr="0029611C">
        <w:rPr>
          <w:sz w:val="24"/>
        </w:rPr>
        <w:t xml:space="preserve"> and </w:t>
      </w:r>
      <w:r w:rsidR="009B5C81">
        <w:rPr>
          <w:rFonts w:hint="eastAsia"/>
          <w:sz w:val="24"/>
        </w:rPr>
        <w:t xml:space="preserve">made a foundation of the </w:t>
      </w:r>
      <w:r w:rsidRPr="0029611C">
        <w:rPr>
          <w:sz w:val="24"/>
        </w:rPr>
        <w:t>transformation</w:t>
      </w:r>
      <w:r w:rsidR="009B5C81">
        <w:rPr>
          <w:rFonts w:hint="eastAsia"/>
          <w:sz w:val="24"/>
        </w:rPr>
        <w:t xml:space="preserve"> for </w:t>
      </w:r>
      <w:r w:rsidR="009B5C81" w:rsidRPr="009B5C81">
        <w:rPr>
          <w:rFonts w:hint="eastAsia"/>
          <w:i/>
          <w:sz w:val="24"/>
        </w:rPr>
        <w:t>R. mutiflora</w:t>
      </w:r>
      <w:r w:rsidRPr="0029611C">
        <w:rPr>
          <w:sz w:val="24"/>
        </w:rPr>
        <w:t>.</w:t>
      </w:r>
    </w:p>
    <w:p w:rsidR="009158EC" w:rsidRPr="0029611C" w:rsidRDefault="009158EC" w:rsidP="00F34E54">
      <w:pPr>
        <w:spacing w:line="360" w:lineRule="auto"/>
        <w:rPr>
          <w:sz w:val="24"/>
        </w:rPr>
      </w:pPr>
    </w:p>
    <w:p w:rsidR="009158EC" w:rsidRPr="0029611C" w:rsidRDefault="002A496D" w:rsidP="00F34E54">
      <w:pPr>
        <w:spacing w:line="360" w:lineRule="auto"/>
        <w:rPr>
          <w:sz w:val="24"/>
        </w:rPr>
      </w:pPr>
      <w:r w:rsidRPr="0029611C">
        <w:rPr>
          <w:b/>
          <w:sz w:val="24"/>
        </w:rPr>
        <w:t>Key</w:t>
      </w:r>
      <w:r w:rsidR="002E4C38">
        <w:rPr>
          <w:rFonts w:hint="eastAsia"/>
          <w:b/>
          <w:sz w:val="24"/>
        </w:rPr>
        <w:t xml:space="preserve"> </w:t>
      </w:r>
      <w:r w:rsidRPr="0029611C">
        <w:rPr>
          <w:b/>
          <w:sz w:val="24"/>
        </w:rPr>
        <w:t xml:space="preserve">words: </w:t>
      </w:r>
      <w:r w:rsidR="00296C58" w:rsidRPr="0029611C">
        <w:rPr>
          <w:sz w:val="24"/>
        </w:rPr>
        <w:t xml:space="preserve">Leaf, </w:t>
      </w:r>
      <w:r w:rsidR="009D36AB">
        <w:rPr>
          <w:rFonts w:hint="eastAsia"/>
          <w:sz w:val="24"/>
        </w:rPr>
        <w:t>Primary somatic embryo</w:t>
      </w:r>
      <w:r w:rsidR="00D40542">
        <w:rPr>
          <w:rFonts w:hint="eastAsia"/>
          <w:sz w:val="24"/>
        </w:rPr>
        <w:t>s induction</w:t>
      </w:r>
      <w:r w:rsidR="009D36AB">
        <w:rPr>
          <w:rFonts w:hint="eastAsia"/>
          <w:sz w:val="24"/>
        </w:rPr>
        <w:t xml:space="preserve">, </w:t>
      </w:r>
      <w:proofErr w:type="gramStart"/>
      <w:r w:rsidRPr="0029611C">
        <w:rPr>
          <w:sz w:val="24"/>
        </w:rPr>
        <w:t>Cyclic</w:t>
      </w:r>
      <w:proofErr w:type="gramEnd"/>
      <w:r w:rsidRPr="0029611C">
        <w:rPr>
          <w:sz w:val="24"/>
        </w:rPr>
        <w:t xml:space="preserve"> secondary somatic embryogenesis, Plant regeneration</w:t>
      </w:r>
    </w:p>
    <w:p w:rsidR="002A496D" w:rsidRPr="0029611C" w:rsidRDefault="002A496D" w:rsidP="00F34E54">
      <w:pPr>
        <w:spacing w:line="360" w:lineRule="auto"/>
        <w:rPr>
          <w:rFonts w:hint="eastAsia"/>
          <w:sz w:val="24"/>
        </w:rPr>
      </w:pPr>
    </w:p>
    <w:p w:rsidR="002A496D" w:rsidRPr="002E1305" w:rsidRDefault="002A7546" w:rsidP="002E1305">
      <w:pPr>
        <w:spacing w:line="360" w:lineRule="auto"/>
        <w:rPr>
          <w:b/>
          <w:caps/>
          <w:sz w:val="24"/>
        </w:rPr>
      </w:pPr>
      <w:r w:rsidRPr="002E1305">
        <w:rPr>
          <w:b/>
          <w:caps/>
          <w:sz w:val="24"/>
        </w:rPr>
        <w:t>Introduction</w:t>
      </w:r>
    </w:p>
    <w:p w:rsidR="003B57B6" w:rsidRPr="0029611C" w:rsidRDefault="004960C6" w:rsidP="002E1305">
      <w:pPr>
        <w:autoSpaceDE w:val="0"/>
        <w:autoSpaceDN w:val="0"/>
        <w:adjustRightInd w:val="0"/>
        <w:spacing w:line="360" w:lineRule="auto"/>
        <w:ind w:firstLineChars="200" w:firstLine="480"/>
        <w:rPr>
          <w:sz w:val="24"/>
        </w:rPr>
      </w:pPr>
      <w:bookmarkStart w:id="1" w:name="OLE_LINK37"/>
      <w:r w:rsidRPr="0029611C">
        <w:rPr>
          <w:i/>
          <w:sz w:val="24"/>
        </w:rPr>
        <w:t>Rosa multiflora</w:t>
      </w:r>
      <w:bookmarkEnd w:id="1"/>
      <w:r w:rsidRPr="0029611C">
        <w:rPr>
          <w:sz w:val="24"/>
        </w:rPr>
        <w:t xml:space="preserve">, </w:t>
      </w:r>
      <w:r w:rsidR="007835F9" w:rsidRPr="0029611C">
        <w:rPr>
          <w:rFonts w:hint="eastAsia"/>
          <w:sz w:val="24"/>
        </w:rPr>
        <w:t xml:space="preserve">distributing around the world </w:t>
      </w:r>
      <w:r w:rsidR="00BB1400">
        <w:rPr>
          <w:rFonts w:hint="eastAsia"/>
          <w:sz w:val="24"/>
        </w:rPr>
        <w:t xml:space="preserve">but many in </w:t>
      </w:r>
      <w:smartTag w:uri="urn:schemas-microsoft-com:office:smarttags" w:element="place">
        <w:r w:rsidR="00BB1400">
          <w:rPr>
            <w:rFonts w:hint="eastAsia"/>
            <w:sz w:val="24"/>
          </w:rPr>
          <w:t>Asia</w:t>
        </w:r>
      </w:smartTag>
      <w:r w:rsidR="00BB1400">
        <w:rPr>
          <w:rFonts w:hint="eastAsia"/>
          <w:sz w:val="24"/>
        </w:rPr>
        <w:t xml:space="preserve">, </w:t>
      </w:r>
      <w:r w:rsidRPr="0029611C">
        <w:rPr>
          <w:sz w:val="24"/>
        </w:rPr>
        <w:t xml:space="preserve">with characteristics </w:t>
      </w:r>
      <w:r w:rsidR="0083137E" w:rsidRPr="0029611C">
        <w:rPr>
          <w:rFonts w:hint="eastAsia"/>
          <w:sz w:val="24"/>
        </w:rPr>
        <w:t xml:space="preserve">of </w:t>
      </w:r>
      <w:r w:rsidRPr="0029611C">
        <w:rPr>
          <w:sz w:val="24"/>
        </w:rPr>
        <w:t xml:space="preserve">fast growth, disease </w:t>
      </w:r>
      <w:r w:rsidR="005F23DD" w:rsidRPr="0029611C">
        <w:rPr>
          <w:sz w:val="24"/>
        </w:rPr>
        <w:t xml:space="preserve">and heat </w:t>
      </w:r>
      <w:r w:rsidRPr="0029611C">
        <w:rPr>
          <w:sz w:val="24"/>
        </w:rPr>
        <w:t xml:space="preserve">resistance. Usually </w:t>
      </w:r>
      <w:r w:rsidRPr="0029611C">
        <w:rPr>
          <w:i/>
          <w:sz w:val="24"/>
        </w:rPr>
        <w:t>R.</w:t>
      </w:r>
      <w:r w:rsidR="00B61470" w:rsidRPr="0029611C">
        <w:rPr>
          <w:i/>
          <w:sz w:val="24"/>
        </w:rPr>
        <w:t xml:space="preserve"> </w:t>
      </w:r>
      <w:r w:rsidRPr="0029611C">
        <w:rPr>
          <w:i/>
          <w:sz w:val="24"/>
        </w:rPr>
        <w:t>multiflora</w:t>
      </w:r>
      <w:r w:rsidRPr="0029611C">
        <w:rPr>
          <w:sz w:val="24"/>
        </w:rPr>
        <w:t xml:space="preserve"> is used as grafted rootstocks, as well as breeding parent, for other </w:t>
      </w:r>
      <w:r w:rsidRPr="0029611C">
        <w:rPr>
          <w:i/>
          <w:sz w:val="24"/>
        </w:rPr>
        <w:t>Rosa</w:t>
      </w:r>
      <w:r w:rsidRPr="0029611C">
        <w:rPr>
          <w:sz w:val="24"/>
        </w:rPr>
        <w:t xml:space="preserve"> species, such as </w:t>
      </w:r>
      <w:r w:rsidRPr="0029611C">
        <w:rPr>
          <w:i/>
          <w:sz w:val="24"/>
        </w:rPr>
        <w:t>R</w:t>
      </w:r>
      <w:r w:rsidR="003142AD" w:rsidRPr="0029611C">
        <w:rPr>
          <w:i/>
          <w:sz w:val="24"/>
        </w:rPr>
        <w:t>osa</w:t>
      </w:r>
      <w:r w:rsidR="00EE4E69" w:rsidRPr="0029611C">
        <w:rPr>
          <w:rFonts w:hint="eastAsia"/>
          <w:i/>
          <w:sz w:val="24"/>
        </w:rPr>
        <w:t xml:space="preserve"> </w:t>
      </w:r>
      <w:r w:rsidRPr="0029611C">
        <w:rPr>
          <w:i/>
          <w:sz w:val="24"/>
        </w:rPr>
        <w:t>hybrida</w:t>
      </w:r>
      <w:r w:rsidRPr="0029611C">
        <w:rPr>
          <w:sz w:val="24"/>
        </w:rPr>
        <w:t>,</w:t>
      </w:r>
      <w:r w:rsidR="00B61470" w:rsidRPr="0029611C">
        <w:rPr>
          <w:sz w:val="24"/>
        </w:rPr>
        <w:t xml:space="preserve"> </w:t>
      </w:r>
      <w:smartTag w:uri="urn:schemas-microsoft-com:office:smarttags" w:element="place">
        <w:r w:rsidR="00B61470" w:rsidRPr="0029611C">
          <w:rPr>
            <w:i/>
            <w:sz w:val="24"/>
          </w:rPr>
          <w:t>R</w:t>
        </w:r>
        <w:r w:rsidR="003142AD" w:rsidRPr="0029611C">
          <w:rPr>
            <w:i/>
            <w:sz w:val="24"/>
          </w:rPr>
          <w:t>osa</w:t>
        </w:r>
      </w:smartTag>
      <w:r w:rsidR="00EE4E69" w:rsidRPr="0029611C">
        <w:rPr>
          <w:rFonts w:hint="eastAsia"/>
          <w:i/>
          <w:sz w:val="24"/>
        </w:rPr>
        <w:t xml:space="preserve"> </w:t>
      </w:r>
      <w:r w:rsidRPr="0029611C">
        <w:rPr>
          <w:i/>
          <w:sz w:val="24"/>
        </w:rPr>
        <w:t>rugosa</w:t>
      </w:r>
      <w:r w:rsidRPr="0029611C">
        <w:rPr>
          <w:sz w:val="24"/>
        </w:rPr>
        <w:t xml:space="preserve">. While the </w:t>
      </w:r>
      <w:r w:rsidR="00A01BE2" w:rsidRPr="0029611C">
        <w:rPr>
          <w:rFonts w:hint="eastAsia"/>
          <w:sz w:val="24"/>
        </w:rPr>
        <w:t>vari</w:t>
      </w:r>
      <w:r w:rsidR="00A01BE2" w:rsidRPr="0029611C">
        <w:rPr>
          <w:sz w:val="24"/>
        </w:rPr>
        <w:t xml:space="preserve">ed </w:t>
      </w:r>
      <w:r w:rsidRPr="0029611C">
        <w:rPr>
          <w:sz w:val="24"/>
        </w:rPr>
        <w:t xml:space="preserve">genotypes of </w:t>
      </w:r>
      <w:r w:rsidRPr="0029611C">
        <w:rPr>
          <w:i/>
          <w:sz w:val="24"/>
        </w:rPr>
        <w:t>R.</w:t>
      </w:r>
      <w:r w:rsidR="00B61470" w:rsidRPr="0029611C">
        <w:rPr>
          <w:i/>
          <w:sz w:val="24"/>
        </w:rPr>
        <w:t xml:space="preserve"> </w:t>
      </w:r>
      <w:r w:rsidRPr="0029611C">
        <w:rPr>
          <w:i/>
          <w:sz w:val="24"/>
        </w:rPr>
        <w:t>multiflora</w:t>
      </w:r>
      <w:r w:rsidRPr="0029611C">
        <w:rPr>
          <w:sz w:val="24"/>
        </w:rPr>
        <w:t xml:space="preserve"> lead to the great diversity among different cultivars, particular</w:t>
      </w:r>
      <w:r w:rsidR="009F6434" w:rsidRPr="0029611C">
        <w:rPr>
          <w:sz w:val="24"/>
        </w:rPr>
        <w:t xml:space="preserve">ly, limited adaptability restricts the </w:t>
      </w:r>
      <w:r w:rsidR="009F6434" w:rsidRPr="0029611C">
        <w:rPr>
          <w:sz w:val="24"/>
        </w:rPr>
        <w:lastRenderedPageBreak/>
        <w:t>geographical distribution of the opti</w:t>
      </w:r>
      <w:r w:rsidR="001F64CA">
        <w:rPr>
          <w:rFonts w:hint="eastAsia"/>
          <w:sz w:val="24"/>
        </w:rPr>
        <w:t>m</w:t>
      </w:r>
      <w:r w:rsidR="009F6434" w:rsidRPr="0029611C">
        <w:rPr>
          <w:sz w:val="24"/>
        </w:rPr>
        <w:t>al plants.</w:t>
      </w:r>
      <w:r w:rsidRPr="0029611C">
        <w:rPr>
          <w:sz w:val="24"/>
        </w:rPr>
        <w:t xml:space="preserve"> It is an important prerequisite to improve the </w:t>
      </w:r>
      <w:r w:rsidRPr="0029611C">
        <w:rPr>
          <w:i/>
          <w:sz w:val="24"/>
        </w:rPr>
        <w:t>R.</w:t>
      </w:r>
      <w:r w:rsidR="0009636F" w:rsidRPr="0029611C">
        <w:rPr>
          <w:i/>
          <w:sz w:val="24"/>
        </w:rPr>
        <w:t xml:space="preserve"> </w:t>
      </w:r>
      <w:r w:rsidRPr="0029611C">
        <w:rPr>
          <w:i/>
          <w:sz w:val="24"/>
        </w:rPr>
        <w:t xml:space="preserve">multiflora </w:t>
      </w:r>
      <w:r w:rsidRPr="0029611C">
        <w:rPr>
          <w:sz w:val="24"/>
        </w:rPr>
        <w:t xml:space="preserve">and to select an </w:t>
      </w:r>
      <w:r w:rsidR="00247D6A" w:rsidRPr="0029611C">
        <w:rPr>
          <w:sz w:val="24"/>
        </w:rPr>
        <w:t>optional</w:t>
      </w:r>
      <w:r w:rsidRPr="0029611C">
        <w:rPr>
          <w:sz w:val="24"/>
        </w:rPr>
        <w:t xml:space="preserve"> </w:t>
      </w:r>
      <w:r w:rsidR="00A01BE2" w:rsidRPr="0029611C">
        <w:rPr>
          <w:rFonts w:hint="eastAsia"/>
          <w:sz w:val="24"/>
        </w:rPr>
        <w:t>plant</w:t>
      </w:r>
      <w:r w:rsidR="00A01BE2" w:rsidRPr="0029611C">
        <w:rPr>
          <w:sz w:val="24"/>
        </w:rPr>
        <w:t xml:space="preserve"> </w:t>
      </w:r>
      <w:r w:rsidRPr="0029611C">
        <w:rPr>
          <w:sz w:val="24"/>
        </w:rPr>
        <w:t xml:space="preserve">used as rootstock and breeding parent in related species. The traditional ways to propagating and breeding </w:t>
      </w:r>
      <w:r w:rsidRPr="0029611C">
        <w:rPr>
          <w:i/>
          <w:sz w:val="24"/>
        </w:rPr>
        <w:t>R.</w:t>
      </w:r>
      <w:r w:rsidR="00923505" w:rsidRPr="0029611C">
        <w:rPr>
          <w:i/>
          <w:sz w:val="24"/>
        </w:rPr>
        <w:t xml:space="preserve"> </w:t>
      </w:r>
      <w:r w:rsidRPr="0029611C">
        <w:rPr>
          <w:i/>
          <w:sz w:val="24"/>
        </w:rPr>
        <w:t>multiflora</w:t>
      </w:r>
      <w:r w:rsidRPr="0029611C">
        <w:rPr>
          <w:sz w:val="24"/>
        </w:rPr>
        <w:t xml:space="preserve"> need long time and has great boundedness</w:t>
      </w:r>
      <w:r w:rsidR="00951E1F" w:rsidRPr="0029611C">
        <w:rPr>
          <w:rFonts w:hint="eastAsia"/>
          <w:sz w:val="24"/>
        </w:rPr>
        <w:t xml:space="preserve">. </w:t>
      </w:r>
      <w:r w:rsidR="00951E1F" w:rsidRPr="0029611C">
        <w:rPr>
          <w:sz w:val="24"/>
        </w:rPr>
        <w:t>Tissue</w:t>
      </w:r>
      <w:r w:rsidRPr="0029611C">
        <w:rPr>
          <w:sz w:val="24"/>
        </w:rPr>
        <w:t xml:space="preserve"> culture and genetic engineering provides an opportunity to expand the </w:t>
      </w:r>
      <w:r w:rsidR="001F64CA" w:rsidRPr="0029611C">
        <w:rPr>
          <w:rFonts w:hint="eastAsia"/>
          <w:sz w:val="24"/>
        </w:rPr>
        <w:t>opti</w:t>
      </w:r>
      <w:r w:rsidR="001F64CA">
        <w:rPr>
          <w:rFonts w:hint="eastAsia"/>
          <w:sz w:val="24"/>
        </w:rPr>
        <w:t>m</w:t>
      </w:r>
      <w:r w:rsidR="001F64CA" w:rsidRPr="0029611C">
        <w:rPr>
          <w:rFonts w:hint="eastAsia"/>
          <w:sz w:val="24"/>
        </w:rPr>
        <w:t>al</w:t>
      </w:r>
      <w:r w:rsidR="001F64CA" w:rsidRPr="0029611C">
        <w:rPr>
          <w:sz w:val="24"/>
        </w:rPr>
        <w:t xml:space="preserve"> </w:t>
      </w:r>
      <w:r w:rsidRPr="0029611C">
        <w:rPr>
          <w:sz w:val="24"/>
        </w:rPr>
        <w:t xml:space="preserve">plants in short time and overcome the restrictions in traditional </w:t>
      </w:r>
      <w:r w:rsidR="00A01BE2" w:rsidRPr="0029611C">
        <w:rPr>
          <w:sz w:val="24"/>
        </w:rPr>
        <w:t>propagations</w:t>
      </w:r>
      <w:r w:rsidRPr="0029611C">
        <w:rPr>
          <w:sz w:val="24"/>
        </w:rPr>
        <w:t>.</w:t>
      </w:r>
      <w:r w:rsidR="005E1FC9" w:rsidRPr="0029611C">
        <w:rPr>
          <w:sz w:val="24"/>
        </w:rPr>
        <w:t xml:space="preserve"> </w:t>
      </w:r>
    </w:p>
    <w:p w:rsidR="00247D6A" w:rsidRPr="0029611C" w:rsidRDefault="001F64CA" w:rsidP="00F34E54">
      <w:pPr>
        <w:autoSpaceDE w:val="0"/>
        <w:autoSpaceDN w:val="0"/>
        <w:adjustRightInd w:val="0"/>
        <w:spacing w:line="360" w:lineRule="auto"/>
        <w:ind w:firstLineChars="200" w:firstLine="480"/>
        <w:rPr>
          <w:rFonts w:hint="eastAsia"/>
          <w:sz w:val="24"/>
        </w:rPr>
      </w:pPr>
      <w:r>
        <w:rPr>
          <w:rFonts w:hint="eastAsia"/>
          <w:sz w:val="24"/>
        </w:rPr>
        <w:t>S</w:t>
      </w:r>
      <w:r w:rsidR="005E1FC9" w:rsidRPr="0029611C">
        <w:rPr>
          <w:sz w:val="24"/>
        </w:rPr>
        <w:t xml:space="preserve">omatic </w:t>
      </w:r>
      <w:r w:rsidR="009F6434" w:rsidRPr="0029611C">
        <w:rPr>
          <w:sz w:val="24"/>
        </w:rPr>
        <w:t xml:space="preserve">embryogenesis had been verified to be an efficient method </w:t>
      </w:r>
      <w:r w:rsidR="00D61624" w:rsidRPr="0029611C">
        <w:rPr>
          <w:sz w:val="24"/>
        </w:rPr>
        <w:t>in</w:t>
      </w:r>
      <w:r w:rsidR="00AC1539" w:rsidRPr="0029611C">
        <w:rPr>
          <w:sz w:val="24"/>
        </w:rPr>
        <w:t xml:space="preserve"> regeneration and</w:t>
      </w:r>
      <w:r w:rsidR="00D61624" w:rsidRPr="0029611C">
        <w:rPr>
          <w:sz w:val="24"/>
        </w:rPr>
        <w:t xml:space="preserve"> genetic engineering </w:t>
      </w:r>
      <w:r w:rsidR="00FB4548" w:rsidRPr="0029611C">
        <w:rPr>
          <w:sz w:val="24"/>
        </w:rPr>
        <w:t xml:space="preserve">on more and </w:t>
      </w:r>
      <w:proofErr w:type="gramStart"/>
      <w:r w:rsidR="00FB4548" w:rsidRPr="0029611C">
        <w:rPr>
          <w:sz w:val="24"/>
        </w:rPr>
        <w:t>more</w:t>
      </w:r>
      <w:r w:rsidR="00FB4548" w:rsidRPr="0029611C">
        <w:rPr>
          <w:rFonts w:hint="eastAsia"/>
          <w:sz w:val="24"/>
        </w:rPr>
        <w:t xml:space="preserve"> </w:t>
      </w:r>
      <w:r w:rsidR="00D61624" w:rsidRPr="0029611C">
        <w:rPr>
          <w:sz w:val="24"/>
        </w:rPr>
        <w:t>woody</w:t>
      </w:r>
      <w:proofErr w:type="gramEnd"/>
      <w:r w:rsidR="009F6434" w:rsidRPr="0029611C">
        <w:rPr>
          <w:sz w:val="24"/>
        </w:rPr>
        <w:t xml:space="preserve"> </w:t>
      </w:r>
      <w:r w:rsidR="00DD4853" w:rsidRPr="0029611C">
        <w:rPr>
          <w:sz w:val="24"/>
        </w:rPr>
        <w:t>species</w:t>
      </w:r>
      <w:r w:rsidR="00AC1539" w:rsidRPr="0029611C">
        <w:rPr>
          <w:sz w:val="24"/>
        </w:rPr>
        <w:t xml:space="preserve"> (</w:t>
      </w:r>
      <w:r w:rsidR="00FD0D70" w:rsidRPr="0029611C">
        <w:rPr>
          <w:sz w:val="24"/>
        </w:rPr>
        <w:t xml:space="preserve">Prakash </w:t>
      </w:r>
      <w:r w:rsidR="00E64402" w:rsidRPr="0029611C">
        <w:rPr>
          <w:rFonts w:hint="eastAsia"/>
          <w:sz w:val="24"/>
        </w:rPr>
        <w:t xml:space="preserve">and </w:t>
      </w:r>
      <w:r w:rsidR="00E64402" w:rsidRPr="0029611C">
        <w:rPr>
          <w:iCs/>
          <w:sz w:val="24"/>
        </w:rPr>
        <w:t>Gurumurthi</w:t>
      </w:r>
      <w:r w:rsidR="00FD0D70" w:rsidRPr="0029611C">
        <w:rPr>
          <w:sz w:val="24"/>
        </w:rPr>
        <w:t xml:space="preserve"> 2010</w:t>
      </w:r>
      <w:r w:rsidR="002E1305">
        <w:rPr>
          <w:rFonts w:hint="eastAsia"/>
          <w:sz w:val="24"/>
        </w:rPr>
        <w:t>,</w:t>
      </w:r>
      <w:r w:rsidR="004B4F56" w:rsidRPr="0029611C">
        <w:rPr>
          <w:sz w:val="24"/>
        </w:rPr>
        <w:t xml:space="preserve"> </w:t>
      </w:r>
      <w:r w:rsidR="00FD0D70" w:rsidRPr="0029611C">
        <w:rPr>
          <w:sz w:val="24"/>
        </w:rPr>
        <w:t>Vergne et al.</w:t>
      </w:r>
      <w:r w:rsidR="00FD0D70" w:rsidRPr="0029611C">
        <w:rPr>
          <w:rFonts w:hint="eastAsia"/>
          <w:sz w:val="24"/>
        </w:rPr>
        <w:t xml:space="preserve"> </w:t>
      </w:r>
      <w:r w:rsidR="00FD0D70" w:rsidRPr="0029611C">
        <w:rPr>
          <w:sz w:val="24"/>
        </w:rPr>
        <w:t>2010</w:t>
      </w:r>
      <w:r w:rsidR="002E1305">
        <w:rPr>
          <w:rFonts w:hint="eastAsia"/>
          <w:sz w:val="24"/>
        </w:rPr>
        <w:t>,</w:t>
      </w:r>
      <w:r w:rsidR="00FD0D70" w:rsidRPr="0029611C">
        <w:rPr>
          <w:rFonts w:hint="eastAsia"/>
          <w:sz w:val="24"/>
        </w:rPr>
        <w:t xml:space="preserve"> </w:t>
      </w:r>
      <w:r w:rsidR="00FD0D70" w:rsidRPr="0029611C">
        <w:rPr>
          <w:sz w:val="24"/>
        </w:rPr>
        <w:t>Paul et al. 2011</w:t>
      </w:r>
      <w:r w:rsidR="002E1305">
        <w:rPr>
          <w:rFonts w:hint="eastAsia"/>
          <w:sz w:val="24"/>
        </w:rPr>
        <w:t>,</w:t>
      </w:r>
      <w:r w:rsidR="004B4F56" w:rsidRPr="0029611C">
        <w:rPr>
          <w:sz w:val="24"/>
        </w:rPr>
        <w:t xml:space="preserve"> </w:t>
      </w:r>
      <w:r w:rsidR="00FD0D70" w:rsidRPr="0029611C">
        <w:rPr>
          <w:sz w:val="24"/>
        </w:rPr>
        <w:t>Martín et al.</w:t>
      </w:r>
      <w:r w:rsidR="00FD0D70" w:rsidRPr="0029611C">
        <w:rPr>
          <w:rFonts w:hint="eastAsia"/>
          <w:sz w:val="24"/>
        </w:rPr>
        <w:t xml:space="preserve"> </w:t>
      </w:r>
      <w:r w:rsidR="00C56039" w:rsidRPr="0029611C">
        <w:rPr>
          <w:sz w:val="24"/>
        </w:rPr>
        <w:t>2012</w:t>
      </w:r>
      <w:r w:rsidR="00AC1539" w:rsidRPr="0029611C">
        <w:rPr>
          <w:sz w:val="24"/>
        </w:rPr>
        <w:t>)</w:t>
      </w:r>
      <w:r w:rsidR="00591D2B" w:rsidRPr="0029611C">
        <w:rPr>
          <w:sz w:val="24"/>
        </w:rPr>
        <w:t xml:space="preserve">. </w:t>
      </w:r>
      <w:r w:rsidR="00FB23DA" w:rsidRPr="0029611C">
        <w:rPr>
          <w:sz w:val="24"/>
        </w:rPr>
        <w:t xml:space="preserve">Successful establishment of regeneration systems </w:t>
      </w:r>
      <w:r w:rsidR="00984978" w:rsidRPr="0029611C">
        <w:rPr>
          <w:sz w:val="24"/>
        </w:rPr>
        <w:t xml:space="preserve">via somatic embryogenesis </w:t>
      </w:r>
      <w:r w:rsidR="00FB23DA" w:rsidRPr="0029611C">
        <w:rPr>
          <w:sz w:val="24"/>
        </w:rPr>
        <w:t xml:space="preserve">for a number of rose species have been </w:t>
      </w:r>
      <w:r w:rsidR="009F6434" w:rsidRPr="0029611C">
        <w:rPr>
          <w:sz w:val="24"/>
        </w:rPr>
        <w:t>documented</w:t>
      </w:r>
      <w:r w:rsidR="007B32B6" w:rsidRPr="0029611C">
        <w:rPr>
          <w:sz w:val="24"/>
        </w:rPr>
        <w:t xml:space="preserve"> (Li et al. 2002</w:t>
      </w:r>
      <w:r w:rsidR="002E1305">
        <w:rPr>
          <w:rFonts w:hint="eastAsia"/>
          <w:sz w:val="24"/>
        </w:rPr>
        <w:t>,</w:t>
      </w:r>
      <w:r w:rsidR="002E1305" w:rsidRPr="0029611C">
        <w:rPr>
          <w:rFonts w:hint="eastAsia"/>
          <w:sz w:val="24"/>
        </w:rPr>
        <w:t xml:space="preserve"> </w:t>
      </w:r>
      <w:r w:rsidR="007B32B6" w:rsidRPr="0029611C">
        <w:rPr>
          <w:sz w:val="24"/>
        </w:rPr>
        <w:t>Estabrooks et al. 2007</w:t>
      </w:r>
      <w:r w:rsidR="002E1305">
        <w:rPr>
          <w:rFonts w:hint="eastAsia"/>
          <w:sz w:val="24"/>
        </w:rPr>
        <w:t>,</w:t>
      </w:r>
      <w:r w:rsidR="007B32B6" w:rsidRPr="0029611C">
        <w:rPr>
          <w:sz w:val="24"/>
        </w:rPr>
        <w:t xml:space="preserve"> Vergne et al. 2010</w:t>
      </w:r>
      <w:r w:rsidR="002E1305">
        <w:rPr>
          <w:rFonts w:hint="eastAsia"/>
          <w:sz w:val="24"/>
        </w:rPr>
        <w:t>,</w:t>
      </w:r>
      <w:r w:rsidR="007B32B6" w:rsidRPr="0029611C">
        <w:rPr>
          <w:sz w:val="24"/>
        </w:rPr>
        <w:t xml:space="preserve"> </w:t>
      </w:r>
      <w:proofErr w:type="gramStart"/>
      <w:r w:rsidR="007B32B6" w:rsidRPr="0029611C">
        <w:rPr>
          <w:sz w:val="24"/>
        </w:rPr>
        <w:t>Bao</w:t>
      </w:r>
      <w:proofErr w:type="gramEnd"/>
      <w:r w:rsidR="007B32B6" w:rsidRPr="0029611C">
        <w:rPr>
          <w:sz w:val="24"/>
        </w:rPr>
        <w:t xml:space="preserve"> et al.</w:t>
      </w:r>
      <w:r w:rsidR="00DB7BAF" w:rsidRPr="0029611C">
        <w:rPr>
          <w:sz w:val="24"/>
        </w:rPr>
        <w:t xml:space="preserve"> </w:t>
      </w:r>
      <w:r w:rsidR="009F6434" w:rsidRPr="0029611C">
        <w:rPr>
          <w:sz w:val="24"/>
        </w:rPr>
        <w:t>2012</w:t>
      </w:r>
      <w:r w:rsidR="00DB7BAF" w:rsidRPr="0029611C">
        <w:rPr>
          <w:sz w:val="24"/>
        </w:rPr>
        <w:t>)</w:t>
      </w:r>
      <w:r w:rsidR="00FB23DA" w:rsidRPr="0029611C">
        <w:rPr>
          <w:sz w:val="24"/>
        </w:rPr>
        <w:t>.</w:t>
      </w:r>
      <w:r w:rsidR="007E227A" w:rsidRPr="0029611C">
        <w:rPr>
          <w:sz w:val="24"/>
        </w:rPr>
        <w:t xml:space="preserve"> </w:t>
      </w:r>
      <w:r w:rsidR="00A01BE2" w:rsidRPr="0029611C">
        <w:rPr>
          <w:rFonts w:hint="eastAsia"/>
          <w:sz w:val="24"/>
        </w:rPr>
        <w:t>C</w:t>
      </w:r>
      <w:r w:rsidR="00FD286F" w:rsidRPr="0029611C">
        <w:rPr>
          <w:sz w:val="24"/>
        </w:rPr>
        <w:t>yclic secondary somatic embryogenesis had not been reported in most of previous literatures</w:t>
      </w:r>
      <w:r w:rsidR="00A01BE2" w:rsidRPr="0029611C">
        <w:rPr>
          <w:rFonts w:hint="eastAsia"/>
          <w:sz w:val="24"/>
        </w:rPr>
        <w:t xml:space="preserve"> related to regeneration of </w:t>
      </w:r>
      <w:smartTag w:uri="urn:schemas-microsoft-com:office:smarttags" w:element="place">
        <w:r w:rsidR="00A01BE2" w:rsidRPr="0029611C">
          <w:rPr>
            <w:rFonts w:hint="eastAsia"/>
            <w:sz w:val="24"/>
          </w:rPr>
          <w:t>Rosa</w:t>
        </w:r>
      </w:smartTag>
      <w:r w:rsidR="00A01BE2" w:rsidRPr="0029611C">
        <w:rPr>
          <w:rFonts w:hint="eastAsia"/>
          <w:sz w:val="24"/>
        </w:rPr>
        <w:t xml:space="preserve"> species</w:t>
      </w:r>
      <w:r w:rsidR="0022622E" w:rsidRPr="0029611C">
        <w:rPr>
          <w:sz w:val="24"/>
        </w:rPr>
        <w:t>.</w:t>
      </w:r>
      <w:r w:rsidR="00CA2FA4" w:rsidRPr="0029611C">
        <w:rPr>
          <w:sz w:val="24"/>
        </w:rPr>
        <w:t xml:space="preserve"> </w:t>
      </w:r>
      <w:r w:rsidR="00A01BE2" w:rsidRPr="0029611C">
        <w:rPr>
          <w:rFonts w:hint="eastAsia"/>
          <w:sz w:val="24"/>
        </w:rPr>
        <w:t>T</w:t>
      </w:r>
      <w:r w:rsidR="00FD286F" w:rsidRPr="0029611C">
        <w:rPr>
          <w:sz w:val="24"/>
        </w:rPr>
        <w:t xml:space="preserve">here also </w:t>
      </w:r>
      <w:r w:rsidR="00A01BE2" w:rsidRPr="0029611C">
        <w:rPr>
          <w:rFonts w:hint="eastAsia"/>
          <w:sz w:val="24"/>
        </w:rPr>
        <w:t xml:space="preserve">are </w:t>
      </w:r>
      <w:r w:rsidR="00FD286F" w:rsidRPr="0029611C">
        <w:rPr>
          <w:sz w:val="24"/>
        </w:rPr>
        <w:t xml:space="preserve">limited reports </w:t>
      </w:r>
      <w:r w:rsidR="00A01BE2" w:rsidRPr="0029611C">
        <w:rPr>
          <w:rFonts w:hint="eastAsia"/>
          <w:sz w:val="24"/>
        </w:rPr>
        <w:t>describing to use</w:t>
      </w:r>
      <w:r w:rsidR="00A01BE2" w:rsidRPr="0029611C">
        <w:rPr>
          <w:sz w:val="24"/>
        </w:rPr>
        <w:t xml:space="preserve"> </w:t>
      </w:r>
      <w:r w:rsidR="00FD286F" w:rsidRPr="0029611C">
        <w:rPr>
          <w:sz w:val="24"/>
        </w:rPr>
        <w:t>those mature tissue</w:t>
      </w:r>
      <w:r w:rsidR="00A01BE2" w:rsidRPr="0029611C">
        <w:rPr>
          <w:rFonts w:hint="eastAsia"/>
          <w:sz w:val="24"/>
        </w:rPr>
        <w:t>s</w:t>
      </w:r>
      <w:r w:rsidR="00A01BE2" w:rsidRPr="0029611C">
        <w:rPr>
          <w:sz w:val="24"/>
        </w:rPr>
        <w:t xml:space="preserve"> </w:t>
      </w:r>
      <w:r w:rsidR="00A01BE2" w:rsidRPr="0029611C">
        <w:rPr>
          <w:rFonts w:hint="eastAsia"/>
          <w:sz w:val="24"/>
        </w:rPr>
        <w:t xml:space="preserve">as </w:t>
      </w:r>
      <w:r w:rsidR="00A01BE2" w:rsidRPr="0029611C">
        <w:rPr>
          <w:sz w:val="24"/>
        </w:rPr>
        <w:t>plant materials for vitro culture</w:t>
      </w:r>
      <w:r w:rsidR="00FD286F" w:rsidRPr="0029611C">
        <w:rPr>
          <w:sz w:val="24"/>
        </w:rPr>
        <w:t xml:space="preserve"> </w:t>
      </w:r>
      <w:r w:rsidR="00A01BE2" w:rsidRPr="0029611C">
        <w:rPr>
          <w:rFonts w:hint="eastAsia"/>
          <w:sz w:val="24"/>
        </w:rPr>
        <w:t>proceeding</w:t>
      </w:r>
      <w:r w:rsidR="00A01BE2" w:rsidRPr="0029611C">
        <w:rPr>
          <w:sz w:val="24"/>
        </w:rPr>
        <w:t xml:space="preserve"> somatic embryogenesis</w:t>
      </w:r>
      <w:r w:rsidR="00A01BE2" w:rsidRPr="0029611C">
        <w:rPr>
          <w:rFonts w:hint="eastAsia"/>
          <w:sz w:val="24"/>
        </w:rPr>
        <w:t xml:space="preserve"> </w:t>
      </w:r>
      <w:r w:rsidR="003E5A52" w:rsidRPr="0029611C">
        <w:rPr>
          <w:sz w:val="24"/>
        </w:rPr>
        <w:t>(Kintzios et al. 1999</w:t>
      </w:r>
      <w:r w:rsidR="002E1305">
        <w:rPr>
          <w:rFonts w:hint="eastAsia"/>
          <w:sz w:val="24"/>
        </w:rPr>
        <w:t>,</w:t>
      </w:r>
      <w:r w:rsidR="00FD286F" w:rsidRPr="0029611C">
        <w:rPr>
          <w:sz w:val="24"/>
        </w:rPr>
        <w:t xml:space="preserve"> Bao et al. 2012). </w:t>
      </w:r>
      <w:r w:rsidR="00247D6A" w:rsidRPr="0029611C">
        <w:rPr>
          <w:sz w:val="24"/>
        </w:rPr>
        <w:t>Repetitive secondary somatic embryogenesis derived from mature tissue of optional plants not only supply a</w:t>
      </w:r>
      <w:r w:rsidR="003E5A52" w:rsidRPr="0029611C">
        <w:rPr>
          <w:rFonts w:hint="eastAsia"/>
          <w:sz w:val="24"/>
        </w:rPr>
        <w:t>n</w:t>
      </w:r>
      <w:r w:rsidR="00247D6A" w:rsidRPr="0029611C">
        <w:rPr>
          <w:sz w:val="24"/>
        </w:rPr>
        <w:t xml:space="preserve"> </w:t>
      </w:r>
      <w:r w:rsidR="00A01BE2" w:rsidRPr="0029611C">
        <w:rPr>
          <w:rFonts w:hint="eastAsia"/>
          <w:sz w:val="24"/>
        </w:rPr>
        <w:t>effective</w:t>
      </w:r>
      <w:r w:rsidR="00A01BE2" w:rsidRPr="0029611C">
        <w:rPr>
          <w:sz w:val="24"/>
        </w:rPr>
        <w:t xml:space="preserve"> </w:t>
      </w:r>
      <w:r w:rsidR="00247D6A" w:rsidRPr="0029611C">
        <w:rPr>
          <w:sz w:val="24"/>
        </w:rPr>
        <w:t>method for regeneration, but also</w:t>
      </w:r>
      <w:r w:rsidR="007B35F6" w:rsidRPr="007B35F6">
        <w:rPr>
          <w:color w:val="000000"/>
          <w:w w:val="103"/>
          <w:kern w:val="0"/>
          <w:sz w:val="24"/>
        </w:rPr>
        <w:t xml:space="preserve"> </w:t>
      </w:r>
      <w:r w:rsidR="007B35F6">
        <w:rPr>
          <w:color w:val="000000"/>
          <w:w w:val="103"/>
          <w:kern w:val="0"/>
          <w:sz w:val="24"/>
        </w:rPr>
        <w:t xml:space="preserve">provide a foundational material </w:t>
      </w:r>
      <w:r w:rsidR="007B35F6">
        <w:rPr>
          <w:color w:val="000000"/>
          <w:w w:val="104"/>
          <w:kern w:val="0"/>
          <w:sz w:val="24"/>
        </w:rPr>
        <w:t>for further transformation</w:t>
      </w:r>
      <w:r w:rsidR="00247D6A" w:rsidRPr="0029611C">
        <w:rPr>
          <w:sz w:val="24"/>
        </w:rPr>
        <w:t xml:space="preserve">. There are many </w:t>
      </w:r>
      <w:r w:rsidR="007B35F6" w:rsidRPr="0029611C">
        <w:rPr>
          <w:sz w:val="24"/>
        </w:rPr>
        <w:t>opti</w:t>
      </w:r>
      <w:r w:rsidR="007B35F6">
        <w:rPr>
          <w:rFonts w:hint="eastAsia"/>
          <w:sz w:val="24"/>
        </w:rPr>
        <w:t>m</w:t>
      </w:r>
      <w:r w:rsidR="007B35F6" w:rsidRPr="0029611C">
        <w:rPr>
          <w:sz w:val="24"/>
        </w:rPr>
        <w:t xml:space="preserve">al </w:t>
      </w:r>
      <w:r w:rsidR="00247D6A" w:rsidRPr="0029611C">
        <w:rPr>
          <w:sz w:val="24"/>
        </w:rPr>
        <w:t xml:space="preserve">plants of </w:t>
      </w:r>
      <w:r w:rsidR="00247D6A" w:rsidRPr="0029611C">
        <w:rPr>
          <w:i/>
          <w:sz w:val="24"/>
        </w:rPr>
        <w:t>R</w:t>
      </w:r>
      <w:r w:rsidR="003142AD" w:rsidRPr="0029611C">
        <w:rPr>
          <w:i/>
          <w:sz w:val="24"/>
        </w:rPr>
        <w:t>.</w:t>
      </w:r>
      <w:r w:rsidR="00247D6A" w:rsidRPr="0029611C">
        <w:rPr>
          <w:i/>
          <w:sz w:val="24"/>
        </w:rPr>
        <w:t xml:space="preserve"> multiflora</w:t>
      </w:r>
      <w:r w:rsidR="00247D6A" w:rsidRPr="0029611C">
        <w:rPr>
          <w:sz w:val="24"/>
        </w:rPr>
        <w:t xml:space="preserve"> that haves great adaptabilities to particular regions</w:t>
      </w:r>
      <w:r w:rsidR="009F62E3" w:rsidRPr="0029611C">
        <w:rPr>
          <w:sz w:val="24"/>
        </w:rPr>
        <w:t xml:space="preserve">, which can be used </w:t>
      </w:r>
      <w:r w:rsidR="007B35F6">
        <w:rPr>
          <w:rFonts w:hint="eastAsia"/>
          <w:sz w:val="24"/>
        </w:rPr>
        <w:t xml:space="preserve">as rootstocks or breeding parents </w:t>
      </w:r>
      <w:r w:rsidR="009F62E3" w:rsidRPr="0029611C">
        <w:rPr>
          <w:sz w:val="24"/>
        </w:rPr>
        <w:t xml:space="preserve">to perform other </w:t>
      </w:r>
      <w:smartTag w:uri="urn:schemas-microsoft-com:office:smarttags" w:element="place">
        <w:r w:rsidR="009F62E3" w:rsidRPr="0029611C">
          <w:rPr>
            <w:i/>
            <w:sz w:val="24"/>
          </w:rPr>
          <w:t>Rosa</w:t>
        </w:r>
      </w:smartTag>
      <w:r w:rsidR="009F62E3" w:rsidRPr="0029611C">
        <w:rPr>
          <w:i/>
          <w:sz w:val="24"/>
        </w:rPr>
        <w:t xml:space="preserve"> </w:t>
      </w:r>
      <w:r w:rsidR="009F62E3" w:rsidRPr="0029611C">
        <w:rPr>
          <w:sz w:val="24"/>
        </w:rPr>
        <w:t>species breeding or cultivating</w:t>
      </w:r>
      <w:r w:rsidR="00247D6A" w:rsidRPr="0029611C">
        <w:rPr>
          <w:sz w:val="24"/>
        </w:rPr>
        <w:t xml:space="preserve">. </w:t>
      </w:r>
      <w:r w:rsidR="009F62E3" w:rsidRPr="0029611C">
        <w:rPr>
          <w:sz w:val="24"/>
        </w:rPr>
        <w:t xml:space="preserve">While, until now, no reports presented a </w:t>
      </w:r>
      <w:r w:rsidR="00951E1F" w:rsidRPr="0029611C">
        <w:rPr>
          <w:rFonts w:hint="eastAsia"/>
          <w:sz w:val="24"/>
        </w:rPr>
        <w:t xml:space="preserve">cyclic secondary </w:t>
      </w:r>
      <w:r w:rsidR="009F62E3" w:rsidRPr="0029611C">
        <w:rPr>
          <w:sz w:val="24"/>
        </w:rPr>
        <w:t xml:space="preserve">somatic embryogenesis regeneration protocol on plant regeneration of </w:t>
      </w:r>
      <w:r w:rsidR="009F62E3" w:rsidRPr="0029611C">
        <w:rPr>
          <w:i/>
          <w:sz w:val="24"/>
        </w:rPr>
        <w:t>R.</w:t>
      </w:r>
      <w:r w:rsidR="00FB4548" w:rsidRPr="0029611C">
        <w:rPr>
          <w:rFonts w:hint="eastAsia"/>
          <w:i/>
          <w:sz w:val="24"/>
        </w:rPr>
        <w:t xml:space="preserve"> </w:t>
      </w:r>
      <w:r w:rsidR="009F62E3" w:rsidRPr="0029611C">
        <w:rPr>
          <w:i/>
          <w:sz w:val="24"/>
        </w:rPr>
        <w:t xml:space="preserve">multiflora </w:t>
      </w:r>
      <w:r w:rsidR="009F62E3" w:rsidRPr="0029611C">
        <w:rPr>
          <w:sz w:val="24"/>
        </w:rPr>
        <w:t>except for other regeneration patt</w:t>
      </w:r>
      <w:r w:rsidR="003E5A52" w:rsidRPr="0029611C">
        <w:rPr>
          <w:sz w:val="24"/>
        </w:rPr>
        <w:t>ern like protocorm-like bodies</w:t>
      </w:r>
      <w:r w:rsidR="008359E1">
        <w:rPr>
          <w:rFonts w:hint="eastAsia"/>
          <w:sz w:val="24"/>
        </w:rPr>
        <w:t xml:space="preserve"> which</w:t>
      </w:r>
      <w:r w:rsidR="003E5A52" w:rsidRPr="0029611C">
        <w:rPr>
          <w:rFonts w:hint="eastAsia"/>
          <w:sz w:val="24"/>
        </w:rPr>
        <w:t xml:space="preserve"> </w:t>
      </w:r>
      <w:r w:rsidR="008359E1" w:rsidRPr="00995C89">
        <w:rPr>
          <w:sz w:val="24"/>
        </w:rPr>
        <w:t>induced from rhizoids that developed from leaf explants</w:t>
      </w:r>
      <w:r w:rsidR="008359E1" w:rsidRPr="008359E1">
        <w:rPr>
          <w:sz w:val="24"/>
        </w:rPr>
        <w:t xml:space="preserve"> </w:t>
      </w:r>
      <w:r w:rsidR="009F62E3" w:rsidRPr="0029611C">
        <w:rPr>
          <w:sz w:val="24"/>
        </w:rPr>
        <w:t>(Tian et al.</w:t>
      </w:r>
      <w:r w:rsidR="003E5A52" w:rsidRPr="0029611C">
        <w:rPr>
          <w:rFonts w:hint="eastAsia"/>
          <w:sz w:val="24"/>
        </w:rPr>
        <w:t xml:space="preserve"> </w:t>
      </w:r>
      <w:r w:rsidR="00C417C9" w:rsidRPr="0029611C">
        <w:rPr>
          <w:sz w:val="24"/>
        </w:rPr>
        <w:t>2008</w:t>
      </w:r>
      <w:r w:rsidR="009F62E3" w:rsidRPr="0029611C">
        <w:rPr>
          <w:sz w:val="24"/>
        </w:rPr>
        <w:t xml:space="preserve">). Therefore, establishing a cyclic secondary somatic embryogenesis will facilitate to the future rose breeding and cultivation. </w:t>
      </w:r>
    </w:p>
    <w:p w:rsidR="00451715" w:rsidRPr="0029611C" w:rsidRDefault="00451715" w:rsidP="00F34E54">
      <w:pPr>
        <w:spacing w:line="360" w:lineRule="auto"/>
        <w:ind w:firstLineChars="200" w:firstLine="480"/>
        <w:rPr>
          <w:sz w:val="24"/>
        </w:rPr>
      </w:pPr>
      <w:r w:rsidRPr="0029611C">
        <w:rPr>
          <w:sz w:val="24"/>
        </w:rPr>
        <w:t xml:space="preserve">In the present paper, in order to expand and preserve the optimal two strong heat resistance </w:t>
      </w:r>
      <w:r w:rsidRPr="0029611C">
        <w:rPr>
          <w:i/>
          <w:sz w:val="24"/>
        </w:rPr>
        <w:t xml:space="preserve">R. multiflora </w:t>
      </w:r>
      <w:r w:rsidR="00E44A11" w:rsidRPr="0029611C">
        <w:rPr>
          <w:rFonts w:hint="eastAsia"/>
          <w:sz w:val="24"/>
        </w:rPr>
        <w:t>plants</w:t>
      </w:r>
      <w:r w:rsidRPr="0029611C">
        <w:rPr>
          <w:sz w:val="24"/>
        </w:rPr>
        <w:t xml:space="preserve">, an embryogenesis based plant regeneration system, including primary somatic embryogenesis initiation, cyclic secondary somatic embryogenesis maintenance by periodical proliferation and embryos germination, </w:t>
      </w:r>
      <w:r w:rsidRPr="0029611C">
        <w:rPr>
          <w:sz w:val="24"/>
        </w:rPr>
        <w:lastRenderedPageBreak/>
        <w:t xml:space="preserve">were </w:t>
      </w:r>
      <w:r w:rsidR="009B30A0">
        <w:rPr>
          <w:rFonts w:hint="eastAsia"/>
          <w:sz w:val="24"/>
        </w:rPr>
        <w:t>indicated</w:t>
      </w:r>
      <w:r w:rsidRPr="0029611C">
        <w:rPr>
          <w:sz w:val="24"/>
        </w:rPr>
        <w:t xml:space="preserve">. </w:t>
      </w:r>
      <w:r w:rsidR="00E44A11" w:rsidRPr="0029611C">
        <w:rPr>
          <w:rFonts w:hint="eastAsia"/>
          <w:sz w:val="24"/>
        </w:rPr>
        <w:t>T</w:t>
      </w:r>
      <w:r w:rsidRPr="0029611C">
        <w:rPr>
          <w:sz w:val="24"/>
        </w:rPr>
        <w:t xml:space="preserve">he effects of plant growth regulators and </w:t>
      </w:r>
      <w:r w:rsidR="00951E1F" w:rsidRPr="0029611C">
        <w:rPr>
          <w:rFonts w:hint="eastAsia"/>
          <w:sz w:val="24"/>
        </w:rPr>
        <w:t xml:space="preserve">other </w:t>
      </w:r>
      <w:r w:rsidRPr="0029611C">
        <w:rPr>
          <w:sz w:val="24"/>
        </w:rPr>
        <w:t xml:space="preserve">culture conditions on the primary somatic </w:t>
      </w:r>
      <w:r w:rsidR="00E44A11" w:rsidRPr="0029611C">
        <w:rPr>
          <w:sz w:val="24"/>
        </w:rPr>
        <w:t>embryo</w:t>
      </w:r>
      <w:r w:rsidR="00E44A11" w:rsidRPr="0029611C">
        <w:rPr>
          <w:rFonts w:hint="eastAsia"/>
          <w:sz w:val="24"/>
        </w:rPr>
        <w:t>s induction</w:t>
      </w:r>
      <w:r w:rsidR="00E44A11" w:rsidRPr="0029611C">
        <w:rPr>
          <w:sz w:val="24"/>
        </w:rPr>
        <w:t xml:space="preserve"> </w:t>
      </w:r>
      <w:r w:rsidRPr="0029611C">
        <w:rPr>
          <w:sz w:val="24"/>
        </w:rPr>
        <w:t xml:space="preserve">and secondary somatic embryos proliferation were also </w:t>
      </w:r>
      <w:r w:rsidR="002F5C5D">
        <w:rPr>
          <w:rFonts w:hint="eastAsia"/>
          <w:sz w:val="24"/>
        </w:rPr>
        <w:t>indicated</w:t>
      </w:r>
      <w:r w:rsidR="002F5C5D" w:rsidRPr="0029611C">
        <w:rPr>
          <w:sz w:val="24"/>
        </w:rPr>
        <w:t xml:space="preserve"> </w:t>
      </w:r>
      <w:r w:rsidRPr="0029611C">
        <w:rPr>
          <w:sz w:val="24"/>
        </w:rPr>
        <w:t>in detail</w:t>
      </w:r>
      <w:r w:rsidR="00E44A11" w:rsidRPr="0029611C">
        <w:rPr>
          <w:rFonts w:hint="eastAsia"/>
          <w:sz w:val="24"/>
        </w:rPr>
        <w:t>. T</w:t>
      </w:r>
      <w:r w:rsidR="00E44A11" w:rsidRPr="0029611C">
        <w:rPr>
          <w:sz w:val="24"/>
        </w:rPr>
        <w:t xml:space="preserve">he </w:t>
      </w:r>
      <w:r w:rsidRPr="0029611C">
        <w:rPr>
          <w:sz w:val="24"/>
        </w:rPr>
        <w:t xml:space="preserve">developed regeneration model </w:t>
      </w:r>
      <w:r w:rsidR="00E44A11" w:rsidRPr="0029611C">
        <w:rPr>
          <w:rFonts w:hint="eastAsia"/>
          <w:sz w:val="24"/>
        </w:rPr>
        <w:t xml:space="preserve">here </w:t>
      </w:r>
      <w:r w:rsidRPr="0029611C">
        <w:rPr>
          <w:sz w:val="24"/>
        </w:rPr>
        <w:t xml:space="preserve">in </w:t>
      </w:r>
      <w:r w:rsidRPr="0029611C">
        <w:rPr>
          <w:i/>
          <w:sz w:val="24"/>
        </w:rPr>
        <w:t>R. multiflora</w:t>
      </w:r>
      <w:r w:rsidRPr="0029611C">
        <w:rPr>
          <w:sz w:val="24"/>
        </w:rPr>
        <w:t xml:space="preserve"> suggests a </w:t>
      </w:r>
      <w:r w:rsidR="002564E4" w:rsidRPr="0029611C">
        <w:rPr>
          <w:sz w:val="24"/>
        </w:rPr>
        <w:t>refer</w:t>
      </w:r>
      <w:r w:rsidR="002564E4">
        <w:rPr>
          <w:rFonts w:hint="eastAsia"/>
          <w:sz w:val="24"/>
        </w:rPr>
        <w:t>ence</w:t>
      </w:r>
      <w:r w:rsidR="002564E4" w:rsidRPr="0029611C">
        <w:rPr>
          <w:sz w:val="24"/>
        </w:rPr>
        <w:t xml:space="preserve">d </w:t>
      </w:r>
      <w:r w:rsidRPr="0029611C">
        <w:rPr>
          <w:sz w:val="24"/>
        </w:rPr>
        <w:t xml:space="preserve">pattern for other woody plants and is significant to </w:t>
      </w:r>
      <w:r w:rsidR="00E44A11" w:rsidRPr="0029611C">
        <w:rPr>
          <w:rFonts w:hint="eastAsia"/>
          <w:sz w:val="24"/>
        </w:rPr>
        <w:t xml:space="preserve">other </w:t>
      </w:r>
      <w:smartTag w:uri="urn:schemas-microsoft-com:office:smarttags" w:element="place">
        <w:r w:rsidRPr="0029611C">
          <w:rPr>
            <w:i/>
            <w:sz w:val="24"/>
          </w:rPr>
          <w:t>Rosa</w:t>
        </w:r>
      </w:smartTag>
      <w:r w:rsidRPr="0029611C">
        <w:rPr>
          <w:i/>
          <w:sz w:val="24"/>
        </w:rPr>
        <w:t xml:space="preserve"> </w:t>
      </w:r>
      <w:r w:rsidRPr="0029611C">
        <w:rPr>
          <w:sz w:val="24"/>
        </w:rPr>
        <w:t>species propagation and breeding.</w:t>
      </w:r>
    </w:p>
    <w:p w:rsidR="00F80611" w:rsidRPr="0029611C" w:rsidRDefault="00F80611" w:rsidP="00F34E54">
      <w:pPr>
        <w:spacing w:line="360" w:lineRule="auto"/>
        <w:ind w:firstLineChars="250" w:firstLine="600"/>
        <w:rPr>
          <w:sz w:val="24"/>
        </w:rPr>
      </w:pPr>
    </w:p>
    <w:p w:rsidR="00F80611" w:rsidRPr="002E1305" w:rsidRDefault="00F80611" w:rsidP="002E1305">
      <w:pPr>
        <w:spacing w:line="360" w:lineRule="auto"/>
        <w:rPr>
          <w:b/>
          <w:caps/>
          <w:sz w:val="24"/>
        </w:rPr>
      </w:pPr>
      <w:r w:rsidRPr="002E1305">
        <w:rPr>
          <w:b/>
          <w:caps/>
          <w:sz w:val="24"/>
        </w:rPr>
        <w:t>Materials and methods</w:t>
      </w:r>
    </w:p>
    <w:p w:rsidR="00F80611" w:rsidRPr="002E1305" w:rsidRDefault="00F80611" w:rsidP="002E1305">
      <w:pPr>
        <w:ind w:firstLineChars="196" w:firstLine="472"/>
        <w:rPr>
          <w:b/>
          <w:sz w:val="24"/>
        </w:rPr>
      </w:pPr>
      <w:r w:rsidRPr="002E1305">
        <w:rPr>
          <w:b/>
          <w:sz w:val="24"/>
        </w:rPr>
        <w:t>Plant materials and culture conditions</w:t>
      </w:r>
    </w:p>
    <w:p w:rsidR="00F80611" w:rsidRPr="0029611C" w:rsidRDefault="00F80611" w:rsidP="002E1305">
      <w:pPr>
        <w:spacing w:line="360" w:lineRule="auto"/>
        <w:ind w:firstLineChars="200" w:firstLine="480"/>
        <w:rPr>
          <w:sz w:val="24"/>
        </w:rPr>
      </w:pPr>
      <w:r w:rsidRPr="0029611C">
        <w:rPr>
          <w:sz w:val="24"/>
        </w:rPr>
        <w:t xml:space="preserve">Unexpanded leaves, used for primary somatic embryos induction, were collected from the in-vitro culture sterile shoots through </w:t>
      </w:r>
      <w:r w:rsidR="0051321E" w:rsidRPr="0029611C">
        <w:rPr>
          <w:rFonts w:hint="eastAsia"/>
          <w:sz w:val="24"/>
        </w:rPr>
        <w:t xml:space="preserve">stem </w:t>
      </w:r>
      <w:r w:rsidRPr="0029611C">
        <w:rPr>
          <w:sz w:val="24"/>
        </w:rPr>
        <w:t>micropropagation. The originated shoots explants were harvested from 2 opti</w:t>
      </w:r>
      <w:r w:rsidR="003142AD" w:rsidRPr="0029611C">
        <w:rPr>
          <w:sz w:val="24"/>
        </w:rPr>
        <w:t>on</w:t>
      </w:r>
      <w:r w:rsidRPr="0029611C">
        <w:rPr>
          <w:sz w:val="24"/>
        </w:rPr>
        <w:t>al plants of rose (</w:t>
      </w:r>
      <w:r w:rsidR="00296C58" w:rsidRPr="0029611C">
        <w:rPr>
          <w:i/>
          <w:sz w:val="24"/>
        </w:rPr>
        <w:t>R.</w:t>
      </w:r>
      <w:r w:rsidR="003E5A52" w:rsidRPr="0029611C">
        <w:rPr>
          <w:rFonts w:hint="eastAsia"/>
          <w:i/>
          <w:sz w:val="24"/>
        </w:rPr>
        <w:t xml:space="preserve"> </w:t>
      </w:r>
      <w:r w:rsidRPr="0029611C">
        <w:rPr>
          <w:i/>
          <w:sz w:val="24"/>
        </w:rPr>
        <w:t>multiflora</w:t>
      </w:r>
      <w:r w:rsidRPr="0029611C">
        <w:rPr>
          <w:sz w:val="24"/>
        </w:rPr>
        <w:t xml:space="preserve"> var. carnea) growing in the field of Huazhong Agricultural University, Wuhan, China and cultured on MS medium supplemented with 0.5 m</w:t>
      </w:r>
      <w:r w:rsidR="00A37891">
        <w:rPr>
          <w:sz w:val="24"/>
        </w:rPr>
        <w:t xml:space="preserve">g </w:t>
      </w:r>
      <w:r w:rsidR="00E20196">
        <w:rPr>
          <w:sz w:val="24"/>
        </w:rPr>
        <w:t>l</w:t>
      </w:r>
      <w:r w:rsidR="00E20196" w:rsidRPr="003D034E">
        <w:rPr>
          <w:sz w:val="24"/>
          <w:vertAlign w:val="superscript"/>
        </w:rPr>
        <w:t>-1</w:t>
      </w:r>
      <w:r w:rsidRPr="0029611C">
        <w:rPr>
          <w:sz w:val="24"/>
        </w:rPr>
        <w:t xml:space="preserve"> </w:t>
      </w:r>
      <w:r w:rsidR="00DC11A1" w:rsidRPr="0029611C">
        <w:rPr>
          <w:rFonts w:hint="eastAsia"/>
          <w:sz w:val="24"/>
        </w:rPr>
        <w:t>6-Benzyladenine</w:t>
      </w:r>
      <w:r w:rsidR="00C5004C" w:rsidRPr="0029611C">
        <w:rPr>
          <w:rFonts w:hint="eastAsia"/>
          <w:sz w:val="24"/>
        </w:rPr>
        <w:t xml:space="preserve"> </w:t>
      </w:r>
      <w:r w:rsidR="00DC11A1" w:rsidRPr="0029611C">
        <w:rPr>
          <w:rFonts w:hint="eastAsia"/>
          <w:sz w:val="24"/>
        </w:rPr>
        <w:t>(</w:t>
      </w:r>
      <w:r w:rsidRPr="0029611C">
        <w:rPr>
          <w:sz w:val="24"/>
        </w:rPr>
        <w:t>BA</w:t>
      </w:r>
      <w:r w:rsidR="00DC11A1" w:rsidRPr="0029611C">
        <w:rPr>
          <w:rFonts w:hint="eastAsia"/>
          <w:sz w:val="24"/>
        </w:rPr>
        <w:t>)</w:t>
      </w:r>
      <w:r w:rsidRPr="0029611C">
        <w:rPr>
          <w:sz w:val="24"/>
        </w:rPr>
        <w:t>, 0.01m</w:t>
      </w:r>
      <w:r w:rsidR="00A37891">
        <w:rPr>
          <w:sz w:val="24"/>
        </w:rPr>
        <w:t xml:space="preserve">g </w:t>
      </w:r>
      <w:r w:rsidR="00E20196">
        <w:rPr>
          <w:sz w:val="24"/>
        </w:rPr>
        <w:t>l</w:t>
      </w:r>
      <w:r w:rsidR="00E20196" w:rsidRPr="003D034E">
        <w:rPr>
          <w:sz w:val="24"/>
          <w:vertAlign w:val="superscript"/>
        </w:rPr>
        <w:t>-1</w:t>
      </w:r>
      <w:r w:rsidRPr="0029611C">
        <w:rPr>
          <w:sz w:val="24"/>
        </w:rPr>
        <w:t xml:space="preserve"> </w:t>
      </w:r>
      <w:r w:rsidR="00DC11A1" w:rsidRPr="0029611C">
        <w:rPr>
          <w:sz w:val="24"/>
        </w:rPr>
        <w:t>α</w:t>
      </w:r>
      <w:r w:rsidR="00DC11A1" w:rsidRPr="0029611C">
        <w:rPr>
          <w:rFonts w:hint="eastAsia"/>
          <w:sz w:val="24"/>
        </w:rPr>
        <w:t>-Naphthalene acetic acid</w:t>
      </w:r>
      <w:r w:rsidR="00C5004C" w:rsidRPr="0029611C">
        <w:rPr>
          <w:rFonts w:hint="eastAsia"/>
          <w:sz w:val="24"/>
        </w:rPr>
        <w:t xml:space="preserve"> </w:t>
      </w:r>
      <w:r w:rsidR="00DC11A1" w:rsidRPr="0029611C">
        <w:rPr>
          <w:rFonts w:hint="eastAsia"/>
          <w:sz w:val="24"/>
        </w:rPr>
        <w:t>(</w:t>
      </w:r>
      <w:r w:rsidRPr="0029611C">
        <w:rPr>
          <w:sz w:val="24"/>
        </w:rPr>
        <w:t>NAA</w:t>
      </w:r>
      <w:r w:rsidR="00DC11A1" w:rsidRPr="0029611C">
        <w:rPr>
          <w:rFonts w:hint="eastAsia"/>
          <w:sz w:val="24"/>
        </w:rPr>
        <w:t>)</w:t>
      </w:r>
      <w:r w:rsidRPr="0029611C">
        <w:rPr>
          <w:sz w:val="24"/>
        </w:rPr>
        <w:t xml:space="preserve">, </w:t>
      </w:r>
      <w:smartTag w:uri="urn:schemas-microsoft-com:office:smarttags" w:element="chmetcnv">
        <w:smartTagPr>
          <w:attr w:name="UnitName" w:val="g"/>
          <w:attr w:name="SourceValue" w:val="30"/>
          <w:attr w:name="HasSpace" w:val="True"/>
          <w:attr w:name="Negative" w:val="False"/>
          <w:attr w:name="NumberType" w:val="1"/>
          <w:attr w:name="TCSC" w:val="0"/>
        </w:smartTagPr>
        <w:r w:rsidRPr="0029611C">
          <w:rPr>
            <w:sz w:val="24"/>
          </w:rPr>
          <w:t xml:space="preserve">30 </w:t>
        </w:r>
        <w:r w:rsidR="00A37891">
          <w:rPr>
            <w:sz w:val="24"/>
          </w:rPr>
          <w:t>g</w:t>
        </w:r>
      </w:smartTag>
      <w:r w:rsidR="00A37891">
        <w:rPr>
          <w:sz w:val="24"/>
        </w:rPr>
        <w:t xml:space="preserve"> </w:t>
      </w:r>
      <w:r w:rsidR="00E20196">
        <w:rPr>
          <w:sz w:val="24"/>
        </w:rPr>
        <w:t>l</w:t>
      </w:r>
      <w:r w:rsidR="00E20196" w:rsidRPr="003D034E">
        <w:rPr>
          <w:sz w:val="24"/>
          <w:vertAlign w:val="superscript"/>
        </w:rPr>
        <w:t>-1</w:t>
      </w:r>
      <w:r w:rsidRPr="0029611C">
        <w:rPr>
          <w:sz w:val="24"/>
        </w:rPr>
        <w:t xml:space="preserve"> Sucrose and </w:t>
      </w:r>
      <w:smartTag w:uri="urn:schemas-microsoft-com:office:smarttags" w:element="chmetcnv">
        <w:smartTagPr>
          <w:attr w:name="UnitName" w:val="g"/>
          <w:attr w:name="SourceValue" w:val="7.5"/>
          <w:attr w:name="HasSpace" w:val="True"/>
          <w:attr w:name="Negative" w:val="False"/>
          <w:attr w:name="NumberType" w:val="1"/>
          <w:attr w:name="TCSC" w:val="0"/>
        </w:smartTagPr>
        <w:r w:rsidRPr="0029611C">
          <w:rPr>
            <w:sz w:val="24"/>
          </w:rPr>
          <w:t xml:space="preserve">7.5 </w:t>
        </w:r>
        <w:r w:rsidR="00A37891">
          <w:rPr>
            <w:sz w:val="24"/>
          </w:rPr>
          <w:t>g</w:t>
        </w:r>
      </w:smartTag>
      <w:r w:rsidR="00A37891">
        <w:rPr>
          <w:sz w:val="24"/>
        </w:rPr>
        <w:t xml:space="preserve"> </w:t>
      </w:r>
      <w:r w:rsidR="00E20196">
        <w:rPr>
          <w:sz w:val="24"/>
        </w:rPr>
        <w:t>l</w:t>
      </w:r>
      <w:r w:rsidR="00E20196" w:rsidRPr="003D034E">
        <w:rPr>
          <w:sz w:val="24"/>
          <w:vertAlign w:val="superscript"/>
        </w:rPr>
        <w:t>-1</w:t>
      </w:r>
      <w:r w:rsidRPr="0029611C">
        <w:rPr>
          <w:sz w:val="24"/>
        </w:rPr>
        <w:t xml:space="preserve"> </w:t>
      </w:r>
      <w:r w:rsidRPr="00F4446F">
        <w:rPr>
          <w:sz w:val="24"/>
        </w:rPr>
        <w:t>Agar</w:t>
      </w:r>
      <w:r w:rsidR="00D86D28">
        <w:rPr>
          <w:rFonts w:hint="eastAsia"/>
          <w:sz w:val="24"/>
        </w:rPr>
        <w:t xml:space="preserve"> </w:t>
      </w:r>
      <w:r w:rsidR="00F4446F">
        <w:rPr>
          <w:rFonts w:hint="eastAsia"/>
          <w:sz w:val="24"/>
        </w:rPr>
        <w:t>(Dingguo</w:t>
      </w:r>
      <w:r w:rsidR="00D86D28">
        <w:rPr>
          <w:rFonts w:hint="eastAsia"/>
          <w:sz w:val="24"/>
        </w:rPr>
        <w:t xml:space="preserve"> Changsheng Biotechnology, Beijing, China</w:t>
      </w:r>
      <w:r w:rsidR="00F4446F">
        <w:rPr>
          <w:rFonts w:hint="eastAsia"/>
          <w:sz w:val="24"/>
        </w:rPr>
        <w:t>)</w:t>
      </w:r>
      <w:r w:rsidRPr="00F4446F">
        <w:rPr>
          <w:sz w:val="24"/>
        </w:rPr>
        <w:t>.</w:t>
      </w:r>
      <w:r w:rsidRPr="0029611C">
        <w:rPr>
          <w:sz w:val="24"/>
        </w:rPr>
        <w:t xml:space="preserve"> The sterile shoots were </w:t>
      </w:r>
      <w:r w:rsidR="00C22CE5">
        <w:rPr>
          <w:rFonts w:hint="eastAsia"/>
          <w:sz w:val="24"/>
        </w:rPr>
        <w:t>recultured every</w:t>
      </w:r>
      <w:r w:rsidRPr="0029611C">
        <w:rPr>
          <w:sz w:val="24"/>
        </w:rPr>
        <w:t xml:space="preserve"> 4 weeks on the same medium. All culture conditions are the same to that repor</w:t>
      </w:r>
      <w:r w:rsidR="003E5A52" w:rsidRPr="0029611C">
        <w:rPr>
          <w:sz w:val="24"/>
        </w:rPr>
        <w:t>ted by Ning et al. (</w:t>
      </w:r>
      <w:r w:rsidRPr="0029611C">
        <w:rPr>
          <w:sz w:val="24"/>
        </w:rPr>
        <w:t xml:space="preserve">2007). Unless mentioned otherwise, the basal culture medium used throughout the experiments consisted of MS basal salts and vitamins (Murashige and Skoog 1962) supplemented with </w:t>
      </w:r>
      <w:smartTag w:uri="urn:schemas-microsoft-com:office:smarttags" w:element="chmetcnv">
        <w:smartTagPr>
          <w:attr w:name="UnitName" w:val="g"/>
          <w:attr w:name="SourceValue" w:val="30"/>
          <w:attr w:name="HasSpace" w:val="False"/>
          <w:attr w:name="Negative" w:val="False"/>
          <w:attr w:name="NumberType" w:val="1"/>
          <w:attr w:name="TCSC" w:val="0"/>
        </w:smartTagPr>
        <w:r w:rsidRPr="0029611C">
          <w:rPr>
            <w:sz w:val="24"/>
          </w:rPr>
          <w:t>30</w:t>
        </w:r>
        <w:r w:rsidR="00A37891">
          <w:rPr>
            <w:sz w:val="24"/>
          </w:rPr>
          <w:t>g</w:t>
        </w:r>
      </w:smartTag>
      <w:r w:rsidR="00A37891">
        <w:rPr>
          <w:sz w:val="24"/>
        </w:rPr>
        <w:t xml:space="preserve"> </w:t>
      </w:r>
      <w:r w:rsidR="00E20196">
        <w:rPr>
          <w:sz w:val="24"/>
        </w:rPr>
        <w:t>l</w:t>
      </w:r>
      <w:r w:rsidR="00E20196" w:rsidRPr="003D034E">
        <w:rPr>
          <w:sz w:val="24"/>
          <w:vertAlign w:val="superscript"/>
        </w:rPr>
        <w:t>-1</w:t>
      </w:r>
      <w:r w:rsidRPr="0029611C">
        <w:rPr>
          <w:sz w:val="24"/>
        </w:rPr>
        <w:t xml:space="preserve"> </w:t>
      </w:r>
      <w:r w:rsidR="00C22CE5">
        <w:rPr>
          <w:rFonts w:hint="eastAsia"/>
          <w:sz w:val="24"/>
        </w:rPr>
        <w:t>g</w:t>
      </w:r>
      <w:r w:rsidR="00C22CE5" w:rsidRPr="0029611C">
        <w:rPr>
          <w:sz w:val="24"/>
        </w:rPr>
        <w:t>lucose</w:t>
      </w:r>
      <w:r w:rsidRPr="0029611C">
        <w:rPr>
          <w:sz w:val="24"/>
        </w:rPr>
        <w:t xml:space="preserve">, and solidified with </w:t>
      </w:r>
      <w:smartTag w:uri="urn:schemas-microsoft-com:office:smarttags" w:element="chmetcnv">
        <w:smartTagPr>
          <w:attr w:name="UnitName" w:val="g"/>
          <w:attr w:name="SourceValue" w:val="3"/>
          <w:attr w:name="HasSpace" w:val="False"/>
          <w:attr w:name="Negative" w:val="False"/>
          <w:attr w:name="NumberType" w:val="1"/>
          <w:attr w:name="TCSC" w:val="0"/>
        </w:smartTagPr>
        <w:r w:rsidRPr="0029611C">
          <w:rPr>
            <w:sz w:val="24"/>
          </w:rPr>
          <w:t>3</w:t>
        </w:r>
        <w:r w:rsidR="00A37891">
          <w:rPr>
            <w:sz w:val="24"/>
          </w:rPr>
          <w:t>g</w:t>
        </w:r>
      </w:smartTag>
      <w:r w:rsidR="00A37891">
        <w:rPr>
          <w:sz w:val="24"/>
        </w:rPr>
        <w:t xml:space="preserve"> </w:t>
      </w:r>
      <w:r w:rsidR="00E20196">
        <w:rPr>
          <w:sz w:val="24"/>
        </w:rPr>
        <w:t>l</w:t>
      </w:r>
      <w:r w:rsidR="00E20196" w:rsidRPr="003D034E">
        <w:rPr>
          <w:sz w:val="24"/>
          <w:vertAlign w:val="superscript"/>
        </w:rPr>
        <w:t>-</w:t>
      </w:r>
      <w:proofErr w:type="gramStart"/>
      <w:r w:rsidR="00E20196" w:rsidRPr="003D034E">
        <w:rPr>
          <w:sz w:val="24"/>
          <w:vertAlign w:val="superscript"/>
        </w:rPr>
        <w:t>1</w:t>
      </w:r>
      <w:r w:rsidRPr="00676550">
        <w:rPr>
          <w:sz w:val="24"/>
        </w:rPr>
        <w:t>Phytagel</w:t>
      </w:r>
      <w:r w:rsidR="00676550" w:rsidRPr="00676550">
        <w:rPr>
          <w:rFonts w:hint="eastAsia"/>
          <w:sz w:val="24"/>
          <w:vertAlign w:val="superscript"/>
        </w:rPr>
        <w:t>TM</w:t>
      </w:r>
      <w:r w:rsidR="00676550">
        <w:rPr>
          <w:rFonts w:hint="eastAsia"/>
          <w:sz w:val="24"/>
        </w:rPr>
        <w:t>(</w:t>
      </w:r>
      <w:proofErr w:type="gramEnd"/>
      <w:smartTag w:uri="urn:schemas-microsoft-com:office:smarttags" w:element="place">
        <w:smartTag w:uri="urn:schemas-microsoft-com:office:smarttags" w:element="City">
          <w:r w:rsidR="00676550">
            <w:rPr>
              <w:rFonts w:hint="eastAsia"/>
              <w:sz w:val="24"/>
            </w:rPr>
            <w:t>Sigma-Aldrich</w:t>
          </w:r>
        </w:smartTag>
        <w:r w:rsidR="00676550">
          <w:rPr>
            <w:rFonts w:hint="eastAsia"/>
            <w:sz w:val="24"/>
          </w:rPr>
          <w:t xml:space="preserve">, </w:t>
        </w:r>
        <w:smartTag w:uri="urn:schemas-microsoft-com:office:smarttags" w:element="country-region">
          <w:r w:rsidR="00F067CD">
            <w:rPr>
              <w:rFonts w:hint="eastAsia"/>
              <w:sz w:val="24"/>
            </w:rPr>
            <w:t>China</w:t>
          </w:r>
        </w:smartTag>
      </w:smartTag>
      <w:r w:rsidR="00676550">
        <w:rPr>
          <w:rFonts w:hint="eastAsia"/>
          <w:sz w:val="24"/>
        </w:rPr>
        <w:t>)</w:t>
      </w:r>
      <w:r w:rsidRPr="0029611C">
        <w:rPr>
          <w:sz w:val="24"/>
        </w:rPr>
        <w:t>.</w:t>
      </w:r>
    </w:p>
    <w:p w:rsidR="00F80611" w:rsidRPr="0029611C" w:rsidRDefault="00F80611" w:rsidP="00F34E54">
      <w:pPr>
        <w:spacing w:line="360" w:lineRule="auto"/>
        <w:ind w:firstLineChars="98" w:firstLine="235"/>
        <w:rPr>
          <w:sz w:val="24"/>
        </w:rPr>
      </w:pPr>
    </w:p>
    <w:p w:rsidR="00F80611" w:rsidRPr="002E1305" w:rsidRDefault="00F80611" w:rsidP="002E1305">
      <w:pPr>
        <w:ind w:firstLineChars="196" w:firstLine="472"/>
        <w:rPr>
          <w:rFonts w:hint="eastAsia"/>
          <w:b/>
          <w:sz w:val="24"/>
        </w:rPr>
      </w:pPr>
      <w:r w:rsidRPr="002E1305">
        <w:rPr>
          <w:b/>
          <w:sz w:val="24"/>
        </w:rPr>
        <w:t>Primary somatic embryos induction</w:t>
      </w:r>
    </w:p>
    <w:p w:rsidR="005164FD" w:rsidRPr="0029611C" w:rsidRDefault="00047993" w:rsidP="002E1305">
      <w:pPr>
        <w:spacing w:line="360" w:lineRule="auto"/>
        <w:ind w:firstLineChars="200" w:firstLine="480"/>
        <w:rPr>
          <w:rFonts w:hint="eastAsia"/>
          <w:sz w:val="24"/>
        </w:rPr>
      </w:pPr>
      <w:r w:rsidRPr="0029611C">
        <w:rPr>
          <w:sz w:val="24"/>
        </w:rPr>
        <w:t xml:space="preserve">In this step, </w:t>
      </w:r>
      <w:r w:rsidR="00C22CE5">
        <w:rPr>
          <w:rFonts w:hint="eastAsia"/>
          <w:sz w:val="24"/>
        </w:rPr>
        <w:t>there sets of</w:t>
      </w:r>
      <w:r w:rsidR="00C22CE5" w:rsidRPr="0029611C">
        <w:rPr>
          <w:sz w:val="24"/>
        </w:rPr>
        <w:t xml:space="preserve"> </w:t>
      </w:r>
      <w:r w:rsidRPr="0029611C">
        <w:rPr>
          <w:sz w:val="24"/>
        </w:rPr>
        <w:t>factors were investigated to find the opti</w:t>
      </w:r>
      <w:r w:rsidR="003F06C4" w:rsidRPr="0029611C">
        <w:rPr>
          <w:rFonts w:hint="eastAsia"/>
          <w:sz w:val="24"/>
        </w:rPr>
        <w:t>mal</w:t>
      </w:r>
      <w:r w:rsidRPr="0029611C">
        <w:rPr>
          <w:sz w:val="24"/>
        </w:rPr>
        <w:t xml:space="preserve"> culture condition. </w:t>
      </w:r>
      <w:r w:rsidR="00C22CE5" w:rsidRPr="0029611C">
        <w:rPr>
          <w:sz w:val="24"/>
        </w:rPr>
        <w:t>The</w:t>
      </w:r>
      <w:r w:rsidR="00C22CE5">
        <w:rPr>
          <w:rFonts w:hint="eastAsia"/>
          <w:sz w:val="24"/>
        </w:rPr>
        <w:t>s</w:t>
      </w:r>
      <w:r w:rsidR="00C22CE5" w:rsidRPr="0029611C">
        <w:rPr>
          <w:sz w:val="24"/>
        </w:rPr>
        <w:t xml:space="preserve">e </w:t>
      </w:r>
      <w:r w:rsidRPr="0029611C">
        <w:rPr>
          <w:sz w:val="24"/>
        </w:rPr>
        <w:t>are as following: 1)</w:t>
      </w:r>
      <w:r w:rsidR="005164FD" w:rsidRPr="0029611C">
        <w:rPr>
          <w:sz w:val="24"/>
        </w:rPr>
        <w:t xml:space="preserve"> MS medium supplemented</w:t>
      </w:r>
      <w:r w:rsidR="00C15366" w:rsidRPr="0029611C">
        <w:rPr>
          <w:sz w:val="24"/>
        </w:rPr>
        <w:t xml:space="preserve"> with </w:t>
      </w:r>
      <w:smartTag w:uri="urn:schemas-microsoft-com:office:smarttags" w:element="chmetcnv">
        <w:smartTagPr>
          <w:attr w:name="UnitName" w:val="g"/>
          <w:attr w:name="SourceValue" w:val="30"/>
          <w:attr w:name="HasSpace" w:val="False"/>
          <w:attr w:name="Negative" w:val="False"/>
          <w:attr w:name="NumberType" w:val="1"/>
          <w:attr w:name="TCSC" w:val="0"/>
        </w:smartTagPr>
        <w:r w:rsidR="003F06C4" w:rsidRPr="0029611C">
          <w:rPr>
            <w:rFonts w:hint="eastAsia"/>
            <w:sz w:val="24"/>
          </w:rPr>
          <w:t>30</w:t>
        </w:r>
        <w:r w:rsidR="00A37891">
          <w:rPr>
            <w:rFonts w:hint="eastAsia"/>
            <w:sz w:val="24"/>
          </w:rPr>
          <w:t>g</w:t>
        </w:r>
      </w:smartTag>
      <w:r w:rsidR="00A37891">
        <w:rPr>
          <w:rFonts w:hint="eastAsia"/>
          <w:sz w:val="24"/>
        </w:rPr>
        <w:t xml:space="preserve"> </w:t>
      </w:r>
      <w:r w:rsidR="00E20196">
        <w:rPr>
          <w:sz w:val="24"/>
        </w:rPr>
        <w:t>l</w:t>
      </w:r>
      <w:r w:rsidR="00E20196" w:rsidRPr="003D034E">
        <w:rPr>
          <w:sz w:val="24"/>
          <w:vertAlign w:val="superscript"/>
        </w:rPr>
        <w:t>-1</w:t>
      </w:r>
      <w:r w:rsidR="00C15366" w:rsidRPr="0029611C">
        <w:rPr>
          <w:sz w:val="24"/>
        </w:rPr>
        <w:t xml:space="preserve"> </w:t>
      </w:r>
      <w:r w:rsidR="00480C35">
        <w:rPr>
          <w:rFonts w:hint="eastAsia"/>
          <w:sz w:val="24"/>
        </w:rPr>
        <w:t>g</w:t>
      </w:r>
      <w:r w:rsidR="00480C35" w:rsidRPr="0029611C">
        <w:rPr>
          <w:sz w:val="24"/>
        </w:rPr>
        <w:t xml:space="preserve">lucose </w:t>
      </w:r>
      <w:r w:rsidR="00C15366" w:rsidRPr="0029611C">
        <w:rPr>
          <w:sz w:val="24"/>
        </w:rPr>
        <w:t xml:space="preserve">and </w:t>
      </w:r>
      <w:smartTag w:uri="urn:schemas-microsoft-com:office:smarttags" w:element="chmetcnv">
        <w:smartTagPr>
          <w:attr w:name="UnitName" w:val="g"/>
          <w:attr w:name="SourceValue" w:val="3"/>
          <w:attr w:name="HasSpace" w:val="False"/>
          <w:attr w:name="Negative" w:val="False"/>
          <w:attr w:name="NumberType" w:val="1"/>
          <w:attr w:name="TCSC" w:val="0"/>
        </w:smartTagPr>
        <w:r w:rsidR="003F06C4" w:rsidRPr="0029611C">
          <w:rPr>
            <w:rFonts w:hint="eastAsia"/>
            <w:sz w:val="24"/>
          </w:rPr>
          <w:t>3</w:t>
        </w:r>
        <w:r w:rsidR="00A37891">
          <w:rPr>
            <w:rFonts w:hint="eastAsia"/>
            <w:sz w:val="24"/>
          </w:rPr>
          <w:t>g</w:t>
        </w:r>
      </w:smartTag>
      <w:r w:rsidR="00A37891">
        <w:rPr>
          <w:rFonts w:hint="eastAsia"/>
          <w:sz w:val="24"/>
        </w:rPr>
        <w:t xml:space="preserve"> </w:t>
      </w:r>
      <w:r w:rsidR="00E20196">
        <w:rPr>
          <w:sz w:val="24"/>
        </w:rPr>
        <w:t>l</w:t>
      </w:r>
      <w:r w:rsidR="00E20196" w:rsidRPr="003D034E">
        <w:rPr>
          <w:sz w:val="24"/>
          <w:vertAlign w:val="superscript"/>
        </w:rPr>
        <w:t>-1</w:t>
      </w:r>
      <w:r w:rsidR="00C15366" w:rsidRPr="0029611C">
        <w:rPr>
          <w:sz w:val="24"/>
        </w:rPr>
        <w:t xml:space="preserve"> </w:t>
      </w:r>
      <w:r w:rsidR="003F06C4" w:rsidRPr="0029611C">
        <w:rPr>
          <w:rFonts w:hint="eastAsia"/>
          <w:sz w:val="24"/>
        </w:rPr>
        <w:t>Phytagel</w:t>
      </w:r>
      <w:r w:rsidR="003F06C4" w:rsidRPr="0029611C">
        <w:rPr>
          <w:sz w:val="24"/>
        </w:rPr>
        <w:t xml:space="preserve"> </w:t>
      </w:r>
      <w:r w:rsidR="00C15366" w:rsidRPr="0029611C">
        <w:rPr>
          <w:sz w:val="24"/>
        </w:rPr>
        <w:t xml:space="preserve">composed the basal medium, then </w:t>
      </w:r>
      <w:r w:rsidR="003704E8" w:rsidRPr="0029611C">
        <w:rPr>
          <w:sz w:val="24"/>
        </w:rPr>
        <w:t>t</w:t>
      </w:r>
      <w:r w:rsidR="00C15366" w:rsidRPr="0029611C">
        <w:rPr>
          <w:sz w:val="24"/>
        </w:rPr>
        <w:t xml:space="preserve">he leaflets, from RmcType2 and RmcType4, were plated with their adaxial side down onto the basal medium supplemented with the combinations of </w:t>
      </w:r>
      <w:r w:rsidR="00F07E5B" w:rsidRPr="0029611C">
        <w:rPr>
          <w:rFonts w:hint="eastAsia"/>
          <w:sz w:val="24"/>
        </w:rPr>
        <w:t>2, 4-Dichlorophenoxyacetic acid</w:t>
      </w:r>
      <w:r w:rsidR="00C5004C" w:rsidRPr="0029611C">
        <w:rPr>
          <w:rFonts w:hint="eastAsia"/>
          <w:sz w:val="24"/>
        </w:rPr>
        <w:t xml:space="preserve"> </w:t>
      </w:r>
      <w:r w:rsidR="00F07E5B" w:rsidRPr="0029611C">
        <w:rPr>
          <w:rFonts w:hint="eastAsia"/>
          <w:sz w:val="24"/>
        </w:rPr>
        <w:t>(</w:t>
      </w:r>
      <w:r w:rsidR="00C15366" w:rsidRPr="0029611C">
        <w:rPr>
          <w:sz w:val="24"/>
        </w:rPr>
        <w:t>2, 4-D</w:t>
      </w:r>
      <w:r w:rsidR="00F07E5B" w:rsidRPr="0029611C">
        <w:rPr>
          <w:rFonts w:hint="eastAsia"/>
          <w:sz w:val="24"/>
        </w:rPr>
        <w:t>)</w:t>
      </w:r>
      <w:r w:rsidR="00C15366" w:rsidRPr="0029611C">
        <w:rPr>
          <w:sz w:val="24"/>
        </w:rPr>
        <w:t xml:space="preserve"> (1.0, 2.0, 3.0, 4.0, 5.0, 6.0 and 7.0 m</w:t>
      </w:r>
      <w:r w:rsidR="00A37891">
        <w:rPr>
          <w:sz w:val="24"/>
        </w:rPr>
        <w:t xml:space="preserve">g </w:t>
      </w:r>
      <w:r w:rsidR="00E20196">
        <w:rPr>
          <w:sz w:val="24"/>
        </w:rPr>
        <w:t>l</w:t>
      </w:r>
      <w:r w:rsidR="00E20196" w:rsidRPr="003D034E">
        <w:rPr>
          <w:sz w:val="24"/>
          <w:vertAlign w:val="superscript"/>
        </w:rPr>
        <w:t>-1</w:t>
      </w:r>
      <w:r w:rsidR="00C15366" w:rsidRPr="0029611C">
        <w:rPr>
          <w:sz w:val="24"/>
        </w:rPr>
        <w:t>) and (0, 400m</w:t>
      </w:r>
      <w:r w:rsidR="00A37891">
        <w:rPr>
          <w:sz w:val="24"/>
        </w:rPr>
        <w:t xml:space="preserve">g </w:t>
      </w:r>
      <w:r w:rsidR="00E20196">
        <w:rPr>
          <w:sz w:val="24"/>
        </w:rPr>
        <w:t>l</w:t>
      </w:r>
      <w:r w:rsidR="00E20196" w:rsidRPr="003D034E">
        <w:rPr>
          <w:sz w:val="24"/>
          <w:vertAlign w:val="superscript"/>
        </w:rPr>
        <w:t>-1</w:t>
      </w:r>
      <w:r w:rsidR="00C15366" w:rsidRPr="0029611C">
        <w:rPr>
          <w:sz w:val="24"/>
        </w:rPr>
        <w:t>) L-p</w:t>
      </w:r>
      <w:r w:rsidR="00DA7642" w:rsidRPr="0029611C">
        <w:rPr>
          <w:rFonts w:hint="eastAsia"/>
          <w:sz w:val="24"/>
        </w:rPr>
        <w:t>roline</w:t>
      </w:r>
      <w:r w:rsidR="00C15366" w:rsidRPr="0029611C">
        <w:rPr>
          <w:sz w:val="24"/>
        </w:rPr>
        <w:t>. The cultures were incubated in darkness for 2 months, and subcultured onto the same fresh medium every 4-5 weeks.</w:t>
      </w:r>
      <w:r w:rsidR="005164FD" w:rsidRPr="0029611C">
        <w:rPr>
          <w:sz w:val="24"/>
        </w:rPr>
        <w:t xml:space="preserve">  </w:t>
      </w:r>
      <w:r w:rsidR="003704E8" w:rsidRPr="0029611C">
        <w:rPr>
          <w:sz w:val="24"/>
        </w:rPr>
        <w:t xml:space="preserve">2) </w:t>
      </w:r>
      <w:r w:rsidR="00480C35">
        <w:rPr>
          <w:rFonts w:hint="eastAsia"/>
          <w:sz w:val="24"/>
        </w:rPr>
        <w:t>T</w:t>
      </w:r>
      <w:r w:rsidR="003704E8" w:rsidRPr="0029611C">
        <w:rPr>
          <w:sz w:val="24"/>
        </w:rPr>
        <w:t>he induction basal medium supplemented with 3.0 m</w:t>
      </w:r>
      <w:r w:rsidR="00A37891">
        <w:rPr>
          <w:sz w:val="24"/>
        </w:rPr>
        <w:t>g</w:t>
      </w:r>
      <w:r w:rsidR="00E20196" w:rsidRPr="00E20196">
        <w:rPr>
          <w:sz w:val="24"/>
        </w:rPr>
        <w:t xml:space="preserve"> </w:t>
      </w:r>
      <w:r w:rsidR="00E20196">
        <w:rPr>
          <w:sz w:val="24"/>
        </w:rPr>
        <w:t>l</w:t>
      </w:r>
      <w:r w:rsidR="00E20196" w:rsidRPr="003D034E">
        <w:rPr>
          <w:sz w:val="24"/>
          <w:vertAlign w:val="superscript"/>
        </w:rPr>
        <w:t>-1</w:t>
      </w:r>
      <w:r w:rsidR="003704E8" w:rsidRPr="0029611C">
        <w:rPr>
          <w:sz w:val="24"/>
        </w:rPr>
        <w:t xml:space="preserve"> 2, </w:t>
      </w:r>
      <w:r w:rsidR="003704E8" w:rsidRPr="0029611C">
        <w:rPr>
          <w:sz w:val="24"/>
        </w:rPr>
        <w:lastRenderedPageBreak/>
        <w:t>4-D and 400m</w:t>
      </w:r>
      <w:r w:rsidR="00A37891">
        <w:rPr>
          <w:sz w:val="24"/>
        </w:rPr>
        <w:t xml:space="preserve">g </w:t>
      </w:r>
      <w:r w:rsidR="00E20196">
        <w:rPr>
          <w:sz w:val="24"/>
        </w:rPr>
        <w:t>l</w:t>
      </w:r>
      <w:smartTag w:uri="urn:schemas-microsoft-com:office:smarttags" w:element="chmetcnv">
        <w:smartTagPr>
          <w:attr w:name="UnitName" w:val="l"/>
          <w:attr w:name="SourceValue" w:val="1"/>
          <w:attr w:name="HasSpace" w:val="True"/>
          <w:attr w:name="Negative" w:val="True"/>
          <w:attr w:name="NumberType" w:val="1"/>
          <w:attr w:name="TCSC" w:val="0"/>
        </w:smartTagPr>
        <w:r w:rsidR="00E20196" w:rsidRPr="003D034E">
          <w:rPr>
            <w:sz w:val="24"/>
            <w:vertAlign w:val="superscript"/>
          </w:rPr>
          <w:t>-1</w:t>
        </w:r>
        <w:r w:rsidR="003704E8" w:rsidRPr="0029611C">
          <w:rPr>
            <w:sz w:val="24"/>
          </w:rPr>
          <w:t xml:space="preserve"> L</w:t>
        </w:r>
      </w:smartTag>
      <w:r w:rsidR="003704E8" w:rsidRPr="0029611C">
        <w:rPr>
          <w:sz w:val="24"/>
        </w:rPr>
        <w:t>-p</w:t>
      </w:r>
      <w:r w:rsidR="00DA7642" w:rsidRPr="0029611C">
        <w:rPr>
          <w:rFonts w:hint="eastAsia"/>
          <w:sz w:val="24"/>
        </w:rPr>
        <w:t>roline</w:t>
      </w:r>
      <w:r w:rsidR="003704E8" w:rsidRPr="0029611C">
        <w:rPr>
          <w:sz w:val="24"/>
        </w:rPr>
        <w:t xml:space="preserve"> was used to</w:t>
      </w:r>
      <w:r w:rsidR="00697449" w:rsidRPr="0029611C">
        <w:rPr>
          <w:sz w:val="24"/>
        </w:rPr>
        <w:t xml:space="preserve"> </w:t>
      </w:r>
      <w:r w:rsidR="00F0582C" w:rsidRPr="0029611C">
        <w:rPr>
          <w:rFonts w:hint="eastAsia"/>
          <w:sz w:val="24"/>
        </w:rPr>
        <w:t>investigate the</w:t>
      </w:r>
      <w:r w:rsidR="00F0582C" w:rsidRPr="0029611C">
        <w:rPr>
          <w:sz w:val="24"/>
        </w:rPr>
        <w:t xml:space="preserve"> </w:t>
      </w:r>
      <w:r w:rsidR="00F0582C" w:rsidRPr="0029611C">
        <w:rPr>
          <w:rFonts w:hint="eastAsia"/>
          <w:sz w:val="24"/>
        </w:rPr>
        <w:t xml:space="preserve">effect of </w:t>
      </w:r>
      <w:r w:rsidR="00F0582C" w:rsidRPr="0029611C">
        <w:rPr>
          <w:sz w:val="24"/>
        </w:rPr>
        <w:t>AgNO</w:t>
      </w:r>
      <w:r w:rsidR="00F0582C" w:rsidRPr="0029611C">
        <w:rPr>
          <w:sz w:val="24"/>
          <w:vertAlign w:val="subscript"/>
        </w:rPr>
        <w:t>3</w:t>
      </w:r>
      <w:r w:rsidR="00F0582C" w:rsidRPr="0029611C">
        <w:rPr>
          <w:rFonts w:hint="eastAsia"/>
          <w:sz w:val="24"/>
        </w:rPr>
        <w:t xml:space="preserve"> on primary embryos induction</w:t>
      </w:r>
      <w:r w:rsidR="00697449" w:rsidRPr="0029611C">
        <w:rPr>
          <w:sz w:val="24"/>
        </w:rPr>
        <w:t xml:space="preserve"> with varied concentration(</w:t>
      </w:r>
      <w:r w:rsidR="00FE080B" w:rsidRPr="0029611C">
        <w:rPr>
          <w:sz w:val="24"/>
        </w:rPr>
        <w:t>0, 5, 10, 15 and 20 m</w:t>
      </w:r>
      <w:r w:rsidR="00A37891">
        <w:rPr>
          <w:sz w:val="24"/>
        </w:rPr>
        <w:t xml:space="preserve">g </w:t>
      </w:r>
      <w:r w:rsidR="00E20196">
        <w:rPr>
          <w:sz w:val="24"/>
        </w:rPr>
        <w:t>l</w:t>
      </w:r>
      <w:r w:rsidR="00E20196" w:rsidRPr="003D034E">
        <w:rPr>
          <w:sz w:val="24"/>
          <w:vertAlign w:val="superscript"/>
        </w:rPr>
        <w:t>-1</w:t>
      </w:r>
      <w:r w:rsidR="00FE080B" w:rsidRPr="0029611C">
        <w:rPr>
          <w:sz w:val="24"/>
        </w:rPr>
        <w:t xml:space="preserve">). </w:t>
      </w:r>
      <w:proofErr w:type="gramStart"/>
      <w:r w:rsidR="00FE080B" w:rsidRPr="0029611C">
        <w:rPr>
          <w:sz w:val="24"/>
        </w:rPr>
        <w:t>3)</w:t>
      </w:r>
      <w:r w:rsidR="00480C35">
        <w:rPr>
          <w:rFonts w:hint="eastAsia"/>
          <w:sz w:val="24"/>
        </w:rPr>
        <w:t>T</w:t>
      </w:r>
      <w:r w:rsidR="00FE080B" w:rsidRPr="0029611C">
        <w:rPr>
          <w:sz w:val="24"/>
        </w:rPr>
        <w:t>he</w:t>
      </w:r>
      <w:proofErr w:type="gramEnd"/>
      <w:r w:rsidR="00FE080B" w:rsidRPr="0029611C">
        <w:rPr>
          <w:sz w:val="24"/>
        </w:rPr>
        <w:t xml:space="preserve"> basal medium containing 10 m</w:t>
      </w:r>
      <w:r w:rsidR="00A37891">
        <w:rPr>
          <w:sz w:val="24"/>
        </w:rPr>
        <w:t xml:space="preserve">g </w:t>
      </w:r>
      <w:r w:rsidR="00E20196">
        <w:rPr>
          <w:sz w:val="24"/>
        </w:rPr>
        <w:t>l</w:t>
      </w:r>
      <w:r w:rsidR="00E20196" w:rsidRPr="003D034E">
        <w:rPr>
          <w:sz w:val="24"/>
          <w:vertAlign w:val="superscript"/>
        </w:rPr>
        <w:t>-1</w:t>
      </w:r>
      <w:r w:rsidR="00FE080B" w:rsidRPr="0029611C">
        <w:rPr>
          <w:sz w:val="24"/>
        </w:rPr>
        <w:t>AgNO</w:t>
      </w:r>
      <w:r w:rsidR="00FE080B" w:rsidRPr="0029611C">
        <w:rPr>
          <w:sz w:val="24"/>
          <w:vertAlign w:val="subscript"/>
        </w:rPr>
        <w:t>3</w:t>
      </w:r>
      <w:r w:rsidR="00FE080B" w:rsidRPr="0029611C">
        <w:rPr>
          <w:sz w:val="24"/>
        </w:rPr>
        <w:t>, varied combinations of 2</w:t>
      </w:r>
      <w:r w:rsidR="00E26AD8" w:rsidRPr="0029611C">
        <w:rPr>
          <w:sz w:val="24"/>
        </w:rPr>
        <w:t>, 4</w:t>
      </w:r>
      <w:r w:rsidR="00FE080B" w:rsidRPr="0029611C">
        <w:rPr>
          <w:sz w:val="24"/>
        </w:rPr>
        <w:t>-D (3.0, 4.0, 5.0, 6.0 and 7.0 m</w:t>
      </w:r>
      <w:r w:rsidR="00A37891">
        <w:rPr>
          <w:sz w:val="24"/>
        </w:rPr>
        <w:t xml:space="preserve">g </w:t>
      </w:r>
      <w:r w:rsidR="00E20196">
        <w:rPr>
          <w:sz w:val="24"/>
        </w:rPr>
        <w:t>l</w:t>
      </w:r>
      <w:r w:rsidR="00E20196" w:rsidRPr="003D034E">
        <w:rPr>
          <w:sz w:val="24"/>
          <w:vertAlign w:val="superscript"/>
        </w:rPr>
        <w:t>-1</w:t>
      </w:r>
      <w:r w:rsidR="00FE080B" w:rsidRPr="0029611C">
        <w:rPr>
          <w:sz w:val="24"/>
        </w:rPr>
        <w:t>) and L-p</w:t>
      </w:r>
      <w:r w:rsidR="00DA7642" w:rsidRPr="0029611C">
        <w:rPr>
          <w:rFonts w:hint="eastAsia"/>
          <w:sz w:val="24"/>
        </w:rPr>
        <w:t>roline</w:t>
      </w:r>
      <w:r w:rsidR="00FE080B" w:rsidRPr="0029611C">
        <w:rPr>
          <w:sz w:val="24"/>
        </w:rPr>
        <w:t xml:space="preserve"> (0, 400m</w:t>
      </w:r>
      <w:r w:rsidR="00A37891">
        <w:rPr>
          <w:sz w:val="24"/>
        </w:rPr>
        <w:t>g</w:t>
      </w:r>
      <w:r w:rsidR="00E20196" w:rsidRPr="00E20196">
        <w:rPr>
          <w:sz w:val="24"/>
        </w:rPr>
        <w:t xml:space="preserve"> </w:t>
      </w:r>
      <w:r w:rsidR="00E20196">
        <w:rPr>
          <w:sz w:val="24"/>
        </w:rPr>
        <w:t>l</w:t>
      </w:r>
      <w:r w:rsidR="00E20196" w:rsidRPr="003D034E">
        <w:rPr>
          <w:sz w:val="24"/>
          <w:vertAlign w:val="superscript"/>
        </w:rPr>
        <w:t>-1</w:t>
      </w:r>
      <w:r w:rsidR="00FE080B" w:rsidRPr="0029611C">
        <w:rPr>
          <w:sz w:val="24"/>
        </w:rPr>
        <w:t xml:space="preserve">) were used again to optimize the primary somatic embryos </w:t>
      </w:r>
      <w:r w:rsidR="003F1D16" w:rsidRPr="0029611C">
        <w:rPr>
          <w:sz w:val="24"/>
        </w:rPr>
        <w:t>induction.</w:t>
      </w:r>
    </w:p>
    <w:p w:rsidR="0065315B" w:rsidRPr="0029611C" w:rsidRDefault="0065315B" w:rsidP="00F34E54">
      <w:pPr>
        <w:spacing w:line="360" w:lineRule="auto"/>
        <w:ind w:firstLineChars="298" w:firstLine="715"/>
        <w:rPr>
          <w:sz w:val="24"/>
        </w:rPr>
      </w:pPr>
    </w:p>
    <w:p w:rsidR="0065315B" w:rsidRPr="002E1305" w:rsidRDefault="0065315B" w:rsidP="002E1305">
      <w:pPr>
        <w:ind w:firstLineChars="196" w:firstLine="472"/>
        <w:rPr>
          <w:b/>
          <w:sz w:val="24"/>
        </w:rPr>
      </w:pPr>
      <w:r w:rsidRPr="002E1305">
        <w:rPr>
          <w:b/>
          <w:sz w:val="24"/>
        </w:rPr>
        <w:t>Proliferation and maintenance of somatic embryos</w:t>
      </w:r>
    </w:p>
    <w:p w:rsidR="0082396A" w:rsidRPr="0029611C" w:rsidRDefault="00D209F9" w:rsidP="002E1305">
      <w:pPr>
        <w:spacing w:line="360" w:lineRule="auto"/>
        <w:ind w:firstLineChars="200" w:firstLine="480"/>
        <w:rPr>
          <w:sz w:val="24"/>
        </w:rPr>
      </w:pPr>
      <w:r w:rsidRPr="0029611C">
        <w:rPr>
          <w:sz w:val="24"/>
        </w:rPr>
        <w:t xml:space="preserve">To </w:t>
      </w:r>
      <w:r w:rsidR="007979EC" w:rsidRPr="0029611C">
        <w:rPr>
          <w:sz w:val="24"/>
        </w:rPr>
        <w:t>opti</w:t>
      </w:r>
      <w:r w:rsidR="007979EC" w:rsidRPr="0029611C">
        <w:rPr>
          <w:rFonts w:hint="eastAsia"/>
          <w:sz w:val="24"/>
        </w:rPr>
        <w:t>m</w:t>
      </w:r>
      <w:r w:rsidR="00662584">
        <w:rPr>
          <w:rFonts w:hint="eastAsia"/>
          <w:sz w:val="24"/>
        </w:rPr>
        <w:t>ize</w:t>
      </w:r>
      <w:r w:rsidR="007979EC" w:rsidRPr="0029611C">
        <w:rPr>
          <w:sz w:val="24"/>
        </w:rPr>
        <w:t xml:space="preserve"> </w:t>
      </w:r>
      <w:r w:rsidR="00662584">
        <w:rPr>
          <w:rFonts w:hint="eastAsia"/>
          <w:sz w:val="24"/>
        </w:rPr>
        <w:t xml:space="preserve">secondary </w:t>
      </w:r>
      <w:r w:rsidRPr="0029611C">
        <w:rPr>
          <w:sz w:val="24"/>
        </w:rPr>
        <w:t>somatic embryos proliferation</w:t>
      </w:r>
      <w:r w:rsidR="00662584">
        <w:rPr>
          <w:rFonts w:hint="eastAsia"/>
          <w:sz w:val="24"/>
        </w:rPr>
        <w:t xml:space="preserve"> for the two genotypes</w:t>
      </w:r>
      <w:r w:rsidRPr="0029611C">
        <w:rPr>
          <w:sz w:val="24"/>
        </w:rPr>
        <w:t>, MS medium supplemented with 1.0 m</w:t>
      </w:r>
      <w:r w:rsidR="00A37891">
        <w:rPr>
          <w:sz w:val="24"/>
        </w:rPr>
        <w:t>g</w:t>
      </w:r>
      <w:r w:rsidR="00E20196" w:rsidRPr="00E20196">
        <w:rPr>
          <w:sz w:val="24"/>
        </w:rPr>
        <w:t xml:space="preserve"> </w:t>
      </w:r>
      <w:r w:rsidR="00E20196">
        <w:rPr>
          <w:sz w:val="24"/>
        </w:rPr>
        <w:t>l</w:t>
      </w:r>
      <w:r w:rsidR="00E20196" w:rsidRPr="003D034E">
        <w:rPr>
          <w:sz w:val="24"/>
          <w:vertAlign w:val="superscript"/>
        </w:rPr>
        <w:t>-1</w:t>
      </w:r>
      <w:r w:rsidRPr="0029611C">
        <w:rPr>
          <w:sz w:val="24"/>
        </w:rPr>
        <w:t xml:space="preserve">2, 4-D, and </w:t>
      </w:r>
      <w:smartTag w:uri="urn:schemas-microsoft-com:office:smarttags" w:element="chmetcnv">
        <w:smartTagPr>
          <w:attr w:name="UnitName" w:val="g"/>
          <w:attr w:name="SourceValue" w:val="3"/>
          <w:attr w:name="HasSpace" w:val="False"/>
          <w:attr w:name="Negative" w:val="False"/>
          <w:attr w:name="NumberType" w:val="1"/>
          <w:attr w:name="TCSC" w:val="0"/>
        </w:smartTagPr>
        <w:r w:rsidRPr="0029611C">
          <w:rPr>
            <w:sz w:val="24"/>
          </w:rPr>
          <w:t>3</w:t>
        </w:r>
        <w:r w:rsidR="00A37891">
          <w:rPr>
            <w:sz w:val="24"/>
          </w:rPr>
          <w:t>g</w:t>
        </w:r>
      </w:smartTag>
      <w:r w:rsidR="00A37891">
        <w:rPr>
          <w:sz w:val="24"/>
        </w:rPr>
        <w:t xml:space="preserve"> </w:t>
      </w:r>
      <w:r w:rsidR="00E20196">
        <w:rPr>
          <w:sz w:val="24"/>
        </w:rPr>
        <w:t>l</w:t>
      </w:r>
      <w:r w:rsidR="00E20196" w:rsidRPr="003D034E">
        <w:rPr>
          <w:sz w:val="24"/>
          <w:vertAlign w:val="superscript"/>
        </w:rPr>
        <w:t>-1</w:t>
      </w:r>
      <w:r w:rsidRPr="0029611C">
        <w:rPr>
          <w:sz w:val="24"/>
        </w:rPr>
        <w:t xml:space="preserve"> Phytagel, combining with varied </w:t>
      </w:r>
      <w:r w:rsidR="004C3536">
        <w:rPr>
          <w:rFonts w:hint="eastAsia"/>
          <w:sz w:val="24"/>
        </w:rPr>
        <w:t>g</w:t>
      </w:r>
      <w:r w:rsidR="004C3536" w:rsidRPr="0029611C">
        <w:rPr>
          <w:sz w:val="24"/>
        </w:rPr>
        <w:t>lucose</w:t>
      </w:r>
      <w:r w:rsidR="0082396A" w:rsidRPr="0029611C">
        <w:rPr>
          <w:sz w:val="24"/>
        </w:rPr>
        <w:t>(</w:t>
      </w:r>
      <w:r w:rsidRPr="0029611C">
        <w:rPr>
          <w:sz w:val="24"/>
        </w:rPr>
        <w:t xml:space="preserve">30, 45 or </w:t>
      </w:r>
      <w:smartTag w:uri="urn:schemas-microsoft-com:office:smarttags" w:element="chmetcnv">
        <w:smartTagPr>
          <w:attr w:name="UnitName" w:val="g"/>
          <w:attr w:name="SourceValue" w:val="60"/>
          <w:attr w:name="HasSpace" w:val="True"/>
          <w:attr w:name="Negative" w:val="False"/>
          <w:attr w:name="NumberType" w:val="1"/>
          <w:attr w:name="TCSC" w:val="0"/>
        </w:smartTagPr>
        <w:r w:rsidRPr="0029611C">
          <w:rPr>
            <w:sz w:val="24"/>
          </w:rPr>
          <w:t xml:space="preserve">60 </w:t>
        </w:r>
        <w:r w:rsidR="00A37891">
          <w:rPr>
            <w:sz w:val="24"/>
          </w:rPr>
          <w:t>g</w:t>
        </w:r>
      </w:smartTag>
      <w:r w:rsidR="00E20196" w:rsidRPr="00E20196">
        <w:rPr>
          <w:sz w:val="24"/>
        </w:rPr>
        <w:t xml:space="preserve"> </w:t>
      </w:r>
      <w:r w:rsidR="00E20196">
        <w:rPr>
          <w:sz w:val="24"/>
        </w:rPr>
        <w:t>l</w:t>
      </w:r>
      <w:r w:rsidR="00E20196" w:rsidRPr="003D034E">
        <w:rPr>
          <w:sz w:val="24"/>
          <w:vertAlign w:val="superscript"/>
        </w:rPr>
        <w:t>-1</w:t>
      </w:r>
      <w:r w:rsidRPr="0029611C">
        <w:rPr>
          <w:sz w:val="24"/>
        </w:rPr>
        <w:t>)</w:t>
      </w:r>
      <w:r w:rsidR="0082396A" w:rsidRPr="0029611C">
        <w:rPr>
          <w:sz w:val="24"/>
        </w:rPr>
        <w:t xml:space="preserve">. Additionally, the medium containing </w:t>
      </w:r>
      <w:smartTag w:uri="urn:schemas-microsoft-com:office:smarttags" w:element="chmetcnv">
        <w:smartTagPr>
          <w:attr w:name="UnitName" w:val="g"/>
          <w:attr w:name="SourceValue" w:val="30"/>
          <w:attr w:name="HasSpace" w:val="True"/>
          <w:attr w:name="Negative" w:val="False"/>
          <w:attr w:name="NumberType" w:val="1"/>
          <w:attr w:name="TCSC" w:val="0"/>
        </w:smartTagPr>
        <w:r w:rsidR="00A416EB" w:rsidRPr="0029611C">
          <w:rPr>
            <w:rFonts w:hint="eastAsia"/>
            <w:sz w:val="24"/>
          </w:rPr>
          <w:t xml:space="preserve">30 </w:t>
        </w:r>
        <w:r w:rsidR="00A37891">
          <w:rPr>
            <w:sz w:val="24"/>
          </w:rPr>
          <w:t>g</w:t>
        </w:r>
      </w:smartTag>
      <w:r w:rsidR="00E20196" w:rsidRPr="00E20196">
        <w:rPr>
          <w:sz w:val="24"/>
        </w:rPr>
        <w:t xml:space="preserve"> </w:t>
      </w:r>
      <w:r w:rsidR="00E20196">
        <w:rPr>
          <w:sz w:val="24"/>
        </w:rPr>
        <w:t>l</w:t>
      </w:r>
      <w:r w:rsidR="00E20196" w:rsidRPr="003D034E">
        <w:rPr>
          <w:sz w:val="24"/>
          <w:vertAlign w:val="superscript"/>
        </w:rPr>
        <w:t>-1</w:t>
      </w:r>
      <w:r w:rsidR="0082396A" w:rsidRPr="0029611C">
        <w:rPr>
          <w:sz w:val="24"/>
        </w:rPr>
        <w:t xml:space="preserve"> </w:t>
      </w:r>
      <w:r w:rsidR="004C3536">
        <w:rPr>
          <w:rFonts w:hint="eastAsia"/>
          <w:sz w:val="24"/>
        </w:rPr>
        <w:t>g</w:t>
      </w:r>
      <w:r w:rsidR="004C3536" w:rsidRPr="0029611C">
        <w:rPr>
          <w:rFonts w:hint="eastAsia"/>
          <w:sz w:val="24"/>
        </w:rPr>
        <w:t>lucose</w:t>
      </w:r>
      <w:r w:rsidR="004C3536" w:rsidRPr="0029611C">
        <w:rPr>
          <w:sz w:val="24"/>
        </w:rPr>
        <w:t xml:space="preserve"> </w:t>
      </w:r>
      <w:r w:rsidR="0082396A" w:rsidRPr="0029611C">
        <w:rPr>
          <w:sz w:val="24"/>
        </w:rPr>
        <w:t xml:space="preserve">and </w:t>
      </w:r>
      <w:smartTag w:uri="urn:schemas-microsoft-com:office:smarttags" w:element="chmetcnv">
        <w:smartTagPr>
          <w:attr w:name="UnitName" w:val="g"/>
          <w:attr w:name="SourceValue" w:val="3"/>
          <w:attr w:name="HasSpace" w:val="True"/>
          <w:attr w:name="Negative" w:val="False"/>
          <w:attr w:name="NumberType" w:val="1"/>
          <w:attr w:name="TCSC" w:val="0"/>
        </w:smartTagPr>
        <w:r w:rsidR="00A416EB" w:rsidRPr="0029611C">
          <w:rPr>
            <w:rFonts w:hint="eastAsia"/>
            <w:sz w:val="24"/>
          </w:rPr>
          <w:t xml:space="preserve">3 </w:t>
        </w:r>
        <w:r w:rsidR="00A37891">
          <w:rPr>
            <w:sz w:val="24"/>
          </w:rPr>
          <w:t>g</w:t>
        </w:r>
      </w:smartTag>
      <w:r w:rsidR="00A37891">
        <w:rPr>
          <w:sz w:val="24"/>
        </w:rPr>
        <w:t xml:space="preserve"> </w:t>
      </w:r>
      <w:r w:rsidR="00E20196">
        <w:rPr>
          <w:sz w:val="24"/>
        </w:rPr>
        <w:t>l</w:t>
      </w:r>
      <w:r w:rsidR="00E20196" w:rsidRPr="003D034E">
        <w:rPr>
          <w:sz w:val="24"/>
          <w:vertAlign w:val="superscript"/>
        </w:rPr>
        <w:t>-1</w:t>
      </w:r>
      <w:r w:rsidR="0082396A" w:rsidRPr="0029611C">
        <w:rPr>
          <w:sz w:val="24"/>
        </w:rPr>
        <w:t xml:space="preserve"> </w:t>
      </w:r>
      <w:r w:rsidR="00A416EB" w:rsidRPr="0029611C">
        <w:rPr>
          <w:rFonts w:hint="eastAsia"/>
          <w:sz w:val="24"/>
        </w:rPr>
        <w:t>Phytagel</w:t>
      </w:r>
      <w:r w:rsidR="0082396A" w:rsidRPr="0029611C">
        <w:rPr>
          <w:sz w:val="24"/>
        </w:rPr>
        <w:t xml:space="preserve"> were </w:t>
      </w:r>
      <w:r w:rsidR="004C3536">
        <w:rPr>
          <w:rFonts w:hint="eastAsia"/>
          <w:sz w:val="24"/>
        </w:rPr>
        <w:t>tested</w:t>
      </w:r>
      <w:r w:rsidR="004C3536" w:rsidRPr="0029611C">
        <w:rPr>
          <w:sz w:val="24"/>
        </w:rPr>
        <w:t xml:space="preserve"> </w:t>
      </w:r>
      <w:r w:rsidR="0082396A" w:rsidRPr="0029611C">
        <w:rPr>
          <w:sz w:val="24"/>
        </w:rPr>
        <w:t xml:space="preserve">deployed to investigate the effect </w:t>
      </w:r>
      <w:r w:rsidR="000A7AE5" w:rsidRPr="0029611C">
        <w:rPr>
          <w:sz w:val="24"/>
        </w:rPr>
        <w:t xml:space="preserve">of </w:t>
      </w:r>
      <w:r w:rsidR="003363C6" w:rsidRPr="0029611C">
        <w:rPr>
          <w:rFonts w:hint="eastAsia"/>
          <w:sz w:val="24"/>
        </w:rPr>
        <w:t>p</w:t>
      </w:r>
      <w:r w:rsidR="000F6ED6" w:rsidRPr="0029611C">
        <w:rPr>
          <w:rFonts w:hint="eastAsia"/>
          <w:sz w:val="24"/>
        </w:rPr>
        <w:t>lant growth regulators</w:t>
      </w:r>
      <w:r w:rsidR="00162419" w:rsidRPr="0029611C">
        <w:rPr>
          <w:rFonts w:hint="eastAsia"/>
          <w:sz w:val="24"/>
        </w:rPr>
        <w:t xml:space="preserve"> (</w:t>
      </w:r>
      <w:r w:rsidR="00162419" w:rsidRPr="0029611C">
        <w:rPr>
          <w:sz w:val="24"/>
        </w:rPr>
        <w:t>PGRs</w:t>
      </w:r>
      <w:r w:rsidR="00162419" w:rsidRPr="0029611C">
        <w:rPr>
          <w:rFonts w:hint="eastAsia"/>
          <w:sz w:val="24"/>
        </w:rPr>
        <w:t xml:space="preserve">) </w:t>
      </w:r>
      <w:r w:rsidR="00204C25" w:rsidRPr="0029611C">
        <w:rPr>
          <w:rFonts w:hint="eastAsia"/>
          <w:sz w:val="24"/>
        </w:rPr>
        <w:t xml:space="preserve">on </w:t>
      </w:r>
      <w:r w:rsidR="00204C25" w:rsidRPr="0029611C">
        <w:rPr>
          <w:sz w:val="24"/>
        </w:rPr>
        <w:t>embryos proliferation</w:t>
      </w:r>
      <w:r w:rsidR="004C3536">
        <w:rPr>
          <w:rFonts w:hint="eastAsia"/>
          <w:sz w:val="24"/>
        </w:rPr>
        <w:t xml:space="preserve"> by</w:t>
      </w:r>
      <w:r w:rsidR="00204C25" w:rsidRPr="0029611C">
        <w:rPr>
          <w:sz w:val="24"/>
        </w:rPr>
        <w:t xml:space="preserve"> </w:t>
      </w:r>
      <w:r w:rsidR="0082396A" w:rsidRPr="0029611C">
        <w:rPr>
          <w:sz w:val="24"/>
        </w:rPr>
        <w:t>supplement</w:t>
      </w:r>
      <w:r w:rsidR="00F572B9">
        <w:rPr>
          <w:rFonts w:hint="eastAsia"/>
          <w:sz w:val="24"/>
        </w:rPr>
        <w:t>ing</w:t>
      </w:r>
      <w:r w:rsidR="0082396A" w:rsidRPr="0029611C">
        <w:rPr>
          <w:sz w:val="24"/>
        </w:rPr>
        <w:t xml:space="preserve"> with </w:t>
      </w:r>
      <w:r w:rsidR="00204C25" w:rsidRPr="0029611C">
        <w:rPr>
          <w:rFonts w:hint="eastAsia"/>
          <w:sz w:val="24"/>
        </w:rPr>
        <w:t xml:space="preserve">complete </w:t>
      </w:r>
      <w:r w:rsidR="0082396A" w:rsidRPr="0029611C">
        <w:rPr>
          <w:sz w:val="24"/>
        </w:rPr>
        <w:t>combinations of 2, 4-D (0, 0.5 or 1.0 m</w:t>
      </w:r>
      <w:r w:rsidR="00A37891">
        <w:rPr>
          <w:sz w:val="24"/>
        </w:rPr>
        <w:t>g</w:t>
      </w:r>
      <w:r w:rsidR="00E20196" w:rsidRPr="00E20196">
        <w:rPr>
          <w:sz w:val="24"/>
        </w:rPr>
        <w:t xml:space="preserve"> </w:t>
      </w:r>
      <w:r w:rsidR="00E20196">
        <w:rPr>
          <w:sz w:val="24"/>
        </w:rPr>
        <w:t>l</w:t>
      </w:r>
      <w:r w:rsidR="00E20196" w:rsidRPr="003D034E">
        <w:rPr>
          <w:sz w:val="24"/>
          <w:vertAlign w:val="superscript"/>
        </w:rPr>
        <w:t>-1</w:t>
      </w:r>
      <w:r w:rsidR="0082396A" w:rsidRPr="0029611C">
        <w:rPr>
          <w:sz w:val="24"/>
        </w:rPr>
        <w:t>) and BA (0, 0.005 or 0.01 m</w:t>
      </w:r>
      <w:r w:rsidR="00A37891">
        <w:rPr>
          <w:sz w:val="24"/>
        </w:rPr>
        <w:t>g</w:t>
      </w:r>
      <w:r w:rsidR="00E20196" w:rsidRPr="00E20196">
        <w:rPr>
          <w:sz w:val="24"/>
        </w:rPr>
        <w:t xml:space="preserve"> </w:t>
      </w:r>
      <w:r w:rsidR="00E20196">
        <w:rPr>
          <w:sz w:val="24"/>
        </w:rPr>
        <w:t>l</w:t>
      </w:r>
      <w:r w:rsidR="00E20196" w:rsidRPr="003D034E">
        <w:rPr>
          <w:sz w:val="24"/>
          <w:vertAlign w:val="superscript"/>
        </w:rPr>
        <w:t>-1</w:t>
      </w:r>
      <w:r w:rsidR="0082396A" w:rsidRPr="0029611C">
        <w:rPr>
          <w:sz w:val="24"/>
        </w:rPr>
        <w:t>).</w:t>
      </w:r>
    </w:p>
    <w:p w:rsidR="003E28FD" w:rsidRPr="0029611C" w:rsidRDefault="003E28FD" w:rsidP="00F34E54">
      <w:pPr>
        <w:spacing w:line="360" w:lineRule="auto"/>
        <w:ind w:firstLine="435"/>
        <w:rPr>
          <w:sz w:val="24"/>
        </w:rPr>
      </w:pPr>
    </w:p>
    <w:p w:rsidR="0065315B" w:rsidRPr="002E1305" w:rsidRDefault="00505ED2" w:rsidP="002E1305">
      <w:pPr>
        <w:ind w:firstLineChars="196" w:firstLine="472"/>
        <w:rPr>
          <w:b/>
          <w:sz w:val="24"/>
        </w:rPr>
      </w:pPr>
      <w:r w:rsidRPr="002E1305">
        <w:rPr>
          <w:b/>
          <w:sz w:val="24"/>
        </w:rPr>
        <w:t>Plant conversion from</w:t>
      </w:r>
      <w:r w:rsidR="0065315B" w:rsidRPr="002E1305">
        <w:rPr>
          <w:b/>
          <w:sz w:val="24"/>
        </w:rPr>
        <w:t xml:space="preserve"> secondary somatic embryos</w:t>
      </w:r>
    </w:p>
    <w:p w:rsidR="0065315B" w:rsidRPr="0029611C" w:rsidRDefault="00505ED2" w:rsidP="002E1305">
      <w:pPr>
        <w:spacing w:line="360" w:lineRule="auto"/>
        <w:ind w:firstLineChars="200" w:firstLine="480"/>
        <w:rPr>
          <w:sz w:val="24"/>
        </w:rPr>
      </w:pPr>
      <w:r w:rsidRPr="0029611C">
        <w:rPr>
          <w:sz w:val="24"/>
        </w:rPr>
        <w:t>Cotyledonary somatic embryos</w:t>
      </w:r>
      <w:r w:rsidR="0065315B" w:rsidRPr="0029611C">
        <w:rPr>
          <w:sz w:val="24"/>
        </w:rPr>
        <w:t xml:space="preserve"> </w:t>
      </w:r>
      <w:r w:rsidR="00142410" w:rsidRPr="0029611C">
        <w:rPr>
          <w:sz w:val="24"/>
        </w:rPr>
        <w:t>derived from</w:t>
      </w:r>
      <w:r w:rsidR="00382FC8">
        <w:rPr>
          <w:rFonts w:hint="eastAsia"/>
          <w:sz w:val="24"/>
        </w:rPr>
        <w:t xml:space="preserve"> the secondary embryos of </w:t>
      </w:r>
      <w:r w:rsidR="00142410" w:rsidRPr="0029611C">
        <w:rPr>
          <w:sz w:val="24"/>
        </w:rPr>
        <w:t>two optional plants</w:t>
      </w:r>
      <w:r w:rsidR="0065315B" w:rsidRPr="0029611C">
        <w:rPr>
          <w:sz w:val="24"/>
        </w:rPr>
        <w:t xml:space="preserve"> were cultured on</w:t>
      </w:r>
      <w:r w:rsidR="0063228E" w:rsidRPr="0029611C">
        <w:rPr>
          <w:sz w:val="24"/>
        </w:rPr>
        <w:t xml:space="preserve"> MS or 1/2MS basal medium containing </w:t>
      </w:r>
      <w:smartTag w:uri="urn:schemas-microsoft-com:office:smarttags" w:element="chmetcnv">
        <w:smartTagPr>
          <w:attr w:name="UnitName" w:val="g"/>
          <w:attr w:name="SourceValue" w:val="30"/>
          <w:attr w:name="HasSpace" w:val="False"/>
          <w:attr w:name="Negative" w:val="False"/>
          <w:attr w:name="NumberType" w:val="1"/>
          <w:attr w:name="TCSC" w:val="0"/>
        </w:smartTagPr>
        <w:r w:rsidR="0063228E" w:rsidRPr="0029611C">
          <w:rPr>
            <w:sz w:val="24"/>
          </w:rPr>
          <w:t>30</w:t>
        </w:r>
        <w:r w:rsidR="00A37891">
          <w:rPr>
            <w:sz w:val="24"/>
          </w:rPr>
          <w:t>g</w:t>
        </w:r>
      </w:smartTag>
      <w:r w:rsidR="00A37891">
        <w:rPr>
          <w:sz w:val="24"/>
        </w:rPr>
        <w:t xml:space="preserve"> </w:t>
      </w:r>
      <w:r w:rsidR="00E20196">
        <w:rPr>
          <w:sz w:val="24"/>
        </w:rPr>
        <w:t>l</w:t>
      </w:r>
      <w:r w:rsidR="00E20196" w:rsidRPr="003D034E">
        <w:rPr>
          <w:sz w:val="24"/>
          <w:vertAlign w:val="superscript"/>
        </w:rPr>
        <w:t>-1</w:t>
      </w:r>
      <w:r w:rsidR="003F493A">
        <w:rPr>
          <w:rFonts w:hint="eastAsia"/>
          <w:sz w:val="24"/>
        </w:rPr>
        <w:t>g</w:t>
      </w:r>
      <w:r w:rsidR="003F493A" w:rsidRPr="0029611C">
        <w:rPr>
          <w:sz w:val="24"/>
        </w:rPr>
        <w:t xml:space="preserve">lucose </w:t>
      </w:r>
      <w:r w:rsidR="0063228E" w:rsidRPr="0029611C">
        <w:rPr>
          <w:sz w:val="24"/>
        </w:rPr>
        <w:t>and</w:t>
      </w:r>
      <w:r w:rsidR="0065315B" w:rsidRPr="0029611C">
        <w:rPr>
          <w:sz w:val="24"/>
        </w:rPr>
        <w:t xml:space="preserve"> </w:t>
      </w:r>
      <w:r w:rsidR="0063228E" w:rsidRPr="0029611C">
        <w:rPr>
          <w:sz w:val="24"/>
        </w:rPr>
        <w:t>0.5 m</w:t>
      </w:r>
      <w:r w:rsidR="00A37891">
        <w:rPr>
          <w:sz w:val="24"/>
        </w:rPr>
        <w:t xml:space="preserve">g </w:t>
      </w:r>
      <w:r w:rsidR="00E20196">
        <w:rPr>
          <w:sz w:val="24"/>
        </w:rPr>
        <w:t>l</w:t>
      </w:r>
      <w:r w:rsidR="00E20196" w:rsidRPr="003D034E">
        <w:rPr>
          <w:sz w:val="24"/>
          <w:vertAlign w:val="superscript"/>
        </w:rPr>
        <w:t>-1</w:t>
      </w:r>
      <w:r w:rsidR="00007E16" w:rsidRPr="0029611C">
        <w:rPr>
          <w:rFonts w:hint="eastAsia"/>
          <w:sz w:val="24"/>
        </w:rPr>
        <w:t>6-Benzyladenine</w:t>
      </w:r>
      <w:r w:rsidR="00C5004C" w:rsidRPr="0029611C">
        <w:rPr>
          <w:rFonts w:hint="eastAsia"/>
          <w:sz w:val="24"/>
        </w:rPr>
        <w:t xml:space="preserve"> </w:t>
      </w:r>
      <w:r w:rsidR="00007E16" w:rsidRPr="0029611C">
        <w:rPr>
          <w:rFonts w:hint="eastAsia"/>
          <w:sz w:val="24"/>
        </w:rPr>
        <w:t>(</w:t>
      </w:r>
      <w:r w:rsidR="0063228E" w:rsidRPr="0029611C">
        <w:rPr>
          <w:sz w:val="24"/>
        </w:rPr>
        <w:t>BA</w:t>
      </w:r>
      <w:proofErr w:type="gramStart"/>
      <w:r w:rsidR="00007E16" w:rsidRPr="0029611C">
        <w:rPr>
          <w:rFonts w:hint="eastAsia"/>
          <w:sz w:val="24"/>
        </w:rPr>
        <w:t>)</w:t>
      </w:r>
      <w:r w:rsidR="008C2677" w:rsidRPr="0029611C">
        <w:rPr>
          <w:sz w:val="24"/>
        </w:rPr>
        <w:t>,</w:t>
      </w:r>
      <w:proofErr w:type="gramEnd"/>
      <w:r w:rsidR="008C2677" w:rsidRPr="0029611C">
        <w:rPr>
          <w:sz w:val="24"/>
        </w:rPr>
        <w:t xml:space="preserve"> </w:t>
      </w:r>
      <w:r w:rsidR="00FF3B00">
        <w:rPr>
          <w:rFonts w:hint="eastAsia"/>
          <w:sz w:val="24"/>
        </w:rPr>
        <w:t>was</w:t>
      </w:r>
      <w:r w:rsidR="00FF3B00" w:rsidRPr="0029611C">
        <w:rPr>
          <w:sz w:val="24"/>
        </w:rPr>
        <w:t xml:space="preserve"> </w:t>
      </w:r>
      <w:r w:rsidR="0065315B" w:rsidRPr="0029611C">
        <w:rPr>
          <w:sz w:val="24"/>
        </w:rPr>
        <w:t>supplemented with 0.1m</w:t>
      </w:r>
      <w:r w:rsidR="00A37891">
        <w:rPr>
          <w:sz w:val="24"/>
        </w:rPr>
        <w:t>g</w:t>
      </w:r>
      <w:r w:rsidR="00E20196" w:rsidRPr="00E20196">
        <w:rPr>
          <w:sz w:val="24"/>
        </w:rPr>
        <w:t xml:space="preserve"> </w:t>
      </w:r>
      <w:r w:rsidR="00E20196">
        <w:rPr>
          <w:sz w:val="24"/>
        </w:rPr>
        <w:t>l</w:t>
      </w:r>
      <w:r w:rsidR="00E20196" w:rsidRPr="003D034E">
        <w:rPr>
          <w:sz w:val="24"/>
          <w:vertAlign w:val="superscript"/>
        </w:rPr>
        <w:t>-1</w:t>
      </w:r>
      <w:r w:rsidR="00F07E5B" w:rsidRPr="0029611C">
        <w:rPr>
          <w:rFonts w:hint="eastAsia"/>
          <w:sz w:val="24"/>
        </w:rPr>
        <w:t>Gibberellic acid</w:t>
      </w:r>
      <w:r w:rsidR="00C5004C" w:rsidRPr="0029611C">
        <w:rPr>
          <w:rFonts w:hint="eastAsia"/>
          <w:sz w:val="24"/>
        </w:rPr>
        <w:t xml:space="preserve"> </w:t>
      </w:r>
      <w:r w:rsidR="00F07E5B" w:rsidRPr="0029611C">
        <w:rPr>
          <w:rFonts w:hint="eastAsia"/>
          <w:sz w:val="24"/>
        </w:rPr>
        <w:t>(</w:t>
      </w:r>
      <w:r w:rsidR="0065315B" w:rsidRPr="0029611C">
        <w:rPr>
          <w:sz w:val="24"/>
        </w:rPr>
        <w:t>GA</w:t>
      </w:r>
      <w:r w:rsidR="0065315B" w:rsidRPr="0029611C">
        <w:rPr>
          <w:sz w:val="24"/>
          <w:vertAlign w:val="subscript"/>
        </w:rPr>
        <w:t>3</w:t>
      </w:r>
      <w:r w:rsidR="00F07E5B" w:rsidRPr="0029611C">
        <w:rPr>
          <w:rFonts w:hint="eastAsia"/>
          <w:sz w:val="24"/>
        </w:rPr>
        <w:t>)</w:t>
      </w:r>
      <w:r w:rsidR="0063228E" w:rsidRPr="0029611C">
        <w:rPr>
          <w:sz w:val="24"/>
        </w:rPr>
        <w:t xml:space="preserve">, </w:t>
      </w:r>
      <w:r w:rsidR="0065315B" w:rsidRPr="0029611C">
        <w:rPr>
          <w:sz w:val="24"/>
        </w:rPr>
        <w:t>1.0 m</w:t>
      </w:r>
      <w:r w:rsidR="00A37891">
        <w:rPr>
          <w:sz w:val="24"/>
        </w:rPr>
        <w:t>g</w:t>
      </w:r>
      <w:r w:rsidR="00E20196" w:rsidRPr="00E20196">
        <w:rPr>
          <w:sz w:val="24"/>
        </w:rPr>
        <w:t xml:space="preserve"> </w:t>
      </w:r>
      <w:r w:rsidR="00E20196">
        <w:rPr>
          <w:sz w:val="24"/>
        </w:rPr>
        <w:t>l</w:t>
      </w:r>
      <w:r w:rsidR="00E20196" w:rsidRPr="003D034E">
        <w:rPr>
          <w:sz w:val="24"/>
          <w:vertAlign w:val="superscript"/>
        </w:rPr>
        <w:t>-1</w:t>
      </w:r>
      <w:r w:rsidR="00F07E5B" w:rsidRPr="0029611C">
        <w:rPr>
          <w:rFonts w:hint="eastAsia"/>
          <w:sz w:val="24"/>
        </w:rPr>
        <w:t>Thidiazuron</w:t>
      </w:r>
      <w:r w:rsidR="00C5004C" w:rsidRPr="0029611C">
        <w:rPr>
          <w:rFonts w:hint="eastAsia"/>
          <w:sz w:val="24"/>
        </w:rPr>
        <w:t xml:space="preserve"> </w:t>
      </w:r>
      <w:r w:rsidR="00F07E5B" w:rsidRPr="0029611C">
        <w:rPr>
          <w:rFonts w:hint="eastAsia"/>
          <w:sz w:val="24"/>
        </w:rPr>
        <w:t>(</w:t>
      </w:r>
      <w:r w:rsidR="0065315B" w:rsidRPr="0029611C">
        <w:rPr>
          <w:sz w:val="24"/>
        </w:rPr>
        <w:t>TDZ</w:t>
      </w:r>
      <w:r w:rsidR="00F07E5B" w:rsidRPr="0029611C">
        <w:rPr>
          <w:rFonts w:hint="eastAsia"/>
          <w:sz w:val="24"/>
        </w:rPr>
        <w:t>)</w:t>
      </w:r>
      <w:r w:rsidR="0065315B" w:rsidRPr="0029611C">
        <w:rPr>
          <w:sz w:val="24"/>
        </w:rPr>
        <w:t xml:space="preserve"> </w:t>
      </w:r>
      <w:r w:rsidR="00AB2052" w:rsidRPr="0029611C">
        <w:rPr>
          <w:sz w:val="24"/>
        </w:rPr>
        <w:t>or</w:t>
      </w:r>
      <w:r w:rsidR="0065315B" w:rsidRPr="0029611C">
        <w:rPr>
          <w:sz w:val="24"/>
        </w:rPr>
        <w:t xml:space="preserve"> 0.05 m</w:t>
      </w:r>
      <w:r w:rsidR="00A37891">
        <w:rPr>
          <w:sz w:val="24"/>
        </w:rPr>
        <w:t xml:space="preserve">g </w:t>
      </w:r>
      <w:r w:rsidR="00E20196">
        <w:rPr>
          <w:sz w:val="24"/>
        </w:rPr>
        <w:t>l</w:t>
      </w:r>
      <w:r w:rsidR="00E20196" w:rsidRPr="003D034E">
        <w:rPr>
          <w:sz w:val="24"/>
          <w:vertAlign w:val="superscript"/>
        </w:rPr>
        <w:t>-1</w:t>
      </w:r>
      <w:r w:rsidR="00F07E5B" w:rsidRPr="0029611C">
        <w:rPr>
          <w:rFonts w:hint="eastAsia"/>
          <w:sz w:val="24"/>
        </w:rPr>
        <w:t xml:space="preserve"> </w:t>
      </w:r>
      <w:r w:rsidR="00F07E5B" w:rsidRPr="0029611C">
        <w:rPr>
          <w:sz w:val="24"/>
        </w:rPr>
        <w:t>α</w:t>
      </w:r>
      <w:r w:rsidR="00F07E5B" w:rsidRPr="0029611C">
        <w:rPr>
          <w:rFonts w:hint="eastAsia"/>
          <w:sz w:val="24"/>
        </w:rPr>
        <w:t>-Naphthalene acetic acid</w:t>
      </w:r>
      <w:r w:rsidR="00F07E5B" w:rsidRPr="0029611C" w:rsidDel="00F07E5B">
        <w:rPr>
          <w:sz w:val="24"/>
        </w:rPr>
        <w:t xml:space="preserve"> </w:t>
      </w:r>
      <w:r w:rsidR="00F07E5B" w:rsidRPr="0029611C">
        <w:rPr>
          <w:rFonts w:hint="eastAsia"/>
          <w:sz w:val="24"/>
        </w:rPr>
        <w:t>(</w:t>
      </w:r>
      <w:r w:rsidR="0065315B" w:rsidRPr="0029611C">
        <w:rPr>
          <w:sz w:val="24"/>
        </w:rPr>
        <w:t>NAA</w:t>
      </w:r>
      <w:r w:rsidR="00F07E5B" w:rsidRPr="0029611C">
        <w:rPr>
          <w:rFonts w:hint="eastAsia"/>
          <w:sz w:val="24"/>
        </w:rPr>
        <w:t>)</w:t>
      </w:r>
      <w:r w:rsidR="0063228E" w:rsidRPr="0029611C">
        <w:rPr>
          <w:sz w:val="24"/>
        </w:rPr>
        <w:t xml:space="preserve"> separately to find the </w:t>
      </w:r>
      <w:r w:rsidR="007979EC" w:rsidRPr="0029611C">
        <w:rPr>
          <w:sz w:val="24"/>
        </w:rPr>
        <w:t>opti</w:t>
      </w:r>
      <w:r w:rsidR="007979EC" w:rsidRPr="0029611C">
        <w:rPr>
          <w:rFonts w:hint="eastAsia"/>
          <w:sz w:val="24"/>
        </w:rPr>
        <w:t>mal</w:t>
      </w:r>
      <w:r w:rsidR="007979EC" w:rsidRPr="0029611C">
        <w:rPr>
          <w:sz w:val="24"/>
        </w:rPr>
        <w:t xml:space="preserve"> </w:t>
      </w:r>
      <w:r w:rsidR="00FF3B00">
        <w:rPr>
          <w:rFonts w:hint="eastAsia"/>
          <w:sz w:val="24"/>
        </w:rPr>
        <w:t xml:space="preserve">conditions for embryo </w:t>
      </w:r>
      <w:r w:rsidR="0063228E" w:rsidRPr="0029611C">
        <w:rPr>
          <w:sz w:val="24"/>
        </w:rPr>
        <w:t>germination</w:t>
      </w:r>
      <w:r w:rsidR="0065315B" w:rsidRPr="0029611C">
        <w:rPr>
          <w:sz w:val="24"/>
        </w:rPr>
        <w:t>.</w:t>
      </w:r>
      <w:r w:rsidR="00871ADC" w:rsidRPr="0029611C">
        <w:rPr>
          <w:sz w:val="24"/>
        </w:rPr>
        <w:t xml:space="preserve"> </w:t>
      </w:r>
      <w:r w:rsidR="0063228E" w:rsidRPr="0029611C">
        <w:rPr>
          <w:sz w:val="24"/>
        </w:rPr>
        <w:t>As</w:t>
      </w:r>
      <w:r w:rsidR="0065315B" w:rsidRPr="0029611C">
        <w:rPr>
          <w:sz w:val="24"/>
        </w:rPr>
        <w:t xml:space="preserve"> the </w:t>
      </w:r>
      <w:r w:rsidR="008E6359" w:rsidRPr="0029611C">
        <w:rPr>
          <w:sz w:val="24"/>
        </w:rPr>
        <w:t>shoots or bipolar plantlets were observed on somatic embryos</w:t>
      </w:r>
      <w:r w:rsidR="0065315B" w:rsidRPr="0029611C">
        <w:rPr>
          <w:sz w:val="24"/>
        </w:rPr>
        <w:t>, the</w:t>
      </w:r>
      <w:r w:rsidR="008E6359" w:rsidRPr="0029611C">
        <w:rPr>
          <w:sz w:val="24"/>
        </w:rPr>
        <w:t>y</w:t>
      </w:r>
      <w:r w:rsidR="0065315B" w:rsidRPr="0029611C">
        <w:rPr>
          <w:sz w:val="24"/>
        </w:rPr>
        <w:t xml:space="preserve"> were transferred to the </w:t>
      </w:r>
      <w:r w:rsidR="00F46087" w:rsidRPr="0029611C">
        <w:rPr>
          <w:sz w:val="24"/>
        </w:rPr>
        <w:t xml:space="preserve">MS </w:t>
      </w:r>
      <w:r w:rsidR="0065315B" w:rsidRPr="0029611C">
        <w:rPr>
          <w:sz w:val="24"/>
        </w:rPr>
        <w:t>medium</w:t>
      </w:r>
      <w:r w:rsidR="00F46087" w:rsidRPr="0029611C">
        <w:rPr>
          <w:sz w:val="24"/>
        </w:rPr>
        <w:t xml:space="preserve"> supplemented </w:t>
      </w:r>
      <w:r w:rsidR="00204C25" w:rsidRPr="0029611C">
        <w:rPr>
          <w:sz w:val="24"/>
        </w:rPr>
        <w:t>with 0.5</w:t>
      </w:r>
      <w:r w:rsidR="0065315B" w:rsidRPr="0029611C">
        <w:rPr>
          <w:sz w:val="24"/>
        </w:rPr>
        <w:t xml:space="preserve"> m</w:t>
      </w:r>
      <w:r w:rsidR="00A37891">
        <w:rPr>
          <w:sz w:val="24"/>
        </w:rPr>
        <w:t xml:space="preserve">g </w:t>
      </w:r>
      <w:r w:rsidR="00E20196">
        <w:rPr>
          <w:sz w:val="24"/>
        </w:rPr>
        <w:t>l</w:t>
      </w:r>
      <w:r w:rsidR="00E20196" w:rsidRPr="003D034E">
        <w:rPr>
          <w:sz w:val="24"/>
          <w:vertAlign w:val="superscript"/>
        </w:rPr>
        <w:t>-1</w:t>
      </w:r>
      <w:r w:rsidR="00204C25" w:rsidRPr="0029611C">
        <w:rPr>
          <w:sz w:val="24"/>
        </w:rPr>
        <w:t>BA,</w:t>
      </w:r>
      <w:r w:rsidR="00F46087" w:rsidRPr="0029611C">
        <w:rPr>
          <w:sz w:val="24"/>
        </w:rPr>
        <w:t xml:space="preserve"> </w:t>
      </w:r>
      <w:r w:rsidR="0065315B" w:rsidRPr="0029611C">
        <w:rPr>
          <w:sz w:val="24"/>
        </w:rPr>
        <w:t>0.01 m</w:t>
      </w:r>
      <w:r w:rsidR="00A37891">
        <w:rPr>
          <w:sz w:val="24"/>
        </w:rPr>
        <w:t xml:space="preserve">g </w:t>
      </w:r>
      <w:r w:rsidR="00E20196">
        <w:rPr>
          <w:sz w:val="24"/>
        </w:rPr>
        <w:t>l</w:t>
      </w:r>
      <w:r w:rsidR="00E20196" w:rsidRPr="003D034E">
        <w:rPr>
          <w:sz w:val="24"/>
          <w:vertAlign w:val="superscript"/>
        </w:rPr>
        <w:t>-1</w:t>
      </w:r>
      <w:r w:rsidR="00204C25" w:rsidRPr="0029611C">
        <w:rPr>
          <w:sz w:val="24"/>
        </w:rPr>
        <w:t>NAA</w:t>
      </w:r>
      <w:r w:rsidR="007979EC" w:rsidRPr="0029611C">
        <w:rPr>
          <w:rFonts w:hint="eastAsia"/>
          <w:sz w:val="24"/>
        </w:rPr>
        <w:t xml:space="preserve">, </w:t>
      </w:r>
      <w:smartTag w:uri="urn:schemas-microsoft-com:office:smarttags" w:element="chmetcnv">
        <w:smartTagPr>
          <w:attr w:name="UnitName" w:val="g"/>
          <w:attr w:name="SourceValue" w:val="30"/>
          <w:attr w:name="HasSpace" w:val="True"/>
          <w:attr w:name="Negative" w:val="False"/>
          <w:attr w:name="NumberType" w:val="1"/>
          <w:attr w:name="TCSC" w:val="0"/>
        </w:smartTagPr>
        <w:r w:rsidR="0065315B" w:rsidRPr="0029611C">
          <w:rPr>
            <w:sz w:val="24"/>
          </w:rPr>
          <w:t xml:space="preserve">30 </w:t>
        </w:r>
        <w:r w:rsidR="00A37891">
          <w:rPr>
            <w:sz w:val="24"/>
          </w:rPr>
          <w:t>g</w:t>
        </w:r>
      </w:smartTag>
      <w:r w:rsidR="00E20196" w:rsidRPr="00E20196">
        <w:rPr>
          <w:sz w:val="24"/>
        </w:rPr>
        <w:t xml:space="preserve"> </w:t>
      </w:r>
      <w:r w:rsidR="00E20196">
        <w:rPr>
          <w:sz w:val="24"/>
        </w:rPr>
        <w:t>l</w:t>
      </w:r>
      <w:r w:rsidR="00E20196" w:rsidRPr="003D034E">
        <w:rPr>
          <w:sz w:val="24"/>
          <w:vertAlign w:val="superscript"/>
        </w:rPr>
        <w:t>-1</w:t>
      </w:r>
      <w:r w:rsidR="00C924B2">
        <w:rPr>
          <w:rFonts w:hint="eastAsia"/>
          <w:sz w:val="24"/>
        </w:rPr>
        <w:t>g</w:t>
      </w:r>
      <w:r w:rsidR="00C924B2" w:rsidRPr="0029611C">
        <w:rPr>
          <w:sz w:val="24"/>
        </w:rPr>
        <w:t xml:space="preserve">lucose </w:t>
      </w:r>
      <w:r w:rsidR="007979EC" w:rsidRPr="0029611C">
        <w:rPr>
          <w:rFonts w:hint="eastAsia"/>
          <w:sz w:val="24"/>
        </w:rPr>
        <w:t xml:space="preserve">and </w:t>
      </w:r>
      <w:smartTag w:uri="urn:schemas-microsoft-com:office:smarttags" w:element="chmetcnv">
        <w:smartTagPr>
          <w:attr w:name="UnitName" w:val="g"/>
          <w:attr w:name="SourceValue" w:val="3"/>
          <w:attr w:name="HasSpace" w:val="False"/>
          <w:attr w:name="Negative" w:val="False"/>
          <w:attr w:name="NumberType" w:val="1"/>
          <w:attr w:name="TCSC" w:val="0"/>
        </w:smartTagPr>
        <w:r w:rsidR="007979EC" w:rsidRPr="0029611C">
          <w:rPr>
            <w:rFonts w:hint="eastAsia"/>
            <w:sz w:val="24"/>
          </w:rPr>
          <w:t>3</w:t>
        </w:r>
        <w:r w:rsidR="00A37891">
          <w:rPr>
            <w:rFonts w:hint="eastAsia"/>
            <w:sz w:val="24"/>
          </w:rPr>
          <w:t>g</w:t>
        </w:r>
      </w:smartTag>
      <w:r w:rsidR="00E20196" w:rsidRPr="00E20196">
        <w:rPr>
          <w:sz w:val="24"/>
        </w:rPr>
        <w:t xml:space="preserve"> </w:t>
      </w:r>
      <w:r w:rsidR="00E20196">
        <w:rPr>
          <w:sz w:val="24"/>
        </w:rPr>
        <w:t>l</w:t>
      </w:r>
      <w:r w:rsidR="00E20196" w:rsidRPr="003D034E">
        <w:rPr>
          <w:sz w:val="24"/>
          <w:vertAlign w:val="superscript"/>
        </w:rPr>
        <w:t>-1</w:t>
      </w:r>
      <w:r w:rsidR="007979EC" w:rsidRPr="0029611C">
        <w:rPr>
          <w:rFonts w:hint="eastAsia"/>
          <w:sz w:val="24"/>
        </w:rPr>
        <w:t xml:space="preserve">Phytagel </w:t>
      </w:r>
      <w:r w:rsidR="00F46087" w:rsidRPr="0029611C">
        <w:rPr>
          <w:sz w:val="24"/>
        </w:rPr>
        <w:t xml:space="preserve">to </w:t>
      </w:r>
      <w:r w:rsidR="0065315B" w:rsidRPr="0029611C">
        <w:rPr>
          <w:sz w:val="24"/>
        </w:rPr>
        <w:t>grow</w:t>
      </w:r>
      <w:r w:rsidR="00F46087" w:rsidRPr="0029611C">
        <w:rPr>
          <w:sz w:val="24"/>
        </w:rPr>
        <w:t xml:space="preserve"> the generated</w:t>
      </w:r>
      <w:r w:rsidR="0065315B" w:rsidRPr="0029611C">
        <w:rPr>
          <w:sz w:val="24"/>
        </w:rPr>
        <w:t xml:space="preserve"> plantlets.</w:t>
      </w:r>
    </w:p>
    <w:p w:rsidR="0065315B" w:rsidRPr="002E1305" w:rsidRDefault="0065315B" w:rsidP="002E1305">
      <w:pPr>
        <w:ind w:firstLine="206"/>
        <w:rPr>
          <w:b/>
          <w:sz w:val="24"/>
        </w:rPr>
      </w:pPr>
    </w:p>
    <w:p w:rsidR="0065315B" w:rsidRPr="002E1305" w:rsidRDefault="0065315B" w:rsidP="002E1305">
      <w:pPr>
        <w:ind w:firstLineChars="196" w:firstLine="472"/>
        <w:rPr>
          <w:b/>
          <w:sz w:val="24"/>
        </w:rPr>
      </w:pPr>
      <w:r w:rsidRPr="002E1305">
        <w:rPr>
          <w:b/>
          <w:sz w:val="24"/>
        </w:rPr>
        <w:t>Statistical analysis</w:t>
      </w:r>
    </w:p>
    <w:p w:rsidR="006F79B7" w:rsidRPr="0029611C" w:rsidRDefault="0065315B" w:rsidP="002E1305">
      <w:pPr>
        <w:autoSpaceDE w:val="0"/>
        <w:autoSpaceDN w:val="0"/>
        <w:adjustRightInd w:val="0"/>
        <w:spacing w:line="360" w:lineRule="auto"/>
        <w:ind w:firstLineChars="200" w:firstLine="480"/>
        <w:rPr>
          <w:kern w:val="0"/>
          <w:sz w:val="24"/>
        </w:rPr>
      </w:pPr>
      <w:r w:rsidRPr="0029611C">
        <w:rPr>
          <w:sz w:val="24"/>
        </w:rPr>
        <w:t xml:space="preserve">For all above experiments, each treatment </w:t>
      </w:r>
      <w:r w:rsidR="005C6ED5" w:rsidRPr="0029611C">
        <w:rPr>
          <w:sz w:val="24"/>
        </w:rPr>
        <w:t>contained</w:t>
      </w:r>
      <w:r w:rsidRPr="0029611C">
        <w:rPr>
          <w:sz w:val="24"/>
        </w:rPr>
        <w:t xml:space="preserve"> 3 </w:t>
      </w:r>
      <w:r w:rsidR="005C6ED5" w:rsidRPr="0029611C">
        <w:rPr>
          <w:sz w:val="24"/>
        </w:rPr>
        <w:t>replicates (</w:t>
      </w:r>
      <w:r w:rsidRPr="0029611C">
        <w:rPr>
          <w:sz w:val="24"/>
        </w:rPr>
        <w:t xml:space="preserve">each replicate 12-22 </w:t>
      </w:r>
      <w:proofErr w:type="gramStart"/>
      <w:r w:rsidR="005C6ED5" w:rsidRPr="0029611C">
        <w:rPr>
          <w:sz w:val="24"/>
        </w:rPr>
        <w:t>explants</w:t>
      </w:r>
      <w:proofErr w:type="gramEnd"/>
      <w:r w:rsidR="005C6ED5" w:rsidRPr="0029611C">
        <w:rPr>
          <w:sz w:val="24"/>
        </w:rPr>
        <w:t>)</w:t>
      </w:r>
      <w:r w:rsidRPr="0029611C">
        <w:rPr>
          <w:sz w:val="24"/>
        </w:rPr>
        <w:t xml:space="preserve">. All data were analyzed using ANOVA and means were compared using the least significant difference (LSD). Data analysis </w:t>
      </w:r>
      <w:r w:rsidR="005C6ED5" w:rsidRPr="0029611C">
        <w:rPr>
          <w:sz w:val="24"/>
        </w:rPr>
        <w:t xml:space="preserve">was </w:t>
      </w:r>
      <w:r w:rsidRPr="0029611C">
        <w:rPr>
          <w:sz w:val="24"/>
        </w:rPr>
        <w:t>performed using the SAS</w:t>
      </w:r>
      <w:r w:rsidR="003448F7" w:rsidRPr="0029611C">
        <w:rPr>
          <w:sz w:val="24"/>
        </w:rPr>
        <w:t xml:space="preserve"> </w:t>
      </w:r>
      <w:r w:rsidR="00437FE9" w:rsidRPr="0029611C">
        <w:rPr>
          <w:sz w:val="24"/>
        </w:rPr>
        <w:t>software</w:t>
      </w:r>
      <w:r w:rsidRPr="0029611C">
        <w:rPr>
          <w:sz w:val="24"/>
        </w:rPr>
        <w:t>. The proliferation coefficient of somatic embryos was calculated as reported by Bao et al. (Bao et al. 2012</w:t>
      </w:r>
      <w:r w:rsidR="00204C25" w:rsidRPr="0029611C">
        <w:rPr>
          <w:sz w:val="24"/>
        </w:rPr>
        <w:t>)</w:t>
      </w:r>
      <w:r w:rsidR="00204C25" w:rsidRPr="0029611C">
        <w:rPr>
          <w:rFonts w:hint="eastAsia"/>
          <w:sz w:val="24"/>
        </w:rPr>
        <w:t xml:space="preserve">. </w:t>
      </w:r>
      <w:r w:rsidR="00204C25" w:rsidRPr="0029611C">
        <w:rPr>
          <w:kern w:val="0"/>
          <w:sz w:val="24"/>
        </w:rPr>
        <w:t>Percentage</w:t>
      </w:r>
      <w:r w:rsidR="006F79B7" w:rsidRPr="0029611C">
        <w:rPr>
          <w:kern w:val="0"/>
          <w:sz w:val="24"/>
        </w:rPr>
        <w:t xml:space="preserve"> data were transformed by arcsine before analysis.</w:t>
      </w:r>
    </w:p>
    <w:p w:rsidR="005E5E65" w:rsidRPr="0029611C" w:rsidRDefault="005E5E65" w:rsidP="00F34E54">
      <w:pPr>
        <w:spacing w:line="360" w:lineRule="auto"/>
        <w:ind w:firstLineChars="98" w:firstLine="235"/>
        <w:rPr>
          <w:sz w:val="24"/>
        </w:rPr>
      </w:pPr>
    </w:p>
    <w:p w:rsidR="00124DD4" w:rsidRPr="00491464" w:rsidRDefault="00124DD4" w:rsidP="00491464">
      <w:pPr>
        <w:spacing w:line="360" w:lineRule="auto"/>
        <w:rPr>
          <w:b/>
          <w:caps/>
          <w:sz w:val="24"/>
        </w:rPr>
      </w:pPr>
      <w:r w:rsidRPr="00491464">
        <w:rPr>
          <w:b/>
          <w:caps/>
          <w:sz w:val="24"/>
        </w:rPr>
        <w:t>Results</w:t>
      </w:r>
    </w:p>
    <w:p w:rsidR="00124DD4" w:rsidRPr="00491464" w:rsidRDefault="00D842BC" w:rsidP="00491464">
      <w:pPr>
        <w:ind w:firstLineChars="196" w:firstLine="472"/>
        <w:rPr>
          <w:b/>
          <w:sz w:val="24"/>
        </w:rPr>
      </w:pPr>
      <w:r w:rsidRPr="00491464">
        <w:rPr>
          <w:b/>
          <w:sz w:val="24"/>
        </w:rPr>
        <w:t xml:space="preserve">Primary </w:t>
      </w:r>
      <w:r w:rsidR="00124DD4" w:rsidRPr="00491464">
        <w:rPr>
          <w:b/>
          <w:sz w:val="24"/>
        </w:rPr>
        <w:t>somatic embryogenesis initiation</w:t>
      </w:r>
    </w:p>
    <w:p w:rsidR="00D475AF" w:rsidRPr="0029611C" w:rsidRDefault="00D120B5" w:rsidP="00491464">
      <w:pPr>
        <w:spacing w:line="360" w:lineRule="auto"/>
        <w:ind w:firstLineChars="200" w:firstLine="480"/>
        <w:rPr>
          <w:sz w:val="24"/>
        </w:rPr>
      </w:pPr>
      <w:r>
        <w:rPr>
          <w:rFonts w:hint="eastAsia"/>
          <w:sz w:val="24"/>
        </w:rPr>
        <w:t>T</w:t>
      </w:r>
      <w:r w:rsidR="00D842BC" w:rsidRPr="0029611C">
        <w:rPr>
          <w:sz w:val="24"/>
        </w:rPr>
        <w:t>wo optional plants (Fig</w:t>
      </w:r>
      <w:r w:rsidR="008C6E36">
        <w:rPr>
          <w:rFonts w:hint="eastAsia"/>
          <w:sz w:val="24"/>
        </w:rPr>
        <w:t>.</w:t>
      </w:r>
      <w:r w:rsidR="00D842BC" w:rsidRPr="0029611C">
        <w:rPr>
          <w:sz w:val="24"/>
        </w:rPr>
        <w:t xml:space="preserve"> </w:t>
      </w:r>
      <w:smartTag w:uri="urn:schemas-microsoft-com:office:smarttags" w:element="chmetcnv">
        <w:smartTagPr>
          <w:attr w:name="UnitName" w:val="a"/>
          <w:attr w:name="SourceValue" w:val="1"/>
          <w:attr w:name="HasSpace" w:val="True"/>
          <w:attr w:name="Negative" w:val="False"/>
          <w:attr w:name="NumberType" w:val="1"/>
          <w:attr w:name="TCSC" w:val="0"/>
        </w:smartTagPr>
        <w:r w:rsidR="00D842BC" w:rsidRPr="0029611C">
          <w:rPr>
            <w:sz w:val="24"/>
          </w:rPr>
          <w:t>1 A</w:t>
        </w:r>
      </w:smartTag>
      <w:r w:rsidR="00D842BC" w:rsidRPr="0029611C">
        <w:rPr>
          <w:sz w:val="24"/>
        </w:rPr>
        <w:t xml:space="preserve">, B) of </w:t>
      </w:r>
      <w:r w:rsidR="00D842BC" w:rsidRPr="0029611C">
        <w:rPr>
          <w:i/>
          <w:sz w:val="24"/>
        </w:rPr>
        <w:t>R. multiflora</w:t>
      </w:r>
      <w:r w:rsidR="00D842BC" w:rsidRPr="0029611C">
        <w:rPr>
          <w:sz w:val="24"/>
        </w:rPr>
        <w:t xml:space="preserve"> had been used to generate sterile shoots via </w:t>
      </w:r>
      <w:r w:rsidR="00D842BC" w:rsidRPr="0029611C">
        <w:rPr>
          <w:i/>
          <w:sz w:val="24"/>
        </w:rPr>
        <w:t>in vitro</w:t>
      </w:r>
      <w:r w:rsidR="00D842BC" w:rsidRPr="0029611C">
        <w:rPr>
          <w:sz w:val="24"/>
        </w:rPr>
        <w:t xml:space="preserve"> stem culture. Unexpanded leaflet</w:t>
      </w:r>
      <w:r w:rsidR="00C461E4">
        <w:rPr>
          <w:rFonts w:hint="eastAsia"/>
          <w:sz w:val="24"/>
        </w:rPr>
        <w:t>s</w:t>
      </w:r>
      <w:r w:rsidR="00D842BC" w:rsidRPr="0029611C">
        <w:rPr>
          <w:sz w:val="24"/>
        </w:rPr>
        <w:t xml:space="preserve"> were deployed to promote primary embryos </w:t>
      </w:r>
      <w:r w:rsidR="00ED4E7A" w:rsidRPr="0029611C">
        <w:rPr>
          <w:sz w:val="24"/>
        </w:rPr>
        <w:t>initiation</w:t>
      </w:r>
      <w:r w:rsidR="00D842BC" w:rsidRPr="0029611C">
        <w:rPr>
          <w:sz w:val="24"/>
        </w:rPr>
        <w:t xml:space="preserve">. </w:t>
      </w:r>
      <w:r w:rsidR="00124DD4" w:rsidRPr="0029611C">
        <w:rPr>
          <w:sz w:val="24"/>
        </w:rPr>
        <w:t>After 2 weeks</w:t>
      </w:r>
      <w:r w:rsidR="00C461E4">
        <w:rPr>
          <w:rFonts w:hint="eastAsia"/>
          <w:sz w:val="24"/>
        </w:rPr>
        <w:t xml:space="preserve"> of</w:t>
      </w:r>
      <w:r w:rsidR="00124DD4" w:rsidRPr="0029611C">
        <w:rPr>
          <w:sz w:val="24"/>
        </w:rPr>
        <w:t xml:space="preserve"> culture</w:t>
      </w:r>
      <w:r w:rsidR="00D475AF" w:rsidRPr="0029611C">
        <w:rPr>
          <w:sz w:val="24"/>
        </w:rPr>
        <w:t xml:space="preserve"> on embryo induction medium</w:t>
      </w:r>
      <w:r w:rsidR="00124DD4" w:rsidRPr="0029611C">
        <w:rPr>
          <w:sz w:val="24"/>
        </w:rPr>
        <w:t xml:space="preserve">, adventitious roots were </w:t>
      </w:r>
      <w:r w:rsidR="00221E66">
        <w:rPr>
          <w:rFonts w:hint="eastAsia"/>
          <w:sz w:val="24"/>
        </w:rPr>
        <w:t xml:space="preserve">usually </w:t>
      </w:r>
      <w:r w:rsidR="00124DD4" w:rsidRPr="0029611C">
        <w:rPr>
          <w:sz w:val="24"/>
        </w:rPr>
        <w:t>observed on petioles</w:t>
      </w:r>
      <w:r w:rsidR="00D475AF" w:rsidRPr="0029611C">
        <w:rPr>
          <w:sz w:val="24"/>
        </w:rPr>
        <w:t>. Few of leaf explants formed somatic embryos th</w:t>
      </w:r>
      <w:r w:rsidR="00221E66">
        <w:rPr>
          <w:rFonts w:hint="eastAsia"/>
          <w:sz w:val="24"/>
        </w:rPr>
        <w:t>r</w:t>
      </w:r>
      <w:r w:rsidR="00D475AF" w:rsidRPr="0029611C">
        <w:rPr>
          <w:sz w:val="24"/>
        </w:rPr>
        <w:t xml:space="preserve">ough continuously cultured for 2-3 </w:t>
      </w:r>
      <w:r w:rsidR="00150118" w:rsidRPr="0029611C">
        <w:rPr>
          <w:sz w:val="24"/>
        </w:rPr>
        <w:t>months (</w:t>
      </w:r>
      <w:r w:rsidR="00D475AF" w:rsidRPr="0029611C">
        <w:rPr>
          <w:sz w:val="24"/>
        </w:rPr>
        <w:t>Fig</w:t>
      </w:r>
      <w:r w:rsidR="008C6E36">
        <w:rPr>
          <w:rFonts w:hint="eastAsia"/>
          <w:sz w:val="24"/>
        </w:rPr>
        <w:t>.</w:t>
      </w:r>
      <w:r w:rsidR="00D475AF" w:rsidRPr="0029611C">
        <w:rPr>
          <w:sz w:val="24"/>
        </w:rPr>
        <w:t xml:space="preserve"> </w:t>
      </w:r>
      <w:smartTag w:uri="urn:schemas-microsoft-com:office:smarttags" w:element="chmetcnv">
        <w:smartTagPr>
          <w:attr w:name="UnitName" w:val="C"/>
          <w:attr w:name="SourceValue" w:val="1"/>
          <w:attr w:name="HasSpace" w:val="True"/>
          <w:attr w:name="Negative" w:val="False"/>
          <w:attr w:name="NumberType" w:val="1"/>
          <w:attr w:name="TCSC" w:val="0"/>
        </w:smartTagPr>
        <w:r w:rsidR="00D475AF" w:rsidRPr="0029611C">
          <w:rPr>
            <w:sz w:val="24"/>
          </w:rPr>
          <w:t>1 C</w:t>
        </w:r>
      </w:smartTag>
      <w:r w:rsidR="00D475AF" w:rsidRPr="0029611C">
        <w:rPr>
          <w:sz w:val="24"/>
        </w:rPr>
        <w:t>). Low concentration 2, 4-D (1.0, 2.0 m</w:t>
      </w:r>
      <w:r w:rsidR="00A37891">
        <w:rPr>
          <w:sz w:val="24"/>
        </w:rPr>
        <w:t xml:space="preserve">g </w:t>
      </w:r>
      <w:r w:rsidR="00E20196">
        <w:rPr>
          <w:sz w:val="24"/>
        </w:rPr>
        <w:t>l</w:t>
      </w:r>
      <w:r w:rsidR="00E20196" w:rsidRPr="003D034E">
        <w:rPr>
          <w:sz w:val="24"/>
          <w:vertAlign w:val="superscript"/>
        </w:rPr>
        <w:t>-1</w:t>
      </w:r>
      <w:r w:rsidR="00D475AF" w:rsidRPr="0029611C">
        <w:rPr>
          <w:sz w:val="24"/>
        </w:rPr>
        <w:t>)</w:t>
      </w:r>
      <w:r w:rsidR="00C303C3">
        <w:rPr>
          <w:rFonts w:hint="eastAsia"/>
          <w:sz w:val="24"/>
        </w:rPr>
        <w:t xml:space="preserve"> causes</w:t>
      </w:r>
      <w:r w:rsidR="00D475AF" w:rsidRPr="0029611C">
        <w:rPr>
          <w:sz w:val="24"/>
        </w:rPr>
        <w:t xml:space="preserve"> the petioles to swell and gradually become brown</w:t>
      </w:r>
      <w:r w:rsidR="00150118" w:rsidRPr="0029611C">
        <w:rPr>
          <w:sz w:val="24"/>
        </w:rPr>
        <w:t>, whereas high (3.0, 4.0, 5.0, 6.0, 7.0 m</w:t>
      </w:r>
      <w:r w:rsidR="00A37891">
        <w:rPr>
          <w:sz w:val="24"/>
        </w:rPr>
        <w:t>g</w:t>
      </w:r>
      <w:r w:rsidR="00E20196" w:rsidRPr="00E20196">
        <w:rPr>
          <w:sz w:val="24"/>
        </w:rPr>
        <w:t xml:space="preserve"> </w:t>
      </w:r>
      <w:r w:rsidR="00E20196">
        <w:rPr>
          <w:sz w:val="24"/>
        </w:rPr>
        <w:t>l</w:t>
      </w:r>
      <w:r w:rsidR="00E20196" w:rsidRPr="003D034E">
        <w:rPr>
          <w:sz w:val="24"/>
          <w:vertAlign w:val="superscript"/>
        </w:rPr>
        <w:t>-1</w:t>
      </w:r>
      <w:r w:rsidR="00150118" w:rsidRPr="0029611C">
        <w:rPr>
          <w:sz w:val="24"/>
        </w:rPr>
        <w:t xml:space="preserve">) </w:t>
      </w:r>
      <w:r w:rsidR="00DE06FD">
        <w:rPr>
          <w:rFonts w:hint="eastAsia"/>
          <w:sz w:val="24"/>
        </w:rPr>
        <w:t xml:space="preserve">concentrations </w:t>
      </w:r>
      <w:r w:rsidR="00150118" w:rsidRPr="0029611C">
        <w:rPr>
          <w:sz w:val="24"/>
        </w:rPr>
        <w:t>promote the more callus formation and becoming brown faster, with adventitious roots</w:t>
      </w:r>
      <w:r w:rsidR="00ED4E7A" w:rsidRPr="0029611C">
        <w:rPr>
          <w:rFonts w:hint="eastAsia"/>
          <w:sz w:val="24"/>
        </w:rPr>
        <w:t xml:space="preserve"> formation</w:t>
      </w:r>
      <w:r w:rsidR="00150118" w:rsidRPr="0029611C">
        <w:rPr>
          <w:sz w:val="24"/>
        </w:rPr>
        <w:t xml:space="preserve"> (Fig</w:t>
      </w:r>
      <w:r w:rsidR="008C6E36">
        <w:rPr>
          <w:rFonts w:hint="eastAsia"/>
          <w:sz w:val="24"/>
        </w:rPr>
        <w:t>.</w:t>
      </w:r>
      <w:r w:rsidR="00150118" w:rsidRPr="0029611C">
        <w:rPr>
          <w:sz w:val="24"/>
        </w:rPr>
        <w:t xml:space="preserve"> </w:t>
      </w:r>
      <w:smartTag w:uri="urn:schemas-microsoft-com:office:smarttags" w:element="chmetcnv">
        <w:smartTagPr>
          <w:attr w:name="UnitName" w:val="C"/>
          <w:attr w:name="SourceValue" w:val="1"/>
          <w:attr w:name="HasSpace" w:val="True"/>
          <w:attr w:name="Negative" w:val="False"/>
          <w:attr w:name="NumberType" w:val="1"/>
          <w:attr w:name="TCSC" w:val="0"/>
        </w:smartTagPr>
        <w:r w:rsidR="00150118" w:rsidRPr="0029611C">
          <w:rPr>
            <w:sz w:val="24"/>
          </w:rPr>
          <w:t>1</w:t>
        </w:r>
        <w:r w:rsidR="008C6E36">
          <w:rPr>
            <w:rFonts w:hint="eastAsia"/>
            <w:sz w:val="24"/>
          </w:rPr>
          <w:t xml:space="preserve"> </w:t>
        </w:r>
        <w:r w:rsidR="00150118" w:rsidRPr="0029611C">
          <w:rPr>
            <w:sz w:val="24"/>
          </w:rPr>
          <w:t>C</w:t>
        </w:r>
      </w:smartTag>
      <w:r w:rsidR="00150118" w:rsidRPr="0029611C">
        <w:rPr>
          <w:sz w:val="24"/>
        </w:rPr>
        <w:t xml:space="preserve">). </w:t>
      </w:r>
    </w:p>
    <w:p w:rsidR="001B7F75" w:rsidRPr="0029611C" w:rsidRDefault="001B7F75" w:rsidP="00F34E54">
      <w:pPr>
        <w:spacing w:line="360" w:lineRule="auto"/>
        <w:ind w:firstLineChars="200" w:firstLine="480"/>
        <w:rPr>
          <w:sz w:val="24"/>
        </w:rPr>
      </w:pPr>
      <w:r w:rsidRPr="0029611C">
        <w:rPr>
          <w:sz w:val="24"/>
        </w:rPr>
        <w:t>For investigating the effect of 2, 4-D and L-</w:t>
      </w:r>
      <w:r w:rsidR="00805BDB" w:rsidRPr="0029611C">
        <w:rPr>
          <w:sz w:val="24"/>
        </w:rPr>
        <w:t>p</w:t>
      </w:r>
      <w:r w:rsidR="00DA7642" w:rsidRPr="0029611C">
        <w:rPr>
          <w:rFonts w:hint="eastAsia"/>
          <w:sz w:val="24"/>
        </w:rPr>
        <w:t>roline</w:t>
      </w:r>
      <w:r w:rsidRPr="0029611C">
        <w:rPr>
          <w:sz w:val="24"/>
        </w:rPr>
        <w:t>, most of explants from RmcType2 and RmcType4 had not formed somatic embryos</w:t>
      </w:r>
      <w:r w:rsidR="00805BDB" w:rsidRPr="0029611C">
        <w:rPr>
          <w:sz w:val="24"/>
        </w:rPr>
        <w:t xml:space="preserve"> on the induction medium </w:t>
      </w:r>
      <w:r w:rsidR="007427CD" w:rsidRPr="0029611C">
        <w:rPr>
          <w:sz w:val="24"/>
        </w:rPr>
        <w:t>(</w:t>
      </w:r>
      <w:r w:rsidR="008C6E36" w:rsidRPr="0029611C">
        <w:rPr>
          <w:sz w:val="24"/>
        </w:rPr>
        <w:t>Tab</w:t>
      </w:r>
      <w:r w:rsidR="00491464">
        <w:rPr>
          <w:rFonts w:hint="eastAsia"/>
          <w:sz w:val="24"/>
        </w:rPr>
        <w:t>le</w:t>
      </w:r>
      <w:r w:rsidR="008C6E36" w:rsidRPr="0029611C">
        <w:rPr>
          <w:sz w:val="24"/>
        </w:rPr>
        <w:t xml:space="preserve"> </w:t>
      </w:r>
      <w:r w:rsidR="007B05A0" w:rsidRPr="0029611C">
        <w:rPr>
          <w:sz w:val="24"/>
        </w:rPr>
        <w:t>1</w:t>
      </w:r>
      <w:r w:rsidR="007427CD" w:rsidRPr="0029611C">
        <w:rPr>
          <w:sz w:val="24"/>
        </w:rPr>
        <w:t>)</w:t>
      </w:r>
      <w:r w:rsidRPr="0029611C">
        <w:rPr>
          <w:sz w:val="24"/>
        </w:rPr>
        <w:t>.</w:t>
      </w:r>
      <w:r w:rsidR="005E5E65" w:rsidRPr="0029611C">
        <w:rPr>
          <w:sz w:val="24"/>
        </w:rPr>
        <w:t xml:space="preserve"> With L-p</w:t>
      </w:r>
      <w:r w:rsidR="00DA7642" w:rsidRPr="0029611C">
        <w:rPr>
          <w:rFonts w:hint="eastAsia"/>
          <w:sz w:val="24"/>
        </w:rPr>
        <w:t>roline</w:t>
      </w:r>
      <w:r w:rsidR="005E5E65" w:rsidRPr="0029611C">
        <w:rPr>
          <w:sz w:val="24"/>
        </w:rPr>
        <w:t xml:space="preserve">, primary somatic embryos were observed on medium supplemented with various concentration 2, 4-D. There were also no differences on the frequency of somatic embryo </w:t>
      </w:r>
      <w:r w:rsidR="00230869" w:rsidRPr="0029611C">
        <w:rPr>
          <w:sz w:val="24"/>
        </w:rPr>
        <w:t>formation (</w:t>
      </w:r>
      <w:r w:rsidR="008C6E36" w:rsidRPr="0029611C">
        <w:rPr>
          <w:sz w:val="24"/>
        </w:rPr>
        <w:t>Tab</w:t>
      </w:r>
      <w:r w:rsidR="00491464">
        <w:rPr>
          <w:rFonts w:hint="eastAsia"/>
          <w:sz w:val="24"/>
        </w:rPr>
        <w:t>le</w:t>
      </w:r>
      <w:r w:rsidR="008C6E36" w:rsidRPr="0029611C">
        <w:rPr>
          <w:sz w:val="24"/>
        </w:rPr>
        <w:t xml:space="preserve"> </w:t>
      </w:r>
      <w:r w:rsidR="007B05A0" w:rsidRPr="0029611C">
        <w:rPr>
          <w:sz w:val="24"/>
        </w:rPr>
        <w:t>1</w:t>
      </w:r>
      <w:r w:rsidR="005E5E65" w:rsidRPr="0029611C">
        <w:rPr>
          <w:sz w:val="24"/>
        </w:rPr>
        <w:t>) among different concentration</w:t>
      </w:r>
      <w:r w:rsidR="00AB41E6">
        <w:rPr>
          <w:rFonts w:hint="eastAsia"/>
          <w:sz w:val="24"/>
        </w:rPr>
        <w:t>s</w:t>
      </w:r>
      <w:r w:rsidR="005E5E65" w:rsidRPr="0029611C">
        <w:rPr>
          <w:sz w:val="24"/>
        </w:rPr>
        <w:t xml:space="preserve"> of 2, 4-D in each </w:t>
      </w:r>
      <w:proofErr w:type="gramStart"/>
      <w:r w:rsidR="00AB41E6">
        <w:rPr>
          <w:rFonts w:hint="eastAsia"/>
          <w:sz w:val="24"/>
        </w:rPr>
        <w:t>genotypes</w:t>
      </w:r>
      <w:proofErr w:type="gramEnd"/>
      <w:r w:rsidR="005E5E65" w:rsidRPr="0029611C">
        <w:rPr>
          <w:sz w:val="24"/>
        </w:rPr>
        <w:t>.</w:t>
      </w:r>
      <w:r w:rsidR="00230869" w:rsidRPr="0029611C">
        <w:rPr>
          <w:sz w:val="24"/>
        </w:rPr>
        <w:t xml:space="preserve"> </w:t>
      </w:r>
      <w:r w:rsidR="003E3C13">
        <w:rPr>
          <w:rFonts w:hint="eastAsia"/>
          <w:sz w:val="24"/>
        </w:rPr>
        <w:t>T</w:t>
      </w:r>
      <w:r w:rsidR="00ED4E7A" w:rsidRPr="0029611C">
        <w:rPr>
          <w:sz w:val="24"/>
        </w:rPr>
        <w:t xml:space="preserve">he </w:t>
      </w:r>
      <w:r w:rsidR="00230869" w:rsidRPr="0029611C">
        <w:rPr>
          <w:sz w:val="24"/>
        </w:rPr>
        <w:t>maximum frequency of primary embryos formation was</w:t>
      </w:r>
      <w:r w:rsidR="007B05A0" w:rsidRPr="0029611C">
        <w:rPr>
          <w:sz w:val="24"/>
        </w:rPr>
        <w:t xml:space="preserve"> </w:t>
      </w:r>
      <w:r w:rsidR="005E1370" w:rsidRPr="0029611C">
        <w:rPr>
          <w:sz w:val="24"/>
        </w:rPr>
        <w:t>4.63</w:t>
      </w:r>
      <w:r w:rsidR="00230869" w:rsidRPr="0029611C">
        <w:rPr>
          <w:sz w:val="24"/>
        </w:rPr>
        <w:t xml:space="preserve">% </w:t>
      </w:r>
      <w:r w:rsidR="005E1370" w:rsidRPr="0029611C">
        <w:rPr>
          <w:sz w:val="24"/>
        </w:rPr>
        <w:t>in</w:t>
      </w:r>
      <w:r w:rsidR="00230869" w:rsidRPr="0029611C">
        <w:rPr>
          <w:sz w:val="24"/>
        </w:rPr>
        <w:t xml:space="preserve"> </w:t>
      </w:r>
      <w:r w:rsidR="00230869" w:rsidRPr="0029611C">
        <w:rPr>
          <w:kern w:val="0"/>
          <w:sz w:val="24"/>
        </w:rPr>
        <w:t xml:space="preserve">RmcType2 </w:t>
      </w:r>
      <w:r w:rsidR="003E3C13">
        <w:rPr>
          <w:rFonts w:hint="eastAsia"/>
          <w:kern w:val="0"/>
          <w:sz w:val="24"/>
        </w:rPr>
        <w:t>with</w:t>
      </w:r>
      <w:r w:rsidR="00230869" w:rsidRPr="0029611C">
        <w:rPr>
          <w:kern w:val="0"/>
          <w:sz w:val="24"/>
        </w:rPr>
        <w:t xml:space="preserve"> </w:t>
      </w:r>
      <w:r w:rsidR="00230869" w:rsidRPr="0029611C">
        <w:rPr>
          <w:sz w:val="24"/>
        </w:rPr>
        <w:t>the induction medium containing</w:t>
      </w:r>
      <w:r w:rsidR="005E1370" w:rsidRPr="0029611C">
        <w:rPr>
          <w:sz w:val="24"/>
        </w:rPr>
        <w:t xml:space="preserve"> 4.0m</w:t>
      </w:r>
      <w:r w:rsidR="00A37891">
        <w:rPr>
          <w:sz w:val="24"/>
        </w:rPr>
        <w:t>g</w:t>
      </w:r>
      <w:r w:rsidR="00E20196" w:rsidRPr="00E20196">
        <w:rPr>
          <w:sz w:val="24"/>
        </w:rPr>
        <w:t xml:space="preserve"> </w:t>
      </w:r>
      <w:r w:rsidR="00E20196">
        <w:rPr>
          <w:sz w:val="24"/>
        </w:rPr>
        <w:t>l</w:t>
      </w:r>
      <w:r w:rsidR="00E20196" w:rsidRPr="003D034E">
        <w:rPr>
          <w:sz w:val="24"/>
          <w:vertAlign w:val="superscript"/>
        </w:rPr>
        <w:t>-1</w:t>
      </w:r>
      <w:r w:rsidR="005E1370" w:rsidRPr="0029611C">
        <w:rPr>
          <w:sz w:val="24"/>
        </w:rPr>
        <w:t xml:space="preserve"> 2.4-D and 400 m</w:t>
      </w:r>
      <w:r w:rsidR="00A37891">
        <w:rPr>
          <w:sz w:val="24"/>
        </w:rPr>
        <w:t>g</w:t>
      </w:r>
      <w:r w:rsidR="00E20196" w:rsidRPr="00E20196">
        <w:rPr>
          <w:sz w:val="24"/>
        </w:rPr>
        <w:t xml:space="preserve"> </w:t>
      </w:r>
      <w:r w:rsidR="00E20196">
        <w:rPr>
          <w:sz w:val="24"/>
        </w:rPr>
        <w:t>l</w:t>
      </w:r>
      <w:smartTag w:uri="urn:schemas-microsoft-com:office:smarttags" w:element="chmetcnv">
        <w:smartTagPr>
          <w:attr w:name="UnitName" w:val="l"/>
          <w:attr w:name="SourceValue" w:val="1"/>
          <w:attr w:name="HasSpace" w:val="True"/>
          <w:attr w:name="Negative" w:val="True"/>
          <w:attr w:name="NumberType" w:val="1"/>
          <w:attr w:name="TCSC" w:val="0"/>
        </w:smartTagPr>
        <w:r w:rsidR="00E20196" w:rsidRPr="003D034E">
          <w:rPr>
            <w:sz w:val="24"/>
            <w:vertAlign w:val="superscript"/>
          </w:rPr>
          <w:t>-1</w:t>
        </w:r>
        <w:r w:rsidR="005E1370" w:rsidRPr="0029611C">
          <w:rPr>
            <w:sz w:val="24"/>
          </w:rPr>
          <w:t xml:space="preserve"> L</w:t>
        </w:r>
      </w:smartTag>
      <w:r w:rsidR="005E1370" w:rsidRPr="0029611C">
        <w:rPr>
          <w:sz w:val="24"/>
        </w:rPr>
        <w:t>-p</w:t>
      </w:r>
      <w:r w:rsidR="00DA7642" w:rsidRPr="0029611C">
        <w:rPr>
          <w:rFonts w:hint="eastAsia"/>
          <w:sz w:val="24"/>
        </w:rPr>
        <w:t>roline</w:t>
      </w:r>
      <w:r w:rsidR="007B05A0" w:rsidRPr="0029611C">
        <w:rPr>
          <w:sz w:val="24"/>
        </w:rPr>
        <w:t xml:space="preserve">, and </w:t>
      </w:r>
      <w:r w:rsidR="007B05A0" w:rsidRPr="0029611C">
        <w:rPr>
          <w:kern w:val="0"/>
          <w:sz w:val="24"/>
        </w:rPr>
        <w:t xml:space="preserve">5.01% in RmcType4 on </w:t>
      </w:r>
      <w:r w:rsidR="007B05A0" w:rsidRPr="0029611C">
        <w:rPr>
          <w:sz w:val="24"/>
        </w:rPr>
        <w:t>medium</w:t>
      </w:r>
      <w:r w:rsidR="005E5E65" w:rsidRPr="0029611C">
        <w:rPr>
          <w:sz w:val="24"/>
        </w:rPr>
        <w:t xml:space="preserve"> </w:t>
      </w:r>
      <w:r w:rsidR="007B05A0" w:rsidRPr="0029611C">
        <w:rPr>
          <w:sz w:val="24"/>
        </w:rPr>
        <w:t>containing 5.0m</w:t>
      </w:r>
      <w:r w:rsidR="00A37891">
        <w:rPr>
          <w:sz w:val="24"/>
        </w:rPr>
        <w:t>g</w:t>
      </w:r>
      <w:r w:rsidR="00E20196" w:rsidRPr="00E20196">
        <w:rPr>
          <w:sz w:val="24"/>
        </w:rPr>
        <w:t xml:space="preserve"> </w:t>
      </w:r>
      <w:r w:rsidR="00E20196">
        <w:rPr>
          <w:sz w:val="24"/>
        </w:rPr>
        <w:t>l</w:t>
      </w:r>
      <w:r w:rsidR="00E20196" w:rsidRPr="003D034E">
        <w:rPr>
          <w:sz w:val="24"/>
          <w:vertAlign w:val="superscript"/>
        </w:rPr>
        <w:t>-1</w:t>
      </w:r>
      <w:r w:rsidR="007B05A0" w:rsidRPr="0029611C">
        <w:rPr>
          <w:sz w:val="24"/>
        </w:rPr>
        <w:t>2.4-D and 400 m</w:t>
      </w:r>
      <w:r w:rsidR="00A37891">
        <w:rPr>
          <w:sz w:val="24"/>
        </w:rPr>
        <w:t>g</w:t>
      </w:r>
      <w:r w:rsidR="00E20196" w:rsidRPr="00E20196">
        <w:rPr>
          <w:sz w:val="24"/>
        </w:rPr>
        <w:t xml:space="preserve"> </w:t>
      </w:r>
      <w:r w:rsidR="00E20196">
        <w:rPr>
          <w:sz w:val="24"/>
        </w:rPr>
        <w:t>l</w:t>
      </w:r>
      <w:smartTag w:uri="urn:schemas-microsoft-com:office:smarttags" w:element="chmetcnv">
        <w:smartTagPr>
          <w:attr w:name="UnitName" w:val="l"/>
          <w:attr w:name="SourceValue" w:val="1"/>
          <w:attr w:name="HasSpace" w:val="False"/>
          <w:attr w:name="Negative" w:val="True"/>
          <w:attr w:name="NumberType" w:val="1"/>
          <w:attr w:name="TCSC" w:val="0"/>
        </w:smartTagPr>
        <w:r w:rsidR="00E20196" w:rsidRPr="003D034E">
          <w:rPr>
            <w:sz w:val="24"/>
            <w:vertAlign w:val="superscript"/>
          </w:rPr>
          <w:t>-1</w:t>
        </w:r>
        <w:r w:rsidR="007B05A0" w:rsidRPr="0029611C">
          <w:rPr>
            <w:sz w:val="24"/>
          </w:rPr>
          <w:t>L</w:t>
        </w:r>
      </w:smartTag>
      <w:r w:rsidR="007B05A0" w:rsidRPr="0029611C">
        <w:rPr>
          <w:sz w:val="24"/>
        </w:rPr>
        <w:t>-p</w:t>
      </w:r>
      <w:r w:rsidR="00DA7642" w:rsidRPr="0029611C">
        <w:rPr>
          <w:rFonts w:hint="eastAsia"/>
          <w:sz w:val="24"/>
        </w:rPr>
        <w:t>roline</w:t>
      </w:r>
      <w:r w:rsidR="007B05A0" w:rsidRPr="0029611C">
        <w:rPr>
          <w:sz w:val="24"/>
        </w:rPr>
        <w:t>.</w:t>
      </w:r>
    </w:p>
    <w:p w:rsidR="005E1370" w:rsidRPr="0029611C" w:rsidRDefault="003A0852" w:rsidP="00F34E54">
      <w:pPr>
        <w:spacing w:line="360" w:lineRule="auto"/>
        <w:ind w:firstLineChars="250" w:firstLine="600"/>
        <w:rPr>
          <w:sz w:val="24"/>
        </w:rPr>
      </w:pPr>
      <w:r>
        <w:rPr>
          <w:color w:val="000000"/>
          <w:kern w:val="0"/>
          <w:sz w:val="24"/>
        </w:rPr>
        <w:t>The only AgNO</w:t>
      </w:r>
      <w:r>
        <w:rPr>
          <w:color w:val="000000"/>
          <w:kern w:val="0"/>
          <w:sz w:val="24"/>
          <w:vertAlign w:val="subscript"/>
        </w:rPr>
        <w:t xml:space="preserve">3 </w:t>
      </w:r>
      <w:r>
        <w:rPr>
          <w:color w:val="000000"/>
          <w:kern w:val="0"/>
          <w:sz w:val="24"/>
        </w:rPr>
        <w:t xml:space="preserve">level that affected primary embryo formation was the highest level of 20 </w:t>
      </w:r>
      <w:r>
        <w:rPr>
          <w:color w:val="000000"/>
          <w:spacing w:val="-3"/>
          <w:kern w:val="0"/>
          <w:sz w:val="24"/>
        </w:rPr>
        <w:t>m</w:t>
      </w:r>
      <w:r w:rsidR="00A37891">
        <w:rPr>
          <w:color w:val="000000"/>
          <w:spacing w:val="-3"/>
          <w:kern w:val="0"/>
          <w:sz w:val="24"/>
        </w:rPr>
        <w:t>g</w:t>
      </w:r>
      <w:r w:rsidR="00E20196" w:rsidRPr="00E20196">
        <w:rPr>
          <w:sz w:val="24"/>
        </w:rPr>
        <w:t xml:space="preserve"> </w:t>
      </w:r>
      <w:r w:rsidR="00E20196">
        <w:rPr>
          <w:sz w:val="24"/>
        </w:rPr>
        <w:t>l</w:t>
      </w:r>
      <w:r w:rsidR="00E20196" w:rsidRPr="003D034E">
        <w:rPr>
          <w:sz w:val="24"/>
          <w:vertAlign w:val="superscript"/>
        </w:rPr>
        <w:t>-1</w:t>
      </w:r>
      <w:r>
        <w:rPr>
          <w:color w:val="000000"/>
          <w:spacing w:val="-3"/>
          <w:kern w:val="0"/>
          <w:sz w:val="24"/>
        </w:rPr>
        <w:t>(Tab</w:t>
      </w:r>
      <w:r w:rsidR="00491464">
        <w:rPr>
          <w:rFonts w:hint="eastAsia"/>
          <w:color w:val="000000"/>
          <w:spacing w:val="-3"/>
          <w:kern w:val="0"/>
          <w:sz w:val="24"/>
        </w:rPr>
        <w:t>le</w:t>
      </w:r>
      <w:r>
        <w:rPr>
          <w:color w:val="000000"/>
          <w:spacing w:val="-3"/>
          <w:kern w:val="0"/>
          <w:sz w:val="24"/>
        </w:rPr>
        <w:t xml:space="preserve"> 2).</w:t>
      </w:r>
    </w:p>
    <w:p w:rsidR="001B7F75" w:rsidRPr="0029611C" w:rsidRDefault="001B7F75" w:rsidP="00F34E54">
      <w:pPr>
        <w:spacing w:line="360" w:lineRule="auto"/>
        <w:rPr>
          <w:sz w:val="24"/>
        </w:rPr>
      </w:pPr>
    </w:p>
    <w:p w:rsidR="00124DD4" w:rsidRPr="00491464" w:rsidRDefault="00124DD4" w:rsidP="00491464">
      <w:pPr>
        <w:ind w:firstLineChars="196" w:firstLine="472"/>
        <w:rPr>
          <w:b/>
          <w:sz w:val="24"/>
        </w:rPr>
      </w:pPr>
      <w:r w:rsidRPr="00491464">
        <w:rPr>
          <w:b/>
          <w:sz w:val="24"/>
        </w:rPr>
        <w:t>Proliferation and maintenance of somatic embryos</w:t>
      </w:r>
    </w:p>
    <w:p w:rsidR="000E167B" w:rsidRPr="0029611C" w:rsidRDefault="00F71CF5" w:rsidP="00491464">
      <w:pPr>
        <w:spacing w:line="360" w:lineRule="auto"/>
        <w:ind w:firstLineChars="200" w:firstLine="480"/>
        <w:rPr>
          <w:sz w:val="24"/>
        </w:rPr>
      </w:pPr>
      <w:r>
        <w:rPr>
          <w:rFonts w:hint="eastAsia"/>
          <w:sz w:val="24"/>
        </w:rPr>
        <w:t>Although the rate of</w:t>
      </w:r>
      <w:r w:rsidR="00D82AF1" w:rsidRPr="0029611C">
        <w:rPr>
          <w:sz w:val="24"/>
        </w:rPr>
        <w:t xml:space="preserve"> primary somatic embryogenesis initiation</w:t>
      </w:r>
      <w:r>
        <w:rPr>
          <w:rFonts w:hint="eastAsia"/>
          <w:sz w:val="24"/>
        </w:rPr>
        <w:t xml:space="preserve"> was low (4-5%)</w:t>
      </w:r>
      <w:r w:rsidR="00D82AF1" w:rsidRPr="0029611C">
        <w:rPr>
          <w:sz w:val="24"/>
        </w:rPr>
        <w:t xml:space="preserve">, </w:t>
      </w:r>
      <w:r w:rsidR="00AC480D" w:rsidRPr="0029611C">
        <w:rPr>
          <w:sz w:val="24"/>
        </w:rPr>
        <w:t>secondary somatic embryos</w:t>
      </w:r>
      <w:r w:rsidR="005B671A">
        <w:rPr>
          <w:rFonts w:hint="eastAsia"/>
          <w:sz w:val="24"/>
        </w:rPr>
        <w:t xml:space="preserve"> </w:t>
      </w:r>
      <w:r w:rsidR="00AC480D" w:rsidRPr="0029611C">
        <w:rPr>
          <w:sz w:val="24"/>
        </w:rPr>
        <w:t>could be</w:t>
      </w:r>
      <w:r w:rsidR="005B671A">
        <w:rPr>
          <w:rFonts w:hint="eastAsia"/>
          <w:sz w:val="24"/>
        </w:rPr>
        <w:t xml:space="preserve"> efficiently</w:t>
      </w:r>
      <w:r w:rsidR="00490C07" w:rsidRPr="0029611C">
        <w:rPr>
          <w:sz w:val="24"/>
        </w:rPr>
        <w:t xml:space="preserve"> induced from primary embryos</w:t>
      </w:r>
      <w:r w:rsidR="005B671A">
        <w:rPr>
          <w:rFonts w:hint="eastAsia"/>
          <w:sz w:val="24"/>
        </w:rPr>
        <w:t xml:space="preserve"> </w:t>
      </w:r>
      <w:r w:rsidR="00AC480D" w:rsidRPr="0029611C">
        <w:rPr>
          <w:sz w:val="24"/>
        </w:rPr>
        <w:t>(Fig</w:t>
      </w:r>
      <w:r w:rsidR="008C6E36">
        <w:rPr>
          <w:rFonts w:hint="eastAsia"/>
          <w:sz w:val="24"/>
        </w:rPr>
        <w:t>.</w:t>
      </w:r>
      <w:r w:rsidR="00AC480D" w:rsidRPr="0029611C">
        <w:rPr>
          <w:sz w:val="24"/>
        </w:rPr>
        <w:t xml:space="preserve"> 1 D-G). </w:t>
      </w:r>
      <w:r w:rsidR="005B671A">
        <w:rPr>
          <w:color w:val="000000"/>
          <w:w w:val="104"/>
          <w:kern w:val="0"/>
          <w:sz w:val="24"/>
        </w:rPr>
        <w:t>The optimal levels of glucose for somatic proliferation was</w:t>
      </w:r>
      <w:r w:rsidR="00327D9E" w:rsidRPr="0029611C">
        <w:rPr>
          <w:sz w:val="24"/>
        </w:rPr>
        <w:t xml:space="preserve"> </w:t>
      </w:r>
      <w:smartTag w:uri="urn:schemas-microsoft-com:office:smarttags" w:element="chmetcnv">
        <w:smartTagPr>
          <w:attr w:name="UnitName" w:val="g"/>
          <w:attr w:name="SourceValue" w:val="30"/>
          <w:attr w:name="HasSpace" w:val="False"/>
          <w:attr w:name="Negative" w:val="False"/>
          <w:attr w:name="NumberType" w:val="1"/>
          <w:attr w:name="TCSC" w:val="0"/>
        </w:smartTagPr>
        <w:r w:rsidR="00327D9E" w:rsidRPr="0029611C">
          <w:rPr>
            <w:sz w:val="24"/>
          </w:rPr>
          <w:t>30</w:t>
        </w:r>
        <w:r w:rsidR="00A37891">
          <w:rPr>
            <w:sz w:val="24"/>
          </w:rPr>
          <w:t>g</w:t>
        </w:r>
      </w:smartTag>
      <w:r w:rsidR="00E20196" w:rsidRPr="00E20196">
        <w:rPr>
          <w:sz w:val="24"/>
        </w:rPr>
        <w:t xml:space="preserve"> </w:t>
      </w:r>
      <w:r w:rsidR="00E20196">
        <w:rPr>
          <w:sz w:val="24"/>
        </w:rPr>
        <w:t>l</w:t>
      </w:r>
      <w:r w:rsidR="00E20196" w:rsidRPr="003D034E">
        <w:rPr>
          <w:sz w:val="24"/>
          <w:vertAlign w:val="superscript"/>
        </w:rPr>
        <w:t>-1</w:t>
      </w:r>
      <w:r w:rsidR="00327D9E" w:rsidRPr="0029611C">
        <w:rPr>
          <w:sz w:val="24"/>
        </w:rPr>
        <w:t xml:space="preserve"> glucose</w:t>
      </w:r>
      <w:r w:rsidR="005331DE" w:rsidRPr="0029611C">
        <w:rPr>
          <w:sz w:val="24"/>
        </w:rPr>
        <w:t xml:space="preserve"> for RmcType4</w:t>
      </w:r>
      <w:r w:rsidR="005B671A">
        <w:rPr>
          <w:rFonts w:hint="eastAsia"/>
          <w:sz w:val="24"/>
        </w:rPr>
        <w:t xml:space="preserve"> </w:t>
      </w:r>
      <w:r w:rsidR="005331DE" w:rsidRPr="0029611C">
        <w:rPr>
          <w:sz w:val="24"/>
        </w:rPr>
        <w:t>(Fig</w:t>
      </w:r>
      <w:r w:rsidR="008C6E36">
        <w:rPr>
          <w:rFonts w:hint="eastAsia"/>
          <w:sz w:val="24"/>
        </w:rPr>
        <w:t>.</w:t>
      </w:r>
      <w:r w:rsidR="005331DE" w:rsidRPr="0029611C">
        <w:rPr>
          <w:sz w:val="24"/>
        </w:rPr>
        <w:t xml:space="preserve"> 1 D-F) and </w:t>
      </w:r>
      <w:smartTag w:uri="urn:schemas-microsoft-com:office:smarttags" w:element="chmetcnv">
        <w:smartTagPr>
          <w:attr w:name="UnitName" w:val="g"/>
          <w:attr w:name="SourceValue" w:val="45"/>
          <w:attr w:name="HasSpace" w:val="True"/>
          <w:attr w:name="Negative" w:val="False"/>
          <w:attr w:name="NumberType" w:val="1"/>
          <w:attr w:name="TCSC" w:val="0"/>
        </w:smartTagPr>
        <w:r w:rsidR="005331DE" w:rsidRPr="0029611C">
          <w:rPr>
            <w:sz w:val="24"/>
          </w:rPr>
          <w:t>45</w:t>
        </w:r>
        <w:r w:rsidR="005E1370" w:rsidRPr="0029611C">
          <w:rPr>
            <w:sz w:val="24"/>
          </w:rPr>
          <w:t xml:space="preserve"> </w:t>
        </w:r>
        <w:r w:rsidR="00A37891">
          <w:rPr>
            <w:sz w:val="24"/>
          </w:rPr>
          <w:t>g</w:t>
        </w:r>
      </w:smartTag>
      <w:r w:rsidR="00E20196" w:rsidRPr="00E20196">
        <w:rPr>
          <w:sz w:val="24"/>
        </w:rPr>
        <w:t xml:space="preserve"> </w:t>
      </w:r>
      <w:r w:rsidR="00E20196">
        <w:rPr>
          <w:sz w:val="24"/>
        </w:rPr>
        <w:t>l</w:t>
      </w:r>
      <w:r w:rsidR="00E20196" w:rsidRPr="003D034E">
        <w:rPr>
          <w:sz w:val="24"/>
          <w:vertAlign w:val="superscript"/>
        </w:rPr>
        <w:t>-1</w:t>
      </w:r>
      <w:r w:rsidR="005E1370" w:rsidRPr="0029611C">
        <w:rPr>
          <w:sz w:val="24"/>
        </w:rPr>
        <w:t xml:space="preserve"> glucose</w:t>
      </w:r>
      <w:r w:rsidR="005331DE" w:rsidRPr="0029611C">
        <w:rPr>
          <w:sz w:val="24"/>
        </w:rPr>
        <w:t xml:space="preserve"> for RmcType2</w:t>
      </w:r>
      <w:r w:rsidR="005B671A">
        <w:rPr>
          <w:rFonts w:hint="eastAsia"/>
          <w:sz w:val="24"/>
        </w:rPr>
        <w:t xml:space="preserve"> </w:t>
      </w:r>
      <w:r w:rsidR="005331DE" w:rsidRPr="0029611C">
        <w:rPr>
          <w:sz w:val="24"/>
        </w:rPr>
        <w:t>(Fig</w:t>
      </w:r>
      <w:r w:rsidR="008C6E36">
        <w:rPr>
          <w:rFonts w:hint="eastAsia"/>
          <w:sz w:val="24"/>
        </w:rPr>
        <w:t>.</w:t>
      </w:r>
      <w:r w:rsidR="005331DE" w:rsidRPr="0029611C">
        <w:rPr>
          <w:sz w:val="24"/>
        </w:rPr>
        <w:t xml:space="preserve"> </w:t>
      </w:r>
      <w:smartTag w:uri="urn:schemas-microsoft-com:office:smarttags" w:element="chmetcnv">
        <w:smartTagPr>
          <w:attr w:name="UnitName" w:val="g"/>
          <w:attr w:name="SourceValue" w:val="1"/>
          <w:attr w:name="HasSpace" w:val="True"/>
          <w:attr w:name="Negative" w:val="False"/>
          <w:attr w:name="NumberType" w:val="1"/>
          <w:attr w:name="TCSC" w:val="0"/>
        </w:smartTagPr>
        <w:r w:rsidR="005331DE" w:rsidRPr="0029611C">
          <w:rPr>
            <w:sz w:val="24"/>
          </w:rPr>
          <w:t>1 G</w:t>
        </w:r>
      </w:smartTag>
      <w:r w:rsidR="005331DE" w:rsidRPr="0029611C">
        <w:rPr>
          <w:sz w:val="24"/>
        </w:rPr>
        <w:t>)</w:t>
      </w:r>
      <w:r w:rsidR="005B671A">
        <w:rPr>
          <w:rFonts w:hint="eastAsia"/>
          <w:sz w:val="24"/>
        </w:rPr>
        <w:t xml:space="preserve"> </w:t>
      </w:r>
      <w:r w:rsidR="005331DE" w:rsidRPr="0029611C">
        <w:rPr>
          <w:sz w:val="24"/>
        </w:rPr>
        <w:t>(</w:t>
      </w:r>
      <w:r w:rsidR="008C6E36" w:rsidRPr="0029611C">
        <w:rPr>
          <w:sz w:val="24"/>
        </w:rPr>
        <w:t>Tab</w:t>
      </w:r>
      <w:r w:rsidR="00491464">
        <w:rPr>
          <w:rFonts w:hint="eastAsia"/>
          <w:sz w:val="24"/>
        </w:rPr>
        <w:t>le</w:t>
      </w:r>
      <w:r w:rsidR="008C6E36" w:rsidRPr="0029611C">
        <w:rPr>
          <w:sz w:val="24"/>
        </w:rPr>
        <w:t xml:space="preserve"> </w:t>
      </w:r>
      <w:r w:rsidR="005331DE" w:rsidRPr="0029611C">
        <w:rPr>
          <w:sz w:val="24"/>
        </w:rPr>
        <w:t>3).</w:t>
      </w:r>
      <w:r w:rsidR="000E167B" w:rsidRPr="0029611C">
        <w:rPr>
          <w:sz w:val="24"/>
        </w:rPr>
        <w:t xml:space="preserve"> All </w:t>
      </w:r>
      <w:r w:rsidR="005E1370" w:rsidRPr="0029611C">
        <w:rPr>
          <w:sz w:val="24"/>
        </w:rPr>
        <w:t xml:space="preserve">the stages </w:t>
      </w:r>
      <w:r w:rsidR="000E167B" w:rsidRPr="0029611C">
        <w:rPr>
          <w:sz w:val="24"/>
        </w:rPr>
        <w:t xml:space="preserve">of those secondary somatic embryos formation </w:t>
      </w:r>
      <w:r w:rsidR="005E1370" w:rsidRPr="0029611C">
        <w:rPr>
          <w:sz w:val="24"/>
        </w:rPr>
        <w:t xml:space="preserve">and development were </w:t>
      </w:r>
      <w:r w:rsidR="005E1370" w:rsidRPr="0029611C">
        <w:rPr>
          <w:sz w:val="24"/>
        </w:rPr>
        <w:lastRenderedPageBreak/>
        <w:t>observed</w:t>
      </w:r>
      <w:r w:rsidR="000E167B" w:rsidRPr="0029611C">
        <w:rPr>
          <w:sz w:val="24"/>
        </w:rPr>
        <w:t>, like globular (Fig</w:t>
      </w:r>
      <w:r w:rsidR="008C6E36">
        <w:rPr>
          <w:rFonts w:hint="eastAsia"/>
          <w:sz w:val="24"/>
        </w:rPr>
        <w:t>.</w:t>
      </w:r>
      <w:r w:rsidR="000E167B" w:rsidRPr="0029611C">
        <w:rPr>
          <w:sz w:val="24"/>
        </w:rPr>
        <w:t xml:space="preserve"> 1 D) and cotyledonary somatic embryos (Fig</w:t>
      </w:r>
      <w:r w:rsidR="008C6E36">
        <w:rPr>
          <w:rFonts w:hint="eastAsia"/>
          <w:sz w:val="24"/>
        </w:rPr>
        <w:t>.</w:t>
      </w:r>
      <w:r w:rsidR="000E167B" w:rsidRPr="0029611C">
        <w:rPr>
          <w:sz w:val="24"/>
        </w:rPr>
        <w:t xml:space="preserve"> 1 E-F) </w:t>
      </w:r>
      <w:r w:rsidR="005B671A">
        <w:rPr>
          <w:rFonts w:hint="eastAsia"/>
          <w:sz w:val="24"/>
        </w:rPr>
        <w:t xml:space="preserve">without </w:t>
      </w:r>
      <w:r w:rsidR="000E167B" w:rsidRPr="0029611C">
        <w:rPr>
          <w:sz w:val="24"/>
        </w:rPr>
        <w:t xml:space="preserve">browning and abnormal morphology. </w:t>
      </w:r>
    </w:p>
    <w:p w:rsidR="0057011B" w:rsidRPr="0029611C" w:rsidRDefault="0057011B" w:rsidP="00F34E54">
      <w:pPr>
        <w:spacing w:line="360" w:lineRule="auto"/>
        <w:ind w:firstLineChars="298" w:firstLine="715"/>
        <w:rPr>
          <w:sz w:val="24"/>
        </w:rPr>
      </w:pPr>
      <w:r w:rsidRPr="0029611C">
        <w:rPr>
          <w:sz w:val="24"/>
        </w:rPr>
        <w:t>The proliferation efficiencies on medium containing 1.0 m</w:t>
      </w:r>
      <w:r w:rsidR="00A37891">
        <w:rPr>
          <w:sz w:val="24"/>
        </w:rPr>
        <w:t xml:space="preserve">g </w:t>
      </w:r>
      <w:r w:rsidR="000E43A4">
        <w:rPr>
          <w:sz w:val="24"/>
        </w:rPr>
        <w:t>l</w:t>
      </w:r>
      <w:r w:rsidR="000E43A4" w:rsidRPr="003D034E">
        <w:rPr>
          <w:sz w:val="24"/>
          <w:vertAlign w:val="superscript"/>
        </w:rPr>
        <w:t>-1</w:t>
      </w:r>
      <w:r w:rsidRPr="0029611C">
        <w:rPr>
          <w:sz w:val="24"/>
        </w:rPr>
        <w:t xml:space="preserve"> 2, 4-D </w:t>
      </w:r>
      <w:r w:rsidR="00FA0CFC">
        <w:rPr>
          <w:rFonts w:hint="eastAsia"/>
          <w:sz w:val="24"/>
        </w:rPr>
        <w:t>was</w:t>
      </w:r>
      <w:r w:rsidRPr="0029611C">
        <w:rPr>
          <w:sz w:val="24"/>
        </w:rPr>
        <w:t xml:space="preserve"> higher than that of 0.5m</w:t>
      </w:r>
      <w:r w:rsidR="00A37891">
        <w:rPr>
          <w:sz w:val="24"/>
        </w:rPr>
        <w:t xml:space="preserve">g </w:t>
      </w:r>
      <w:r w:rsidR="000E43A4">
        <w:rPr>
          <w:sz w:val="24"/>
        </w:rPr>
        <w:t>l</w:t>
      </w:r>
      <w:smartTag w:uri="urn:schemas-microsoft-com:office:smarttags" w:element="chmetcnv">
        <w:smartTagPr>
          <w:attr w:name="UnitName" w:val="in"/>
          <w:attr w:name="SourceValue" w:val="1"/>
          <w:attr w:name="HasSpace" w:val="False"/>
          <w:attr w:name="Negative" w:val="True"/>
          <w:attr w:name="NumberType" w:val="1"/>
          <w:attr w:name="TCSC" w:val="0"/>
        </w:smartTagPr>
        <w:r w:rsidR="000E43A4" w:rsidRPr="003D034E">
          <w:rPr>
            <w:sz w:val="24"/>
            <w:vertAlign w:val="superscript"/>
          </w:rPr>
          <w:t>-1</w:t>
        </w:r>
        <w:r w:rsidRPr="0029611C">
          <w:rPr>
            <w:sz w:val="24"/>
          </w:rPr>
          <w:t>in</w:t>
        </w:r>
      </w:smartTag>
      <w:r w:rsidRPr="0029611C">
        <w:rPr>
          <w:sz w:val="24"/>
        </w:rPr>
        <w:t xml:space="preserve"> both </w:t>
      </w:r>
      <w:r w:rsidR="00FA0CFC">
        <w:rPr>
          <w:rFonts w:hint="eastAsia"/>
          <w:sz w:val="24"/>
        </w:rPr>
        <w:t>genotypes</w:t>
      </w:r>
      <w:r w:rsidRPr="0029611C">
        <w:rPr>
          <w:sz w:val="24"/>
        </w:rPr>
        <w:t>. Those</w:t>
      </w:r>
      <w:r w:rsidR="000851CA" w:rsidRPr="0029611C">
        <w:rPr>
          <w:sz w:val="24"/>
        </w:rPr>
        <w:t xml:space="preserve"> proliferated embryos appeared healthily and become golden-yellow color on medium supplemented with1.0 m</w:t>
      </w:r>
      <w:r w:rsidR="00A37891">
        <w:rPr>
          <w:sz w:val="24"/>
        </w:rPr>
        <w:t>g</w:t>
      </w:r>
      <w:r w:rsidR="000E43A4" w:rsidRPr="000E43A4">
        <w:rPr>
          <w:sz w:val="24"/>
        </w:rPr>
        <w:t xml:space="preserve"> </w:t>
      </w:r>
      <w:r w:rsidR="000E43A4">
        <w:rPr>
          <w:sz w:val="24"/>
        </w:rPr>
        <w:t>l</w:t>
      </w:r>
      <w:r w:rsidR="000E43A4" w:rsidRPr="003D034E">
        <w:rPr>
          <w:sz w:val="24"/>
          <w:vertAlign w:val="superscript"/>
        </w:rPr>
        <w:t>-1</w:t>
      </w:r>
      <w:r w:rsidR="000E43A4">
        <w:rPr>
          <w:rFonts w:hint="eastAsia"/>
          <w:sz w:val="24"/>
          <w:vertAlign w:val="superscript"/>
        </w:rPr>
        <w:t xml:space="preserve"> </w:t>
      </w:r>
      <w:r w:rsidR="000851CA" w:rsidRPr="0029611C">
        <w:rPr>
          <w:sz w:val="24"/>
        </w:rPr>
        <w:t>2, 4-D and 0.01 m</w:t>
      </w:r>
      <w:r w:rsidR="00A37891">
        <w:rPr>
          <w:sz w:val="24"/>
        </w:rPr>
        <w:t xml:space="preserve">g </w:t>
      </w:r>
      <w:r w:rsidR="000E43A4">
        <w:rPr>
          <w:sz w:val="24"/>
        </w:rPr>
        <w:t>l</w:t>
      </w:r>
      <w:r w:rsidR="000E43A4" w:rsidRPr="003D034E">
        <w:rPr>
          <w:sz w:val="24"/>
          <w:vertAlign w:val="superscript"/>
        </w:rPr>
        <w:t>-1</w:t>
      </w:r>
      <w:r w:rsidR="000E43A4">
        <w:rPr>
          <w:rFonts w:hint="eastAsia"/>
          <w:sz w:val="24"/>
          <w:vertAlign w:val="superscript"/>
        </w:rPr>
        <w:t xml:space="preserve"> </w:t>
      </w:r>
      <w:r w:rsidR="000851CA" w:rsidRPr="0029611C">
        <w:rPr>
          <w:sz w:val="24"/>
        </w:rPr>
        <w:t>BA in RmcType2, while on the medium with 0.5 m</w:t>
      </w:r>
      <w:r w:rsidR="00A37891">
        <w:rPr>
          <w:sz w:val="24"/>
        </w:rPr>
        <w:t>g</w:t>
      </w:r>
      <w:r w:rsidR="000E43A4" w:rsidRPr="000E43A4">
        <w:rPr>
          <w:sz w:val="24"/>
        </w:rPr>
        <w:t xml:space="preserve"> </w:t>
      </w:r>
      <w:r w:rsidR="000E43A4">
        <w:rPr>
          <w:sz w:val="24"/>
        </w:rPr>
        <w:t>l</w:t>
      </w:r>
      <w:r w:rsidR="000E43A4" w:rsidRPr="003D034E">
        <w:rPr>
          <w:sz w:val="24"/>
          <w:vertAlign w:val="superscript"/>
        </w:rPr>
        <w:t>-1</w:t>
      </w:r>
      <w:r w:rsidR="000851CA" w:rsidRPr="0029611C">
        <w:rPr>
          <w:sz w:val="24"/>
        </w:rPr>
        <w:t xml:space="preserve"> 2, 4-D and 0.005 m</w:t>
      </w:r>
      <w:r w:rsidR="00A37891">
        <w:rPr>
          <w:sz w:val="24"/>
        </w:rPr>
        <w:t>g</w:t>
      </w:r>
      <w:r w:rsidR="000E43A4" w:rsidRPr="000E43A4">
        <w:rPr>
          <w:sz w:val="24"/>
        </w:rPr>
        <w:t xml:space="preserve"> </w:t>
      </w:r>
      <w:r w:rsidR="000E43A4">
        <w:rPr>
          <w:sz w:val="24"/>
        </w:rPr>
        <w:t>l</w:t>
      </w:r>
      <w:r w:rsidR="000E43A4" w:rsidRPr="003D034E">
        <w:rPr>
          <w:sz w:val="24"/>
          <w:vertAlign w:val="superscript"/>
        </w:rPr>
        <w:t>-1</w:t>
      </w:r>
      <w:r w:rsidR="000851CA" w:rsidRPr="0029611C">
        <w:rPr>
          <w:sz w:val="24"/>
        </w:rPr>
        <w:t xml:space="preserve"> BA in RmcType4. </w:t>
      </w:r>
      <w:r w:rsidRPr="0029611C">
        <w:rPr>
          <w:sz w:val="24"/>
        </w:rPr>
        <w:t>Generally, the added BA promot</w:t>
      </w:r>
      <w:r w:rsidR="00FA0CFC">
        <w:rPr>
          <w:rFonts w:hint="eastAsia"/>
          <w:sz w:val="24"/>
        </w:rPr>
        <w:t>ed</w:t>
      </w:r>
      <w:r w:rsidRPr="0029611C">
        <w:rPr>
          <w:sz w:val="24"/>
        </w:rPr>
        <w:t xml:space="preserve"> </w:t>
      </w:r>
      <w:r w:rsidR="00ED2785" w:rsidRPr="0029611C">
        <w:rPr>
          <w:rFonts w:hint="eastAsia"/>
          <w:sz w:val="24"/>
        </w:rPr>
        <w:t xml:space="preserve">secondary </w:t>
      </w:r>
      <w:r w:rsidR="00ED2785" w:rsidRPr="0029611C">
        <w:rPr>
          <w:sz w:val="24"/>
        </w:rPr>
        <w:t xml:space="preserve">somatic embryos </w:t>
      </w:r>
      <w:r w:rsidRPr="0029611C">
        <w:rPr>
          <w:sz w:val="24"/>
        </w:rPr>
        <w:t>proliferation (</w:t>
      </w:r>
      <w:r w:rsidR="008C6E36" w:rsidRPr="0029611C">
        <w:rPr>
          <w:sz w:val="24"/>
        </w:rPr>
        <w:t>Tab</w:t>
      </w:r>
      <w:r w:rsidR="00491464">
        <w:rPr>
          <w:rFonts w:hint="eastAsia"/>
          <w:sz w:val="24"/>
        </w:rPr>
        <w:t>le</w:t>
      </w:r>
      <w:r w:rsidR="008C6E36" w:rsidRPr="0029611C">
        <w:rPr>
          <w:sz w:val="24"/>
        </w:rPr>
        <w:t xml:space="preserve"> </w:t>
      </w:r>
      <w:r w:rsidRPr="0029611C">
        <w:rPr>
          <w:sz w:val="24"/>
        </w:rPr>
        <w:t>4), but usually the proliferated somatic embryos turned green and germinated as the concentration of BA increased(F</w:t>
      </w:r>
      <w:r w:rsidR="008A20A6" w:rsidRPr="0029611C">
        <w:rPr>
          <w:sz w:val="24"/>
        </w:rPr>
        <w:t>ig</w:t>
      </w:r>
      <w:r w:rsidR="008C6E36">
        <w:rPr>
          <w:rFonts w:hint="eastAsia"/>
          <w:sz w:val="24"/>
        </w:rPr>
        <w:t>.</w:t>
      </w:r>
      <w:r w:rsidR="008A20A6" w:rsidRPr="0029611C">
        <w:rPr>
          <w:sz w:val="24"/>
        </w:rPr>
        <w:t xml:space="preserve"> </w:t>
      </w:r>
      <w:smartTag w:uri="urn:schemas-microsoft-com:office:smarttags" w:element="chmetcnv">
        <w:smartTagPr>
          <w:attr w:name="UnitName" w:val="g"/>
          <w:attr w:name="SourceValue" w:val="1"/>
          <w:attr w:name="HasSpace" w:val="True"/>
          <w:attr w:name="Negative" w:val="False"/>
          <w:attr w:name="NumberType" w:val="1"/>
          <w:attr w:name="TCSC" w:val="0"/>
        </w:smartTagPr>
        <w:r w:rsidR="008A20A6" w:rsidRPr="0029611C">
          <w:rPr>
            <w:sz w:val="24"/>
          </w:rPr>
          <w:t xml:space="preserve">1 </w:t>
        </w:r>
        <w:r w:rsidR="008A20A6" w:rsidRPr="0029611C">
          <w:rPr>
            <w:rFonts w:hint="eastAsia"/>
            <w:sz w:val="24"/>
          </w:rPr>
          <w:t>G</w:t>
        </w:r>
      </w:smartTag>
      <w:r w:rsidR="0063228E" w:rsidRPr="0029611C">
        <w:rPr>
          <w:sz w:val="24"/>
        </w:rPr>
        <w:t>)</w:t>
      </w:r>
      <w:r w:rsidRPr="0029611C">
        <w:rPr>
          <w:sz w:val="24"/>
        </w:rPr>
        <w:t>.</w:t>
      </w:r>
      <w:r w:rsidR="00651343" w:rsidRPr="0029611C">
        <w:rPr>
          <w:sz w:val="24"/>
        </w:rPr>
        <w:t xml:space="preserve"> In addition, it </w:t>
      </w:r>
      <w:r w:rsidR="00ED2785" w:rsidRPr="0029611C">
        <w:rPr>
          <w:rFonts w:hint="eastAsia"/>
          <w:sz w:val="24"/>
        </w:rPr>
        <w:t>was</w:t>
      </w:r>
      <w:r w:rsidR="00ED2785" w:rsidRPr="0029611C">
        <w:rPr>
          <w:sz w:val="24"/>
        </w:rPr>
        <w:t xml:space="preserve"> </w:t>
      </w:r>
      <w:r w:rsidR="00651343" w:rsidRPr="0029611C">
        <w:rPr>
          <w:sz w:val="24"/>
        </w:rPr>
        <w:t>observed that cyclic secondary somatic embryos develop</w:t>
      </w:r>
      <w:r w:rsidR="00ED2785" w:rsidRPr="0029611C">
        <w:rPr>
          <w:rFonts w:hint="eastAsia"/>
          <w:sz w:val="24"/>
        </w:rPr>
        <w:t>ed</w:t>
      </w:r>
      <w:r w:rsidR="00651343" w:rsidRPr="0029611C">
        <w:rPr>
          <w:sz w:val="24"/>
        </w:rPr>
        <w:t xml:space="preserve"> vigorously and proliferate</w:t>
      </w:r>
      <w:r w:rsidR="00ED2785" w:rsidRPr="0029611C">
        <w:rPr>
          <w:rFonts w:hint="eastAsia"/>
          <w:sz w:val="24"/>
        </w:rPr>
        <w:t>d</w:t>
      </w:r>
      <w:r w:rsidR="00651343" w:rsidRPr="0029611C">
        <w:rPr>
          <w:sz w:val="24"/>
        </w:rPr>
        <w:t xml:space="preserve"> well </w:t>
      </w:r>
      <w:r w:rsidR="00521A97">
        <w:rPr>
          <w:rFonts w:hint="eastAsia"/>
          <w:sz w:val="24"/>
        </w:rPr>
        <w:t>in</w:t>
      </w:r>
      <w:r w:rsidR="00521A97" w:rsidRPr="0029611C">
        <w:rPr>
          <w:sz w:val="24"/>
        </w:rPr>
        <w:t xml:space="preserve"> </w:t>
      </w:r>
      <w:r w:rsidR="00651343" w:rsidRPr="0029611C">
        <w:rPr>
          <w:sz w:val="24"/>
        </w:rPr>
        <w:t>the dark</w:t>
      </w:r>
      <w:r w:rsidR="00ED2785" w:rsidRPr="0029611C">
        <w:rPr>
          <w:rFonts w:hint="eastAsia"/>
          <w:sz w:val="24"/>
        </w:rPr>
        <w:t>, and that</w:t>
      </w:r>
      <w:r w:rsidR="00521A97">
        <w:rPr>
          <w:rFonts w:hint="eastAsia"/>
          <w:sz w:val="24"/>
        </w:rPr>
        <w:t xml:space="preserve"> light caused</w:t>
      </w:r>
      <w:r w:rsidR="00651343" w:rsidRPr="0029611C">
        <w:rPr>
          <w:sz w:val="24"/>
        </w:rPr>
        <w:t xml:space="preserve"> </w:t>
      </w:r>
      <w:r w:rsidR="00ED2785" w:rsidRPr="0029611C">
        <w:rPr>
          <w:rFonts w:hint="eastAsia"/>
          <w:sz w:val="24"/>
        </w:rPr>
        <w:t>a</w:t>
      </w:r>
      <w:r w:rsidR="00ED2785" w:rsidRPr="0029611C">
        <w:rPr>
          <w:sz w:val="24"/>
        </w:rPr>
        <w:t xml:space="preserve"> </w:t>
      </w:r>
      <w:r w:rsidR="00651343" w:rsidRPr="0029611C">
        <w:rPr>
          <w:sz w:val="24"/>
        </w:rPr>
        <w:t xml:space="preserve">negative effect </w:t>
      </w:r>
      <w:r w:rsidR="00401936" w:rsidRPr="0029611C">
        <w:rPr>
          <w:sz w:val="24"/>
        </w:rPr>
        <w:t>on</w:t>
      </w:r>
      <w:r w:rsidR="00ED2785" w:rsidRPr="0029611C">
        <w:rPr>
          <w:rFonts w:hint="eastAsia"/>
          <w:sz w:val="24"/>
        </w:rPr>
        <w:t xml:space="preserve"> embryos</w:t>
      </w:r>
      <w:r w:rsidR="00401936" w:rsidRPr="0029611C">
        <w:rPr>
          <w:sz w:val="24"/>
        </w:rPr>
        <w:t xml:space="preserve"> proliferation</w:t>
      </w:r>
      <w:r w:rsidR="00ED2785" w:rsidRPr="0029611C">
        <w:rPr>
          <w:sz w:val="24"/>
        </w:rPr>
        <w:t xml:space="preserve"> (</w:t>
      </w:r>
      <w:r w:rsidR="00401936" w:rsidRPr="0029611C">
        <w:rPr>
          <w:sz w:val="24"/>
        </w:rPr>
        <w:t>data not show).</w:t>
      </w:r>
      <w:r w:rsidR="00651343" w:rsidRPr="0029611C">
        <w:rPr>
          <w:sz w:val="24"/>
        </w:rPr>
        <w:t xml:space="preserve"> </w:t>
      </w:r>
    </w:p>
    <w:p w:rsidR="0057011B" w:rsidRPr="0029611C" w:rsidRDefault="0057011B" w:rsidP="00F34E54">
      <w:pPr>
        <w:spacing w:line="360" w:lineRule="auto"/>
        <w:ind w:firstLineChars="198" w:firstLine="475"/>
        <w:rPr>
          <w:sz w:val="24"/>
        </w:rPr>
      </w:pPr>
    </w:p>
    <w:p w:rsidR="00124DD4" w:rsidRPr="00491464" w:rsidRDefault="00C226F3" w:rsidP="00491464">
      <w:pPr>
        <w:ind w:firstLineChars="196" w:firstLine="472"/>
        <w:rPr>
          <w:b/>
          <w:sz w:val="24"/>
        </w:rPr>
      </w:pPr>
      <w:r w:rsidRPr="00491464">
        <w:rPr>
          <w:b/>
          <w:sz w:val="24"/>
        </w:rPr>
        <w:t xml:space="preserve">Plantlets regeneration from </w:t>
      </w:r>
      <w:r w:rsidR="008B330E" w:rsidRPr="00491464">
        <w:rPr>
          <w:b/>
          <w:sz w:val="24"/>
        </w:rPr>
        <w:t>c</w:t>
      </w:r>
      <w:r w:rsidRPr="00491464">
        <w:rPr>
          <w:b/>
          <w:sz w:val="24"/>
        </w:rPr>
        <w:t xml:space="preserve">otyledonary </w:t>
      </w:r>
      <w:r w:rsidR="00124DD4" w:rsidRPr="00491464">
        <w:rPr>
          <w:b/>
          <w:sz w:val="24"/>
        </w:rPr>
        <w:t>somatic embryos</w:t>
      </w:r>
    </w:p>
    <w:p w:rsidR="008B330E" w:rsidRPr="0029611C" w:rsidRDefault="00195B2D" w:rsidP="00491464">
      <w:pPr>
        <w:autoSpaceDE w:val="0"/>
        <w:autoSpaceDN w:val="0"/>
        <w:adjustRightInd w:val="0"/>
        <w:spacing w:line="360" w:lineRule="auto"/>
        <w:ind w:firstLineChars="200" w:firstLine="480"/>
        <w:rPr>
          <w:sz w:val="24"/>
        </w:rPr>
      </w:pPr>
      <w:r>
        <w:rPr>
          <w:rFonts w:hint="eastAsia"/>
          <w:sz w:val="24"/>
        </w:rPr>
        <w:t>The</w:t>
      </w:r>
      <w:r w:rsidR="00C226F3" w:rsidRPr="0029611C">
        <w:rPr>
          <w:sz w:val="24"/>
        </w:rPr>
        <w:t xml:space="preserve"> highest germination frequencies of somatic embryos germination</w:t>
      </w:r>
      <w:r w:rsidR="00F41958" w:rsidRPr="0029611C">
        <w:rPr>
          <w:sz w:val="24"/>
        </w:rPr>
        <w:t>, 9</w:t>
      </w:r>
      <w:r>
        <w:rPr>
          <w:rFonts w:hint="eastAsia"/>
          <w:sz w:val="24"/>
        </w:rPr>
        <w:t>2</w:t>
      </w:r>
      <w:r w:rsidR="00F41958" w:rsidRPr="0029611C">
        <w:rPr>
          <w:sz w:val="24"/>
        </w:rPr>
        <w:t xml:space="preserve">% in RmcType2 and 88% in RmcType4, </w:t>
      </w:r>
      <w:r w:rsidR="00C226F3" w:rsidRPr="0029611C">
        <w:rPr>
          <w:sz w:val="24"/>
        </w:rPr>
        <w:t>were obtained by culture on MS medium supplemented on 0.5 m</w:t>
      </w:r>
      <w:r w:rsidR="00A37891">
        <w:rPr>
          <w:sz w:val="24"/>
        </w:rPr>
        <w:t>g</w:t>
      </w:r>
      <w:r w:rsidR="000E43A4" w:rsidRPr="000E43A4">
        <w:rPr>
          <w:sz w:val="24"/>
        </w:rPr>
        <w:t xml:space="preserve"> </w:t>
      </w:r>
      <w:r w:rsidR="000E43A4">
        <w:rPr>
          <w:sz w:val="24"/>
        </w:rPr>
        <w:t>l</w:t>
      </w:r>
      <w:r w:rsidR="000E43A4" w:rsidRPr="003D034E">
        <w:rPr>
          <w:sz w:val="24"/>
          <w:vertAlign w:val="superscript"/>
        </w:rPr>
        <w:t>-1</w:t>
      </w:r>
      <w:r w:rsidR="00C226F3" w:rsidRPr="0029611C">
        <w:rPr>
          <w:sz w:val="24"/>
        </w:rPr>
        <w:t xml:space="preserve"> </w:t>
      </w:r>
      <w:proofErr w:type="gramStart"/>
      <w:r w:rsidR="00C226F3" w:rsidRPr="0029611C">
        <w:rPr>
          <w:sz w:val="24"/>
        </w:rPr>
        <w:t>BA ,</w:t>
      </w:r>
      <w:proofErr w:type="gramEnd"/>
      <w:r w:rsidR="00C226F3" w:rsidRPr="0029611C">
        <w:rPr>
          <w:sz w:val="24"/>
        </w:rPr>
        <w:t xml:space="preserve"> 1.0 m</w:t>
      </w:r>
      <w:r w:rsidR="00A37891">
        <w:rPr>
          <w:sz w:val="24"/>
        </w:rPr>
        <w:t xml:space="preserve">g </w:t>
      </w:r>
      <w:r w:rsidR="000E43A4">
        <w:rPr>
          <w:sz w:val="24"/>
        </w:rPr>
        <w:t>l</w:t>
      </w:r>
      <w:r w:rsidR="000E43A4" w:rsidRPr="003D034E">
        <w:rPr>
          <w:sz w:val="24"/>
          <w:vertAlign w:val="superscript"/>
        </w:rPr>
        <w:t>-1</w:t>
      </w:r>
      <w:r w:rsidR="00C226F3" w:rsidRPr="0029611C">
        <w:rPr>
          <w:sz w:val="24"/>
        </w:rPr>
        <w:t xml:space="preserve"> TDZ and </w:t>
      </w:r>
      <w:smartTag w:uri="urn:schemas-microsoft-com:office:smarttags" w:element="chmetcnv">
        <w:smartTagPr>
          <w:attr w:name="UnitName" w:val="g"/>
          <w:attr w:name="SourceValue" w:val="30"/>
          <w:attr w:name="HasSpace" w:val="True"/>
          <w:attr w:name="Negative" w:val="False"/>
          <w:attr w:name="NumberType" w:val="1"/>
          <w:attr w:name="TCSC" w:val="0"/>
        </w:smartTagPr>
        <w:r w:rsidR="00C226F3" w:rsidRPr="0029611C">
          <w:rPr>
            <w:sz w:val="24"/>
          </w:rPr>
          <w:t xml:space="preserve">30 </w:t>
        </w:r>
        <w:r w:rsidR="00A37891">
          <w:rPr>
            <w:sz w:val="24"/>
          </w:rPr>
          <w:t>g</w:t>
        </w:r>
      </w:smartTag>
      <w:r w:rsidR="00A37891">
        <w:rPr>
          <w:sz w:val="24"/>
        </w:rPr>
        <w:t xml:space="preserve"> </w:t>
      </w:r>
      <w:r w:rsidR="000E43A4">
        <w:rPr>
          <w:sz w:val="24"/>
        </w:rPr>
        <w:t>l</w:t>
      </w:r>
      <w:r w:rsidR="000E43A4" w:rsidRPr="003D034E">
        <w:rPr>
          <w:sz w:val="24"/>
          <w:vertAlign w:val="superscript"/>
        </w:rPr>
        <w:t>-1</w:t>
      </w:r>
      <w:r w:rsidR="000E43A4">
        <w:rPr>
          <w:rFonts w:hint="eastAsia"/>
          <w:sz w:val="24"/>
          <w:vertAlign w:val="superscript"/>
        </w:rPr>
        <w:t xml:space="preserve"> </w:t>
      </w:r>
      <w:r>
        <w:rPr>
          <w:rFonts w:hint="eastAsia"/>
          <w:sz w:val="24"/>
        </w:rPr>
        <w:t>g</w:t>
      </w:r>
      <w:r w:rsidRPr="0029611C">
        <w:rPr>
          <w:sz w:val="24"/>
        </w:rPr>
        <w:t>lucose</w:t>
      </w:r>
      <w:r w:rsidR="00C226F3" w:rsidRPr="0029611C">
        <w:rPr>
          <w:sz w:val="24"/>
        </w:rPr>
        <w:t>.</w:t>
      </w:r>
      <w:r w:rsidR="00124DD4" w:rsidRPr="0029611C">
        <w:rPr>
          <w:sz w:val="24"/>
        </w:rPr>
        <w:t xml:space="preserve"> </w:t>
      </w:r>
      <w:r w:rsidR="00C226F3" w:rsidRPr="0029611C">
        <w:rPr>
          <w:sz w:val="24"/>
        </w:rPr>
        <w:t>When c</w:t>
      </w:r>
      <w:r w:rsidR="00505ED2" w:rsidRPr="0029611C">
        <w:rPr>
          <w:sz w:val="24"/>
        </w:rPr>
        <w:t xml:space="preserve">otyledonary </w:t>
      </w:r>
      <w:r w:rsidR="00C226F3" w:rsidRPr="0029611C">
        <w:rPr>
          <w:sz w:val="24"/>
        </w:rPr>
        <w:t xml:space="preserve">secondary </w:t>
      </w:r>
      <w:r w:rsidR="00505ED2" w:rsidRPr="0029611C">
        <w:rPr>
          <w:sz w:val="24"/>
        </w:rPr>
        <w:t>somatic embryos</w:t>
      </w:r>
      <w:r w:rsidR="00C226F3" w:rsidRPr="0029611C">
        <w:rPr>
          <w:sz w:val="24"/>
        </w:rPr>
        <w:t xml:space="preserve"> were transferred to the germination medium, the cotyledons or the whole embryo turned greening. Usually, it was observed that the germinated embryos </w:t>
      </w:r>
      <w:r w:rsidRPr="0029611C">
        <w:rPr>
          <w:sz w:val="24"/>
        </w:rPr>
        <w:t>show</w:t>
      </w:r>
      <w:r>
        <w:rPr>
          <w:rFonts w:hint="eastAsia"/>
          <w:sz w:val="24"/>
        </w:rPr>
        <w:t>ed</w:t>
      </w:r>
      <w:r w:rsidRPr="0029611C">
        <w:rPr>
          <w:sz w:val="24"/>
        </w:rPr>
        <w:t xml:space="preserve"> </w:t>
      </w:r>
      <w:r w:rsidR="00C226F3" w:rsidRPr="0029611C">
        <w:rPr>
          <w:sz w:val="24"/>
        </w:rPr>
        <w:t>green cotyledons with many rather long roots (</w:t>
      </w:r>
      <w:r w:rsidR="008A20A6" w:rsidRPr="0029611C">
        <w:rPr>
          <w:sz w:val="24"/>
        </w:rPr>
        <w:t>Fig</w:t>
      </w:r>
      <w:r w:rsidR="008C6E36">
        <w:rPr>
          <w:rFonts w:hint="eastAsia"/>
          <w:sz w:val="24"/>
        </w:rPr>
        <w:t>.</w:t>
      </w:r>
      <w:r w:rsidR="008A20A6" w:rsidRPr="0029611C">
        <w:rPr>
          <w:sz w:val="24"/>
        </w:rPr>
        <w:t xml:space="preserve"> 1 </w:t>
      </w:r>
      <w:r w:rsidR="008A20A6" w:rsidRPr="0029611C">
        <w:rPr>
          <w:rFonts w:hint="eastAsia"/>
          <w:sz w:val="24"/>
        </w:rPr>
        <w:t>H</w:t>
      </w:r>
      <w:r w:rsidR="00C226F3" w:rsidRPr="0029611C">
        <w:rPr>
          <w:sz w:val="24"/>
        </w:rPr>
        <w:t xml:space="preserve">). </w:t>
      </w:r>
      <w:r w:rsidR="005975C9" w:rsidRPr="0029611C">
        <w:rPr>
          <w:sz w:val="24"/>
        </w:rPr>
        <w:t>On the 0.5 m</w:t>
      </w:r>
      <w:r w:rsidR="00A37891">
        <w:rPr>
          <w:sz w:val="24"/>
        </w:rPr>
        <w:t>g</w:t>
      </w:r>
      <w:r w:rsidR="000E43A4" w:rsidRPr="000E43A4">
        <w:rPr>
          <w:sz w:val="24"/>
        </w:rPr>
        <w:t xml:space="preserve"> </w:t>
      </w:r>
      <w:r w:rsidR="000E43A4">
        <w:rPr>
          <w:sz w:val="24"/>
        </w:rPr>
        <w:t>l</w:t>
      </w:r>
      <w:r w:rsidR="000E43A4" w:rsidRPr="003D034E">
        <w:rPr>
          <w:sz w:val="24"/>
          <w:vertAlign w:val="superscript"/>
        </w:rPr>
        <w:t>-1</w:t>
      </w:r>
      <w:r w:rsidR="005975C9" w:rsidRPr="0029611C">
        <w:rPr>
          <w:sz w:val="24"/>
        </w:rPr>
        <w:t xml:space="preserve"> BA medium, the additi</w:t>
      </w:r>
      <w:r>
        <w:rPr>
          <w:rFonts w:hint="eastAsia"/>
          <w:sz w:val="24"/>
        </w:rPr>
        <w:t>on of</w:t>
      </w:r>
      <w:r w:rsidR="005975C9" w:rsidRPr="0029611C">
        <w:rPr>
          <w:sz w:val="24"/>
        </w:rPr>
        <w:t xml:space="preserve"> other hormones (GA</w:t>
      </w:r>
      <w:r w:rsidR="005975C9" w:rsidRPr="0029611C">
        <w:rPr>
          <w:sz w:val="24"/>
          <w:vertAlign w:val="subscript"/>
        </w:rPr>
        <w:t>3</w:t>
      </w:r>
      <w:r w:rsidR="005975C9" w:rsidRPr="0029611C">
        <w:rPr>
          <w:sz w:val="24"/>
        </w:rPr>
        <w:t xml:space="preserve">, TDZ or NAA) changed germination </w:t>
      </w:r>
      <w:r w:rsidR="00505ED2" w:rsidRPr="0029611C">
        <w:rPr>
          <w:sz w:val="24"/>
        </w:rPr>
        <w:t xml:space="preserve">frequencies </w:t>
      </w:r>
      <w:r>
        <w:rPr>
          <w:rFonts w:hint="eastAsia"/>
          <w:sz w:val="24"/>
        </w:rPr>
        <w:t xml:space="preserve">substantially </w:t>
      </w:r>
      <w:r w:rsidR="00505ED2" w:rsidRPr="0029611C">
        <w:rPr>
          <w:sz w:val="24"/>
        </w:rPr>
        <w:t>(</w:t>
      </w:r>
      <w:r w:rsidR="008C6E36" w:rsidRPr="0029611C">
        <w:rPr>
          <w:sz w:val="24"/>
        </w:rPr>
        <w:t>Tab</w:t>
      </w:r>
      <w:r w:rsidR="00491464">
        <w:rPr>
          <w:rFonts w:hint="eastAsia"/>
          <w:sz w:val="24"/>
        </w:rPr>
        <w:t>le</w:t>
      </w:r>
      <w:r w:rsidR="008C6E36" w:rsidRPr="0029611C">
        <w:rPr>
          <w:sz w:val="24"/>
        </w:rPr>
        <w:t xml:space="preserve"> </w:t>
      </w:r>
      <w:r w:rsidR="005975C9" w:rsidRPr="0029611C">
        <w:rPr>
          <w:sz w:val="24"/>
        </w:rPr>
        <w:t>5)</w:t>
      </w:r>
      <w:r w:rsidR="00505ED2" w:rsidRPr="0029611C">
        <w:rPr>
          <w:sz w:val="24"/>
        </w:rPr>
        <w:t xml:space="preserve">. There was </w:t>
      </w:r>
      <w:r w:rsidR="00F1159B">
        <w:rPr>
          <w:color w:val="000000"/>
          <w:kern w:val="0"/>
          <w:sz w:val="24"/>
        </w:rPr>
        <w:t>an interaction in response among</w:t>
      </w:r>
      <w:r w:rsidR="00F1159B">
        <w:rPr>
          <w:rFonts w:hint="eastAsia"/>
          <w:color w:val="000000"/>
          <w:kern w:val="0"/>
          <w:sz w:val="24"/>
        </w:rPr>
        <w:t xml:space="preserve"> </w:t>
      </w:r>
      <w:r w:rsidR="00505ED2" w:rsidRPr="0029611C">
        <w:rPr>
          <w:sz w:val="24"/>
        </w:rPr>
        <w:t xml:space="preserve">MS or 1/2MS medium </w:t>
      </w:r>
      <w:r w:rsidR="00F1159B">
        <w:rPr>
          <w:rFonts w:hint="eastAsia"/>
          <w:sz w:val="24"/>
        </w:rPr>
        <w:t>and</w:t>
      </w:r>
      <w:r w:rsidR="00F1159B" w:rsidRPr="0029611C">
        <w:rPr>
          <w:sz w:val="24"/>
        </w:rPr>
        <w:t xml:space="preserve"> </w:t>
      </w:r>
      <w:r w:rsidR="00505ED2" w:rsidRPr="0029611C">
        <w:rPr>
          <w:sz w:val="24"/>
        </w:rPr>
        <w:t>various hormones treatments</w:t>
      </w:r>
      <w:r w:rsidR="00AB7C5D" w:rsidRPr="0029611C">
        <w:rPr>
          <w:sz w:val="24"/>
        </w:rPr>
        <w:t xml:space="preserve"> (</w:t>
      </w:r>
      <w:r w:rsidR="008C6E36" w:rsidRPr="0029611C">
        <w:rPr>
          <w:sz w:val="24"/>
        </w:rPr>
        <w:t>Tab</w:t>
      </w:r>
      <w:r w:rsidR="00491464">
        <w:rPr>
          <w:rFonts w:hint="eastAsia"/>
          <w:sz w:val="24"/>
        </w:rPr>
        <w:t>le</w:t>
      </w:r>
      <w:r w:rsidR="008C6E36" w:rsidRPr="0029611C">
        <w:rPr>
          <w:sz w:val="24"/>
        </w:rPr>
        <w:t xml:space="preserve"> </w:t>
      </w:r>
      <w:r w:rsidR="00AB7C5D" w:rsidRPr="0029611C">
        <w:rPr>
          <w:sz w:val="24"/>
        </w:rPr>
        <w:t>5)</w:t>
      </w:r>
      <w:r w:rsidR="00505ED2" w:rsidRPr="0029611C">
        <w:rPr>
          <w:sz w:val="24"/>
        </w:rPr>
        <w:t>.</w:t>
      </w:r>
      <w:r w:rsidR="008B330E" w:rsidRPr="0029611C">
        <w:rPr>
          <w:sz w:val="24"/>
        </w:rPr>
        <w:t xml:space="preserve"> After </w:t>
      </w:r>
      <w:r w:rsidR="00F1159B">
        <w:rPr>
          <w:rFonts w:hint="eastAsia"/>
          <w:sz w:val="24"/>
        </w:rPr>
        <w:t xml:space="preserve">the embryos were </w:t>
      </w:r>
      <w:r w:rsidR="008B330E" w:rsidRPr="0029611C">
        <w:rPr>
          <w:sz w:val="24"/>
        </w:rPr>
        <w:t>transferred into MS medium supplemented with 0.5 m</w:t>
      </w:r>
      <w:r w:rsidR="00A37891">
        <w:rPr>
          <w:sz w:val="24"/>
        </w:rPr>
        <w:t>g</w:t>
      </w:r>
      <w:r w:rsidR="000E43A4" w:rsidRPr="000E43A4">
        <w:rPr>
          <w:sz w:val="24"/>
        </w:rPr>
        <w:t xml:space="preserve"> </w:t>
      </w:r>
      <w:r w:rsidR="000E43A4">
        <w:rPr>
          <w:sz w:val="24"/>
        </w:rPr>
        <w:t>l</w:t>
      </w:r>
      <w:r w:rsidR="000E43A4" w:rsidRPr="003D034E">
        <w:rPr>
          <w:sz w:val="24"/>
          <w:vertAlign w:val="superscript"/>
        </w:rPr>
        <w:t>-1</w:t>
      </w:r>
      <w:r w:rsidR="008B330E" w:rsidRPr="0029611C">
        <w:rPr>
          <w:sz w:val="24"/>
        </w:rPr>
        <w:t xml:space="preserve"> BA, 0.01m</w:t>
      </w:r>
      <w:r w:rsidR="00A37891">
        <w:rPr>
          <w:sz w:val="24"/>
        </w:rPr>
        <w:t>g</w:t>
      </w:r>
      <w:r w:rsidR="000E43A4" w:rsidRPr="000E43A4">
        <w:rPr>
          <w:sz w:val="24"/>
        </w:rPr>
        <w:t xml:space="preserve"> </w:t>
      </w:r>
      <w:r w:rsidR="000E43A4">
        <w:rPr>
          <w:sz w:val="24"/>
        </w:rPr>
        <w:t>l</w:t>
      </w:r>
      <w:r w:rsidR="000E43A4" w:rsidRPr="003D034E">
        <w:rPr>
          <w:sz w:val="24"/>
          <w:vertAlign w:val="superscript"/>
        </w:rPr>
        <w:t>-1</w:t>
      </w:r>
      <w:r w:rsidR="008B330E" w:rsidRPr="0029611C">
        <w:rPr>
          <w:sz w:val="24"/>
        </w:rPr>
        <w:t xml:space="preserve">NAA and </w:t>
      </w:r>
      <w:smartTag w:uri="urn:schemas-microsoft-com:office:smarttags" w:element="chmetcnv">
        <w:smartTagPr>
          <w:attr w:name="UnitName" w:val="g"/>
          <w:attr w:name="SourceValue" w:val="30"/>
          <w:attr w:name="HasSpace" w:val="True"/>
          <w:attr w:name="Negative" w:val="False"/>
          <w:attr w:name="NumberType" w:val="1"/>
          <w:attr w:name="TCSC" w:val="0"/>
        </w:smartTagPr>
        <w:r w:rsidR="008B330E" w:rsidRPr="0029611C">
          <w:rPr>
            <w:sz w:val="24"/>
          </w:rPr>
          <w:t xml:space="preserve">30 </w:t>
        </w:r>
        <w:r w:rsidR="00A37891">
          <w:rPr>
            <w:sz w:val="24"/>
          </w:rPr>
          <w:t>g</w:t>
        </w:r>
      </w:smartTag>
      <w:r w:rsidR="000E43A4" w:rsidRPr="000E43A4">
        <w:rPr>
          <w:sz w:val="24"/>
        </w:rPr>
        <w:t xml:space="preserve"> </w:t>
      </w:r>
      <w:r w:rsidR="000E43A4">
        <w:rPr>
          <w:sz w:val="24"/>
        </w:rPr>
        <w:t>l</w:t>
      </w:r>
      <w:r w:rsidR="000E43A4" w:rsidRPr="003D034E">
        <w:rPr>
          <w:sz w:val="24"/>
          <w:vertAlign w:val="superscript"/>
        </w:rPr>
        <w:t>-1</w:t>
      </w:r>
      <w:r w:rsidR="008B330E" w:rsidRPr="0029611C">
        <w:rPr>
          <w:sz w:val="24"/>
        </w:rPr>
        <w:t xml:space="preserve"> Glucose</w:t>
      </w:r>
      <w:r w:rsidR="00993EFE" w:rsidRPr="0029611C">
        <w:rPr>
          <w:sz w:val="24"/>
        </w:rPr>
        <w:t xml:space="preserve"> and cultured</w:t>
      </w:r>
      <w:r w:rsidR="008B330E" w:rsidRPr="0029611C">
        <w:rPr>
          <w:sz w:val="24"/>
        </w:rPr>
        <w:t xml:space="preserve"> for 2-3</w:t>
      </w:r>
      <w:r w:rsidR="00993EFE" w:rsidRPr="0029611C">
        <w:rPr>
          <w:sz w:val="24"/>
        </w:rPr>
        <w:t xml:space="preserve"> months</w:t>
      </w:r>
      <w:r w:rsidR="008B330E" w:rsidRPr="0029611C">
        <w:rPr>
          <w:sz w:val="24"/>
        </w:rPr>
        <w:t xml:space="preserve">, </w:t>
      </w:r>
      <w:r w:rsidR="004C0D60">
        <w:rPr>
          <w:rFonts w:hint="eastAsia"/>
          <w:sz w:val="24"/>
        </w:rPr>
        <w:t>about</w:t>
      </w:r>
      <w:r w:rsidR="004C0D60" w:rsidRPr="0029611C">
        <w:rPr>
          <w:sz w:val="24"/>
        </w:rPr>
        <w:t xml:space="preserve"> </w:t>
      </w:r>
      <w:r w:rsidR="00F41958" w:rsidRPr="0029611C">
        <w:rPr>
          <w:sz w:val="24"/>
        </w:rPr>
        <w:t xml:space="preserve">95 % of </w:t>
      </w:r>
      <w:r w:rsidR="008B330E" w:rsidRPr="0029611C">
        <w:rPr>
          <w:sz w:val="24"/>
        </w:rPr>
        <w:t>t</w:t>
      </w:r>
      <w:r w:rsidR="00CA5172" w:rsidRPr="0029611C">
        <w:rPr>
          <w:sz w:val="24"/>
        </w:rPr>
        <w:t xml:space="preserve">he embryos </w:t>
      </w:r>
      <w:r w:rsidR="00F41958" w:rsidRPr="0029611C">
        <w:rPr>
          <w:sz w:val="24"/>
        </w:rPr>
        <w:t>regenerated</w:t>
      </w:r>
      <w:r w:rsidR="00CA5172" w:rsidRPr="0029611C">
        <w:rPr>
          <w:sz w:val="24"/>
        </w:rPr>
        <w:t xml:space="preserve"> plantlets</w:t>
      </w:r>
      <w:r w:rsidR="004C0D60" w:rsidRPr="0029611C" w:rsidDel="004C0D60">
        <w:rPr>
          <w:sz w:val="24"/>
        </w:rPr>
        <w:t xml:space="preserve"> </w:t>
      </w:r>
      <w:r w:rsidR="008A20A6" w:rsidRPr="0029611C">
        <w:rPr>
          <w:sz w:val="24"/>
        </w:rPr>
        <w:t>(Fig</w:t>
      </w:r>
      <w:r w:rsidR="008C6E36">
        <w:rPr>
          <w:rFonts w:hint="eastAsia"/>
          <w:sz w:val="24"/>
        </w:rPr>
        <w:t>.</w:t>
      </w:r>
      <w:r w:rsidR="008A20A6" w:rsidRPr="0029611C">
        <w:rPr>
          <w:sz w:val="24"/>
        </w:rPr>
        <w:t xml:space="preserve"> 1 </w:t>
      </w:r>
      <w:r w:rsidR="008A20A6" w:rsidRPr="0029611C">
        <w:rPr>
          <w:rFonts w:hint="eastAsia"/>
          <w:sz w:val="24"/>
        </w:rPr>
        <w:t>I</w:t>
      </w:r>
      <w:r w:rsidR="008B330E" w:rsidRPr="0029611C">
        <w:rPr>
          <w:sz w:val="24"/>
        </w:rPr>
        <w:t xml:space="preserve">). </w:t>
      </w:r>
    </w:p>
    <w:p w:rsidR="00993EFE" w:rsidRPr="0029611C" w:rsidRDefault="00993EFE" w:rsidP="00F34E54">
      <w:pPr>
        <w:spacing w:line="360" w:lineRule="auto"/>
        <w:ind w:firstLineChars="250" w:firstLine="600"/>
        <w:rPr>
          <w:sz w:val="24"/>
        </w:rPr>
      </w:pPr>
    </w:p>
    <w:p w:rsidR="00124DD4" w:rsidRPr="00491464" w:rsidRDefault="00124DD4" w:rsidP="00491464">
      <w:pPr>
        <w:spacing w:line="360" w:lineRule="auto"/>
        <w:ind w:firstLineChars="250" w:firstLine="602"/>
        <w:rPr>
          <w:b/>
          <w:sz w:val="24"/>
        </w:rPr>
      </w:pPr>
    </w:p>
    <w:p w:rsidR="00EC53E5" w:rsidRPr="00491464" w:rsidRDefault="00124DD4" w:rsidP="00491464">
      <w:pPr>
        <w:spacing w:line="360" w:lineRule="auto"/>
        <w:rPr>
          <w:b/>
          <w:caps/>
          <w:sz w:val="24"/>
        </w:rPr>
      </w:pPr>
      <w:r w:rsidRPr="00491464">
        <w:rPr>
          <w:b/>
          <w:caps/>
          <w:sz w:val="24"/>
        </w:rPr>
        <w:t>Discussion</w:t>
      </w:r>
    </w:p>
    <w:p w:rsidR="00124DD4" w:rsidRPr="0029611C" w:rsidRDefault="00124DD4" w:rsidP="00491464">
      <w:pPr>
        <w:spacing w:line="360" w:lineRule="auto"/>
        <w:ind w:firstLineChars="200" w:firstLine="480"/>
        <w:rPr>
          <w:sz w:val="24"/>
        </w:rPr>
      </w:pPr>
      <w:r w:rsidRPr="0029611C">
        <w:rPr>
          <w:sz w:val="24"/>
        </w:rPr>
        <w:t xml:space="preserve">In the present study, an </w:t>
      </w:r>
      <w:r w:rsidR="003F093E" w:rsidRPr="0029611C">
        <w:rPr>
          <w:sz w:val="24"/>
        </w:rPr>
        <w:t xml:space="preserve">alternative </w:t>
      </w:r>
      <w:r w:rsidRPr="0029611C">
        <w:rPr>
          <w:sz w:val="24"/>
        </w:rPr>
        <w:t>efficient plant generation system</w:t>
      </w:r>
      <w:r w:rsidR="004C0D60">
        <w:rPr>
          <w:rFonts w:hint="eastAsia"/>
          <w:sz w:val="24"/>
        </w:rPr>
        <w:t xml:space="preserve"> </w:t>
      </w:r>
      <w:r w:rsidR="004C0D60">
        <w:rPr>
          <w:color w:val="000000"/>
          <w:spacing w:val="-1"/>
          <w:kern w:val="0"/>
          <w:sz w:val="24"/>
        </w:rPr>
        <w:t xml:space="preserve">in which the </w:t>
      </w:r>
      <w:r w:rsidR="004C0D60">
        <w:rPr>
          <w:color w:val="000000"/>
          <w:spacing w:val="-1"/>
          <w:kern w:val="0"/>
          <w:sz w:val="24"/>
        </w:rPr>
        <w:lastRenderedPageBreak/>
        <w:t>plant is regenerated by proliferated secondary somatic embryos via cyclical secondary smatic embryogenesis</w:t>
      </w:r>
      <w:r w:rsidRPr="0029611C">
        <w:rPr>
          <w:sz w:val="24"/>
        </w:rPr>
        <w:t xml:space="preserve"> is reported in two cultivars of </w:t>
      </w:r>
      <w:smartTag w:uri="urn:schemas-microsoft-com:office:smarttags" w:element="place">
        <w:r w:rsidRPr="0029611C">
          <w:rPr>
            <w:i/>
            <w:sz w:val="24"/>
          </w:rPr>
          <w:t>Rosa</w:t>
        </w:r>
      </w:smartTag>
      <w:r w:rsidRPr="0029611C">
        <w:rPr>
          <w:i/>
          <w:sz w:val="24"/>
        </w:rPr>
        <w:t xml:space="preserve"> multiflora</w:t>
      </w:r>
      <w:r w:rsidRPr="0029611C">
        <w:rPr>
          <w:sz w:val="24"/>
        </w:rPr>
        <w:t xml:space="preserve"> var. </w:t>
      </w:r>
      <w:r w:rsidR="003F093E" w:rsidRPr="0029611C">
        <w:rPr>
          <w:i/>
          <w:sz w:val="24"/>
        </w:rPr>
        <w:t>carnea</w:t>
      </w:r>
      <w:r w:rsidR="003F093E" w:rsidRPr="0029611C">
        <w:rPr>
          <w:sz w:val="24"/>
        </w:rPr>
        <w:t>.</w:t>
      </w:r>
      <w:r w:rsidRPr="0029611C">
        <w:rPr>
          <w:sz w:val="24"/>
        </w:rPr>
        <w:t xml:space="preserve"> The </w:t>
      </w:r>
      <w:proofErr w:type="gramStart"/>
      <w:r w:rsidRPr="0029611C">
        <w:rPr>
          <w:sz w:val="24"/>
        </w:rPr>
        <w:t>report not only supply</w:t>
      </w:r>
      <w:proofErr w:type="gramEnd"/>
      <w:r w:rsidRPr="0029611C">
        <w:rPr>
          <w:sz w:val="24"/>
        </w:rPr>
        <w:t xml:space="preserve"> a way to </w:t>
      </w:r>
      <w:r w:rsidR="004C0D60">
        <w:rPr>
          <w:rFonts w:hint="eastAsia"/>
          <w:sz w:val="24"/>
        </w:rPr>
        <w:t>propagat</w:t>
      </w:r>
      <w:r w:rsidR="008939C0">
        <w:rPr>
          <w:rFonts w:hint="eastAsia"/>
          <w:sz w:val="24"/>
        </w:rPr>
        <w:t>e</w:t>
      </w:r>
      <w:r w:rsidR="004C0D60" w:rsidRPr="0029611C">
        <w:rPr>
          <w:sz w:val="24"/>
        </w:rPr>
        <w:t xml:space="preserve"> </w:t>
      </w:r>
      <w:r w:rsidRPr="0029611C">
        <w:rPr>
          <w:i/>
          <w:sz w:val="24"/>
        </w:rPr>
        <w:t>R</w:t>
      </w:r>
      <w:r w:rsidR="00A430D8" w:rsidRPr="0029611C">
        <w:rPr>
          <w:i/>
          <w:sz w:val="24"/>
        </w:rPr>
        <w:t>.</w:t>
      </w:r>
      <w:r w:rsidRPr="0029611C">
        <w:rPr>
          <w:i/>
          <w:sz w:val="24"/>
        </w:rPr>
        <w:t xml:space="preserve"> multiflora</w:t>
      </w:r>
      <w:r w:rsidRPr="0029611C">
        <w:rPr>
          <w:sz w:val="24"/>
        </w:rPr>
        <w:t xml:space="preserve"> plants but also </w:t>
      </w:r>
      <w:r w:rsidR="00131D50" w:rsidRPr="0029611C">
        <w:rPr>
          <w:sz w:val="24"/>
        </w:rPr>
        <w:t xml:space="preserve">establish a </w:t>
      </w:r>
      <w:r w:rsidRPr="0029611C">
        <w:rPr>
          <w:sz w:val="24"/>
        </w:rPr>
        <w:t>regeneration method for transformation.</w:t>
      </w:r>
    </w:p>
    <w:p w:rsidR="006E5DDD" w:rsidRPr="0029611C" w:rsidRDefault="001636A8" w:rsidP="00F34E54">
      <w:pPr>
        <w:spacing w:line="360" w:lineRule="auto"/>
        <w:ind w:firstLineChars="200" w:firstLine="480"/>
        <w:rPr>
          <w:sz w:val="24"/>
        </w:rPr>
      </w:pPr>
      <w:r w:rsidRPr="0029611C">
        <w:rPr>
          <w:sz w:val="24"/>
        </w:rPr>
        <w:t xml:space="preserve"> </w:t>
      </w:r>
      <w:r w:rsidR="006F0160">
        <w:rPr>
          <w:rFonts w:hint="eastAsia"/>
          <w:kern w:val="0"/>
          <w:sz w:val="24"/>
        </w:rPr>
        <w:t>Currently</w:t>
      </w:r>
      <w:r w:rsidR="00524524" w:rsidRPr="0029611C">
        <w:rPr>
          <w:rFonts w:hint="eastAsia"/>
          <w:kern w:val="0"/>
          <w:sz w:val="24"/>
        </w:rPr>
        <w:t>，</w:t>
      </w:r>
      <w:r w:rsidR="00524524" w:rsidRPr="0029611C">
        <w:rPr>
          <w:rFonts w:hint="eastAsia"/>
          <w:kern w:val="0"/>
          <w:sz w:val="24"/>
        </w:rPr>
        <w:t xml:space="preserve"> </w:t>
      </w:r>
      <w:r w:rsidR="0010706A" w:rsidRPr="0029611C">
        <w:rPr>
          <w:kern w:val="0"/>
          <w:sz w:val="24"/>
        </w:rPr>
        <w:t>no literature</w:t>
      </w:r>
      <w:r w:rsidR="0010706A" w:rsidRPr="0029611C">
        <w:rPr>
          <w:rFonts w:hint="eastAsia"/>
          <w:kern w:val="0"/>
          <w:sz w:val="24"/>
        </w:rPr>
        <w:t xml:space="preserve"> </w:t>
      </w:r>
      <w:r w:rsidR="00437FE9" w:rsidRPr="0029611C">
        <w:rPr>
          <w:kern w:val="0"/>
          <w:sz w:val="24"/>
        </w:rPr>
        <w:t>describe</w:t>
      </w:r>
      <w:r w:rsidR="006F0160">
        <w:rPr>
          <w:rFonts w:hint="eastAsia"/>
          <w:kern w:val="0"/>
          <w:sz w:val="24"/>
        </w:rPr>
        <w:t>s</w:t>
      </w:r>
      <w:r w:rsidR="00437FE9" w:rsidRPr="0029611C">
        <w:rPr>
          <w:kern w:val="0"/>
          <w:sz w:val="24"/>
        </w:rPr>
        <w:t xml:space="preserve"> </w:t>
      </w:r>
      <w:r w:rsidR="00764C08" w:rsidRPr="0029611C">
        <w:rPr>
          <w:rFonts w:hint="eastAsia"/>
          <w:kern w:val="0"/>
          <w:sz w:val="24"/>
        </w:rPr>
        <w:t xml:space="preserve">cyclic </w:t>
      </w:r>
      <w:r w:rsidR="00437FE9" w:rsidRPr="0029611C">
        <w:rPr>
          <w:kern w:val="0"/>
          <w:sz w:val="24"/>
        </w:rPr>
        <w:t>somatic embryogenesis in</w:t>
      </w:r>
      <w:r w:rsidR="00437FE9" w:rsidRPr="0029611C">
        <w:rPr>
          <w:i/>
          <w:sz w:val="24"/>
        </w:rPr>
        <w:t xml:space="preserve"> R.multiflora</w:t>
      </w:r>
      <w:r w:rsidR="00437FE9" w:rsidRPr="0029611C">
        <w:rPr>
          <w:kern w:val="0"/>
          <w:sz w:val="24"/>
        </w:rPr>
        <w:t>,</w:t>
      </w:r>
      <w:r w:rsidR="00E27FAE" w:rsidRPr="0029611C">
        <w:rPr>
          <w:kern w:val="0"/>
          <w:sz w:val="24"/>
        </w:rPr>
        <w:t xml:space="preserve"> </w:t>
      </w:r>
      <w:r w:rsidR="006F0160">
        <w:rPr>
          <w:rFonts w:hint="eastAsia"/>
          <w:kern w:val="0"/>
          <w:sz w:val="24"/>
        </w:rPr>
        <w:t>although</w:t>
      </w:r>
      <w:r w:rsidR="006F0160" w:rsidRPr="0029611C">
        <w:rPr>
          <w:rFonts w:hint="eastAsia"/>
          <w:kern w:val="0"/>
          <w:sz w:val="24"/>
        </w:rPr>
        <w:t xml:space="preserve"> </w:t>
      </w:r>
      <w:r w:rsidR="00E27FAE" w:rsidRPr="0029611C">
        <w:rPr>
          <w:sz w:val="24"/>
        </w:rPr>
        <w:t xml:space="preserve">somatic embryogenesis or cyclic secondary somatic embryogenesis </w:t>
      </w:r>
      <w:r w:rsidR="00764C08" w:rsidRPr="0029611C">
        <w:rPr>
          <w:rFonts w:hint="eastAsia"/>
          <w:sz w:val="24"/>
        </w:rPr>
        <w:t>had been</w:t>
      </w:r>
      <w:r w:rsidR="00E27FAE" w:rsidRPr="0029611C">
        <w:rPr>
          <w:sz w:val="24"/>
        </w:rPr>
        <w:t xml:space="preserve"> </w:t>
      </w:r>
      <w:r w:rsidR="00764C08" w:rsidRPr="0029611C">
        <w:rPr>
          <w:rFonts w:hint="eastAsia"/>
          <w:sz w:val="24"/>
        </w:rPr>
        <w:t xml:space="preserve">to </w:t>
      </w:r>
      <w:r w:rsidR="00E27FAE" w:rsidRPr="0029611C">
        <w:rPr>
          <w:sz w:val="24"/>
        </w:rPr>
        <w:t xml:space="preserve">be induced </w:t>
      </w:r>
      <w:r w:rsidR="00764C08" w:rsidRPr="0029611C">
        <w:rPr>
          <w:rFonts w:hint="eastAsia"/>
          <w:kern w:val="0"/>
          <w:sz w:val="24"/>
        </w:rPr>
        <w:t>in</w:t>
      </w:r>
      <w:r w:rsidR="00764C08" w:rsidRPr="0029611C">
        <w:rPr>
          <w:kern w:val="0"/>
          <w:sz w:val="24"/>
        </w:rPr>
        <w:t xml:space="preserve"> </w:t>
      </w:r>
      <w:r w:rsidR="00E27FAE" w:rsidRPr="0029611C">
        <w:rPr>
          <w:kern w:val="0"/>
          <w:sz w:val="24"/>
        </w:rPr>
        <w:t xml:space="preserve">other Rose </w:t>
      </w:r>
      <w:r w:rsidR="00764C08" w:rsidRPr="0029611C">
        <w:rPr>
          <w:kern w:val="0"/>
          <w:sz w:val="24"/>
        </w:rPr>
        <w:t>species (</w:t>
      </w:r>
      <w:r w:rsidR="00E27FAE" w:rsidRPr="0029611C">
        <w:rPr>
          <w:sz w:val="24"/>
        </w:rPr>
        <w:t>Vergne et al.</w:t>
      </w:r>
      <w:r w:rsidR="00764C08" w:rsidRPr="0029611C">
        <w:rPr>
          <w:sz w:val="24"/>
        </w:rPr>
        <w:t xml:space="preserve"> 2010</w:t>
      </w:r>
      <w:r w:rsidR="00491464">
        <w:rPr>
          <w:rFonts w:hint="eastAsia"/>
          <w:sz w:val="24"/>
        </w:rPr>
        <w:t>,</w:t>
      </w:r>
      <w:r w:rsidR="00491464" w:rsidRPr="0029611C">
        <w:rPr>
          <w:sz w:val="24"/>
        </w:rPr>
        <w:t xml:space="preserve"> </w:t>
      </w:r>
      <w:r w:rsidR="00E27FAE" w:rsidRPr="0029611C">
        <w:rPr>
          <w:sz w:val="24"/>
        </w:rPr>
        <w:t>Bao et al. 2012).</w:t>
      </w:r>
      <w:r w:rsidR="00C57C85" w:rsidRPr="0029611C">
        <w:rPr>
          <w:sz w:val="24"/>
        </w:rPr>
        <w:t xml:space="preserve"> </w:t>
      </w:r>
      <w:r w:rsidR="00437FE9" w:rsidRPr="0029611C">
        <w:rPr>
          <w:kern w:val="0"/>
          <w:sz w:val="24"/>
        </w:rPr>
        <w:t xml:space="preserve">2, 4-D is routinely used hormone in </w:t>
      </w:r>
      <w:r w:rsidR="00D83C35" w:rsidRPr="0029611C">
        <w:rPr>
          <w:kern w:val="0"/>
          <w:sz w:val="24"/>
        </w:rPr>
        <w:t xml:space="preserve">promoting somatic embryogenesis and </w:t>
      </w:r>
      <w:r w:rsidR="00764C08" w:rsidRPr="0029611C">
        <w:rPr>
          <w:kern w:val="0"/>
          <w:sz w:val="24"/>
        </w:rPr>
        <w:t>usual</w:t>
      </w:r>
      <w:r w:rsidR="00764C08" w:rsidRPr="0029611C">
        <w:rPr>
          <w:rFonts w:hint="eastAsia"/>
          <w:kern w:val="0"/>
          <w:sz w:val="24"/>
        </w:rPr>
        <w:t xml:space="preserve">ly </w:t>
      </w:r>
      <w:r w:rsidR="00D83C35" w:rsidRPr="0029611C">
        <w:rPr>
          <w:kern w:val="0"/>
          <w:sz w:val="24"/>
        </w:rPr>
        <w:t xml:space="preserve">primary </w:t>
      </w:r>
      <w:r w:rsidR="00437FE9" w:rsidRPr="0029611C">
        <w:rPr>
          <w:kern w:val="0"/>
          <w:sz w:val="24"/>
        </w:rPr>
        <w:t xml:space="preserve">somatic embryos </w:t>
      </w:r>
      <w:r w:rsidR="00D83C35" w:rsidRPr="0029611C">
        <w:rPr>
          <w:kern w:val="0"/>
          <w:sz w:val="24"/>
        </w:rPr>
        <w:t xml:space="preserve">could be induced </w:t>
      </w:r>
      <w:r w:rsidR="00D83C35" w:rsidRPr="0029611C">
        <w:rPr>
          <w:sz w:val="24"/>
        </w:rPr>
        <w:t xml:space="preserve">in most species by </w:t>
      </w:r>
      <w:r w:rsidR="006F0160">
        <w:rPr>
          <w:rFonts w:hint="eastAsia"/>
          <w:sz w:val="24"/>
        </w:rPr>
        <w:t xml:space="preserve">combining </w:t>
      </w:r>
      <w:r w:rsidR="00D83C35" w:rsidRPr="0029611C">
        <w:rPr>
          <w:sz w:val="24"/>
        </w:rPr>
        <w:t>with 2, 4-D (Jim</w:t>
      </w:r>
      <w:r w:rsidR="00832C5C" w:rsidRPr="0029611C">
        <w:rPr>
          <w:rFonts w:hint="eastAsia"/>
          <w:sz w:val="24"/>
        </w:rPr>
        <w:t>é</w:t>
      </w:r>
      <w:r w:rsidR="00D83C35" w:rsidRPr="0029611C">
        <w:rPr>
          <w:sz w:val="24"/>
        </w:rPr>
        <w:t>nez</w:t>
      </w:r>
      <w:r w:rsidR="00832C5C" w:rsidRPr="0029611C">
        <w:rPr>
          <w:rFonts w:hint="eastAsia"/>
          <w:sz w:val="24"/>
        </w:rPr>
        <w:t xml:space="preserve"> </w:t>
      </w:r>
      <w:r w:rsidR="00D83C35" w:rsidRPr="0029611C">
        <w:rPr>
          <w:sz w:val="24"/>
        </w:rPr>
        <w:t>2001</w:t>
      </w:r>
      <w:r w:rsidR="00491464">
        <w:rPr>
          <w:rFonts w:hint="eastAsia"/>
          <w:sz w:val="24"/>
        </w:rPr>
        <w:t>,</w:t>
      </w:r>
      <w:r w:rsidR="00D83C35" w:rsidRPr="0029611C">
        <w:rPr>
          <w:sz w:val="24"/>
        </w:rPr>
        <w:t xml:space="preserve"> Thorpe 2007</w:t>
      </w:r>
      <w:r w:rsidR="00491464">
        <w:rPr>
          <w:rFonts w:hint="eastAsia"/>
          <w:kern w:val="0"/>
          <w:sz w:val="24"/>
        </w:rPr>
        <w:t>,</w:t>
      </w:r>
      <w:r w:rsidR="00D97655" w:rsidRPr="0029611C">
        <w:rPr>
          <w:rFonts w:hint="eastAsia"/>
          <w:kern w:val="0"/>
          <w:sz w:val="24"/>
        </w:rPr>
        <w:t xml:space="preserve"> </w:t>
      </w:r>
      <w:r w:rsidR="00D83C35" w:rsidRPr="0029611C">
        <w:rPr>
          <w:sz w:val="24"/>
        </w:rPr>
        <w:t xml:space="preserve">Bao et al. 2012). In </w:t>
      </w:r>
      <w:r w:rsidR="006F0160">
        <w:rPr>
          <w:rFonts w:hint="eastAsia"/>
          <w:sz w:val="24"/>
        </w:rPr>
        <w:t xml:space="preserve">the </w:t>
      </w:r>
      <w:r w:rsidR="00D83C35" w:rsidRPr="0029611C">
        <w:rPr>
          <w:sz w:val="24"/>
        </w:rPr>
        <w:t>present study, 2, 4-D</w:t>
      </w:r>
      <w:r w:rsidR="006F0160">
        <w:rPr>
          <w:rFonts w:hint="eastAsia"/>
          <w:sz w:val="24"/>
        </w:rPr>
        <w:t xml:space="preserve"> </w:t>
      </w:r>
      <w:r w:rsidR="001C487D" w:rsidRPr="0029611C">
        <w:rPr>
          <w:sz w:val="24"/>
        </w:rPr>
        <w:t xml:space="preserve">used alone </w:t>
      </w:r>
      <w:r w:rsidR="00764C08" w:rsidRPr="0029611C">
        <w:rPr>
          <w:rFonts w:hint="eastAsia"/>
          <w:sz w:val="24"/>
        </w:rPr>
        <w:t>and</w:t>
      </w:r>
      <w:r w:rsidR="00764C08" w:rsidRPr="0029611C">
        <w:rPr>
          <w:sz w:val="24"/>
        </w:rPr>
        <w:t xml:space="preserve"> </w:t>
      </w:r>
      <w:r w:rsidR="00D83C35" w:rsidRPr="0029611C">
        <w:rPr>
          <w:sz w:val="24"/>
        </w:rPr>
        <w:t xml:space="preserve">ranging in a certain concentration, had </w:t>
      </w:r>
      <w:r w:rsidR="001C487D" w:rsidRPr="0029611C">
        <w:rPr>
          <w:sz w:val="24"/>
        </w:rPr>
        <w:t xml:space="preserve">only </w:t>
      </w:r>
      <w:r w:rsidR="00D83C35" w:rsidRPr="0029611C">
        <w:rPr>
          <w:sz w:val="24"/>
        </w:rPr>
        <w:t>promoted the initiation of somatic embryogenesis in</w:t>
      </w:r>
      <w:r w:rsidR="001C487D" w:rsidRPr="0029611C">
        <w:rPr>
          <w:sz w:val="24"/>
        </w:rPr>
        <w:t xml:space="preserve"> </w:t>
      </w:r>
      <w:r w:rsidR="001C487D" w:rsidRPr="0029611C">
        <w:rPr>
          <w:kern w:val="0"/>
          <w:sz w:val="24"/>
        </w:rPr>
        <w:t xml:space="preserve">RmcType4 </w:t>
      </w:r>
      <w:r w:rsidR="001C487D" w:rsidRPr="0029611C">
        <w:rPr>
          <w:sz w:val="24"/>
        </w:rPr>
        <w:t xml:space="preserve">plant in </w:t>
      </w:r>
      <w:r w:rsidR="001C487D" w:rsidRPr="0029611C">
        <w:rPr>
          <w:i/>
          <w:sz w:val="24"/>
        </w:rPr>
        <w:t>R.multiflora</w:t>
      </w:r>
      <w:r w:rsidR="001C487D" w:rsidRPr="0029611C">
        <w:rPr>
          <w:kern w:val="0"/>
          <w:sz w:val="24"/>
        </w:rPr>
        <w:t>.</w:t>
      </w:r>
      <w:r w:rsidR="006E5DDD" w:rsidRPr="0029611C">
        <w:rPr>
          <w:kern w:val="0"/>
          <w:sz w:val="24"/>
        </w:rPr>
        <w:t xml:space="preserve"> </w:t>
      </w:r>
      <w:r w:rsidR="00234223" w:rsidRPr="0029611C">
        <w:rPr>
          <w:sz w:val="24"/>
        </w:rPr>
        <w:t>L-</w:t>
      </w:r>
      <w:r w:rsidR="00230949" w:rsidRPr="0029611C">
        <w:rPr>
          <w:rFonts w:hint="eastAsia"/>
          <w:sz w:val="24"/>
        </w:rPr>
        <w:t>proline</w:t>
      </w:r>
      <w:r w:rsidR="00234223" w:rsidRPr="0029611C">
        <w:rPr>
          <w:sz w:val="24"/>
        </w:rPr>
        <w:t xml:space="preserve"> can stimulate somatic embryogenesis and improve the quality of embryos in rose, thus the combination of L-p</w:t>
      </w:r>
      <w:r w:rsidR="00DA7642" w:rsidRPr="0029611C">
        <w:rPr>
          <w:rFonts w:hint="eastAsia"/>
          <w:sz w:val="24"/>
        </w:rPr>
        <w:t>roline</w:t>
      </w:r>
      <w:r w:rsidR="00234223" w:rsidRPr="0029611C">
        <w:rPr>
          <w:sz w:val="24"/>
        </w:rPr>
        <w:t xml:space="preserve"> and </w:t>
      </w:r>
      <w:proofErr w:type="gramStart"/>
      <w:r w:rsidR="00234223" w:rsidRPr="0029611C">
        <w:rPr>
          <w:sz w:val="24"/>
        </w:rPr>
        <w:t>2,</w:t>
      </w:r>
      <w:proofErr w:type="gramEnd"/>
      <w:r w:rsidR="00234223" w:rsidRPr="0029611C">
        <w:rPr>
          <w:sz w:val="24"/>
        </w:rPr>
        <w:t xml:space="preserve"> 4-D could promote the initiation of somatic embryos</w:t>
      </w:r>
      <w:r w:rsidR="00E212A3">
        <w:rPr>
          <w:rFonts w:hint="eastAsia"/>
          <w:sz w:val="24"/>
        </w:rPr>
        <w:t xml:space="preserve"> </w:t>
      </w:r>
      <w:r w:rsidR="00234223" w:rsidRPr="0029611C">
        <w:rPr>
          <w:sz w:val="24"/>
        </w:rPr>
        <w:t>(Marchant et al. 1996</w:t>
      </w:r>
      <w:r w:rsidR="00491464">
        <w:rPr>
          <w:rFonts w:hint="eastAsia"/>
          <w:sz w:val="24"/>
        </w:rPr>
        <w:t>,</w:t>
      </w:r>
      <w:r w:rsidR="00234223" w:rsidRPr="0029611C">
        <w:rPr>
          <w:sz w:val="24"/>
        </w:rPr>
        <w:t xml:space="preserve"> Das 2010).</w:t>
      </w:r>
      <w:r w:rsidR="006E5DDD" w:rsidRPr="0029611C">
        <w:rPr>
          <w:sz w:val="24"/>
        </w:rPr>
        <w:t xml:space="preserve"> Our experiments in </w:t>
      </w:r>
      <w:r w:rsidR="006E5DDD" w:rsidRPr="0029611C">
        <w:rPr>
          <w:i/>
          <w:sz w:val="24"/>
        </w:rPr>
        <w:t>R.</w:t>
      </w:r>
      <w:r w:rsidR="006F0160">
        <w:rPr>
          <w:rFonts w:hint="eastAsia"/>
          <w:i/>
          <w:sz w:val="24"/>
        </w:rPr>
        <w:t xml:space="preserve"> </w:t>
      </w:r>
      <w:r w:rsidR="006E5DDD" w:rsidRPr="0029611C">
        <w:rPr>
          <w:i/>
          <w:sz w:val="24"/>
        </w:rPr>
        <w:t>multiflora</w:t>
      </w:r>
      <w:r w:rsidR="006E5DDD" w:rsidRPr="0029611C">
        <w:rPr>
          <w:kern w:val="0"/>
          <w:sz w:val="24"/>
        </w:rPr>
        <w:t xml:space="preserve"> also confirmed the</w:t>
      </w:r>
      <w:r w:rsidR="00764C08" w:rsidRPr="0029611C">
        <w:rPr>
          <w:rFonts w:hint="eastAsia"/>
          <w:kern w:val="0"/>
          <w:sz w:val="24"/>
        </w:rPr>
        <w:t xml:space="preserve"> deduced</w:t>
      </w:r>
      <w:r w:rsidR="006E5DDD" w:rsidRPr="0029611C">
        <w:rPr>
          <w:kern w:val="0"/>
          <w:sz w:val="24"/>
        </w:rPr>
        <w:t xml:space="preserve"> results and found that </w:t>
      </w:r>
      <w:r w:rsidR="006E5DDD" w:rsidRPr="0029611C">
        <w:rPr>
          <w:sz w:val="24"/>
        </w:rPr>
        <w:t>L-p</w:t>
      </w:r>
      <w:r w:rsidR="00230949" w:rsidRPr="0029611C">
        <w:rPr>
          <w:rFonts w:hint="eastAsia"/>
          <w:sz w:val="24"/>
        </w:rPr>
        <w:t>roline</w:t>
      </w:r>
      <w:r w:rsidR="006E5DDD" w:rsidRPr="0029611C">
        <w:rPr>
          <w:sz w:val="24"/>
        </w:rPr>
        <w:t xml:space="preserve"> played a key role in primary somatic embryos induction</w:t>
      </w:r>
      <w:r w:rsidR="002D252C">
        <w:rPr>
          <w:rFonts w:hint="eastAsia"/>
          <w:sz w:val="24"/>
        </w:rPr>
        <w:t xml:space="preserve"> with </w:t>
      </w:r>
      <w:r w:rsidR="00A66415">
        <w:rPr>
          <w:rFonts w:hint="eastAsia"/>
          <w:sz w:val="24"/>
        </w:rPr>
        <w:t>reducing</w:t>
      </w:r>
      <w:r w:rsidR="002D252C">
        <w:rPr>
          <w:rFonts w:hint="eastAsia"/>
          <w:sz w:val="24"/>
        </w:rPr>
        <w:t xml:space="preserve"> the brown of leaflets</w:t>
      </w:r>
      <w:r w:rsidR="00A66415">
        <w:rPr>
          <w:rFonts w:hint="eastAsia"/>
          <w:sz w:val="24"/>
        </w:rPr>
        <w:t xml:space="preserve"> and enhancing </w:t>
      </w:r>
      <w:r w:rsidR="00B50CE7">
        <w:rPr>
          <w:rFonts w:hint="eastAsia"/>
          <w:sz w:val="24"/>
        </w:rPr>
        <w:t xml:space="preserve">primary </w:t>
      </w:r>
      <w:r w:rsidR="00A66415">
        <w:rPr>
          <w:rFonts w:hint="eastAsia"/>
          <w:sz w:val="24"/>
        </w:rPr>
        <w:t>somatic embryogenesis</w:t>
      </w:r>
      <w:r w:rsidR="006E5DDD" w:rsidRPr="0029611C">
        <w:rPr>
          <w:sz w:val="24"/>
        </w:rPr>
        <w:t>.</w:t>
      </w:r>
      <w:r w:rsidR="006E5DDD" w:rsidRPr="0029611C">
        <w:rPr>
          <w:kern w:val="0"/>
          <w:sz w:val="24"/>
        </w:rPr>
        <w:t xml:space="preserve"> </w:t>
      </w:r>
      <w:r w:rsidR="006E5DDD" w:rsidRPr="0029611C">
        <w:rPr>
          <w:sz w:val="24"/>
        </w:rPr>
        <w:t xml:space="preserve"> </w:t>
      </w:r>
    </w:p>
    <w:p w:rsidR="00AF4112" w:rsidRPr="0029611C" w:rsidRDefault="006E5DDD" w:rsidP="00F34E54">
      <w:pPr>
        <w:spacing w:line="360" w:lineRule="auto"/>
        <w:ind w:firstLineChars="200" w:firstLine="480"/>
        <w:rPr>
          <w:sz w:val="24"/>
        </w:rPr>
      </w:pPr>
      <w:r w:rsidRPr="0029611C">
        <w:rPr>
          <w:sz w:val="24"/>
        </w:rPr>
        <w:t xml:space="preserve"> </w:t>
      </w:r>
      <w:r w:rsidR="00234223" w:rsidRPr="0029611C">
        <w:rPr>
          <w:sz w:val="24"/>
        </w:rPr>
        <w:t>AgNO</w:t>
      </w:r>
      <w:r w:rsidR="00234223" w:rsidRPr="0029611C">
        <w:rPr>
          <w:sz w:val="24"/>
          <w:vertAlign w:val="subscript"/>
        </w:rPr>
        <w:t>3</w:t>
      </w:r>
      <w:r w:rsidR="00234223" w:rsidRPr="0029611C">
        <w:rPr>
          <w:sz w:val="24"/>
        </w:rPr>
        <w:t xml:space="preserve"> has been reported to promote somatic embryogenesis from embryogenic callus in some woody plants (Pullman et al. 2003</w:t>
      </w:r>
      <w:r w:rsidR="00491464">
        <w:rPr>
          <w:rFonts w:hint="eastAsia"/>
          <w:sz w:val="24"/>
        </w:rPr>
        <w:t>,</w:t>
      </w:r>
      <w:r w:rsidR="00234223" w:rsidRPr="0029611C">
        <w:rPr>
          <w:sz w:val="24"/>
        </w:rPr>
        <w:t xml:space="preserve"> Parimalan et al. 2011) and </w:t>
      </w:r>
      <w:r w:rsidR="00CC1C0F" w:rsidRPr="0029611C">
        <w:rPr>
          <w:sz w:val="24"/>
        </w:rPr>
        <w:t>it</w:t>
      </w:r>
      <w:r w:rsidR="00AF4112" w:rsidRPr="0029611C">
        <w:rPr>
          <w:sz w:val="24"/>
        </w:rPr>
        <w:t xml:space="preserve"> is</w:t>
      </w:r>
      <w:r w:rsidR="00234223" w:rsidRPr="0029611C">
        <w:rPr>
          <w:sz w:val="24"/>
        </w:rPr>
        <w:t xml:space="preserve"> also</w:t>
      </w:r>
      <w:r w:rsidR="00AF4112" w:rsidRPr="0029611C">
        <w:rPr>
          <w:sz w:val="24"/>
        </w:rPr>
        <w:t xml:space="preserve"> reported </w:t>
      </w:r>
      <w:r w:rsidR="00234223" w:rsidRPr="0029611C">
        <w:rPr>
          <w:sz w:val="24"/>
        </w:rPr>
        <w:t xml:space="preserve">to </w:t>
      </w:r>
      <w:r w:rsidR="00A430D8" w:rsidRPr="0029611C">
        <w:rPr>
          <w:sz w:val="24"/>
        </w:rPr>
        <w:t xml:space="preserve">enhance direct somatic embryogenesis </w:t>
      </w:r>
      <w:r w:rsidR="001636A8" w:rsidRPr="0029611C">
        <w:rPr>
          <w:sz w:val="24"/>
        </w:rPr>
        <w:t xml:space="preserve">from immature zygotic embryos </w:t>
      </w:r>
      <w:r w:rsidR="00AF4112" w:rsidRPr="0029611C">
        <w:rPr>
          <w:sz w:val="24"/>
        </w:rPr>
        <w:t xml:space="preserve">and primary embryos’ formation </w:t>
      </w:r>
      <w:r w:rsidR="00A430D8" w:rsidRPr="0029611C">
        <w:rPr>
          <w:sz w:val="24"/>
        </w:rPr>
        <w:t>in d</w:t>
      </w:r>
      <w:r w:rsidR="00B27A17" w:rsidRPr="0029611C">
        <w:rPr>
          <w:rFonts w:hint="eastAsia"/>
          <w:sz w:val="24"/>
        </w:rPr>
        <w:t>u</w:t>
      </w:r>
      <w:r w:rsidR="00A430D8" w:rsidRPr="0029611C">
        <w:rPr>
          <w:sz w:val="24"/>
        </w:rPr>
        <w:t xml:space="preserve">rum wheat (Fernandez et al. 1999). In </w:t>
      </w:r>
      <w:r w:rsidR="00AF4112" w:rsidRPr="0029611C">
        <w:rPr>
          <w:sz w:val="24"/>
        </w:rPr>
        <w:t xml:space="preserve">our </w:t>
      </w:r>
      <w:r w:rsidR="00A430D8" w:rsidRPr="0029611C">
        <w:rPr>
          <w:sz w:val="24"/>
        </w:rPr>
        <w:t xml:space="preserve">study, </w:t>
      </w:r>
      <w:r w:rsidR="00AF4112" w:rsidRPr="0029611C">
        <w:rPr>
          <w:sz w:val="24"/>
        </w:rPr>
        <w:t>no effects</w:t>
      </w:r>
      <w:r w:rsidR="00572866" w:rsidRPr="0029611C">
        <w:rPr>
          <w:sz w:val="24"/>
        </w:rPr>
        <w:t xml:space="preserve"> on the primary embryo induction</w:t>
      </w:r>
      <w:r w:rsidR="00AF4112" w:rsidRPr="0029611C">
        <w:rPr>
          <w:sz w:val="24"/>
        </w:rPr>
        <w:t xml:space="preserve"> were observed </w:t>
      </w:r>
      <w:r w:rsidR="0075600D" w:rsidRPr="0029611C">
        <w:rPr>
          <w:sz w:val="24"/>
        </w:rPr>
        <w:t>between the AgNO</w:t>
      </w:r>
      <w:r w:rsidR="0075600D" w:rsidRPr="0029611C">
        <w:rPr>
          <w:sz w:val="24"/>
          <w:vertAlign w:val="subscript"/>
        </w:rPr>
        <w:t>3</w:t>
      </w:r>
      <w:r w:rsidR="0075600D" w:rsidRPr="0029611C">
        <w:rPr>
          <w:sz w:val="24"/>
        </w:rPr>
        <w:t xml:space="preserve"> free and </w:t>
      </w:r>
      <w:r w:rsidR="00CC1C0F" w:rsidRPr="0029611C">
        <w:rPr>
          <w:sz w:val="24"/>
        </w:rPr>
        <w:t>AgNO</w:t>
      </w:r>
      <w:r w:rsidR="00CC1C0F" w:rsidRPr="0029611C">
        <w:rPr>
          <w:sz w:val="24"/>
          <w:vertAlign w:val="subscript"/>
        </w:rPr>
        <w:t>3</w:t>
      </w:r>
      <w:r w:rsidR="00CC1C0F" w:rsidRPr="0029611C">
        <w:rPr>
          <w:rFonts w:hint="eastAsia"/>
          <w:sz w:val="24"/>
        </w:rPr>
        <w:t xml:space="preserve"> </w:t>
      </w:r>
      <w:r w:rsidR="000850F5" w:rsidRPr="0029611C">
        <w:rPr>
          <w:sz w:val="24"/>
        </w:rPr>
        <w:t>contain</w:t>
      </w:r>
      <w:r w:rsidR="000850F5">
        <w:rPr>
          <w:rFonts w:hint="eastAsia"/>
          <w:sz w:val="24"/>
        </w:rPr>
        <w:t>ing</w:t>
      </w:r>
      <w:r w:rsidR="000850F5" w:rsidRPr="0029611C">
        <w:rPr>
          <w:sz w:val="24"/>
        </w:rPr>
        <w:t xml:space="preserve"> </w:t>
      </w:r>
      <w:r w:rsidR="0075600D" w:rsidRPr="0029611C">
        <w:rPr>
          <w:sz w:val="24"/>
        </w:rPr>
        <w:t>medium.</w:t>
      </w:r>
      <w:r w:rsidR="00AF4112" w:rsidRPr="0029611C">
        <w:rPr>
          <w:sz w:val="24"/>
        </w:rPr>
        <w:t xml:space="preserve"> </w:t>
      </w:r>
      <w:r w:rsidR="000850F5">
        <w:rPr>
          <w:rFonts w:hint="eastAsia"/>
          <w:sz w:val="24"/>
        </w:rPr>
        <w:t>In contrast</w:t>
      </w:r>
      <w:r w:rsidR="0075600D" w:rsidRPr="0029611C">
        <w:rPr>
          <w:sz w:val="24"/>
        </w:rPr>
        <w:t xml:space="preserve">, high concentration </w:t>
      </w:r>
      <w:r w:rsidR="000850F5">
        <w:rPr>
          <w:rFonts w:hint="eastAsia"/>
          <w:sz w:val="24"/>
        </w:rPr>
        <w:t xml:space="preserve">of </w:t>
      </w:r>
      <w:r w:rsidR="0075600D" w:rsidRPr="0029611C">
        <w:rPr>
          <w:sz w:val="24"/>
        </w:rPr>
        <w:t>AgNO</w:t>
      </w:r>
      <w:r w:rsidR="0075600D" w:rsidRPr="0029611C">
        <w:rPr>
          <w:sz w:val="24"/>
          <w:vertAlign w:val="subscript"/>
        </w:rPr>
        <w:t>3</w:t>
      </w:r>
      <w:r w:rsidR="00572866" w:rsidRPr="0029611C">
        <w:rPr>
          <w:sz w:val="24"/>
        </w:rPr>
        <w:t xml:space="preserve"> promoted explants</w:t>
      </w:r>
      <w:r w:rsidR="000850F5">
        <w:rPr>
          <w:rFonts w:hint="eastAsia"/>
          <w:sz w:val="24"/>
        </w:rPr>
        <w:t xml:space="preserve"> to</w:t>
      </w:r>
      <w:r w:rsidR="00572866" w:rsidRPr="0029611C">
        <w:rPr>
          <w:sz w:val="24"/>
        </w:rPr>
        <w:t xml:space="preserve"> brown and leaded to no somatic embryo</w:t>
      </w:r>
      <w:r w:rsidR="0075600D" w:rsidRPr="0029611C">
        <w:rPr>
          <w:sz w:val="24"/>
        </w:rPr>
        <w:t xml:space="preserve"> </w:t>
      </w:r>
      <w:r w:rsidR="00572866" w:rsidRPr="0029611C">
        <w:rPr>
          <w:sz w:val="24"/>
        </w:rPr>
        <w:t xml:space="preserve">formation. </w:t>
      </w:r>
    </w:p>
    <w:p w:rsidR="009149C1" w:rsidRPr="0029611C" w:rsidRDefault="00DE6F5D" w:rsidP="00F34E54">
      <w:pPr>
        <w:spacing w:line="360" w:lineRule="auto"/>
        <w:ind w:firstLineChars="257" w:firstLine="617"/>
        <w:rPr>
          <w:sz w:val="24"/>
        </w:rPr>
      </w:pPr>
      <w:r w:rsidRPr="0029611C">
        <w:rPr>
          <w:sz w:val="24"/>
        </w:rPr>
        <w:t xml:space="preserve">Cyclic </w:t>
      </w:r>
      <w:r w:rsidR="002E5806" w:rsidRPr="0029611C">
        <w:rPr>
          <w:sz w:val="24"/>
        </w:rPr>
        <w:t xml:space="preserve">secondary somatic embryogenesis is a </w:t>
      </w:r>
      <w:r w:rsidR="009149C1" w:rsidRPr="0029611C">
        <w:rPr>
          <w:sz w:val="24"/>
        </w:rPr>
        <w:t xml:space="preserve">best </w:t>
      </w:r>
      <w:r w:rsidR="002E5806" w:rsidRPr="0029611C">
        <w:rPr>
          <w:sz w:val="24"/>
        </w:rPr>
        <w:t xml:space="preserve">way to </w:t>
      </w:r>
      <w:r w:rsidR="000850F5">
        <w:rPr>
          <w:rFonts w:hint="eastAsia"/>
          <w:sz w:val="24"/>
        </w:rPr>
        <w:t>creat</w:t>
      </w:r>
      <w:r w:rsidR="000850F5" w:rsidRPr="0029611C">
        <w:rPr>
          <w:sz w:val="24"/>
        </w:rPr>
        <w:t xml:space="preserve"> </w:t>
      </w:r>
      <w:r w:rsidR="002E5806" w:rsidRPr="0029611C">
        <w:rPr>
          <w:sz w:val="24"/>
        </w:rPr>
        <w:t>and preserve somatic embryos, especially for these plant</w:t>
      </w:r>
      <w:r w:rsidR="00E71C7C" w:rsidRPr="0029611C">
        <w:rPr>
          <w:sz w:val="24"/>
        </w:rPr>
        <w:t>s</w:t>
      </w:r>
      <w:r w:rsidR="002E5806" w:rsidRPr="0029611C">
        <w:rPr>
          <w:sz w:val="24"/>
        </w:rPr>
        <w:t xml:space="preserve"> in that few of primary embryos were induced </w:t>
      </w:r>
      <w:r w:rsidR="00CC1C0F" w:rsidRPr="0029611C">
        <w:rPr>
          <w:rFonts w:hint="eastAsia"/>
          <w:sz w:val="24"/>
        </w:rPr>
        <w:t xml:space="preserve">from </w:t>
      </w:r>
      <w:r w:rsidR="002E5806" w:rsidRPr="0029611C">
        <w:rPr>
          <w:sz w:val="24"/>
        </w:rPr>
        <w:t xml:space="preserve">explants. Adjustment </w:t>
      </w:r>
      <w:r w:rsidR="009149C1" w:rsidRPr="0029611C">
        <w:rPr>
          <w:sz w:val="24"/>
        </w:rPr>
        <w:t xml:space="preserve">of osmotic pressure is more important to the long maintenance of somatic embryos. Glucose not only provides the requirements of carbon sources but also influences the osmotic pressure in the culture medium. High </w:t>
      </w:r>
      <w:r w:rsidR="009149C1" w:rsidRPr="0029611C">
        <w:rPr>
          <w:sz w:val="24"/>
        </w:rPr>
        <w:lastRenderedPageBreak/>
        <w:t>concentration of carbohydrate engenders a high osmotic stress</w:t>
      </w:r>
      <w:r w:rsidR="009A1382" w:rsidRPr="0029611C">
        <w:rPr>
          <w:sz w:val="24"/>
        </w:rPr>
        <w:t>,</w:t>
      </w:r>
      <w:r w:rsidR="009149C1" w:rsidRPr="0029611C">
        <w:rPr>
          <w:sz w:val="24"/>
        </w:rPr>
        <w:t xml:space="preserve"> which </w:t>
      </w:r>
      <w:r w:rsidR="00CC1C0F" w:rsidRPr="0029611C">
        <w:rPr>
          <w:rFonts w:hint="eastAsia"/>
          <w:sz w:val="24"/>
        </w:rPr>
        <w:t xml:space="preserve">had been to </w:t>
      </w:r>
      <w:r w:rsidR="009149C1" w:rsidRPr="0029611C">
        <w:rPr>
          <w:sz w:val="24"/>
        </w:rPr>
        <w:t>promote somatic embryos</w:t>
      </w:r>
      <w:r w:rsidR="009A1382" w:rsidRPr="0029611C">
        <w:rPr>
          <w:sz w:val="24"/>
        </w:rPr>
        <w:t xml:space="preserve"> formation</w:t>
      </w:r>
      <w:r w:rsidR="009149C1" w:rsidRPr="0029611C">
        <w:rPr>
          <w:sz w:val="24"/>
        </w:rPr>
        <w:t xml:space="preserve"> (Agarwal et al. 2004).</w:t>
      </w:r>
      <w:r w:rsidR="00CB3908" w:rsidRPr="0029611C">
        <w:rPr>
          <w:sz w:val="24"/>
        </w:rPr>
        <w:t xml:space="preserve"> </w:t>
      </w:r>
      <w:r w:rsidR="009149C1" w:rsidRPr="0029611C">
        <w:rPr>
          <w:sz w:val="24"/>
        </w:rPr>
        <w:t xml:space="preserve">In our study, the </w:t>
      </w:r>
      <w:r w:rsidR="000850F5" w:rsidRPr="0029611C">
        <w:rPr>
          <w:sz w:val="24"/>
        </w:rPr>
        <w:t>opti</w:t>
      </w:r>
      <w:r w:rsidR="000850F5">
        <w:rPr>
          <w:rFonts w:hint="eastAsia"/>
          <w:sz w:val="24"/>
        </w:rPr>
        <w:t>m</w:t>
      </w:r>
      <w:r w:rsidR="000850F5" w:rsidRPr="0029611C">
        <w:rPr>
          <w:sz w:val="24"/>
        </w:rPr>
        <w:t xml:space="preserve">al </w:t>
      </w:r>
      <w:r w:rsidR="009149C1" w:rsidRPr="0029611C">
        <w:rPr>
          <w:sz w:val="24"/>
        </w:rPr>
        <w:t>concentration of glucose</w:t>
      </w:r>
      <w:r w:rsidR="00CC1C0F" w:rsidRPr="0029611C">
        <w:rPr>
          <w:rFonts w:hint="eastAsia"/>
          <w:sz w:val="24"/>
        </w:rPr>
        <w:t xml:space="preserve"> used</w:t>
      </w:r>
      <w:r w:rsidR="009149C1" w:rsidRPr="0029611C">
        <w:rPr>
          <w:sz w:val="24"/>
        </w:rPr>
        <w:t xml:space="preserve"> </w:t>
      </w:r>
      <w:r w:rsidR="00CC1C0F" w:rsidRPr="0029611C">
        <w:rPr>
          <w:rFonts w:hint="eastAsia"/>
          <w:sz w:val="24"/>
        </w:rPr>
        <w:t>on</w:t>
      </w:r>
      <w:r w:rsidR="00CC1C0F" w:rsidRPr="0029611C">
        <w:rPr>
          <w:sz w:val="24"/>
        </w:rPr>
        <w:t xml:space="preserve"> </w:t>
      </w:r>
      <w:r w:rsidR="009149C1" w:rsidRPr="0029611C">
        <w:rPr>
          <w:sz w:val="24"/>
        </w:rPr>
        <w:t>RmcType2 was 45 m</w:t>
      </w:r>
      <w:r w:rsidR="00A37891">
        <w:rPr>
          <w:sz w:val="24"/>
        </w:rPr>
        <w:t>g</w:t>
      </w:r>
      <w:r w:rsidR="002D7140" w:rsidRPr="002D7140">
        <w:rPr>
          <w:sz w:val="24"/>
        </w:rPr>
        <w:t xml:space="preserve"> </w:t>
      </w:r>
      <w:r w:rsidR="002D7140">
        <w:rPr>
          <w:sz w:val="24"/>
        </w:rPr>
        <w:t>l</w:t>
      </w:r>
      <w:r w:rsidR="002D7140" w:rsidRPr="003D034E">
        <w:rPr>
          <w:sz w:val="24"/>
          <w:vertAlign w:val="superscript"/>
        </w:rPr>
        <w:t>-1</w:t>
      </w:r>
      <w:r w:rsidR="009149C1" w:rsidRPr="0029611C">
        <w:rPr>
          <w:sz w:val="24"/>
        </w:rPr>
        <w:t>, and RmcType4 was 30 m</w:t>
      </w:r>
      <w:r w:rsidR="00A37891">
        <w:rPr>
          <w:sz w:val="24"/>
        </w:rPr>
        <w:t xml:space="preserve">g </w:t>
      </w:r>
      <w:r w:rsidR="002D7140">
        <w:rPr>
          <w:sz w:val="24"/>
        </w:rPr>
        <w:t>l</w:t>
      </w:r>
      <w:r w:rsidR="002D7140" w:rsidRPr="003D034E">
        <w:rPr>
          <w:sz w:val="24"/>
          <w:vertAlign w:val="superscript"/>
        </w:rPr>
        <w:t>-1</w:t>
      </w:r>
      <w:r w:rsidR="009149C1" w:rsidRPr="0029611C">
        <w:rPr>
          <w:sz w:val="24"/>
        </w:rPr>
        <w:t xml:space="preserve">. Higher concentration of glucose </w:t>
      </w:r>
      <w:r w:rsidR="00CC1C0F" w:rsidRPr="0029611C">
        <w:rPr>
          <w:sz w:val="24"/>
        </w:rPr>
        <w:t>promot</w:t>
      </w:r>
      <w:r w:rsidR="00CC1C0F" w:rsidRPr="0029611C">
        <w:rPr>
          <w:rFonts w:hint="eastAsia"/>
          <w:sz w:val="24"/>
        </w:rPr>
        <w:t>ed</w:t>
      </w:r>
      <w:r w:rsidR="00CC1C0F" w:rsidRPr="0029611C">
        <w:rPr>
          <w:sz w:val="24"/>
        </w:rPr>
        <w:t xml:space="preserve"> </w:t>
      </w:r>
      <w:r w:rsidR="009149C1" w:rsidRPr="0029611C">
        <w:rPr>
          <w:sz w:val="24"/>
        </w:rPr>
        <w:t xml:space="preserve">the germination and </w:t>
      </w:r>
      <w:r w:rsidR="00CC1C0F" w:rsidRPr="0029611C">
        <w:rPr>
          <w:sz w:val="24"/>
        </w:rPr>
        <w:t>produc</w:t>
      </w:r>
      <w:r w:rsidR="00CC1C0F" w:rsidRPr="0029611C">
        <w:rPr>
          <w:rFonts w:hint="eastAsia"/>
          <w:sz w:val="24"/>
        </w:rPr>
        <w:t xml:space="preserve">ed </w:t>
      </w:r>
      <w:r w:rsidR="009149C1" w:rsidRPr="0029611C">
        <w:rPr>
          <w:sz w:val="24"/>
        </w:rPr>
        <w:t>abnormal embryos</w:t>
      </w:r>
      <w:r w:rsidR="00CB3908" w:rsidRPr="0029611C">
        <w:rPr>
          <w:sz w:val="24"/>
        </w:rPr>
        <w:t>. W</w:t>
      </w:r>
      <w:r w:rsidR="009149C1" w:rsidRPr="0029611C">
        <w:rPr>
          <w:sz w:val="24"/>
        </w:rPr>
        <w:t xml:space="preserve">hen lower </w:t>
      </w:r>
      <w:r w:rsidR="00CB3908" w:rsidRPr="0029611C">
        <w:rPr>
          <w:sz w:val="24"/>
        </w:rPr>
        <w:t xml:space="preserve">than </w:t>
      </w:r>
      <w:r w:rsidR="009149C1" w:rsidRPr="0029611C">
        <w:rPr>
          <w:sz w:val="24"/>
        </w:rPr>
        <w:t xml:space="preserve">the </w:t>
      </w:r>
      <w:r w:rsidR="000850F5" w:rsidRPr="0029611C">
        <w:rPr>
          <w:sz w:val="24"/>
        </w:rPr>
        <w:t>opti</w:t>
      </w:r>
      <w:r w:rsidR="000850F5">
        <w:rPr>
          <w:rFonts w:hint="eastAsia"/>
          <w:sz w:val="24"/>
        </w:rPr>
        <w:t>m</w:t>
      </w:r>
      <w:r w:rsidR="000850F5" w:rsidRPr="0029611C">
        <w:rPr>
          <w:sz w:val="24"/>
        </w:rPr>
        <w:t xml:space="preserve">al </w:t>
      </w:r>
      <w:r w:rsidR="009149C1" w:rsidRPr="0029611C">
        <w:rPr>
          <w:sz w:val="24"/>
        </w:rPr>
        <w:t xml:space="preserve">concentration, </w:t>
      </w:r>
      <w:r w:rsidR="00CB3908" w:rsidRPr="0029611C">
        <w:rPr>
          <w:sz w:val="24"/>
        </w:rPr>
        <w:t xml:space="preserve">the proliferation velocity of secondary somatic embryos increased </w:t>
      </w:r>
      <w:r w:rsidR="009149C1" w:rsidRPr="0029611C">
        <w:rPr>
          <w:sz w:val="24"/>
        </w:rPr>
        <w:t>with the concentration of glucose increased</w:t>
      </w:r>
      <w:r w:rsidR="00B56713" w:rsidRPr="0029611C">
        <w:rPr>
          <w:sz w:val="24"/>
        </w:rPr>
        <w:t>.</w:t>
      </w:r>
      <w:r w:rsidR="009149C1" w:rsidRPr="0029611C">
        <w:rPr>
          <w:sz w:val="24"/>
        </w:rPr>
        <w:t xml:space="preserve"> </w:t>
      </w:r>
    </w:p>
    <w:p w:rsidR="001F7F51" w:rsidRPr="0029611C" w:rsidRDefault="001F7F51" w:rsidP="00052931">
      <w:pPr>
        <w:spacing w:line="360" w:lineRule="auto"/>
        <w:ind w:firstLineChars="200" w:firstLine="480"/>
        <w:rPr>
          <w:sz w:val="24"/>
        </w:rPr>
      </w:pPr>
      <w:r w:rsidRPr="0029611C">
        <w:rPr>
          <w:sz w:val="24"/>
        </w:rPr>
        <w:t xml:space="preserve">Cramer </w:t>
      </w:r>
      <w:r w:rsidR="008E38BC" w:rsidRPr="0029611C">
        <w:rPr>
          <w:rFonts w:hint="eastAsia"/>
          <w:sz w:val="24"/>
        </w:rPr>
        <w:t xml:space="preserve">and </w:t>
      </w:r>
      <w:r w:rsidR="008E38BC" w:rsidRPr="0029611C">
        <w:rPr>
          <w:iCs/>
          <w:sz w:val="24"/>
        </w:rPr>
        <w:t>Bridgen</w:t>
      </w:r>
      <w:r w:rsidRPr="0029611C">
        <w:rPr>
          <w:sz w:val="24"/>
        </w:rPr>
        <w:t xml:space="preserve"> (1997) reported that BA concentration between</w:t>
      </w:r>
      <w:r w:rsidRPr="0029611C">
        <w:rPr>
          <w:b/>
          <w:sz w:val="24"/>
        </w:rPr>
        <w:t xml:space="preserve"> </w:t>
      </w:r>
      <w:r w:rsidR="000047CA" w:rsidRPr="0029611C">
        <w:rPr>
          <w:rFonts w:hint="eastAsia"/>
          <w:sz w:val="24"/>
        </w:rPr>
        <w:t>1.0 - 2.0 m</w:t>
      </w:r>
      <w:r w:rsidR="00A37891">
        <w:rPr>
          <w:rFonts w:hint="eastAsia"/>
          <w:sz w:val="24"/>
        </w:rPr>
        <w:t xml:space="preserve">g </w:t>
      </w:r>
      <w:r w:rsidR="002D7140">
        <w:rPr>
          <w:sz w:val="24"/>
        </w:rPr>
        <w:t>l</w:t>
      </w:r>
      <w:r w:rsidR="002D7140" w:rsidRPr="003D034E">
        <w:rPr>
          <w:sz w:val="24"/>
          <w:vertAlign w:val="superscript"/>
        </w:rPr>
        <w:t>-1</w:t>
      </w:r>
      <w:r w:rsidR="000047CA" w:rsidRPr="0029611C">
        <w:rPr>
          <w:rFonts w:hint="eastAsia"/>
          <w:b/>
          <w:sz w:val="24"/>
        </w:rPr>
        <w:t xml:space="preserve"> </w:t>
      </w:r>
      <w:r w:rsidRPr="0029611C">
        <w:rPr>
          <w:sz w:val="24"/>
        </w:rPr>
        <w:t xml:space="preserve">improved the proliferation of embryos in </w:t>
      </w:r>
      <w:r w:rsidRPr="0029611C">
        <w:rPr>
          <w:i/>
          <w:sz w:val="24"/>
        </w:rPr>
        <w:t>Mussaenda</w:t>
      </w:r>
      <w:r w:rsidRPr="0029611C">
        <w:rPr>
          <w:sz w:val="24"/>
        </w:rPr>
        <w:t xml:space="preserve"> cultivar</w:t>
      </w:r>
      <w:r w:rsidR="00173087" w:rsidRPr="0029611C">
        <w:rPr>
          <w:rFonts w:hint="eastAsia"/>
          <w:sz w:val="24"/>
        </w:rPr>
        <w:t>s</w:t>
      </w:r>
      <w:r w:rsidRPr="0029611C">
        <w:rPr>
          <w:sz w:val="24"/>
        </w:rPr>
        <w:t>. Bao et al</w:t>
      </w:r>
      <w:r w:rsidR="00265CF1" w:rsidRPr="0029611C">
        <w:rPr>
          <w:rFonts w:hint="eastAsia"/>
          <w:sz w:val="24"/>
        </w:rPr>
        <w:t>.</w:t>
      </w:r>
      <w:r w:rsidRPr="0029611C">
        <w:rPr>
          <w:sz w:val="24"/>
        </w:rPr>
        <w:t xml:space="preserve"> (2012) also indic</w:t>
      </w:r>
      <w:r w:rsidR="000850F5">
        <w:rPr>
          <w:rFonts w:hint="eastAsia"/>
          <w:sz w:val="24"/>
        </w:rPr>
        <w:t>a</w:t>
      </w:r>
      <w:r w:rsidRPr="0029611C">
        <w:rPr>
          <w:sz w:val="24"/>
        </w:rPr>
        <w:t>ted that the combination of 2, 4-D and BA promote</w:t>
      </w:r>
      <w:r w:rsidR="006C49C5" w:rsidRPr="0029611C">
        <w:rPr>
          <w:rFonts w:hint="eastAsia"/>
          <w:sz w:val="24"/>
        </w:rPr>
        <w:t>d</w:t>
      </w:r>
      <w:r w:rsidRPr="0029611C">
        <w:rPr>
          <w:sz w:val="24"/>
        </w:rPr>
        <w:t xml:space="preserve"> the secondary somatic embryogenesis in </w:t>
      </w:r>
      <w:r w:rsidRPr="0029611C">
        <w:rPr>
          <w:i/>
          <w:sz w:val="24"/>
        </w:rPr>
        <w:t>R</w:t>
      </w:r>
      <w:r w:rsidR="001700A7" w:rsidRPr="0029611C">
        <w:rPr>
          <w:i/>
          <w:sz w:val="24"/>
        </w:rPr>
        <w:t>.</w:t>
      </w:r>
      <w:r w:rsidRPr="0029611C">
        <w:rPr>
          <w:i/>
          <w:sz w:val="24"/>
        </w:rPr>
        <w:t xml:space="preserve"> hybrid</w:t>
      </w:r>
      <w:r w:rsidR="00B27A17" w:rsidRPr="0029611C">
        <w:rPr>
          <w:rFonts w:hint="eastAsia"/>
          <w:i/>
          <w:sz w:val="24"/>
        </w:rPr>
        <w:t>a</w:t>
      </w:r>
      <w:r w:rsidRPr="0029611C">
        <w:rPr>
          <w:sz w:val="24"/>
        </w:rPr>
        <w:t xml:space="preserve">. </w:t>
      </w:r>
      <w:r w:rsidR="00C23722" w:rsidRPr="0029611C">
        <w:rPr>
          <w:sz w:val="24"/>
        </w:rPr>
        <w:t xml:space="preserve">The same phenomenon </w:t>
      </w:r>
      <w:r w:rsidR="000850F5">
        <w:rPr>
          <w:rFonts w:hint="eastAsia"/>
          <w:sz w:val="24"/>
        </w:rPr>
        <w:t>was seen</w:t>
      </w:r>
      <w:r w:rsidR="000850F5" w:rsidRPr="0029611C">
        <w:rPr>
          <w:sz w:val="24"/>
        </w:rPr>
        <w:t xml:space="preserve"> </w:t>
      </w:r>
      <w:r w:rsidRPr="0029611C">
        <w:rPr>
          <w:sz w:val="24"/>
        </w:rPr>
        <w:t>our study</w:t>
      </w:r>
      <w:r w:rsidR="000850F5">
        <w:rPr>
          <w:rFonts w:hint="eastAsia"/>
          <w:sz w:val="24"/>
        </w:rPr>
        <w:t>.</w:t>
      </w:r>
      <w:r w:rsidRPr="0029611C">
        <w:rPr>
          <w:sz w:val="24"/>
        </w:rPr>
        <w:t xml:space="preserve"> </w:t>
      </w:r>
      <w:r w:rsidR="000850F5">
        <w:rPr>
          <w:rFonts w:hint="eastAsia"/>
          <w:sz w:val="24"/>
        </w:rPr>
        <w:t>H</w:t>
      </w:r>
      <w:r w:rsidR="000850F5" w:rsidRPr="0029611C">
        <w:rPr>
          <w:sz w:val="24"/>
        </w:rPr>
        <w:t xml:space="preserve">igher </w:t>
      </w:r>
      <w:r w:rsidRPr="0029611C">
        <w:rPr>
          <w:sz w:val="24"/>
        </w:rPr>
        <w:t>concentration</w:t>
      </w:r>
      <w:r w:rsidR="000850F5">
        <w:rPr>
          <w:rFonts w:hint="eastAsia"/>
          <w:sz w:val="24"/>
        </w:rPr>
        <w:t>s</w:t>
      </w:r>
      <w:r w:rsidRPr="0029611C">
        <w:rPr>
          <w:sz w:val="24"/>
        </w:rPr>
        <w:t xml:space="preserve"> of 2, 4-D (3.0 - 6.0m</w:t>
      </w:r>
      <w:r w:rsidR="00A37891">
        <w:rPr>
          <w:sz w:val="24"/>
        </w:rPr>
        <w:t xml:space="preserve">g </w:t>
      </w:r>
      <w:r w:rsidR="002D7140">
        <w:rPr>
          <w:sz w:val="24"/>
        </w:rPr>
        <w:t>l</w:t>
      </w:r>
      <w:r w:rsidR="002D7140" w:rsidRPr="003D034E">
        <w:rPr>
          <w:sz w:val="24"/>
          <w:vertAlign w:val="superscript"/>
        </w:rPr>
        <w:t>-1</w:t>
      </w:r>
      <w:r w:rsidRPr="0029611C">
        <w:rPr>
          <w:sz w:val="24"/>
        </w:rPr>
        <w:t>) stimulated the induction of primary somatic embryogenesis, and lower concentration (0 - 1.0 m</w:t>
      </w:r>
      <w:r w:rsidR="00A37891">
        <w:rPr>
          <w:sz w:val="24"/>
        </w:rPr>
        <w:t xml:space="preserve">g </w:t>
      </w:r>
      <w:r w:rsidR="002D7140">
        <w:rPr>
          <w:sz w:val="24"/>
        </w:rPr>
        <w:t>l</w:t>
      </w:r>
      <w:r w:rsidR="002D7140" w:rsidRPr="003D034E">
        <w:rPr>
          <w:sz w:val="24"/>
          <w:vertAlign w:val="superscript"/>
        </w:rPr>
        <w:t>-1</w:t>
      </w:r>
      <w:r w:rsidRPr="0029611C">
        <w:rPr>
          <w:sz w:val="24"/>
        </w:rPr>
        <w:t>) or free of 2, 4-D facilitate</w:t>
      </w:r>
      <w:r w:rsidR="001700A7" w:rsidRPr="0029611C">
        <w:rPr>
          <w:sz w:val="24"/>
        </w:rPr>
        <w:t>d</w:t>
      </w:r>
      <w:r w:rsidRPr="0029611C">
        <w:rPr>
          <w:sz w:val="24"/>
        </w:rPr>
        <w:t xml:space="preserve"> </w:t>
      </w:r>
      <w:r w:rsidR="006C49C5" w:rsidRPr="0029611C">
        <w:rPr>
          <w:rFonts w:hint="eastAsia"/>
          <w:sz w:val="24"/>
        </w:rPr>
        <w:t xml:space="preserve">to the </w:t>
      </w:r>
      <w:r w:rsidRPr="0029611C">
        <w:rPr>
          <w:sz w:val="24"/>
        </w:rPr>
        <w:t>secondary somatic embryogenesis. When the medi</w:t>
      </w:r>
      <w:r w:rsidR="00C23722" w:rsidRPr="0029611C">
        <w:rPr>
          <w:sz w:val="24"/>
        </w:rPr>
        <w:t>um</w:t>
      </w:r>
      <w:r w:rsidRPr="0029611C">
        <w:rPr>
          <w:sz w:val="24"/>
        </w:rPr>
        <w:t xml:space="preserve"> </w:t>
      </w:r>
      <w:r w:rsidR="006C49C5" w:rsidRPr="0029611C">
        <w:rPr>
          <w:rFonts w:hint="eastAsia"/>
          <w:sz w:val="24"/>
        </w:rPr>
        <w:t>were</w:t>
      </w:r>
      <w:r w:rsidR="006C49C5" w:rsidRPr="0029611C">
        <w:rPr>
          <w:sz w:val="24"/>
        </w:rPr>
        <w:t xml:space="preserve"> </w:t>
      </w:r>
      <w:r w:rsidR="000850F5">
        <w:rPr>
          <w:rFonts w:hint="eastAsia"/>
          <w:sz w:val="24"/>
        </w:rPr>
        <w:t xml:space="preserve">paired </w:t>
      </w:r>
      <w:r w:rsidRPr="0029611C">
        <w:rPr>
          <w:sz w:val="24"/>
        </w:rPr>
        <w:t xml:space="preserve">with </w:t>
      </w:r>
      <w:r w:rsidR="00C23722" w:rsidRPr="0029611C">
        <w:rPr>
          <w:sz w:val="24"/>
        </w:rPr>
        <w:t>particular</w:t>
      </w:r>
      <w:r w:rsidRPr="0029611C">
        <w:rPr>
          <w:sz w:val="24"/>
        </w:rPr>
        <w:t xml:space="preserve"> concentration of BA, the </w:t>
      </w:r>
      <w:r w:rsidR="000850F5" w:rsidRPr="0029611C">
        <w:rPr>
          <w:sz w:val="24"/>
        </w:rPr>
        <w:t>proliferat</w:t>
      </w:r>
      <w:r w:rsidR="000850F5" w:rsidRPr="0029611C">
        <w:rPr>
          <w:rFonts w:hint="eastAsia"/>
          <w:sz w:val="24"/>
        </w:rPr>
        <w:t>i</w:t>
      </w:r>
      <w:r w:rsidR="000850F5">
        <w:rPr>
          <w:rFonts w:hint="eastAsia"/>
          <w:sz w:val="24"/>
        </w:rPr>
        <w:t>on</w:t>
      </w:r>
      <w:r w:rsidR="000850F5" w:rsidRPr="0029611C">
        <w:rPr>
          <w:sz w:val="24"/>
        </w:rPr>
        <w:t xml:space="preserve"> </w:t>
      </w:r>
      <w:r w:rsidR="00C23722" w:rsidRPr="0029611C">
        <w:rPr>
          <w:sz w:val="24"/>
        </w:rPr>
        <w:t>frequency</w:t>
      </w:r>
      <w:r w:rsidRPr="0029611C">
        <w:rPr>
          <w:sz w:val="24"/>
        </w:rPr>
        <w:t xml:space="preserve"> of </w:t>
      </w:r>
      <w:r w:rsidR="00C23722" w:rsidRPr="0029611C">
        <w:rPr>
          <w:sz w:val="24"/>
        </w:rPr>
        <w:t xml:space="preserve">secondary </w:t>
      </w:r>
      <w:r w:rsidRPr="0029611C">
        <w:rPr>
          <w:sz w:val="24"/>
        </w:rPr>
        <w:t>somatic embryos</w:t>
      </w:r>
      <w:r w:rsidR="00C23722" w:rsidRPr="0029611C">
        <w:rPr>
          <w:sz w:val="24"/>
        </w:rPr>
        <w:t xml:space="preserve"> </w:t>
      </w:r>
      <w:r w:rsidRPr="0029611C">
        <w:rPr>
          <w:sz w:val="24"/>
        </w:rPr>
        <w:t>improv</w:t>
      </w:r>
      <w:r w:rsidR="00C23722" w:rsidRPr="0029611C">
        <w:rPr>
          <w:sz w:val="24"/>
        </w:rPr>
        <w:t>e</w:t>
      </w:r>
      <w:r w:rsidR="006C49C5" w:rsidRPr="0029611C">
        <w:rPr>
          <w:rFonts w:hint="eastAsia"/>
          <w:sz w:val="24"/>
        </w:rPr>
        <w:t>d</w:t>
      </w:r>
      <w:r w:rsidR="00C23722" w:rsidRPr="0029611C">
        <w:rPr>
          <w:sz w:val="24"/>
        </w:rPr>
        <w:t xml:space="preserve">. In addition, darkness </w:t>
      </w:r>
      <w:r w:rsidR="006C49C5" w:rsidRPr="0029611C">
        <w:rPr>
          <w:sz w:val="24"/>
        </w:rPr>
        <w:t>ha</w:t>
      </w:r>
      <w:r w:rsidR="006C49C5" w:rsidRPr="0029611C">
        <w:rPr>
          <w:rFonts w:hint="eastAsia"/>
          <w:sz w:val="24"/>
        </w:rPr>
        <w:t>d</w:t>
      </w:r>
      <w:r w:rsidR="006C49C5" w:rsidRPr="0029611C">
        <w:rPr>
          <w:sz w:val="24"/>
        </w:rPr>
        <w:t xml:space="preserve"> </w:t>
      </w:r>
      <w:r w:rsidR="00C23722" w:rsidRPr="0029611C">
        <w:rPr>
          <w:sz w:val="24"/>
        </w:rPr>
        <w:t>a positive effect on somatic embryo proliferation, without decreasing their quality. A similar phenomenon was reported on proliferation of somatic embryos in</w:t>
      </w:r>
      <w:r w:rsidR="00C23722" w:rsidRPr="0029611C">
        <w:rPr>
          <w:i/>
          <w:sz w:val="24"/>
        </w:rPr>
        <w:t xml:space="preserve"> Eucalyptus globulus </w:t>
      </w:r>
      <w:r w:rsidR="00C23722" w:rsidRPr="0029611C">
        <w:rPr>
          <w:sz w:val="24"/>
        </w:rPr>
        <w:t>(Pinto et al. 2008).</w:t>
      </w:r>
    </w:p>
    <w:p w:rsidR="003C4539" w:rsidRPr="0029611C" w:rsidRDefault="00241D79" w:rsidP="00F34E54">
      <w:pPr>
        <w:spacing w:line="360" w:lineRule="auto"/>
        <w:ind w:firstLine="435"/>
        <w:rPr>
          <w:sz w:val="24"/>
        </w:rPr>
      </w:pPr>
      <w:r w:rsidRPr="0029611C">
        <w:rPr>
          <w:sz w:val="24"/>
        </w:rPr>
        <w:t>PGRs had been documented to have a significant influence on the germination of secondary somatic embryos. BA promotes the development of shoots and roots of somatic embryos and increase</w:t>
      </w:r>
      <w:r w:rsidR="00A713E5" w:rsidRPr="0029611C">
        <w:rPr>
          <w:rFonts w:hint="eastAsia"/>
          <w:sz w:val="24"/>
        </w:rPr>
        <w:t>s</w:t>
      </w:r>
      <w:r w:rsidRPr="0029611C">
        <w:rPr>
          <w:sz w:val="24"/>
        </w:rPr>
        <w:t xml:space="preserve"> the frequency of bipolar germination in some other </w:t>
      </w:r>
      <w:smartTag w:uri="urn:schemas-microsoft-com:office:smarttags" w:element="place">
        <w:r w:rsidRPr="0029611C">
          <w:rPr>
            <w:sz w:val="24"/>
          </w:rPr>
          <w:t>Rosa</w:t>
        </w:r>
      </w:smartTag>
      <w:r w:rsidR="00FD0D70" w:rsidRPr="0029611C">
        <w:rPr>
          <w:sz w:val="24"/>
        </w:rPr>
        <w:t xml:space="preserve"> species (Sarasan et al.</w:t>
      </w:r>
      <w:r w:rsidRPr="0029611C">
        <w:rPr>
          <w:sz w:val="24"/>
        </w:rPr>
        <w:t xml:space="preserve"> 2001</w:t>
      </w:r>
      <w:r w:rsidR="00491464">
        <w:rPr>
          <w:rFonts w:hint="eastAsia"/>
          <w:sz w:val="24"/>
        </w:rPr>
        <w:t>,</w:t>
      </w:r>
      <w:r w:rsidR="00FF08F1" w:rsidRPr="0029611C">
        <w:rPr>
          <w:sz w:val="24"/>
        </w:rPr>
        <w:t xml:space="preserve"> </w:t>
      </w:r>
      <w:r w:rsidRPr="0029611C">
        <w:rPr>
          <w:sz w:val="24"/>
        </w:rPr>
        <w:t>Kim et al. 2009</w:t>
      </w:r>
      <w:r w:rsidR="00491464">
        <w:rPr>
          <w:rFonts w:hint="eastAsia"/>
          <w:sz w:val="24"/>
        </w:rPr>
        <w:t>,</w:t>
      </w:r>
      <w:r w:rsidRPr="0029611C">
        <w:rPr>
          <w:sz w:val="24"/>
        </w:rPr>
        <w:t xml:space="preserve"> </w:t>
      </w:r>
      <w:proofErr w:type="gramStart"/>
      <w:r w:rsidRPr="0029611C">
        <w:rPr>
          <w:sz w:val="24"/>
        </w:rPr>
        <w:t>Chen</w:t>
      </w:r>
      <w:proofErr w:type="gramEnd"/>
      <w:r w:rsidRPr="0029611C">
        <w:rPr>
          <w:sz w:val="24"/>
        </w:rPr>
        <w:t xml:space="preserve"> et al. 2010).</w:t>
      </w:r>
      <w:r w:rsidRPr="0029611C">
        <w:rPr>
          <w:iCs/>
          <w:sz w:val="24"/>
        </w:rPr>
        <w:t xml:space="preserve"> GA</w:t>
      </w:r>
      <w:r w:rsidRPr="0029611C">
        <w:rPr>
          <w:sz w:val="24"/>
          <w:vertAlign w:val="subscript"/>
        </w:rPr>
        <w:t>3</w:t>
      </w:r>
      <w:r w:rsidRPr="0029611C">
        <w:rPr>
          <w:sz w:val="24"/>
        </w:rPr>
        <w:t xml:space="preserve"> is particularly necessary to interrupt somatic embryo dormancy</w:t>
      </w:r>
      <w:r w:rsidR="00045989" w:rsidRPr="0029611C">
        <w:rPr>
          <w:sz w:val="24"/>
        </w:rPr>
        <w:t xml:space="preserve"> and promote </w:t>
      </w:r>
      <w:r w:rsidRPr="0029611C">
        <w:rPr>
          <w:sz w:val="24"/>
        </w:rPr>
        <w:t>the development of somatic embryos (Chen et al. 2010</w:t>
      </w:r>
      <w:r w:rsidR="00491464">
        <w:rPr>
          <w:rFonts w:hint="eastAsia"/>
          <w:sz w:val="24"/>
        </w:rPr>
        <w:t>,</w:t>
      </w:r>
      <w:r w:rsidRPr="0029611C">
        <w:rPr>
          <w:sz w:val="24"/>
        </w:rPr>
        <w:t xml:space="preserve"> Punja et al. 2004). TDZ promote</w:t>
      </w:r>
      <w:r w:rsidR="00B17AAC">
        <w:rPr>
          <w:rFonts w:hint="eastAsia"/>
          <w:sz w:val="24"/>
        </w:rPr>
        <w:t>s</w:t>
      </w:r>
      <w:r w:rsidRPr="0029611C">
        <w:rPr>
          <w:sz w:val="24"/>
        </w:rPr>
        <w:t xml:space="preserve"> the maturation of somatic embryo</w:t>
      </w:r>
      <w:r w:rsidR="00FD0D70" w:rsidRPr="0029611C">
        <w:rPr>
          <w:sz w:val="24"/>
        </w:rPr>
        <w:t>s (Khan et al. 2006</w:t>
      </w:r>
      <w:r w:rsidR="00491464">
        <w:rPr>
          <w:rFonts w:hint="eastAsia"/>
          <w:sz w:val="24"/>
        </w:rPr>
        <w:t>,</w:t>
      </w:r>
      <w:r w:rsidR="00FD0D70" w:rsidRPr="0029611C">
        <w:rPr>
          <w:sz w:val="24"/>
        </w:rPr>
        <w:t xml:space="preserve"> Shi et al.</w:t>
      </w:r>
      <w:r w:rsidRPr="0029611C">
        <w:rPr>
          <w:sz w:val="24"/>
        </w:rPr>
        <w:t xml:space="preserve"> 2010</w:t>
      </w:r>
      <w:r w:rsidR="00491464">
        <w:rPr>
          <w:rFonts w:hint="eastAsia"/>
          <w:sz w:val="24"/>
        </w:rPr>
        <w:t>,</w:t>
      </w:r>
      <w:r w:rsidRPr="0029611C">
        <w:rPr>
          <w:sz w:val="24"/>
        </w:rPr>
        <w:t xml:space="preserve"> </w:t>
      </w:r>
      <w:proofErr w:type="gramStart"/>
      <w:r w:rsidRPr="0029611C">
        <w:rPr>
          <w:sz w:val="24"/>
        </w:rPr>
        <w:t>Bao</w:t>
      </w:r>
      <w:proofErr w:type="gramEnd"/>
      <w:r w:rsidR="00265CF1" w:rsidRPr="0029611C">
        <w:rPr>
          <w:rFonts w:hint="eastAsia"/>
          <w:sz w:val="24"/>
        </w:rPr>
        <w:t xml:space="preserve"> </w:t>
      </w:r>
      <w:r w:rsidRPr="0029611C">
        <w:rPr>
          <w:sz w:val="24"/>
        </w:rPr>
        <w:t>et al.</w:t>
      </w:r>
      <w:r w:rsidR="00B27A17" w:rsidRPr="0029611C">
        <w:rPr>
          <w:rFonts w:hint="eastAsia"/>
          <w:sz w:val="24"/>
        </w:rPr>
        <w:t xml:space="preserve"> </w:t>
      </w:r>
      <w:r w:rsidRPr="0029611C">
        <w:rPr>
          <w:sz w:val="24"/>
        </w:rPr>
        <w:t>2012).</w:t>
      </w:r>
      <w:r w:rsidR="00045989" w:rsidRPr="0029611C">
        <w:rPr>
          <w:sz w:val="24"/>
        </w:rPr>
        <w:t xml:space="preserve"> The combination of NAA and BA successfully lead to </w:t>
      </w:r>
      <w:r w:rsidRPr="0029611C">
        <w:rPr>
          <w:sz w:val="24"/>
        </w:rPr>
        <w:t xml:space="preserve">rooting of somatic embryos in </w:t>
      </w:r>
      <w:r w:rsidRPr="0029611C">
        <w:rPr>
          <w:i/>
          <w:sz w:val="24"/>
        </w:rPr>
        <w:t>Bixa orellana</w:t>
      </w:r>
      <w:r w:rsidR="00045989" w:rsidRPr="0029611C">
        <w:rPr>
          <w:sz w:val="24"/>
        </w:rPr>
        <w:t xml:space="preserve"> (Parimala</w:t>
      </w:r>
      <w:r w:rsidR="0072527E" w:rsidRPr="0029611C">
        <w:rPr>
          <w:rFonts w:hint="eastAsia"/>
          <w:sz w:val="24"/>
        </w:rPr>
        <w:t>n</w:t>
      </w:r>
      <w:r w:rsidR="00045989" w:rsidRPr="0029611C">
        <w:rPr>
          <w:sz w:val="24"/>
        </w:rPr>
        <w:t xml:space="preserve"> et al. 2011).</w:t>
      </w:r>
      <w:r w:rsidR="003C4539" w:rsidRPr="0029611C">
        <w:rPr>
          <w:sz w:val="24"/>
        </w:rPr>
        <w:t xml:space="preserve"> </w:t>
      </w:r>
      <w:r w:rsidRPr="0029611C">
        <w:rPr>
          <w:sz w:val="24"/>
        </w:rPr>
        <w:t>In our study</w:t>
      </w:r>
      <w:r w:rsidR="00045989" w:rsidRPr="0029611C">
        <w:rPr>
          <w:sz w:val="24"/>
        </w:rPr>
        <w:t xml:space="preserve">, the best result was obtained on those medium containing </w:t>
      </w:r>
      <w:r w:rsidRPr="0029611C">
        <w:rPr>
          <w:sz w:val="24"/>
        </w:rPr>
        <w:t xml:space="preserve">BA and TDZ </w:t>
      </w:r>
      <w:r w:rsidR="00045989" w:rsidRPr="0029611C">
        <w:rPr>
          <w:sz w:val="24"/>
        </w:rPr>
        <w:t>together</w:t>
      </w:r>
      <w:r w:rsidR="00B17AAC">
        <w:rPr>
          <w:rFonts w:hint="eastAsia"/>
          <w:sz w:val="24"/>
        </w:rPr>
        <w:t>.</w:t>
      </w:r>
      <w:r w:rsidR="00045989" w:rsidRPr="0029611C">
        <w:rPr>
          <w:sz w:val="24"/>
        </w:rPr>
        <w:t xml:space="preserve"> </w:t>
      </w:r>
      <w:r w:rsidR="007D0CDF" w:rsidRPr="0029611C">
        <w:rPr>
          <w:sz w:val="24"/>
        </w:rPr>
        <w:t xml:space="preserve">Generally, </w:t>
      </w:r>
      <w:r w:rsidR="003C4539" w:rsidRPr="0029611C">
        <w:rPr>
          <w:sz w:val="24"/>
        </w:rPr>
        <w:t>though varied PGRs could lead the secondary somatic embryos to germinate effectively, it is</w:t>
      </w:r>
      <w:r w:rsidRPr="0029611C">
        <w:rPr>
          <w:sz w:val="24"/>
        </w:rPr>
        <w:t xml:space="preserve"> found that the germination rate of embryos cultured on medium supplemented with BA and other PGRs were higher than that on th</w:t>
      </w:r>
      <w:r w:rsidR="003C4539" w:rsidRPr="0029611C">
        <w:rPr>
          <w:sz w:val="24"/>
        </w:rPr>
        <w:t>ose</w:t>
      </w:r>
      <w:r w:rsidRPr="0029611C">
        <w:rPr>
          <w:sz w:val="24"/>
        </w:rPr>
        <w:t xml:space="preserve"> medium with BA alone.</w:t>
      </w:r>
      <w:r w:rsidR="00522D1A">
        <w:rPr>
          <w:rFonts w:hint="eastAsia"/>
          <w:sz w:val="24"/>
        </w:rPr>
        <w:t xml:space="preserve"> BA and other PGRs </w:t>
      </w:r>
      <w:r w:rsidR="00522D1A">
        <w:rPr>
          <w:rFonts w:hint="eastAsia"/>
          <w:sz w:val="24"/>
        </w:rPr>
        <w:lastRenderedPageBreak/>
        <w:t xml:space="preserve">maybe promote the germination of embryos together. </w:t>
      </w:r>
      <w:r w:rsidR="003C4539" w:rsidRPr="0029611C">
        <w:rPr>
          <w:sz w:val="24"/>
        </w:rPr>
        <w:t>In addition, better results on germination were obtained on MS medium as far as the types of basal medium were concerned</w:t>
      </w:r>
      <w:r w:rsidR="00052931" w:rsidRPr="0029611C">
        <w:rPr>
          <w:rFonts w:hint="eastAsia"/>
          <w:sz w:val="24"/>
        </w:rPr>
        <w:t>.</w:t>
      </w:r>
    </w:p>
    <w:p w:rsidR="00507CFF" w:rsidRPr="0029611C" w:rsidRDefault="00507CFF" w:rsidP="00F34E54">
      <w:pPr>
        <w:spacing w:line="360" w:lineRule="auto"/>
        <w:ind w:firstLineChars="250" w:firstLine="600"/>
        <w:rPr>
          <w:sz w:val="24"/>
        </w:rPr>
      </w:pPr>
      <w:r w:rsidRPr="0029611C">
        <w:rPr>
          <w:sz w:val="24"/>
        </w:rPr>
        <w:t xml:space="preserve">In conclusion, a primary and cyclic </w:t>
      </w:r>
      <w:r w:rsidRPr="0029611C">
        <w:rPr>
          <w:rFonts w:eastAsia="OneGulliverA"/>
          <w:kern w:val="0"/>
          <w:sz w:val="24"/>
        </w:rPr>
        <w:t>secondary somatic embryogenesis procedure was established</w:t>
      </w:r>
      <w:r w:rsidR="00060517">
        <w:rPr>
          <w:rFonts w:eastAsia="OneGulliverA" w:hint="eastAsia"/>
          <w:kern w:val="0"/>
          <w:sz w:val="24"/>
        </w:rPr>
        <w:t xml:space="preserve"> starting with</w:t>
      </w:r>
      <w:r w:rsidRPr="0029611C">
        <w:rPr>
          <w:rFonts w:eastAsia="OneGulliverA"/>
          <w:kern w:val="0"/>
          <w:sz w:val="24"/>
        </w:rPr>
        <w:t xml:space="preserve"> </w:t>
      </w:r>
      <w:r w:rsidRPr="0029611C">
        <w:rPr>
          <w:rFonts w:eastAsia="OneGulliverA"/>
          <w:i/>
          <w:kern w:val="0"/>
          <w:sz w:val="24"/>
        </w:rPr>
        <w:t>in vitro</w:t>
      </w:r>
      <w:r w:rsidRPr="0029611C">
        <w:rPr>
          <w:rFonts w:eastAsia="OneGulliverA"/>
          <w:kern w:val="0"/>
          <w:sz w:val="24"/>
        </w:rPr>
        <w:t xml:space="preserve"> </w:t>
      </w:r>
      <w:r w:rsidR="00060517" w:rsidRPr="0029611C">
        <w:rPr>
          <w:rFonts w:eastAsia="OneGulliverA"/>
          <w:kern w:val="0"/>
          <w:sz w:val="24"/>
        </w:rPr>
        <w:t>lea</w:t>
      </w:r>
      <w:r w:rsidR="00060517">
        <w:rPr>
          <w:rFonts w:eastAsia="OneGulliverA" w:hint="eastAsia"/>
          <w:kern w:val="0"/>
          <w:sz w:val="24"/>
        </w:rPr>
        <w:t>f</w:t>
      </w:r>
      <w:r w:rsidR="00060517" w:rsidRPr="0029611C">
        <w:rPr>
          <w:rFonts w:eastAsia="OneGulliverA"/>
          <w:kern w:val="0"/>
          <w:sz w:val="24"/>
        </w:rPr>
        <w:t xml:space="preserve"> </w:t>
      </w:r>
      <w:r w:rsidRPr="0029611C">
        <w:rPr>
          <w:rFonts w:eastAsia="OneGulliverA"/>
          <w:kern w:val="0"/>
          <w:sz w:val="24"/>
        </w:rPr>
        <w:t xml:space="preserve">culture from two </w:t>
      </w:r>
      <w:r w:rsidR="00060517">
        <w:rPr>
          <w:rFonts w:eastAsia="OneGulliverA" w:hint="eastAsia"/>
          <w:kern w:val="0"/>
          <w:sz w:val="24"/>
        </w:rPr>
        <w:t>genotypes</w:t>
      </w:r>
      <w:r w:rsidRPr="0029611C">
        <w:rPr>
          <w:rFonts w:eastAsia="OneGulliverA"/>
          <w:kern w:val="0"/>
          <w:sz w:val="24"/>
        </w:rPr>
        <w:t xml:space="preserve"> of </w:t>
      </w:r>
      <w:r w:rsidRPr="0029611C">
        <w:rPr>
          <w:rFonts w:eastAsia="OneGulliverA"/>
          <w:i/>
          <w:kern w:val="0"/>
          <w:sz w:val="24"/>
        </w:rPr>
        <w:t>R. multiflora</w:t>
      </w:r>
      <w:r w:rsidRPr="0029611C">
        <w:rPr>
          <w:rFonts w:eastAsia="OneGulliverA"/>
          <w:kern w:val="0"/>
          <w:sz w:val="24"/>
        </w:rPr>
        <w:t xml:space="preserve">. The </w:t>
      </w:r>
      <w:r w:rsidR="00060517">
        <w:rPr>
          <w:rFonts w:eastAsia="OneGulliverA" w:hint="eastAsia"/>
          <w:kern w:val="0"/>
          <w:sz w:val="24"/>
        </w:rPr>
        <w:t>efficient</w:t>
      </w:r>
      <w:r w:rsidR="00060517" w:rsidRPr="0029611C">
        <w:rPr>
          <w:rFonts w:eastAsia="OneGulliverA"/>
          <w:kern w:val="0"/>
          <w:sz w:val="24"/>
        </w:rPr>
        <w:t xml:space="preserve"> </w:t>
      </w:r>
      <w:r w:rsidRPr="0029611C">
        <w:rPr>
          <w:rFonts w:eastAsia="OneGulliverA"/>
          <w:kern w:val="0"/>
          <w:sz w:val="24"/>
        </w:rPr>
        <w:t xml:space="preserve">secondary somatic embryogenesis regeneration model not only </w:t>
      </w:r>
      <w:r w:rsidRPr="0029611C">
        <w:rPr>
          <w:sz w:val="24"/>
        </w:rPr>
        <w:t>suggests a refere</w:t>
      </w:r>
      <w:r w:rsidR="00060517">
        <w:rPr>
          <w:rFonts w:hint="eastAsia"/>
          <w:sz w:val="24"/>
        </w:rPr>
        <w:t>nc</w:t>
      </w:r>
      <w:r w:rsidRPr="0029611C">
        <w:rPr>
          <w:sz w:val="24"/>
        </w:rPr>
        <w:t>ed ways</w:t>
      </w:r>
      <w:r w:rsidR="00060517">
        <w:rPr>
          <w:rFonts w:hint="eastAsia"/>
          <w:sz w:val="24"/>
        </w:rPr>
        <w:t xml:space="preserve"> of using somatic embeyos</w:t>
      </w:r>
      <w:r w:rsidRPr="0029611C">
        <w:rPr>
          <w:sz w:val="24"/>
        </w:rPr>
        <w:t xml:space="preserve"> for other woody plants to expand and preserve germplasm, but also is significant to </w:t>
      </w:r>
      <w:r w:rsidR="00903624" w:rsidRPr="0029611C">
        <w:rPr>
          <w:sz w:val="24"/>
        </w:rPr>
        <w:t xml:space="preserve">propagation and breeding </w:t>
      </w:r>
      <w:r w:rsidR="00903624" w:rsidRPr="0029611C">
        <w:rPr>
          <w:rFonts w:hint="eastAsia"/>
          <w:sz w:val="24"/>
        </w:rPr>
        <w:t xml:space="preserve">of </w:t>
      </w:r>
      <w:r w:rsidRPr="0029611C">
        <w:rPr>
          <w:sz w:val="24"/>
        </w:rPr>
        <w:t xml:space="preserve">other </w:t>
      </w:r>
      <w:smartTag w:uri="urn:schemas-microsoft-com:office:smarttags" w:element="place">
        <w:r w:rsidRPr="0029611C">
          <w:rPr>
            <w:i/>
            <w:sz w:val="24"/>
          </w:rPr>
          <w:t>Rosa</w:t>
        </w:r>
      </w:smartTag>
      <w:r w:rsidRPr="0029611C">
        <w:rPr>
          <w:i/>
          <w:sz w:val="24"/>
        </w:rPr>
        <w:t xml:space="preserve"> </w:t>
      </w:r>
      <w:r w:rsidRPr="0029611C">
        <w:rPr>
          <w:sz w:val="24"/>
        </w:rPr>
        <w:t>species.</w:t>
      </w:r>
    </w:p>
    <w:p w:rsidR="0028364B" w:rsidRPr="0029611C" w:rsidRDefault="0028364B" w:rsidP="00F34E54">
      <w:pPr>
        <w:spacing w:line="360" w:lineRule="auto"/>
        <w:rPr>
          <w:kern w:val="0"/>
          <w:sz w:val="24"/>
        </w:rPr>
      </w:pPr>
    </w:p>
    <w:p w:rsidR="005819C8" w:rsidRPr="00F34C4C" w:rsidRDefault="005819C8" w:rsidP="00F34C4C">
      <w:pPr>
        <w:spacing w:beforeLines="50" w:line="360" w:lineRule="auto"/>
        <w:rPr>
          <w:b/>
          <w:caps/>
          <w:sz w:val="24"/>
        </w:rPr>
      </w:pPr>
      <w:r w:rsidRPr="00F34C4C">
        <w:rPr>
          <w:b/>
          <w:caps/>
          <w:sz w:val="24"/>
        </w:rPr>
        <w:t>Acknowledgements</w:t>
      </w:r>
    </w:p>
    <w:p w:rsidR="005819C8" w:rsidRPr="0029611C" w:rsidRDefault="005819C8" w:rsidP="00F34C4C">
      <w:pPr>
        <w:autoSpaceDE w:val="0"/>
        <w:autoSpaceDN w:val="0"/>
        <w:adjustRightInd w:val="0"/>
        <w:spacing w:line="360" w:lineRule="auto"/>
        <w:ind w:firstLineChars="200" w:firstLine="480"/>
        <w:rPr>
          <w:rFonts w:eastAsia="OneGulliverA"/>
          <w:kern w:val="0"/>
          <w:sz w:val="24"/>
        </w:rPr>
      </w:pPr>
      <w:r w:rsidRPr="0029611C">
        <w:rPr>
          <w:rFonts w:eastAsia="OneGulliverA"/>
          <w:kern w:val="0"/>
          <w:sz w:val="24"/>
        </w:rPr>
        <w:t>This work was supported by grants from</w:t>
      </w:r>
      <w:r w:rsidR="00481BE8" w:rsidRPr="0029611C">
        <w:rPr>
          <w:rFonts w:eastAsia="OneGulliverA"/>
          <w:kern w:val="0"/>
          <w:sz w:val="24"/>
        </w:rPr>
        <w:t xml:space="preserve"> the National Science and Technology Ministry of China (No. 2011AA100208)</w:t>
      </w:r>
      <w:r w:rsidRPr="0029611C">
        <w:rPr>
          <w:rFonts w:eastAsia="OneGulliverA"/>
          <w:kern w:val="0"/>
          <w:sz w:val="24"/>
        </w:rPr>
        <w:t xml:space="preserve"> and </w:t>
      </w:r>
      <w:r w:rsidR="00481BE8" w:rsidRPr="0029611C">
        <w:rPr>
          <w:rFonts w:eastAsia="OneGulliverA"/>
          <w:kern w:val="0"/>
          <w:sz w:val="24"/>
        </w:rPr>
        <w:t xml:space="preserve">the </w:t>
      </w:r>
      <w:r w:rsidR="00481BE8" w:rsidRPr="0029611C">
        <w:rPr>
          <w:rFonts w:eastAsia="OneGulliverA" w:hint="eastAsia"/>
          <w:kern w:val="0"/>
          <w:sz w:val="24"/>
        </w:rPr>
        <w:t>Fundamental Research Funds for the Central Universities</w:t>
      </w:r>
      <w:r w:rsidR="00481BE8" w:rsidRPr="0029611C">
        <w:rPr>
          <w:rFonts w:eastAsia="OneGulliverA"/>
          <w:kern w:val="0"/>
          <w:sz w:val="24"/>
        </w:rPr>
        <w:t xml:space="preserve"> </w:t>
      </w:r>
      <w:r w:rsidR="00481BE8" w:rsidRPr="0029611C">
        <w:rPr>
          <w:rFonts w:eastAsia="OneGulliverA" w:hint="eastAsia"/>
          <w:kern w:val="0"/>
          <w:sz w:val="24"/>
        </w:rPr>
        <w:t>in</w:t>
      </w:r>
      <w:r w:rsidR="00481BE8" w:rsidRPr="0029611C">
        <w:rPr>
          <w:rFonts w:eastAsia="OneGulliverA"/>
          <w:kern w:val="0"/>
          <w:sz w:val="24"/>
        </w:rPr>
        <w:t xml:space="preserve"> </w:t>
      </w:r>
      <w:smartTag w:uri="urn:schemas-microsoft-com:office:smarttags" w:element="place">
        <w:smartTag w:uri="urn:schemas-microsoft-com:office:smarttags" w:element="country-region">
          <w:r w:rsidR="00481BE8" w:rsidRPr="0029611C">
            <w:rPr>
              <w:rFonts w:eastAsia="OneGulliverA"/>
              <w:kern w:val="0"/>
              <w:sz w:val="24"/>
            </w:rPr>
            <w:t>China</w:t>
          </w:r>
        </w:smartTag>
      </w:smartTag>
      <w:r w:rsidR="00481BE8" w:rsidRPr="0029611C">
        <w:rPr>
          <w:rFonts w:eastAsia="OneGulliverA"/>
          <w:kern w:val="0"/>
          <w:sz w:val="24"/>
        </w:rPr>
        <w:t xml:space="preserve"> (no. </w:t>
      </w:r>
      <w:r w:rsidR="00481BE8" w:rsidRPr="0029611C">
        <w:rPr>
          <w:rFonts w:eastAsia="OneGulliverA" w:hint="eastAsia"/>
          <w:kern w:val="0"/>
          <w:sz w:val="24"/>
        </w:rPr>
        <w:t>2011PY103</w:t>
      </w:r>
      <w:r w:rsidR="00481BE8" w:rsidRPr="0029611C">
        <w:rPr>
          <w:rFonts w:eastAsia="OneGulliverA"/>
          <w:kern w:val="0"/>
          <w:sz w:val="24"/>
        </w:rPr>
        <w:t>)</w:t>
      </w:r>
      <w:r w:rsidRPr="0029611C">
        <w:rPr>
          <w:rFonts w:eastAsia="OneGulliverA"/>
          <w:kern w:val="0"/>
          <w:sz w:val="24"/>
        </w:rPr>
        <w:t>. We thank all the colleagues in our lab for constructive discussion and technical support. We are also grateful to Dr. Alex C. McCormac for critical editing of the manuscript.</w:t>
      </w:r>
    </w:p>
    <w:p w:rsidR="0028364B" w:rsidRPr="00F34C4C" w:rsidRDefault="0028364B" w:rsidP="00F34E54">
      <w:pPr>
        <w:spacing w:line="360" w:lineRule="auto"/>
        <w:rPr>
          <w:b/>
          <w:kern w:val="0"/>
          <w:sz w:val="24"/>
        </w:rPr>
      </w:pPr>
    </w:p>
    <w:p w:rsidR="00162F2A" w:rsidRPr="00F34C4C" w:rsidRDefault="00162F2A" w:rsidP="00F34C4C">
      <w:pPr>
        <w:spacing w:line="360" w:lineRule="auto"/>
        <w:rPr>
          <w:b/>
          <w:caps/>
          <w:sz w:val="24"/>
        </w:rPr>
      </w:pPr>
      <w:r w:rsidRPr="00F34C4C">
        <w:rPr>
          <w:b/>
          <w:caps/>
          <w:sz w:val="24"/>
        </w:rPr>
        <w:t>References</w:t>
      </w:r>
    </w:p>
    <w:p w:rsidR="00BA70D6" w:rsidRPr="0029611C" w:rsidRDefault="00BA70D6" w:rsidP="00F34C4C">
      <w:pPr>
        <w:spacing w:line="360" w:lineRule="auto"/>
        <w:rPr>
          <w:sz w:val="24"/>
        </w:rPr>
      </w:pPr>
      <w:r w:rsidRPr="00D71617">
        <w:rPr>
          <w:sz w:val="24"/>
        </w:rPr>
        <w:t>Agarwal S</w:t>
      </w:r>
      <w:r w:rsidR="00F34C4C" w:rsidRPr="00D71617">
        <w:rPr>
          <w:rFonts w:hint="eastAsia"/>
          <w:sz w:val="24"/>
        </w:rPr>
        <w:t>.</w:t>
      </w:r>
      <w:r w:rsidRPr="00D71617">
        <w:rPr>
          <w:sz w:val="24"/>
        </w:rPr>
        <w:t>, Kanwar K</w:t>
      </w:r>
      <w:r w:rsidR="00F34C4C" w:rsidRPr="00D71617">
        <w:rPr>
          <w:rFonts w:hint="eastAsia"/>
          <w:sz w:val="24"/>
        </w:rPr>
        <w:t>.</w:t>
      </w:r>
      <w:r w:rsidRPr="00D71617">
        <w:rPr>
          <w:sz w:val="24"/>
        </w:rPr>
        <w:t>, Sharma D</w:t>
      </w:r>
      <w:r w:rsidR="00F34C4C" w:rsidRPr="00D71617">
        <w:rPr>
          <w:rFonts w:hint="eastAsia"/>
          <w:sz w:val="24"/>
        </w:rPr>
        <w:t>.</w:t>
      </w:r>
      <w:r w:rsidRPr="00D71617">
        <w:rPr>
          <w:sz w:val="24"/>
        </w:rPr>
        <w:t>R</w:t>
      </w:r>
      <w:r w:rsidR="00EC53E5">
        <w:rPr>
          <w:rFonts w:hint="eastAsia"/>
          <w:sz w:val="24"/>
        </w:rPr>
        <w:t xml:space="preserve">. </w:t>
      </w:r>
      <w:r w:rsidR="00F34C4C">
        <w:rPr>
          <w:rFonts w:hint="eastAsia"/>
          <w:sz w:val="24"/>
        </w:rPr>
        <w:t>(</w:t>
      </w:r>
      <w:r w:rsidRPr="0029611C">
        <w:rPr>
          <w:sz w:val="24"/>
        </w:rPr>
        <w:t>2004</w:t>
      </w:r>
      <w:r w:rsidR="00F34C4C">
        <w:rPr>
          <w:rFonts w:hint="eastAsia"/>
          <w:sz w:val="24"/>
        </w:rPr>
        <w:t>)</w:t>
      </w:r>
      <w:r w:rsidR="00D06434" w:rsidRPr="0029611C">
        <w:rPr>
          <w:rFonts w:hint="eastAsia"/>
          <w:sz w:val="24"/>
        </w:rPr>
        <w:t>.</w:t>
      </w:r>
      <w:r w:rsidRPr="0029611C">
        <w:rPr>
          <w:sz w:val="24"/>
        </w:rPr>
        <w:t xml:space="preserve"> Factors affecting secondary somatic embryogenesis and embryo maturation in </w:t>
      </w:r>
      <w:r w:rsidRPr="0029611C">
        <w:rPr>
          <w:i/>
          <w:sz w:val="24"/>
        </w:rPr>
        <w:t xml:space="preserve">Morus </w:t>
      </w:r>
      <w:proofErr w:type="gramStart"/>
      <w:r w:rsidRPr="0029611C">
        <w:rPr>
          <w:i/>
          <w:sz w:val="24"/>
        </w:rPr>
        <w:t>alba</w:t>
      </w:r>
      <w:proofErr w:type="gramEnd"/>
      <w:r w:rsidRPr="0029611C">
        <w:rPr>
          <w:sz w:val="24"/>
        </w:rPr>
        <w:t xml:space="preserve"> L. </w:t>
      </w:r>
      <w:r w:rsidRPr="00F34C4C">
        <w:rPr>
          <w:sz w:val="24"/>
        </w:rPr>
        <w:t>Sci</w:t>
      </w:r>
      <w:r w:rsidR="00D8485D" w:rsidRPr="00F34C4C">
        <w:rPr>
          <w:rFonts w:hint="eastAsia"/>
          <w:sz w:val="24"/>
        </w:rPr>
        <w:t>entia</w:t>
      </w:r>
      <w:r w:rsidRPr="00F34C4C">
        <w:rPr>
          <w:sz w:val="24"/>
        </w:rPr>
        <w:t xml:space="preserve"> Hortic</w:t>
      </w:r>
      <w:r w:rsidR="00D8485D" w:rsidRPr="00F34C4C">
        <w:rPr>
          <w:rFonts w:hint="eastAsia"/>
          <w:sz w:val="24"/>
        </w:rPr>
        <w:t>ulturae</w:t>
      </w:r>
      <w:r w:rsidRPr="0029611C">
        <w:rPr>
          <w:sz w:val="24"/>
        </w:rPr>
        <w:t xml:space="preserve"> 102: 359-368</w:t>
      </w:r>
      <w:r w:rsidR="00EC53E5">
        <w:rPr>
          <w:rFonts w:hint="eastAsia"/>
          <w:sz w:val="24"/>
        </w:rPr>
        <w:t>.</w:t>
      </w:r>
    </w:p>
    <w:p w:rsidR="00BA70D6" w:rsidRPr="0029611C" w:rsidRDefault="00BA70D6" w:rsidP="00F34C4C">
      <w:pPr>
        <w:spacing w:line="360" w:lineRule="auto"/>
        <w:rPr>
          <w:iCs/>
          <w:sz w:val="24"/>
        </w:rPr>
      </w:pPr>
      <w:r w:rsidRPr="00D71617">
        <w:rPr>
          <w:iCs/>
          <w:sz w:val="24"/>
        </w:rPr>
        <w:t>Bao Y</w:t>
      </w:r>
      <w:r w:rsidR="00F34C4C" w:rsidRPr="00D71617">
        <w:rPr>
          <w:rFonts w:hint="eastAsia"/>
          <w:iCs/>
          <w:sz w:val="24"/>
        </w:rPr>
        <w:t>.</w:t>
      </w:r>
      <w:r w:rsidRPr="00D71617">
        <w:rPr>
          <w:iCs/>
          <w:sz w:val="24"/>
        </w:rPr>
        <w:t xml:space="preserve">, Liu </w:t>
      </w:r>
      <w:r w:rsidR="009312A6" w:rsidRPr="00D71617">
        <w:rPr>
          <w:iCs/>
          <w:sz w:val="24"/>
        </w:rPr>
        <w:t>G</w:t>
      </w:r>
      <w:r w:rsidR="00F34C4C" w:rsidRPr="00D71617">
        <w:rPr>
          <w:rFonts w:hint="eastAsia"/>
          <w:iCs/>
          <w:sz w:val="24"/>
        </w:rPr>
        <w:t>.</w:t>
      </w:r>
      <w:r w:rsidRPr="00D71617">
        <w:rPr>
          <w:iCs/>
          <w:sz w:val="24"/>
        </w:rPr>
        <w:t xml:space="preserve">, Shi </w:t>
      </w:r>
      <w:r w:rsidR="009312A6" w:rsidRPr="00D71617">
        <w:rPr>
          <w:iCs/>
          <w:sz w:val="24"/>
        </w:rPr>
        <w:t>X</w:t>
      </w:r>
      <w:r w:rsidR="00F34C4C" w:rsidRPr="00D71617">
        <w:rPr>
          <w:rFonts w:hint="eastAsia"/>
          <w:iCs/>
          <w:sz w:val="24"/>
        </w:rPr>
        <w:t>.</w:t>
      </w:r>
      <w:r w:rsidRPr="00D71617">
        <w:rPr>
          <w:iCs/>
          <w:sz w:val="24"/>
        </w:rPr>
        <w:t>, Xing W</w:t>
      </w:r>
      <w:r w:rsidR="00F34C4C" w:rsidRPr="00D71617">
        <w:rPr>
          <w:rFonts w:hint="eastAsia"/>
          <w:iCs/>
          <w:sz w:val="24"/>
        </w:rPr>
        <w:t>.</w:t>
      </w:r>
      <w:r w:rsidRPr="00D71617">
        <w:rPr>
          <w:iCs/>
          <w:sz w:val="24"/>
        </w:rPr>
        <w:t xml:space="preserve">, Ning </w:t>
      </w:r>
      <w:r w:rsidR="009312A6" w:rsidRPr="00D71617">
        <w:rPr>
          <w:iCs/>
          <w:sz w:val="24"/>
        </w:rPr>
        <w:t>G</w:t>
      </w:r>
      <w:r w:rsidR="00F34C4C" w:rsidRPr="00D71617">
        <w:rPr>
          <w:rFonts w:hint="eastAsia"/>
          <w:iCs/>
          <w:sz w:val="24"/>
        </w:rPr>
        <w:t>.</w:t>
      </w:r>
      <w:r w:rsidRPr="00D71617">
        <w:rPr>
          <w:iCs/>
          <w:sz w:val="24"/>
        </w:rPr>
        <w:t xml:space="preserve">, Bao </w:t>
      </w:r>
      <w:r w:rsidR="009312A6" w:rsidRPr="00D71617">
        <w:rPr>
          <w:iCs/>
          <w:sz w:val="24"/>
        </w:rPr>
        <w:t>M</w:t>
      </w:r>
      <w:r w:rsidR="009312A6" w:rsidRPr="00D71617">
        <w:rPr>
          <w:rFonts w:hint="eastAsia"/>
          <w:iCs/>
          <w:sz w:val="24"/>
        </w:rPr>
        <w:t>.</w:t>
      </w:r>
      <w:r w:rsidR="009312A6" w:rsidRPr="0029611C">
        <w:rPr>
          <w:rFonts w:hint="eastAsia"/>
          <w:iCs/>
          <w:sz w:val="24"/>
        </w:rPr>
        <w:t xml:space="preserve"> </w:t>
      </w:r>
      <w:r w:rsidR="00F34C4C">
        <w:rPr>
          <w:rFonts w:hint="eastAsia"/>
          <w:iCs/>
          <w:sz w:val="24"/>
        </w:rPr>
        <w:t>(</w:t>
      </w:r>
      <w:r w:rsidRPr="0029611C">
        <w:rPr>
          <w:iCs/>
          <w:sz w:val="24"/>
        </w:rPr>
        <w:t>2012</w:t>
      </w:r>
      <w:r w:rsidR="00F34C4C">
        <w:rPr>
          <w:rFonts w:hint="eastAsia"/>
          <w:iCs/>
          <w:sz w:val="24"/>
        </w:rPr>
        <w:t>)</w:t>
      </w:r>
      <w:r w:rsidR="00D06434" w:rsidRPr="0029611C">
        <w:rPr>
          <w:rFonts w:hint="eastAsia"/>
          <w:iCs/>
          <w:sz w:val="24"/>
        </w:rPr>
        <w:t>.</w:t>
      </w:r>
      <w:r w:rsidRPr="0029611C">
        <w:rPr>
          <w:iCs/>
          <w:sz w:val="24"/>
        </w:rPr>
        <w:t xml:space="preserve"> </w:t>
      </w:r>
      <w:proofErr w:type="gramStart"/>
      <w:r w:rsidRPr="0029611C">
        <w:rPr>
          <w:iCs/>
          <w:sz w:val="24"/>
        </w:rPr>
        <w:t xml:space="preserve">Primary and repetitive secondary somatic embryogenesis in </w:t>
      </w:r>
      <w:smartTag w:uri="urn:schemas-microsoft-com:office:smarttags" w:element="place">
        <w:r w:rsidRPr="0029611C">
          <w:rPr>
            <w:i/>
            <w:iCs/>
            <w:sz w:val="24"/>
          </w:rPr>
          <w:t>Rosa</w:t>
        </w:r>
      </w:smartTag>
      <w:r w:rsidRPr="0029611C">
        <w:rPr>
          <w:i/>
          <w:iCs/>
          <w:sz w:val="24"/>
        </w:rPr>
        <w:t xml:space="preserve"> hybrida</w:t>
      </w:r>
      <w:r w:rsidRPr="0029611C">
        <w:rPr>
          <w:iCs/>
          <w:sz w:val="24"/>
        </w:rPr>
        <w:t xml:space="preserve"> ‘Samantha’.</w:t>
      </w:r>
      <w:proofErr w:type="gramEnd"/>
      <w:r w:rsidRPr="0029611C">
        <w:rPr>
          <w:iCs/>
          <w:sz w:val="24"/>
        </w:rPr>
        <w:t xml:space="preserve"> </w:t>
      </w:r>
      <w:r w:rsidRPr="00F34C4C">
        <w:rPr>
          <w:iCs/>
          <w:sz w:val="24"/>
        </w:rPr>
        <w:t>Plant Cell Tissue Organ Cult</w:t>
      </w:r>
      <w:r w:rsidR="00DA63B8" w:rsidRPr="00F34C4C">
        <w:rPr>
          <w:rFonts w:hint="eastAsia"/>
          <w:iCs/>
          <w:sz w:val="24"/>
        </w:rPr>
        <w:t>ure</w:t>
      </w:r>
      <w:r w:rsidRPr="00F34C4C">
        <w:rPr>
          <w:iCs/>
          <w:sz w:val="24"/>
        </w:rPr>
        <w:t xml:space="preserve"> </w:t>
      </w:r>
      <w:r w:rsidRPr="0029611C">
        <w:rPr>
          <w:iCs/>
          <w:sz w:val="24"/>
        </w:rPr>
        <w:t>109: 411-418</w:t>
      </w:r>
      <w:r w:rsidR="00014762">
        <w:rPr>
          <w:rFonts w:hint="eastAsia"/>
          <w:iCs/>
          <w:sz w:val="24"/>
        </w:rPr>
        <w:t>.</w:t>
      </w:r>
    </w:p>
    <w:p w:rsidR="00BA70D6" w:rsidRPr="0029611C" w:rsidRDefault="00BA70D6" w:rsidP="00F34C4C">
      <w:pPr>
        <w:spacing w:line="360" w:lineRule="auto"/>
        <w:rPr>
          <w:iCs/>
          <w:sz w:val="24"/>
        </w:rPr>
      </w:pPr>
      <w:r w:rsidRPr="00C15A85">
        <w:rPr>
          <w:sz w:val="24"/>
        </w:rPr>
        <w:t>Chen A</w:t>
      </w:r>
      <w:r w:rsidR="00F34C4C" w:rsidRPr="00C15A85">
        <w:rPr>
          <w:rFonts w:hint="eastAsia"/>
          <w:sz w:val="24"/>
        </w:rPr>
        <w:t>.</w:t>
      </w:r>
      <w:r w:rsidRPr="00C15A85">
        <w:rPr>
          <w:sz w:val="24"/>
        </w:rPr>
        <w:t xml:space="preserve">, Yang </w:t>
      </w:r>
      <w:r w:rsidR="00AF79FF" w:rsidRPr="00C15A85">
        <w:rPr>
          <w:sz w:val="24"/>
        </w:rPr>
        <w:t>J</w:t>
      </w:r>
      <w:r w:rsidR="00F34C4C" w:rsidRPr="00C15A85">
        <w:rPr>
          <w:rFonts w:hint="eastAsia"/>
          <w:sz w:val="24"/>
        </w:rPr>
        <w:t>.</w:t>
      </w:r>
      <w:r w:rsidRPr="00C15A85">
        <w:rPr>
          <w:sz w:val="24"/>
        </w:rPr>
        <w:t xml:space="preserve">, Niu </w:t>
      </w:r>
      <w:r w:rsidR="00AF79FF" w:rsidRPr="00C15A85">
        <w:rPr>
          <w:sz w:val="24"/>
        </w:rPr>
        <w:t>Y</w:t>
      </w:r>
      <w:r w:rsidR="00F34C4C" w:rsidRPr="00C15A85">
        <w:rPr>
          <w:rFonts w:hint="eastAsia"/>
          <w:sz w:val="24"/>
        </w:rPr>
        <w:t>.</w:t>
      </w:r>
      <w:r w:rsidRPr="00C15A85">
        <w:rPr>
          <w:sz w:val="24"/>
        </w:rPr>
        <w:t xml:space="preserve">, Yang </w:t>
      </w:r>
      <w:r w:rsidR="00AF79FF" w:rsidRPr="00C15A85">
        <w:rPr>
          <w:sz w:val="24"/>
        </w:rPr>
        <w:t>C</w:t>
      </w:r>
      <w:r w:rsidR="00F34C4C" w:rsidRPr="00C15A85">
        <w:rPr>
          <w:rFonts w:hint="eastAsia"/>
          <w:sz w:val="24"/>
        </w:rPr>
        <w:t>.</w:t>
      </w:r>
      <w:r w:rsidRPr="00C15A85">
        <w:rPr>
          <w:sz w:val="24"/>
        </w:rPr>
        <w:t xml:space="preserve">, Liu </w:t>
      </w:r>
      <w:r w:rsidR="00AF79FF" w:rsidRPr="00C15A85">
        <w:rPr>
          <w:sz w:val="24"/>
        </w:rPr>
        <w:t>G</w:t>
      </w:r>
      <w:r w:rsidR="00F34C4C" w:rsidRPr="00C15A85">
        <w:rPr>
          <w:rFonts w:hint="eastAsia"/>
          <w:sz w:val="24"/>
        </w:rPr>
        <w:t>.</w:t>
      </w:r>
      <w:r w:rsidRPr="00C15A85">
        <w:rPr>
          <w:sz w:val="24"/>
        </w:rPr>
        <w:t xml:space="preserve">, Yu </w:t>
      </w:r>
      <w:r w:rsidR="00AF79FF" w:rsidRPr="00C15A85">
        <w:rPr>
          <w:sz w:val="24"/>
        </w:rPr>
        <w:t>C</w:t>
      </w:r>
      <w:r w:rsidR="00F34C4C" w:rsidRPr="00C15A85">
        <w:rPr>
          <w:rFonts w:hint="eastAsia"/>
          <w:sz w:val="24"/>
        </w:rPr>
        <w:t>.</w:t>
      </w:r>
      <w:r w:rsidRPr="00C15A85">
        <w:rPr>
          <w:sz w:val="24"/>
        </w:rPr>
        <w:t xml:space="preserve">, Li </w:t>
      </w:r>
      <w:r w:rsidR="00AF79FF" w:rsidRPr="00C15A85">
        <w:rPr>
          <w:sz w:val="24"/>
        </w:rPr>
        <w:t>C</w:t>
      </w:r>
      <w:r w:rsidR="00AF79FF" w:rsidRPr="00C15A85">
        <w:rPr>
          <w:rFonts w:hint="eastAsia"/>
          <w:sz w:val="24"/>
        </w:rPr>
        <w:t>.</w:t>
      </w:r>
      <w:r w:rsidR="00AF79FF" w:rsidRPr="00C15A85">
        <w:rPr>
          <w:sz w:val="24"/>
        </w:rPr>
        <w:t xml:space="preserve"> </w:t>
      </w:r>
      <w:r w:rsidR="00EE109E">
        <w:rPr>
          <w:rFonts w:hint="eastAsia"/>
          <w:iCs/>
          <w:sz w:val="24"/>
        </w:rPr>
        <w:t>(</w:t>
      </w:r>
      <w:r w:rsidRPr="0029611C">
        <w:rPr>
          <w:iCs/>
          <w:sz w:val="24"/>
        </w:rPr>
        <w:t>2010</w:t>
      </w:r>
      <w:r w:rsidR="00EE109E">
        <w:rPr>
          <w:rFonts w:hint="eastAsia"/>
          <w:iCs/>
          <w:sz w:val="24"/>
        </w:rPr>
        <w:t>)</w:t>
      </w:r>
      <w:r w:rsidR="00D06434" w:rsidRPr="0029611C">
        <w:rPr>
          <w:rFonts w:hint="eastAsia"/>
          <w:iCs/>
          <w:sz w:val="24"/>
        </w:rPr>
        <w:t>.</w:t>
      </w:r>
      <w:r w:rsidRPr="0029611C">
        <w:rPr>
          <w:iCs/>
          <w:sz w:val="24"/>
        </w:rPr>
        <w:t xml:space="preserve"> </w:t>
      </w:r>
      <w:proofErr w:type="gramStart"/>
      <w:r w:rsidRPr="0029611C">
        <w:rPr>
          <w:iCs/>
          <w:sz w:val="24"/>
        </w:rPr>
        <w:t xml:space="preserve">High-frequency somatic embryogenesis from germinated zygotic embryos of </w:t>
      </w:r>
      <w:r w:rsidRPr="0029611C">
        <w:rPr>
          <w:i/>
          <w:iCs/>
          <w:sz w:val="24"/>
        </w:rPr>
        <w:t>Schisandra chinensis</w:t>
      </w:r>
      <w:r w:rsidRPr="0029611C">
        <w:rPr>
          <w:iCs/>
          <w:sz w:val="24"/>
        </w:rPr>
        <w:t xml:space="preserve"> and evaluation of effects of medium strength, sucrose, GA</w:t>
      </w:r>
      <w:r w:rsidRPr="0029611C">
        <w:rPr>
          <w:sz w:val="24"/>
          <w:vertAlign w:val="subscript"/>
        </w:rPr>
        <w:t>3</w:t>
      </w:r>
      <w:r w:rsidRPr="0029611C">
        <w:rPr>
          <w:iCs/>
          <w:sz w:val="24"/>
        </w:rPr>
        <w:t xml:space="preserve"> and BA on somatic embryos development.</w:t>
      </w:r>
      <w:proofErr w:type="gramEnd"/>
      <w:r w:rsidRPr="00F34C4C">
        <w:rPr>
          <w:iCs/>
          <w:sz w:val="24"/>
        </w:rPr>
        <w:t xml:space="preserve"> </w:t>
      </w:r>
      <w:r w:rsidR="00014762" w:rsidRPr="00F34C4C">
        <w:rPr>
          <w:iCs/>
          <w:sz w:val="24"/>
        </w:rPr>
        <w:t>Plant Cell Tissue Organ Cult</w:t>
      </w:r>
      <w:r w:rsidR="00014762" w:rsidRPr="00F34C4C">
        <w:rPr>
          <w:rFonts w:hint="eastAsia"/>
          <w:iCs/>
          <w:sz w:val="24"/>
        </w:rPr>
        <w:t>ure</w:t>
      </w:r>
      <w:r w:rsidR="00936802" w:rsidRPr="0029611C">
        <w:rPr>
          <w:rFonts w:hint="eastAsia"/>
          <w:iCs/>
          <w:sz w:val="24"/>
        </w:rPr>
        <w:t xml:space="preserve"> </w:t>
      </w:r>
      <w:r w:rsidRPr="0029611C">
        <w:rPr>
          <w:iCs/>
          <w:sz w:val="24"/>
        </w:rPr>
        <w:t>102: 357-364</w:t>
      </w:r>
      <w:r w:rsidR="002B5B34">
        <w:rPr>
          <w:rFonts w:hint="eastAsia"/>
          <w:iCs/>
          <w:sz w:val="24"/>
        </w:rPr>
        <w:t>.</w:t>
      </w:r>
    </w:p>
    <w:p w:rsidR="00BA70D6" w:rsidRPr="0029611C" w:rsidRDefault="00BA70D6" w:rsidP="00EE109E">
      <w:pPr>
        <w:spacing w:line="360" w:lineRule="auto"/>
        <w:rPr>
          <w:iCs/>
          <w:sz w:val="24"/>
        </w:rPr>
      </w:pPr>
      <w:r w:rsidRPr="008C6150">
        <w:rPr>
          <w:sz w:val="24"/>
          <w:lang w:val="sv-SE"/>
        </w:rPr>
        <w:t>Cramer C</w:t>
      </w:r>
      <w:r w:rsidR="002A046B" w:rsidRPr="008C6150">
        <w:rPr>
          <w:rFonts w:hint="eastAsia"/>
          <w:sz w:val="24"/>
          <w:lang w:val="sv-SE"/>
        </w:rPr>
        <w:t>.</w:t>
      </w:r>
      <w:r w:rsidRPr="008C6150">
        <w:rPr>
          <w:sz w:val="24"/>
          <w:lang w:val="sv-SE"/>
        </w:rPr>
        <w:t>S</w:t>
      </w:r>
      <w:r w:rsidR="002A046B" w:rsidRPr="008C6150">
        <w:rPr>
          <w:rFonts w:hint="eastAsia"/>
          <w:sz w:val="24"/>
          <w:lang w:val="sv-SE"/>
        </w:rPr>
        <w:t>.</w:t>
      </w:r>
      <w:r w:rsidRPr="008C6150">
        <w:rPr>
          <w:sz w:val="24"/>
          <w:lang w:val="sv-SE"/>
        </w:rPr>
        <w:t>,</w:t>
      </w:r>
      <w:r w:rsidR="002B5B34" w:rsidRPr="008C6150">
        <w:rPr>
          <w:rFonts w:hint="eastAsia"/>
          <w:sz w:val="24"/>
          <w:lang w:val="sv-SE"/>
        </w:rPr>
        <w:t xml:space="preserve"> </w:t>
      </w:r>
      <w:r w:rsidRPr="008C6150">
        <w:rPr>
          <w:sz w:val="24"/>
          <w:lang w:val="sv-SE"/>
        </w:rPr>
        <w:t>Bridgen M</w:t>
      </w:r>
      <w:r w:rsidR="002A046B" w:rsidRPr="008C6150">
        <w:rPr>
          <w:rFonts w:hint="eastAsia"/>
          <w:sz w:val="24"/>
          <w:lang w:val="sv-SE"/>
        </w:rPr>
        <w:t>.</w:t>
      </w:r>
      <w:r w:rsidRPr="008C6150">
        <w:rPr>
          <w:sz w:val="24"/>
          <w:lang w:val="sv-SE"/>
        </w:rPr>
        <w:t>P</w:t>
      </w:r>
      <w:r w:rsidR="00FB0A69" w:rsidRPr="008C6150">
        <w:rPr>
          <w:rFonts w:hint="eastAsia"/>
          <w:sz w:val="24"/>
          <w:lang w:val="sv-SE"/>
        </w:rPr>
        <w:t>.</w:t>
      </w:r>
      <w:r w:rsidRPr="008C6150">
        <w:rPr>
          <w:sz w:val="24"/>
          <w:lang w:val="sv-SE"/>
        </w:rPr>
        <w:t xml:space="preserve"> </w:t>
      </w:r>
      <w:r w:rsidR="002A046B" w:rsidRPr="008C6150">
        <w:rPr>
          <w:rFonts w:hint="eastAsia"/>
          <w:iCs/>
          <w:sz w:val="24"/>
          <w:lang w:val="sv-SE"/>
        </w:rPr>
        <w:t>(</w:t>
      </w:r>
      <w:r w:rsidRPr="008C6150">
        <w:rPr>
          <w:iCs/>
          <w:sz w:val="24"/>
          <w:lang w:val="sv-SE"/>
        </w:rPr>
        <w:t>1997</w:t>
      </w:r>
      <w:r w:rsidR="002A046B" w:rsidRPr="008C6150">
        <w:rPr>
          <w:rFonts w:hint="eastAsia"/>
          <w:iCs/>
          <w:sz w:val="24"/>
          <w:lang w:val="sv-SE"/>
        </w:rPr>
        <w:t>)</w:t>
      </w:r>
      <w:r w:rsidR="00D06434" w:rsidRPr="008C6150">
        <w:rPr>
          <w:rFonts w:hint="eastAsia"/>
          <w:iCs/>
          <w:sz w:val="24"/>
          <w:lang w:val="sv-SE"/>
        </w:rPr>
        <w:t>.</w:t>
      </w:r>
      <w:r w:rsidRPr="008C6150">
        <w:rPr>
          <w:iCs/>
          <w:sz w:val="24"/>
          <w:lang w:val="sv-SE"/>
        </w:rPr>
        <w:t xml:space="preserve"> </w:t>
      </w:r>
      <w:r w:rsidRPr="0029611C">
        <w:rPr>
          <w:iCs/>
          <w:sz w:val="24"/>
        </w:rPr>
        <w:t xml:space="preserve">Somatic embryogenesis and shoot proliferation of </w:t>
      </w:r>
      <w:r w:rsidRPr="0029611C">
        <w:rPr>
          <w:sz w:val="24"/>
        </w:rPr>
        <w:lastRenderedPageBreak/>
        <w:t xml:space="preserve">Mussaenda cultivars. </w:t>
      </w:r>
      <w:r w:rsidR="00014762" w:rsidRPr="002A046B">
        <w:rPr>
          <w:iCs/>
          <w:sz w:val="24"/>
        </w:rPr>
        <w:t>Plant Cell Tissue Organ Cult</w:t>
      </w:r>
      <w:r w:rsidR="00014762" w:rsidRPr="002A046B">
        <w:rPr>
          <w:rFonts w:hint="eastAsia"/>
          <w:iCs/>
          <w:sz w:val="24"/>
        </w:rPr>
        <w:t>ure</w:t>
      </w:r>
      <w:r w:rsidRPr="002A046B">
        <w:rPr>
          <w:iCs/>
          <w:sz w:val="24"/>
        </w:rPr>
        <w:t xml:space="preserve"> </w:t>
      </w:r>
      <w:r w:rsidRPr="0029611C">
        <w:rPr>
          <w:iCs/>
          <w:sz w:val="24"/>
        </w:rPr>
        <w:t>50: 135-138</w:t>
      </w:r>
      <w:r w:rsidR="002B5B34">
        <w:rPr>
          <w:rFonts w:hint="eastAsia"/>
          <w:iCs/>
          <w:sz w:val="24"/>
        </w:rPr>
        <w:t>.</w:t>
      </w:r>
    </w:p>
    <w:p w:rsidR="00BA70D6" w:rsidRPr="0029611C" w:rsidRDefault="00BA70D6" w:rsidP="00EE109E">
      <w:pPr>
        <w:spacing w:line="360" w:lineRule="auto"/>
        <w:rPr>
          <w:iCs/>
          <w:sz w:val="24"/>
        </w:rPr>
      </w:pPr>
      <w:r w:rsidRPr="00C15A85">
        <w:rPr>
          <w:iCs/>
          <w:sz w:val="24"/>
        </w:rPr>
        <w:t>Das P.</w:t>
      </w:r>
      <w:r w:rsidRPr="0029611C">
        <w:rPr>
          <w:iCs/>
          <w:sz w:val="24"/>
        </w:rPr>
        <w:t xml:space="preserve"> </w:t>
      </w:r>
      <w:r w:rsidR="002A046B">
        <w:rPr>
          <w:rFonts w:hint="eastAsia"/>
          <w:iCs/>
          <w:sz w:val="24"/>
        </w:rPr>
        <w:t>(</w:t>
      </w:r>
      <w:r w:rsidRPr="0029611C">
        <w:rPr>
          <w:iCs/>
          <w:sz w:val="24"/>
        </w:rPr>
        <w:t>2010</w:t>
      </w:r>
      <w:r w:rsidR="002A046B">
        <w:rPr>
          <w:rFonts w:hint="eastAsia"/>
          <w:iCs/>
          <w:sz w:val="24"/>
        </w:rPr>
        <w:t>)</w:t>
      </w:r>
      <w:r w:rsidR="00D06434" w:rsidRPr="0029611C">
        <w:rPr>
          <w:rFonts w:hint="eastAsia"/>
          <w:iCs/>
          <w:sz w:val="24"/>
        </w:rPr>
        <w:t>.</w:t>
      </w:r>
      <w:r w:rsidRPr="0029611C">
        <w:rPr>
          <w:iCs/>
          <w:sz w:val="24"/>
        </w:rPr>
        <w:t xml:space="preserve"> </w:t>
      </w:r>
      <w:proofErr w:type="gramStart"/>
      <w:r w:rsidRPr="0029611C">
        <w:rPr>
          <w:iCs/>
          <w:sz w:val="24"/>
        </w:rPr>
        <w:t>Mass cloning of Rose and Mussaenda, popular garden plants, via somatic embryogenesis.</w:t>
      </w:r>
      <w:proofErr w:type="gramEnd"/>
      <w:r w:rsidRPr="0029611C">
        <w:rPr>
          <w:iCs/>
          <w:sz w:val="24"/>
        </w:rPr>
        <w:t xml:space="preserve"> </w:t>
      </w:r>
      <w:r w:rsidRPr="002A046B">
        <w:rPr>
          <w:iCs/>
          <w:sz w:val="24"/>
        </w:rPr>
        <w:t>Hort. Sci.</w:t>
      </w:r>
      <w:r w:rsidR="002B5B34" w:rsidRPr="002A046B">
        <w:rPr>
          <w:rFonts w:hint="eastAsia"/>
          <w:iCs/>
          <w:sz w:val="24"/>
        </w:rPr>
        <w:t xml:space="preserve"> </w:t>
      </w:r>
      <w:r w:rsidR="009A64C5" w:rsidRPr="002A046B">
        <w:rPr>
          <w:rFonts w:hint="eastAsia"/>
          <w:iCs/>
          <w:sz w:val="24"/>
        </w:rPr>
        <w:t>(</w:t>
      </w:r>
      <w:smartTag w:uri="urn:schemas-microsoft-com:office:smarttags" w:element="place">
        <w:smartTag w:uri="urn:schemas-microsoft-com:office:smarttags" w:element="City">
          <w:r w:rsidR="009A64C5" w:rsidRPr="002A046B">
            <w:rPr>
              <w:rFonts w:hint="eastAsia"/>
              <w:iCs/>
              <w:sz w:val="24"/>
            </w:rPr>
            <w:t>Prague</w:t>
          </w:r>
        </w:smartTag>
      </w:smartTag>
      <w:r w:rsidR="009A64C5" w:rsidRPr="002A046B">
        <w:rPr>
          <w:rFonts w:hint="eastAsia"/>
          <w:iCs/>
          <w:sz w:val="24"/>
        </w:rPr>
        <w:t>)</w:t>
      </w:r>
      <w:r w:rsidRPr="002A046B">
        <w:rPr>
          <w:iCs/>
          <w:sz w:val="24"/>
        </w:rPr>
        <w:t xml:space="preserve"> </w:t>
      </w:r>
      <w:r w:rsidRPr="0029611C">
        <w:rPr>
          <w:iCs/>
          <w:sz w:val="24"/>
        </w:rPr>
        <w:t>37: 70-78</w:t>
      </w:r>
      <w:r w:rsidR="002B5B34">
        <w:rPr>
          <w:rFonts w:hint="eastAsia"/>
          <w:iCs/>
          <w:sz w:val="24"/>
        </w:rPr>
        <w:t>.</w:t>
      </w:r>
    </w:p>
    <w:p w:rsidR="00BA70D6" w:rsidRPr="008C6150" w:rsidRDefault="00BA70D6" w:rsidP="00EE109E">
      <w:pPr>
        <w:spacing w:line="360" w:lineRule="auto"/>
        <w:rPr>
          <w:iCs/>
          <w:sz w:val="24"/>
          <w:lang w:val="fr-FR"/>
          <w:rPrChange w:id="2" w:author="微软用户" w:date="2014-01-08T20:16:00Z">
            <w:rPr>
              <w:iCs/>
              <w:sz w:val="24"/>
            </w:rPr>
          </w:rPrChange>
        </w:rPr>
      </w:pPr>
      <w:proofErr w:type="gramStart"/>
      <w:r w:rsidRPr="00C15A85">
        <w:rPr>
          <w:iCs/>
          <w:sz w:val="24"/>
        </w:rPr>
        <w:t>Estabrooks</w:t>
      </w:r>
      <w:r w:rsidRPr="0029611C">
        <w:rPr>
          <w:iCs/>
          <w:sz w:val="24"/>
        </w:rPr>
        <w:t xml:space="preserve"> T</w:t>
      </w:r>
      <w:r w:rsidR="002A046B">
        <w:rPr>
          <w:rFonts w:hint="eastAsia"/>
          <w:iCs/>
          <w:sz w:val="24"/>
        </w:rPr>
        <w:t>.</w:t>
      </w:r>
      <w:r w:rsidRPr="0029611C">
        <w:rPr>
          <w:iCs/>
          <w:sz w:val="24"/>
        </w:rPr>
        <w:t xml:space="preserve">, </w:t>
      </w:r>
      <w:r w:rsidRPr="00C15A85">
        <w:rPr>
          <w:iCs/>
          <w:sz w:val="24"/>
        </w:rPr>
        <w:t>Browne</w:t>
      </w:r>
      <w:r w:rsidRPr="0029611C">
        <w:rPr>
          <w:iCs/>
          <w:sz w:val="24"/>
        </w:rPr>
        <w:t xml:space="preserve"> </w:t>
      </w:r>
      <w:r w:rsidR="00C77C67" w:rsidRPr="0029611C">
        <w:rPr>
          <w:rFonts w:hint="eastAsia"/>
          <w:iCs/>
          <w:sz w:val="24"/>
        </w:rPr>
        <w:t>R</w:t>
      </w:r>
      <w:r w:rsidR="002A046B">
        <w:rPr>
          <w:rFonts w:hint="eastAsia"/>
          <w:iCs/>
          <w:sz w:val="24"/>
        </w:rPr>
        <w:t>.</w:t>
      </w:r>
      <w:r w:rsidRPr="0029611C">
        <w:rPr>
          <w:iCs/>
          <w:sz w:val="24"/>
        </w:rPr>
        <w:t>,</w:t>
      </w:r>
      <w:r w:rsidR="002B5B34">
        <w:rPr>
          <w:rFonts w:hint="eastAsia"/>
          <w:iCs/>
          <w:sz w:val="24"/>
        </w:rPr>
        <w:t xml:space="preserve"> </w:t>
      </w:r>
      <w:r w:rsidRPr="00C15A85">
        <w:rPr>
          <w:iCs/>
          <w:sz w:val="24"/>
        </w:rPr>
        <w:t>Dong</w:t>
      </w:r>
      <w:r w:rsidRPr="0029611C">
        <w:rPr>
          <w:iCs/>
          <w:sz w:val="24"/>
        </w:rPr>
        <w:t xml:space="preserve"> Z</w:t>
      </w:r>
      <w:r w:rsidR="00DA63B8" w:rsidRPr="0029611C">
        <w:rPr>
          <w:rFonts w:hint="eastAsia"/>
          <w:iCs/>
          <w:sz w:val="24"/>
        </w:rPr>
        <w:t xml:space="preserve">. </w:t>
      </w:r>
      <w:r w:rsidR="002A046B">
        <w:rPr>
          <w:rFonts w:hint="eastAsia"/>
          <w:iCs/>
          <w:sz w:val="24"/>
        </w:rPr>
        <w:t>(</w:t>
      </w:r>
      <w:r w:rsidRPr="0029611C">
        <w:rPr>
          <w:iCs/>
          <w:sz w:val="24"/>
        </w:rPr>
        <w:t>2007</w:t>
      </w:r>
      <w:r w:rsidR="002A046B">
        <w:rPr>
          <w:rFonts w:hint="eastAsia"/>
          <w:iCs/>
          <w:sz w:val="24"/>
        </w:rPr>
        <w:t>)</w:t>
      </w:r>
      <w:r w:rsidR="00D06434" w:rsidRPr="0029611C">
        <w:rPr>
          <w:rFonts w:hint="eastAsia"/>
          <w:iCs/>
          <w:sz w:val="24"/>
        </w:rPr>
        <w:t>.</w:t>
      </w:r>
      <w:proofErr w:type="gramEnd"/>
      <w:r w:rsidRPr="0029611C">
        <w:rPr>
          <w:iCs/>
          <w:sz w:val="24"/>
        </w:rPr>
        <w:t xml:space="preserve"> 2</w:t>
      </w:r>
      <w:r w:rsidR="00481BE8" w:rsidRPr="0029611C">
        <w:rPr>
          <w:iCs/>
          <w:sz w:val="24"/>
        </w:rPr>
        <w:t>, 4,</w:t>
      </w:r>
      <w:r w:rsidR="00265CF1" w:rsidRPr="0029611C">
        <w:rPr>
          <w:rFonts w:hint="eastAsia"/>
          <w:iCs/>
          <w:sz w:val="24"/>
        </w:rPr>
        <w:t xml:space="preserve"> </w:t>
      </w:r>
      <w:r w:rsidR="00481BE8" w:rsidRPr="0029611C">
        <w:rPr>
          <w:iCs/>
          <w:sz w:val="24"/>
        </w:rPr>
        <w:t>5</w:t>
      </w:r>
      <w:r w:rsidRPr="0029611C">
        <w:rPr>
          <w:iCs/>
          <w:sz w:val="24"/>
        </w:rPr>
        <w:t>-Trichlorophenoxy-acetic acid promotes somatic embryogenesis in the rose cultivar</w:t>
      </w:r>
      <w:r w:rsidR="007F7978" w:rsidRPr="0029611C">
        <w:rPr>
          <w:rFonts w:hint="eastAsia"/>
          <w:iCs/>
          <w:sz w:val="24"/>
        </w:rPr>
        <w:t xml:space="preserve"> </w:t>
      </w:r>
      <w:r w:rsidRPr="0029611C">
        <w:rPr>
          <w:iCs/>
          <w:sz w:val="24"/>
        </w:rPr>
        <w:t>‘Livin’ Easy’ (</w:t>
      </w:r>
      <w:smartTag w:uri="urn:schemas-microsoft-com:office:smarttags" w:element="place">
        <w:r w:rsidRPr="0029611C">
          <w:rPr>
            <w:i/>
            <w:iCs/>
            <w:sz w:val="24"/>
          </w:rPr>
          <w:t>Rosa</w:t>
        </w:r>
      </w:smartTag>
      <w:r w:rsidRPr="0029611C">
        <w:rPr>
          <w:iCs/>
          <w:sz w:val="24"/>
        </w:rPr>
        <w:t xml:space="preserve"> sp.). </w:t>
      </w:r>
      <w:r w:rsidRPr="008C6150">
        <w:rPr>
          <w:iCs/>
          <w:sz w:val="24"/>
          <w:lang w:val="fr-FR"/>
          <w:rPrChange w:id="3" w:author="微软用户" w:date="2014-01-08T20:16:00Z">
            <w:rPr>
              <w:iCs/>
              <w:sz w:val="24"/>
            </w:rPr>
          </w:rPrChange>
        </w:rPr>
        <w:t>Plant Cell Rep</w:t>
      </w:r>
      <w:r w:rsidR="00432698" w:rsidRPr="008C6150">
        <w:rPr>
          <w:rFonts w:hint="eastAsia"/>
          <w:iCs/>
          <w:sz w:val="24"/>
          <w:lang w:val="fr-FR"/>
          <w:rPrChange w:id="4" w:author="微软用户" w:date="2014-01-08T20:16:00Z">
            <w:rPr>
              <w:rFonts w:hint="eastAsia"/>
              <w:iCs/>
              <w:sz w:val="24"/>
            </w:rPr>
          </w:rPrChange>
        </w:rPr>
        <w:t>orts</w:t>
      </w:r>
      <w:r w:rsidRPr="008C6150">
        <w:rPr>
          <w:iCs/>
          <w:sz w:val="24"/>
          <w:lang w:val="fr-FR"/>
          <w:rPrChange w:id="5" w:author="微软用户" w:date="2014-01-08T20:16:00Z">
            <w:rPr>
              <w:iCs/>
              <w:sz w:val="24"/>
            </w:rPr>
          </w:rPrChange>
        </w:rPr>
        <w:t xml:space="preserve"> 26: 153-160</w:t>
      </w:r>
      <w:r w:rsidR="002B5B34" w:rsidRPr="008C6150">
        <w:rPr>
          <w:rFonts w:hint="eastAsia"/>
          <w:iCs/>
          <w:sz w:val="24"/>
          <w:lang w:val="fr-FR"/>
          <w:rPrChange w:id="6" w:author="微软用户" w:date="2014-01-08T20:16:00Z">
            <w:rPr>
              <w:rFonts w:hint="eastAsia"/>
              <w:iCs/>
              <w:sz w:val="24"/>
            </w:rPr>
          </w:rPrChange>
        </w:rPr>
        <w:t>.</w:t>
      </w:r>
    </w:p>
    <w:p w:rsidR="00BA70D6" w:rsidRPr="0029611C" w:rsidRDefault="00BA70D6" w:rsidP="00EE109E">
      <w:pPr>
        <w:spacing w:line="360" w:lineRule="auto"/>
        <w:rPr>
          <w:iCs/>
          <w:sz w:val="24"/>
        </w:rPr>
      </w:pPr>
      <w:r w:rsidRPr="008C6150">
        <w:rPr>
          <w:iCs/>
          <w:sz w:val="24"/>
          <w:lang w:val="fr-FR"/>
          <w:rPrChange w:id="7" w:author="微软用户" w:date="2014-01-08T20:16:00Z">
            <w:rPr>
              <w:iCs/>
              <w:sz w:val="24"/>
            </w:rPr>
          </w:rPrChange>
        </w:rPr>
        <w:t>Fernandez S</w:t>
      </w:r>
      <w:r w:rsidR="00F3188D" w:rsidRPr="008C6150">
        <w:rPr>
          <w:rFonts w:hint="eastAsia"/>
          <w:iCs/>
          <w:sz w:val="24"/>
          <w:lang w:val="fr-FR"/>
          <w:rPrChange w:id="8" w:author="微软用户" w:date="2014-01-08T20:16:00Z">
            <w:rPr>
              <w:rFonts w:hint="eastAsia"/>
              <w:iCs/>
              <w:sz w:val="24"/>
            </w:rPr>
          </w:rPrChange>
        </w:rPr>
        <w:t>.</w:t>
      </w:r>
      <w:r w:rsidRPr="008C6150">
        <w:rPr>
          <w:iCs/>
          <w:sz w:val="24"/>
          <w:lang w:val="fr-FR"/>
          <w:rPrChange w:id="9" w:author="微软用户" w:date="2014-01-08T20:16:00Z">
            <w:rPr>
              <w:iCs/>
              <w:sz w:val="24"/>
            </w:rPr>
          </w:rPrChange>
        </w:rPr>
        <w:t>, Ferrière N</w:t>
      </w:r>
      <w:r w:rsidR="00F3188D" w:rsidRPr="008C6150">
        <w:rPr>
          <w:rFonts w:hint="eastAsia"/>
          <w:iCs/>
          <w:sz w:val="24"/>
          <w:lang w:val="fr-FR"/>
          <w:rPrChange w:id="10" w:author="微软用户" w:date="2014-01-08T20:16:00Z">
            <w:rPr>
              <w:rFonts w:hint="eastAsia"/>
              <w:iCs/>
              <w:sz w:val="24"/>
            </w:rPr>
          </w:rPrChange>
        </w:rPr>
        <w:t>.</w:t>
      </w:r>
      <w:r w:rsidRPr="008C6150">
        <w:rPr>
          <w:iCs/>
          <w:sz w:val="24"/>
          <w:lang w:val="fr-FR"/>
          <w:rPrChange w:id="11" w:author="微软用户" w:date="2014-01-08T20:16:00Z">
            <w:rPr>
              <w:iCs/>
              <w:sz w:val="24"/>
            </w:rPr>
          </w:rPrChange>
        </w:rPr>
        <w:t>M</w:t>
      </w:r>
      <w:r w:rsidR="00F3188D" w:rsidRPr="008C6150">
        <w:rPr>
          <w:rFonts w:hint="eastAsia"/>
          <w:iCs/>
          <w:sz w:val="24"/>
          <w:lang w:val="fr-FR"/>
          <w:rPrChange w:id="12" w:author="微软用户" w:date="2014-01-08T20:16:00Z">
            <w:rPr>
              <w:rFonts w:hint="eastAsia"/>
              <w:iCs/>
              <w:sz w:val="24"/>
            </w:rPr>
          </w:rPrChange>
        </w:rPr>
        <w:t>.</w:t>
      </w:r>
      <w:r w:rsidRPr="008C6150">
        <w:rPr>
          <w:iCs/>
          <w:sz w:val="24"/>
          <w:lang w:val="fr-FR"/>
          <w:rPrChange w:id="13" w:author="微软用户" w:date="2014-01-08T20:16:00Z">
            <w:rPr>
              <w:iCs/>
              <w:sz w:val="24"/>
            </w:rPr>
          </w:rPrChange>
        </w:rPr>
        <w:t>, Coumans M</w:t>
      </w:r>
      <w:r w:rsidR="00923F6A" w:rsidRPr="008C6150">
        <w:rPr>
          <w:rFonts w:hint="eastAsia"/>
          <w:iCs/>
          <w:sz w:val="24"/>
          <w:lang w:val="fr-FR"/>
          <w:rPrChange w:id="14" w:author="微软用户" w:date="2014-01-08T20:16:00Z">
            <w:rPr>
              <w:rFonts w:hint="eastAsia"/>
              <w:iCs/>
              <w:sz w:val="24"/>
            </w:rPr>
          </w:rPrChange>
        </w:rPr>
        <w:t>.</w:t>
      </w:r>
      <w:r w:rsidRPr="008C6150">
        <w:rPr>
          <w:sz w:val="24"/>
          <w:lang w:val="fr-FR"/>
          <w:rPrChange w:id="15" w:author="微软用户" w:date="2014-01-08T20:16:00Z">
            <w:rPr>
              <w:sz w:val="24"/>
              <w:lang w:val="pt-BR"/>
            </w:rPr>
          </w:rPrChange>
        </w:rPr>
        <w:t xml:space="preserve"> </w:t>
      </w:r>
      <w:r w:rsidR="002A046B" w:rsidRPr="008C6150">
        <w:rPr>
          <w:rFonts w:hint="eastAsia"/>
          <w:sz w:val="24"/>
          <w:lang w:val="fr-FR"/>
          <w:rPrChange w:id="16" w:author="微软用户" w:date="2014-01-08T20:16:00Z">
            <w:rPr>
              <w:rFonts w:hint="eastAsia"/>
              <w:sz w:val="24"/>
              <w:lang w:val="pt-BR"/>
            </w:rPr>
          </w:rPrChange>
        </w:rPr>
        <w:t>(</w:t>
      </w:r>
      <w:r w:rsidRPr="008C6150">
        <w:rPr>
          <w:sz w:val="24"/>
          <w:lang w:val="fr-FR"/>
          <w:rPrChange w:id="17" w:author="微软用户" w:date="2014-01-08T20:16:00Z">
            <w:rPr>
              <w:sz w:val="24"/>
              <w:lang w:val="pt-BR"/>
            </w:rPr>
          </w:rPrChange>
        </w:rPr>
        <w:t>1999</w:t>
      </w:r>
      <w:r w:rsidR="002A046B" w:rsidRPr="008C6150">
        <w:rPr>
          <w:rFonts w:hint="eastAsia"/>
          <w:sz w:val="24"/>
          <w:lang w:val="fr-FR"/>
          <w:rPrChange w:id="18" w:author="微软用户" w:date="2014-01-08T20:16:00Z">
            <w:rPr>
              <w:rFonts w:hint="eastAsia"/>
              <w:sz w:val="24"/>
              <w:lang w:val="pt-BR"/>
            </w:rPr>
          </w:rPrChange>
        </w:rPr>
        <w:t>)</w:t>
      </w:r>
      <w:r w:rsidR="00D06434" w:rsidRPr="008C6150">
        <w:rPr>
          <w:rFonts w:hint="eastAsia"/>
          <w:sz w:val="24"/>
          <w:lang w:val="fr-FR"/>
          <w:rPrChange w:id="19" w:author="微软用户" w:date="2014-01-08T20:16:00Z">
            <w:rPr>
              <w:rFonts w:hint="eastAsia"/>
              <w:sz w:val="24"/>
              <w:lang w:val="pt-BR"/>
            </w:rPr>
          </w:rPrChange>
        </w:rPr>
        <w:t>.</w:t>
      </w:r>
      <w:r w:rsidRPr="008C6150">
        <w:rPr>
          <w:sz w:val="24"/>
          <w:lang w:val="fr-FR"/>
          <w:rPrChange w:id="20" w:author="微软用户" w:date="2014-01-08T20:16:00Z">
            <w:rPr>
              <w:sz w:val="24"/>
              <w:lang w:val="pt-BR"/>
            </w:rPr>
          </w:rPrChange>
        </w:rPr>
        <w:t xml:space="preserve"> </w:t>
      </w:r>
      <w:r w:rsidRPr="0029611C">
        <w:rPr>
          <w:sz w:val="24"/>
        </w:rPr>
        <w:t>The embryogenic response of immature embryo cultures of durum wheat (</w:t>
      </w:r>
      <w:r w:rsidRPr="0029611C">
        <w:rPr>
          <w:i/>
          <w:sz w:val="24"/>
        </w:rPr>
        <w:t>Triticum durum</w:t>
      </w:r>
      <w:r w:rsidRPr="0029611C">
        <w:rPr>
          <w:sz w:val="24"/>
        </w:rPr>
        <w:t xml:space="preserve"> Desf.): histology and improvement by AgNO</w:t>
      </w:r>
      <w:r w:rsidRPr="0029611C">
        <w:rPr>
          <w:sz w:val="24"/>
          <w:vertAlign w:val="subscript"/>
        </w:rPr>
        <w:t>3</w:t>
      </w:r>
      <w:r w:rsidRPr="0029611C">
        <w:rPr>
          <w:sz w:val="24"/>
        </w:rPr>
        <w:t>.</w:t>
      </w:r>
      <w:r w:rsidRPr="00F3188D">
        <w:rPr>
          <w:sz w:val="24"/>
        </w:rPr>
        <w:t xml:space="preserve"> Plant Growth Regulation </w:t>
      </w:r>
      <w:r w:rsidRPr="0029611C">
        <w:rPr>
          <w:sz w:val="24"/>
        </w:rPr>
        <w:t>28: 147-155</w:t>
      </w:r>
      <w:r w:rsidR="002B5B34">
        <w:rPr>
          <w:rFonts w:hint="eastAsia"/>
          <w:sz w:val="24"/>
        </w:rPr>
        <w:t>.</w:t>
      </w:r>
    </w:p>
    <w:p w:rsidR="00BA70D6" w:rsidRPr="0029611C" w:rsidRDefault="00BA70D6" w:rsidP="00EE109E">
      <w:pPr>
        <w:spacing w:line="360" w:lineRule="auto"/>
        <w:rPr>
          <w:sz w:val="24"/>
        </w:rPr>
      </w:pPr>
      <w:r w:rsidRPr="00C15A85">
        <w:rPr>
          <w:iCs/>
          <w:sz w:val="24"/>
        </w:rPr>
        <w:t>Jim</w:t>
      </w:r>
      <w:r w:rsidR="00832C5C" w:rsidRPr="00C15A85">
        <w:rPr>
          <w:rFonts w:hint="eastAsia"/>
          <w:iCs/>
          <w:sz w:val="24"/>
        </w:rPr>
        <w:t>é</w:t>
      </w:r>
      <w:r w:rsidRPr="00C15A85">
        <w:rPr>
          <w:iCs/>
          <w:sz w:val="24"/>
        </w:rPr>
        <w:t>nez V</w:t>
      </w:r>
      <w:r w:rsidR="00F3188D" w:rsidRPr="00C15A85">
        <w:rPr>
          <w:rFonts w:hint="eastAsia"/>
          <w:iCs/>
          <w:sz w:val="24"/>
        </w:rPr>
        <w:t>.</w:t>
      </w:r>
      <w:r w:rsidRPr="00C15A85">
        <w:rPr>
          <w:iCs/>
          <w:sz w:val="24"/>
        </w:rPr>
        <w:t>M</w:t>
      </w:r>
      <w:r w:rsidR="007C495F" w:rsidRPr="00C15A85">
        <w:rPr>
          <w:rFonts w:hint="eastAsia"/>
          <w:iCs/>
          <w:sz w:val="24"/>
        </w:rPr>
        <w:t>.</w:t>
      </w:r>
      <w:r w:rsidRPr="00C15A85">
        <w:rPr>
          <w:iCs/>
          <w:sz w:val="24"/>
        </w:rPr>
        <w:t xml:space="preserve"> </w:t>
      </w:r>
      <w:r w:rsidR="00F3188D">
        <w:rPr>
          <w:rFonts w:hint="eastAsia"/>
          <w:sz w:val="24"/>
        </w:rPr>
        <w:t>(</w:t>
      </w:r>
      <w:r w:rsidRPr="0029611C">
        <w:rPr>
          <w:sz w:val="24"/>
        </w:rPr>
        <w:t>2001</w:t>
      </w:r>
      <w:r w:rsidR="00F3188D">
        <w:rPr>
          <w:rFonts w:hint="eastAsia"/>
          <w:sz w:val="24"/>
        </w:rPr>
        <w:t>)</w:t>
      </w:r>
      <w:r w:rsidR="00D06434" w:rsidRPr="0029611C">
        <w:rPr>
          <w:rFonts w:hint="eastAsia"/>
          <w:sz w:val="24"/>
        </w:rPr>
        <w:t>.</w:t>
      </w:r>
      <w:r w:rsidRPr="0029611C">
        <w:rPr>
          <w:sz w:val="24"/>
        </w:rPr>
        <w:t xml:space="preserve"> </w:t>
      </w:r>
      <w:proofErr w:type="gramStart"/>
      <w:r w:rsidRPr="0029611C">
        <w:rPr>
          <w:sz w:val="24"/>
        </w:rPr>
        <w:t>Regulation of</w:t>
      </w:r>
      <w:r w:rsidRPr="0029611C">
        <w:rPr>
          <w:i/>
          <w:sz w:val="24"/>
        </w:rPr>
        <w:t xml:space="preserve"> in vitro</w:t>
      </w:r>
      <w:r w:rsidRPr="0029611C">
        <w:rPr>
          <w:sz w:val="24"/>
        </w:rPr>
        <w:t xml:space="preserve"> somatic embryogenesis with emphasis on the role of endogenous hormones.</w:t>
      </w:r>
      <w:proofErr w:type="gramEnd"/>
      <w:r w:rsidRPr="0029611C">
        <w:rPr>
          <w:sz w:val="24"/>
        </w:rPr>
        <w:t xml:space="preserve"> </w:t>
      </w:r>
      <w:r w:rsidRPr="00F3188D">
        <w:rPr>
          <w:sz w:val="24"/>
        </w:rPr>
        <w:t>R</w:t>
      </w:r>
      <w:r w:rsidR="0069498B" w:rsidRPr="00F3188D">
        <w:rPr>
          <w:rFonts w:hint="eastAsia"/>
          <w:sz w:val="24"/>
        </w:rPr>
        <w:t>ev.</w:t>
      </w:r>
      <w:r w:rsidRPr="00F3188D">
        <w:rPr>
          <w:sz w:val="24"/>
        </w:rPr>
        <w:t xml:space="preserve"> Bras</w:t>
      </w:r>
      <w:r w:rsidR="0069498B" w:rsidRPr="00F3188D">
        <w:rPr>
          <w:rFonts w:hint="eastAsia"/>
          <w:sz w:val="24"/>
        </w:rPr>
        <w:t>.</w:t>
      </w:r>
      <w:r w:rsidRPr="00F3188D">
        <w:rPr>
          <w:sz w:val="24"/>
        </w:rPr>
        <w:t xml:space="preserve"> </w:t>
      </w:r>
      <w:proofErr w:type="gramStart"/>
      <w:r w:rsidRPr="00F3188D">
        <w:rPr>
          <w:sz w:val="24"/>
        </w:rPr>
        <w:t>Fisiol</w:t>
      </w:r>
      <w:r w:rsidR="0069498B" w:rsidRPr="00F3188D">
        <w:rPr>
          <w:rFonts w:hint="eastAsia"/>
          <w:sz w:val="24"/>
        </w:rPr>
        <w:t>.</w:t>
      </w:r>
      <w:proofErr w:type="gramEnd"/>
      <w:r w:rsidRPr="00F3188D">
        <w:rPr>
          <w:sz w:val="24"/>
        </w:rPr>
        <w:t xml:space="preserve"> Veg</w:t>
      </w:r>
      <w:r w:rsidR="0069498B" w:rsidRPr="00F3188D">
        <w:rPr>
          <w:rFonts w:hint="eastAsia"/>
          <w:sz w:val="24"/>
        </w:rPr>
        <w:t>.</w:t>
      </w:r>
      <w:r w:rsidRPr="00F3188D">
        <w:rPr>
          <w:sz w:val="24"/>
        </w:rPr>
        <w:t xml:space="preserve"> </w:t>
      </w:r>
      <w:r w:rsidRPr="0029611C">
        <w:rPr>
          <w:sz w:val="24"/>
        </w:rPr>
        <w:t>13: 196-223</w:t>
      </w:r>
      <w:r w:rsidR="002B5B34">
        <w:rPr>
          <w:rFonts w:hint="eastAsia"/>
          <w:sz w:val="24"/>
        </w:rPr>
        <w:t>.</w:t>
      </w:r>
    </w:p>
    <w:p w:rsidR="00BA70D6" w:rsidRPr="008C6150" w:rsidRDefault="00BA70D6" w:rsidP="00EE109E">
      <w:pPr>
        <w:spacing w:line="360" w:lineRule="auto"/>
        <w:rPr>
          <w:kern w:val="0"/>
          <w:sz w:val="24"/>
          <w:lang w:val="pl-PL"/>
          <w:rPrChange w:id="21" w:author="微软用户" w:date="2014-01-08T20:16:00Z">
            <w:rPr>
              <w:kern w:val="0"/>
              <w:sz w:val="24"/>
            </w:rPr>
          </w:rPrChange>
        </w:rPr>
      </w:pPr>
      <w:proofErr w:type="gramStart"/>
      <w:r w:rsidRPr="00C15A85">
        <w:rPr>
          <w:iCs/>
          <w:sz w:val="24"/>
        </w:rPr>
        <w:t>Khan H</w:t>
      </w:r>
      <w:r w:rsidR="00F3188D" w:rsidRPr="00C15A85">
        <w:rPr>
          <w:rFonts w:hint="eastAsia"/>
          <w:iCs/>
          <w:sz w:val="24"/>
        </w:rPr>
        <w:t>.</w:t>
      </w:r>
      <w:r w:rsidRPr="00C15A85">
        <w:rPr>
          <w:iCs/>
          <w:sz w:val="24"/>
        </w:rPr>
        <w:t xml:space="preserve">, </w:t>
      </w:r>
      <w:smartTag w:uri="urn:schemas-microsoft-com:office:smarttags" w:element="place">
        <w:smartTag w:uri="urn:schemas:contacts" w:element="Sn">
          <w:r w:rsidRPr="00C15A85">
            <w:rPr>
              <w:iCs/>
              <w:sz w:val="24"/>
            </w:rPr>
            <w:t>Siddique</w:t>
          </w:r>
        </w:smartTag>
        <w:r w:rsidRPr="00C15A85">
          <w:rPr>
            <w:iCs/>
            <w:sz w:val="24"/>
          </w:rPr>
          <w:t xml:space="preserve"> </w:t>
        </w:r>
        <w:smartTag w:uri="urn:schemas:contacts" w:element="Sn">
          <w:r w:rsidRPr="00C15A85">
            <w:rPr>
              <w:iCs/>
              <w:sz w:val="24"/>
            </w:rPr>
            <w:t>I</w:t>
          </w:r>
          <w:r w:rsidR="00F3188D" w:rsidRPr="00C15A85">
            <w:rPr>
              <w:rFonts w:hint="eastAsia"/>
              <w:iCs/>
              <w:sz w:val="24"/>
            </w:rPr>
            <w:t>.</w:t>
          </w:r>
        </w:smartTag>
      </w:smartTag>
      <w:r w:rsidRPr="00C15A85">
        <w:rPr>
          <w:iCs/>
          <w:sz w:val="24"/>
        </w:rPr>
        <w:t>, Anis M</w:t>
      </w:r>
      <w:r w:rsidR="00E970DC" w:rsidRPr="00C15A85">
        <w:rPr>
          <w:rFonts w:hint="eastAsia"/>
          <w:iCs/>
          <w:sz w:val="24"/>
        </w:rPr>
        <w:t>.</w:t>
      </w:r>
      <w:r w:rsidRPr="0029611C">
        <w:rPr>
          <w:kern w:val="0"/>
          <w:sz w:val="24"/>
        </w:rPr>
        <w:t xml:space="preserve"> </w:t>
      </w:r>
      <w:r w:rsidR="00F3188D">
        <w:rPr>
          <w:rFonts w:hint="eastAsia"/>
          <w:kern w:val="0"/>
          <w:sz w:val="24"/>
        </w:rPr>
        <w:t>(</w:t>
      </w:r>
      <w:r w:rsidRPr="0029611C">
        <w:rPr>
          <w:kern w:val="0"/>
          <w:sz w:val="24"/>
        </w:rPr>
        <w:t>2006</w:t>
      </w:r>
      <w:r w:rsidR="00F3188D">
        <w:rPr>
          <w:rFonts w:hint="eastAsia"/>
          <w:kern w:val="0"/>
          <w:sz w:val="24"/>
        </w:rPr>
        <w:t>)</w:t>
      </w:r>
      <w:r w:rsidR="00D06434" w:rsidRPr="0029611C">
        <w:rPr>
          <w:rFonts w:hint="eastAsia"/>
          <w:kern w:val="0"/>
          <w:sz w:val="24"/>
        </w:rPr>
        <w:t>.</w:t>
      </w:r>
      <w:proofErr w:type="gramEnd"/>
      <w:r w:rsidRPr="0029611C">
        <w:rPr>
          <w:kern w:val="0"/>
          <w:sz w:val="24"/>
        </w:rPr>
        <w:t xml:space="preserve"> Thidiazuron induced somatic embryogenesis and plant regeneration in </w:t>
      </w:r>
      <w:r w:rsidRPr="0029611C">
        <w:rPr>
          <w:i/>
          <w:kern w:val="0"/>
          <w:sz w:val="24"/>
        </w:rPr>
        <w:t>Capsicum annuum</w:t>
      </w:r>
      <w:r w:rsidRPr="0029611C">
        <w:rPr>
          <w:kern w:val="0"/>
          <w:sz w:val="24"/>
        </w:rPr>
        <w:t xml:space="preserve">. </w:t>
      </w:r>
      <w:r w:rsidRPr="008C6150">
        <w:rPr>
          <w:kern w:val="0"/>
          <w:sz w:val="24"/>
          <w:lang w:val="pl-PL"/>
          <w:rPrChange w:id="22" w:author="微软用户" w:date="2014-01-08T20:16:00Z">
            <w:rPr>
              <w:kern w:val="0"/>
              <w:sz w:val="24"/>
            </w:rPr>
          </w:rPrChange>
        </w:rPr>
        <w:t>Biol</w:t>
      </w:r>
      <w:r w:rsidR="00E970DC" w:rsidRPr="008C6150">
        <w:rPr>
          <w:rFonts w:hint="eastAsia"/>
          <w:kern w:val="0"/>
          <w:sz w:val="24"/>
          <w:lang w:val="pl-PL"/>
          <w:rPrChange w:id="23" w:author="微软用户" w:date="2014-01-08T20:16:00Z">
            <w:rPr>
              <w:rFonts w:hint="eastAsia"/>
              <w:kern w:val="0"/>
              <w:sz w:val="24"/>
            </w:rPr>
          </w:rPrChange>
        </w:rPr>
        <w:t>ogia</w:t>
      </w:r>
      <w:r w:rsidRPr="008C6150">
        <w:rPr>
          <w:kern w:val="0"/>
          <w:sz w:val="24"/>
          <w:lang w:val="pl-PL"/>
          <w:rPrChange w:id="24" w:author="微软用户" w:date="2014-01-08T20:16:00Z">
            <w:rPr>
              <w:kern w:val="0"/>
              <w:sz w:val="24"/>
            </w:rPr>
          </w:rPrChange>
        </w:rPr>
        <w:t xml:space="preserve"> Plant</w:t>
      </w:r>
      <w:r w:rsidR="00E970DC" w:rsidRPr="008C6150">
        <w:rPr>
          <w:rFonts w:hint="eastAsia"/>
          <w:kern w:val="0"/>
          <w:sz w:val="24"/>
          <w:lang w:val="pl-PL"/>
          <w:rPrChange w:id="25" w:author="微软用户" w:date="2014-01-08T20:16:00Z">
            <w:rPr>
              <w:rFonts w:hint="eastAsia"/>
              <w:kern w:val="0"/>
              <w:sz w:val="24"/>
            </w:rPr>
          </w:rPrChange>
        </w:rPr>
        <w:t>arum</w:t>
      </w:r>
      <w:r w:rsidRPr="008C6150">
        <w:rPr>
          <w:kern w:val="0"/>
          <w:sz w:val="24"/>
          <w:lang w:val="pl-PL"/>
          <w:rPrChange w:id="26" w:author="微软用户" w:date="2014-01-08T20:16:00Z">
            <w:rPr>
              <w:kern w:val="0"/>
              <w:sz w:val="24"/>
            </w:rPr>
          </w:rPrChange>
        </w:rPr>
        <w:t xml:space="preserve"> 50: 789-792</w:t>
      </w:r>
      <w:r w:rsidR="002B5B34" w:rsidRPr="008C6150">
        <w:rPr>
          <w:rFonts w:hint="eastAsia"/>
          <w:kern w:val="0"/>
          <w:sz w:val="24"/>
          <w:lang w:val="pl-PL"/>
          <w:rPrChange w:id="27" w:author="微软用户" w:date="2014-01-08T20:16:00Z">
            <w:rPr>
              <w:rFonts w:hint="eastAsia"/>
              <w:kern w:val="0"/>
              <w:sz w:val="24"/>
            </w:rPr>
          </w:rPrChange>
        </w:rPr>
        <w:t>.</w:t>
      </w:r>
    </w:p>
    <w:p w:rsidR="00BA70D6" w:rsidRPr="0029611C" w:rsidRDefault="00BA70D6" w:rsidP="00EE109E">
      <w:pPr>
        <w:spacing w:line="360" w:lineRule="auto"/>
        <w:rPr>
          <w:iCs/>
          <w:sz w:val="24"/>
        </w:rPr>
      </w:pPr>
      <w:r w:rsidRPr="008C6150">
        <w:rPr>
          <w:iCs/>
          <w:sz w:val="24"/>
          <w:lang w:val="pl-PL"/>
          <w:rPrChange w:id="28" w:author="微软用户" w:date="2014-01-08T20:16:00Z">
            <w:rPr>
              <w:iCs/>
              <w:sz w:val="24"/>
            </w:rPr>
          </w:rPrChange>
        </w:rPr>
        <w:t>Kim S</w:t>
      </w:r>
      <w:r w:rsidR="00F3188D" w:rsidRPr="008C6150">
        <w:rPr>
          <w:rFonts w:hint="eastAsia"/>
          <w:iCs/>
          <w:sz w:val="24"/>
          <w:lang w:val="pl-PL"/>
          <w:rPrChange w:id="29" w:author="微软用户" w:date="2014-01-08T20:16:00Z">
            <w:rPr>
              <w:rFonts w:hint="eastAsia"/>
              <w:iCs/>
              <w:sz w:val="24"/>
            </w:rPr>
          </w:rPrChange>
        </w:rPr>
        <w:t>.</w:t>
      </w:r>
      <w:r w:rsidRPr="008C6150">
        <w:rPr>
          <w:iCs/>
          <w:sz w:val="24"/>
          <w:lang w:val="pl-PL"/>
          <w:rPrChange w:id="30" w:author="微软用户" w:date="2014-01-08T20:16:00Z">
            <w:rPr>
              <w:iCs/>
              <w:sz w:val="24"/>
            </w:rPr>
          </w:rPrChange>
        </w:rPr>
        <w:t>W</w:t>
      </w:r>
      <w:r w:rsidR="00F3188D" w:rsidRPr="008C6150">
        <w:rPr>
          <w:rFonts w:hint="eastAsia"/>
          <w:iCs/>
          <w:sz w:val="24"/>
          <w:lang w:val="pl-PL"/>
          <w:rPrChange w:id="31" w:author="微软用户" w:date="2014-01-08T20:16:00Z">
            <w:rPr>
              <w:rFonts w:hint="eastAsia"/>
              <w:iCs/>
              <w:sz w:val="24"/>
            </w:rPr>
          </w:rPrChange>
        </w:rPr>
        <w:t>.</w:t>
      </w:r>
      <w:r w:rsidRPr="008C6150">
        <w:rPr>
          <w:iCs/>
          <w:sz w:val="24"/>
          <w:lang w:val="pl-PL"/>
          <w:rPrChange w:id="32" w:author="微软用户" w:date="2014-01-08T20:16:00Z">
            <w:rPr>
              <w:iCs/>
              <w:sz w:val="24"/>
            </w:rPr>
          </w:rPrChange>
        </w:rPr>
        <w:t>, Oh M</w:t>
      </w:r>
      <w:r w:rsidR="00F3188D" w:rsidRPr="008C6150">
        <w:rPr>
          <w:rFonts w:hint="eastAsia"/>
          <w:iCs/>
          <w:sz w:val="24"/>
          <w:lang w:val="pl-PL"/>
          <w:rPrChange w:id="33" w:author="微软用户" w:date="2014-01-08T20:16:00Z">
            <w:rPr>
              <w:rFonts w:hint="eastAsia"/>
              <w:iCs/>
              <w:sz w:val="24"/>
            </w:rPr>
          </w:rPrChange>
        </w:rPr>
        <w:t>.</w:t>
      </w:r>
      <w:r w:rsidRPr="008C6150">
        <w:rPr>
          <w:iCs/>
          <w:sz w:val="24"/>
          <w:lang w:val="pl-PL"/>
          <w:rPrChange w:id="34" w:author="微软用户" w:date="2014-01-08T20:16:00Z">
            <w:rPr>
              <w:iCs/>
              <w:sz w:val="24"/>
            </w:rPr>
          </w:rPrChange>
        </w:rPr>
        <w:t>J</w:t>
      </w:r>
      <w:r w:rsidR="00F3188D" w:rsidRPr="008C6150">
        <w:rPr>
          <w:rFonts w:hint="eastAsia"/>
          <w:iCs/>
          <w:sz w:val="24"/>
          <w:lang w:val="pl-PL"/>
          <w:rPrChange w:id="35" w:author="微软用户" w:date="2014-01-08T20:16:00Z">
            <w:rPr>
              <w:rFonts w:hint="eastAsia"/>
              <w:iCs/>
              <w:sz w:val="24"/>
            </w:rPr>
          </w:rPrChange>
        </w:rPr>
        <w:t>.</w:t>
      </w:r>
      <w:r w:rsidRPr="008C6150">
        <w:rPr>
          <w:iCs/>
          <w:sz w:val="24"/>
          <w:lang w:val="pl-PL"/>
          <w:rPrChange w:id="36" w:author="微软用户" w:date="2014-01-08T20:16:00Z">
            <w:rPr>
              <w:iCs/>
              <w:sz w:val="24"/>
            </w:rPr>
          </w:rPrChange>
        </w:rPr>
        <w:t>, Liu J</w:t>
      </w:r>
      <w:r w:rsidR="00F3188D" w:rsidRPr="008C6150">
        <w:rPr>
          <w:rFonts w:hint="eastAsia"/>
          <w:iCs/>
          <w:sz w:val="24"/>
          <w:lang w:val="pl-PL"/>
          <w:rPrChange w:id="37" w:author="微软用户" w:date="2014-01-08T20:16:00Z">
            <w:rPr>
              <w:rFonts w:hint="eastAsia"/>
              <w:iCs/>
              <w:sz w:val="24"/>
            </w:rPr>
          </w:rPrChange>
        </w:rPr>
        <w:t>.</w:t>
      </w:r>
      <w:r w:rsidRPr="008C6150">
        <w:rPr>
          <w:iCs/>
          <w:sz w:val="24"/>
          <w:lang w:val="pl-PL"/>
          <w:rPrChange w:id="38" w:author="微软用户" w:date="2014-01-08T20:16:00Z">
            <w:rPr>
              <w:iCs/>
              <w:sz w:val="24"/>
            </w:rPr>
          </w:rPrChange>
        </w:rPr>
        <w:t>R</w:t>
      </w:r>
      <w:r w:rsidR="00BD07E3" w:rsidRPr="008C6150">
        <w:rPr>
          <w:rFonts w:hint="eastAsia"/>
          <w:iCs/>
          <w:sz w:val="24"/>
          <w:lang w:val="pl-PL"/>
          <w:rPrChange w:id="39" w:author="微软用户" w:date="2014-01-08T20:16:00Z">
            <w:rPr>
              <w:rFonts w:hint="eastAsia"/>
              <w:iCs/>
              <w:sz w:val="24"/>
            </w:rPr>
          </w:rPrChange>
        </w:rPr>
        <w:t>.</w:t>
      </w:r>
      <w:r w:rsidRPr="008C6150">
        <w:rPr>
          <w:iCs/>
          <w:sz w:val="24"/>
          <w:lang w:val="pl-PL"/>
          <w:rPrChange w:id="40" w:author="微软用户" w:date="2014-01-08T20:16:00Z">
            <w:rPr>
              <w:iCs/>
              <w:sz w:val="24"/>
            </w:rPr>
          </w:rPrChange>
        </w:rPr>
        <w:t xml:space="preserve"> </w:t>
      </w:r>
      <w:r w:rsidR="00F3188D" w:rsidRPr="008C6150">
        <w:rPr>
          <w:rFonts w:hint="eastAsia"/>
          <w:iCs/>
          <w:sz w:val="24"/>
          <w:lang w:val="pl-PL"/>
          <w:rPrChange w:id="41" w:author="微软用户" w:date="2014-01-08T20:16:00Z">
            <w:rPr>
              <w:rFonts w:hint="eastAsia"/>
              <w:iCs/>
              <w:sz w:val="24"/>
            </w:rPr>
          </w:rPrChange>
        </w:rPr>
        <w:t>(</w:t>
      </w:r>
      <w:r w:rsidRPr="008C6150">
        <w:rPr>
          <w:iCs/>
          <w:sz w:val="24"/>
          <w:lang w:val="pl-PL"/>
          <w:rPrChange w:id="42" w:author="微软用户" w:date="2014-01-08T20:16:00Z">
            <w:rPr>
              <w:iCs/>
              <w:sz w:val="24"/>
            </w:rPr>
          </w:rPrChange>
        </w:rPr>
        <w:t>2009</w:t>
      </w:r>
      <w:r w:rsidR="00F3188D" w:rsidRPr="008C6150">
        <w:rPr>
          <w:rFonts w:hint="eastAsia"/>
          <w:iCs/>
          <w:sz w:val="24"/>
          <w:lang w:val="pl-PL"/>
          <w:rPrChange w:id="43" w:author="微软用户" w:date="2014-01-08T20:16:00Z">
            <w:rPr>
              <w:rFonts w:hint="eastAsia"/>
              <w:iCs/>
              <w:sz w:val="24"/>
            </w:rPr>
          </w:rPrChange>
        </w:rPr>
        <w:t>)</w:t>
      </w:r>
      <w:r w:rsidR="00D06434" w:rsidRPr="008C6150">
        <w:rPr>
          <w:rFonts w:hint="eastAsia"/>
          <w:iCs/>
          <w:sz w:val="24"/>
          <w:lang w:val="pl-PL"/>
          <w:rPrChange w:id="44" w:author="微软用户" w:date="2014-01-08T20:16:00Z">
            <w:rPr>
              <w:rFonts w:hint="eastAsia"/>
              <w:iCs/>
              <w:sz w:val="24"/>
            </w:rPr>
          </w:rPrChange>
        </w:rPr>
        <w:t>.</w:t>
      </w:r>
      <w:r w:rsidRPr="008C6150">
        <w:rPr>
          <w:iCs/>
          <w:sz w:val="24"/>
          <w:lang w:val="pl-PL"/>
          <w:rPrChange w:id="45" w:author="微软用户" w:date="2014-01-08T20:16:00Z">
            <w:rPr>
              <w:iCs/>
              <w:sz w:val="24"/>
            </w:rPr>
          </w:rPrChange>
        </w:rPr>
        <w:t xml:space="preserve"> </w:t>
      </w:r>
      <w:r w:rsidRPr="0029611C">
        <w:rPr>
          <w:iCs/>
          <w:sz w:val="24"/>
        </w:rPr>
        <w:t xml:space="preserve">Plant regeneration from the root-derived embryonic tissues of </w:t>
      </w:r>
      <w:smartTag w:uri="urn:schemas-microsoft-com:office:smarttags" w:element="place">
        <w:r w:rsidRPr="0029611C">
          <w:rPr>
            <w:i/>
            <w:iCs/>
            <w:sz w:val="24"/>
          </w:rPr>
          <w:t>Rosa</w:t>
        </w:r>
      </w:smartTag>
      <w:r w:rsidRPr="0029611C">
        <w:rPr>
          <w:i/>
          <w:iCs/>
          <w:sz w:val="24"/>
        </w:rPr>
        <w:t xml:space="preserve"> hybrida </w:t>
      </w:r>
      <w:r w:rsidRPr="0029611C">
        <w:rPr>
          <w:iCs/>
          <w:sz w:val="24"/>
        </w:rPr>
        <w:t xml:space="preserve">L. cv. Charming via a combined pathway of somatic embryogenesis and organogenesis. </w:t>
      </w:r>
      <w:r w:rsidRPr="00F3188D">
        <w:rPr>
          <w:iCs/>
          <w:sz w:val="24"/>
        </w:rPr>
        <w:t>Plant Biotechnol Rep</w:t>
      </w:r>
      <w:r w:rsidRPr="0029611C">
        <w:rPr>
          <w:iCs/>
          <w:sz w:val="24"/>
        </w:rPr>
        <w:t xml:space="preserve"> 3: 341-345</w:t>
      </w:r>
      <w:r w:rsidR="002B5B34">
        <w:rPr>
          <w:rFonts w:hint="eastAsia"/>
          <w:iCs/>
          <w:sz w:val="24"/>
        </w:rPr>
        <w:t>.</w:t>
      </w:r>
    </w:p>
    <w:p w:rsidR="00BA70D6" w:rsidRPr="0029611C" w:rsidRDefault="00BA70D6" w:rsidP="00EE109E">
      <w:pPr>
        <w:spacing w:line="360" w:lineRule="auto"/>
        <w:rPr>
          <w:iCs/>
          <w:sz w:val="24"/>
        </w:rPr>
      </w:pPr>
      <w:r w:rsidRPr="008C6150">
        <w:rPr>
          <w:iCs/>
          <w:sz w:val="24"/>
          <w:lang w:val="es-ES"/>
        </w:rPr>
        <w:t>Kintzios S</w:t>
      </w:r>
      <w:r w:rsidR="00F3188D" w:rsidRPr="008C6150">
        <w:rPr>
          <w:rFonts w:hint="eastAsia"/>
          <w:iCs/>
          <w:sz w:val="24"/>
          <w:lang w:val="es-ES"/>
        </w:rPr>
        <w:t>.</w:t>
      </w:r>
      <w:r w:rsidRPr="008C6150">
        <w:rPr>
          <w:iCs/>
          <w:sz w:val="24"/>
          <w:lang w:val="es-ES"/>
        </w:rPr>
        <w:t>, Manos C</w:t>
      </w:r>
      <w:r w:rsidR="00F3188D" w:rsidRPr="008C6150">
        <w:rPr>
          <w:rFonts w:hint="eastAsia"/>
          <w:iCs/>
          <w:sz w:val="24"/>
          <w:lang w:val="es-ES"/>
        </w:rPr>
        <w:t>.</w:t>
      </w:r>
      <w:r w:rsidRPr="008C6150">
        <w:rPr>
          <w:iCs/>
          <w:sz w:val="24"/>
          <w:lang w:val="es-ES"/>
        </w:rPr>
        <w:t>, Makri O</w:t>
      </w:r>
      <w:r w:rsidR="00BD07E3" w:rsidRPr="008C6150">
        <w:rPr>
          <w:rFonts w:hint="eastAsia"/>
          <w:iCs/>
          <w:sz w:val="24"/>
          <w:lang w:val="es-ES"/>
        </w:rPr>
        <w:t>.</w:t>
      </w:r>
      <w:r w:rsidRPr="008C6150">
        <w:rPr>
          <w:iCs/>
          <w:sz w:val="24"/>
          <w:lang w:val="es-ES"/>
        </w:rPr>
        <w:t xml:space="preserve"> </w:t>
      </w:r>
      <w:r w:rsidR="00F3188D" w:rsidRPr="008C6150">
        <w:rPr>
          <w:rFonts w:hint="eastAsia"/>
          <w:iCs/>
          <w:sz w:val="24"/>
          <w:lang w:val="es-ES"/>
        </w:rPr>
        <w:t>(</w:t>
      </w:r>
      <w:r w:rsidRPr="008C6150">
        <w:rPr>
          <w:iCs/>
          <w:sz w:val="24"/>
          <w:lang w:val="es-ES"/>
        </w:rPr>
        <w:t>1999</w:t>
      </w:r>
      <w:r w:rsidR="00F3188D" w:rsidRPr="008C6150">
        <w:rPr>
          <w:rFonts w:hint="eastAsia"/>
          <w:iCs/>
          <w:sz w:val="24"/>
          <w:lang w:val="es-ES"/>
        </w:rPr>
        <w:t>)</w:t>
      </w:r>
      <w:r w:rsidR="00D06434" w:rsidRPr="008C6150">
        <w:rPr>
          <w:rFonts w:hint="eastAsia"/>
          <w:iCs/>
          <w:sz w:val="24"/>
          <w:lang w:val="es-ES"/>
        </w:rPr>
        <w:t>.</w:t>
      </w:r>
      <w:r w:rsidRPr="008C6150">
        <w:rPr>
          <w:iCs/>
          <w:sz w:val="24"/>
          <w:lang w:val="es-ES"/>
        </w:rPr>
        <w:t xml:space="preserve"> </w:t>
      </w:r>
      <w:proofErr w:type="gramStart"/>
      <w:r w:rsidRPr="0029611C">
        <w:rPr>
          <w:iCs/>
          <w:sz w:val="24"/>
        </w:rPr>
        <w:t>Somatic embryogenesis from mature leaves of rose</w:t>
      </w:r>
      <w:r w:rsidR="00BD07E3" w:rsidRPr="0029611C">
        <w:rPr>
          <w:rFonts w:hint="eastAsia"/>
          <w:iCs/>
          <w:sz w:val="24"/>
        </w:rPr>
        <w:t xml:space="preserve"> </w:t>
      </w:r>
      <w:r w:rsidRPr="0029611C">
        <w:rPr>
          <w:iCs/>
          <w:sz w:val="24"/>
        </w:rPr>
        <w:t>(</w:t>
      </w:r>
      <w:smartTag w:uri="urn:schemas-microsoft-com:office:smarttags" w:element="place">
        <w:r w:rsidRPr="0029611C">
          <w:rPr>
            <w:i/>
            <w:iCs/>
            <w:sz w:val="24"/>
          </w:rPr>
          <w:t>Rosa</w:t>
        </w:r>
      </w:smartTag>
      <w:r w:rsidRPr="0029611C">
        <w:rPr>
          <w:i/>
          <w:iCs/>
          <w:sz w:val="24"/>
        </w:rPr>
        <w:t xml:space="preserve"> </w:t>
      </w:r>
      <w:r w:rsidRPr="0029611C">
        <w:rPr>
          <w:iCs/>
          <w:sz w:val="24"/>
        </w:rPr>
        <w:t>sp.).</w:t>
      </w:r>
      <w:proofErr w:type="gramEnd"/>
      <w:r w:rsidRPr="0029611C">
        <w:rPr>
          <w:iCs/>
          <w:sz w:val="24"/>
        </w:rPr>
        <w:t xml:space="preserve"> </w:t>
      </w:r>
      <w:r w:rsidRPr="00F3188D">
        <w:rPr>
          <w:iCs/>
          <w:sz w:val="24"/>
        </w:rPr>
        <w:t>Plant Cell Rep</w:t>
      </w:r>
      <w:r w:rsidR="00BD07E3" w:rsidRPr="00F3188D">
        <w:rPr>
          <w:rFonts w:hint="eastAsia"/>
          <w:iCs/>
          <w:sz w:val="24"/>
        </w:rPr>
        <w:t>orts</w:t>
      </w:r>
      <w:r w:rsidRPr="00F3188D">
        <w:rPr>
          <w:iCs/>
          <w:sz w:val="24"/>
        </w:rPr>
        <w:t xml:space="preserve"> </w:t>
      </w:r>
      <w:r w:rsidRPr="0029611C">
        <w:rPr>
          <w:iCs/>
          <w:sz w:val="24"/>
        </w:rPr>
        <w:t>18: 467-472</w:t>
      </w:r>
      <w:r w:rsidR="001A3AEA">
        <w:rPr>
          <w:rFonts w:hint="eastAsia"/>
          <w:iCs/>
          <w:sz w:val="24"/>
        </w:rPr>
        <w:t>.</w:t>
      </w:r>
    </w:p>
    <w:p w:rsidR="00BA70D6" w:rsidRPr="0029611C" w:rsidRDefault="00BA70D6" w:rsidP="00EE109E">
      <w:pPr>
        <w:spacing w:line="360" w:lineRule="auto"/>
        <w:rPr>
          <w:iCs/>
          <w:sz w:val="24"/>
        </w:rPr>
      </w:pPr>
      <w:r w:rsidRPr="00C15A85">
        <w:rPr>
          <w:iCs/>
          <w:sz w:val="24"/>
        </w:rPr>
        <w:t>Li X</w:t>
      </w:r>
      <w:r w:rsidR="00F3188D" w:rsidRPr="00C15A85">
        <w:rPr>
          <w:rFonts w:hint="eastAsia"/>
          <w:iCs/>
          <w:sz w:val="24"/>
        </w:rPr>
        <w:t>.</w:t>
      </w:r>
      <w:r w:rsidRPr="00C15A85">
        <w:rPr>
          <w:iCs/>
          <w:sz w:val="24"/>
        </w:rPr>
        <w:t>, Krasnyanski S</w:t>
      </w:r>
      <w:r w:rsidR="00F3188D" w:rsidRPr="00C15A85">
        <w:rPr>
          <w:rFonts w:hint="eastAsia"/>
          <w:iCs/>
          <w:sz w:val="24"/>
        </w:rPr>
        <w:t>.</w:t>
      </w:r>
      <w:r w:rsidR="00FB4548" w:rsidRPr="00C15A85">
        <w:rPr>
          <w:rFonts w:hint="eastAsia"/>
          <w:iCs/>
          <w:sz w:val="24"/>
        </w:rPr>
        <w:t>F</w:t>
      </w:r>
      <w:r w:rsidR="00F3188D" w:rsidRPr="00C15A85">
        <w:rPr>
          <w:rFonts w:hint="eastAsia"/>
          <w:iCs/>
          <w:sz w:val="24"/>
        </w:rPr>
        <w:t>.</w:t>
      </w:r>
      <w:r w:rsidRPr="00C15A85">
        <w:rPr>
          <w:iCs/>
          <w:sz w:val="24"/>
        </w:rPr>
        <w:t>, Korban S</w:t>
      </w:r>
      <w:r w:rsidR="00F3188D" w:rsidRPr="00C15A85">
        <w:rPr>
          <w:rFonts w:hint="eastAsia"/>
          <w:iCs/>
          <w:sz w:val="24"/>
        </w:rPr>
        <w:t>.</w:t>
      </w:r>
      <w:r w:rsidRPr="00C15A85">
        <w:rPr>
          <w:iCs/>
          <w:sz w:val="24"/>
        </w:rPr>
        <w:t>S</w:t>
      </w:r>
      <w:r w:rsidR="00BD07E3" w:rsidRPr="00C15A85">
        <w:rPr>
          <w:rFonts w:hint="eastAsia"/>
          <w:iCs/>
          <w:sz w:val="24"/>
        </w:rPr>
        <w:t>.</w:t>
      </w:r>
      <w:r w:rsidRPr="003D1E9F">
        <w:rPr>
          <w:iCs/>
          <w:sz w:val="24"/>
          <w:lang w:val="da-DK"/>
        </w:rPr>
        <w:t xml:space="preserve"> </w:t>
      </w:r>
      <w:r w:rsidR="00F3188D">
        <w:rPr>
          <w:rFonts w:hint="eastAsia"/>
          <w:iCs/>
          <w:sz w:val="24"/>
          <w:lang w:val="da-DK"/>
        </w:rPr>
        <w:t>(</w:t>
      </w:r>
      <w:r w:rsidRPr="003D1E9F">
        <w:rPr>
          <w:iCs/>
          <w:sz w:val="24"/>
          <w:lang w:val="da-DK"/>
        </w:rPr>
        <w:t>2002</w:t>
      </w:r>
      <w:r w:rsidR="00F3188D">
        <w:rPr>
          <w:rFonts w:hint="eastAsia"/>
          <w:iCs/>
          <w:sz w:val="24"/>
          <w:lang w:val="da-DK"/>
        </w:rPr>
        <w:t>)</w:t>
      </w:r>
      <w:r w:rsidR="00D06434" w:rsidRPr="003D1E9F">
        <w:rPr>
          <w:rFonts w:hint="eastAsia"/>
          <w:iCs/>
          <w:sz w:val="24"/>
          <w:lang w:val="da-DK"/>
        </w:rPr>
        <w:t>.</w:t>
      </w:r>
      <w:r w:rsidRPr="003D1E9F">
        <w:rPr>
          <w:iCs/>
          <w:sz w:val="24"/>
          <w:lang w:val="da-DK"/>
        </w:rPr>
        <w:t xml:space="preserve"> </w:t>
      </w:r>
      <w:r w:rsidRPr="0029611C">
        <w:rPr>
          <w:iCs/>
          <w:sz w:val="24"/>
        </w:rPr>
        <w:t xml:space="preserve">Somatic embryogenesis, secondary somatic embryogenesis, and shoot organogenesis in </w:t>
      </w:r>
      <w:smartTag w:uri="urn:schemas-microsoft-com:office:smarttags" w:element="place">
        <w:r w:rsidRPr="0029611C">
          <w:rPr>
            <w:i/>
            <w:iCs/>
            <w:sz w:val="24"/>
          </w:rPr>
          <w:t>Rosa</w:t>
        </w:r>
      </w:smartTag>
      <w:r w:rsidRPr="0029611C">
        <w:rPr>
          <w:iCs/>
          <w:sz w:val="24"/>
        </w:rPr>
        <w:t xml:space="preserve">. </w:t>
      </w:r>
      <w:r w:rsidR="00B85ED3" w:rsidRPr="00F3188D">
        <w:rPr>
          <w:rFonts w:hint="eastAsia"/>
          <w:iCs/>
          <w:sz w:val="24"/>
        </w:rPr>
        <w:t xml:space="preserve">Journal of </w:t>
      </w:r>
      <w:r w:rsidRPr="00F3188D">
        <w:rPr>
          <w:iCs/>
          <w:sz w:val="24"/>
        </w:rPr>
        <w:t>Plant Physiol</w:t>
      </w:r>
      <w:r w:rsidR="00B85ED3" w:rsidRPr="00F3188D">
        <w:rPr>
          <w:rFonts w:hint="eastAsia"/>
          <w:iCs/>
          <w:sz w:val="24"/>
        </w:rPr>
        <w:t>ogy</w:t>
      </w:r>
      <w:r w:rsidRPr="00F3188D">
        <w:rPr>
          <w:iCs/>
          <w:sz w:val="24"/>
        </w:rPr>
        <w:t xml:space="preserve"> 159</w:t>
      </w:r>
      <w:r w:rsidRPr="0029611C">
        <w:rPr>
          <w:iCs/>
          <w:sz w:val="24"/>
        </w:rPr>
        <w:t>: 313-319</w:t>
      </w:r>
      <w:r w:rsidR="001A3AEA">
        <w:rPr>
          <w:rFonts w:hint="eastAsia"/>
          <w:iCs/>
          <w:sz w:val="24"/>
        </w:rPr>
        <w:t>.</w:t>
      </w:r>
    </w:p>
    <w:p w:rsidR="00BA70D6" w:rsidRPr="0029611C" w:rsidRDefault="00BA70D6" w:rsidP="00EE109E">
      <w:pPr>
        <w:spacing w:line="360" w:lineRule="auto"/>
        <w:rPr>
          <w:iCs/>
          <w:sz w:val="24"/>
        </w:rPr>
      </w:pPr>
      <w:r w:rsidRPr="00C15A85">
        <w:rPr>
          <w:iCs/>
          <w:sz w:val="24"/>
        </w:rPr>
        <w:t>Marchant</w:t>
      </w:r>
      <w:r w:rsidRPr="0029611C">
        <w:rPr>
          <w:iCs/>
          <w:sz w:val="24"/>
        </w:rPr>
        <w:t xml:space="preserve"> R</w:t>
      </w:r>
      <w:r w:rsidR="00F3188D">
        <w:rPr>
          <w:rFonts w:hint="eastAsia"/>
          <w:iCs/>
          <w:sz w:val="24"/>
        </w:rPr>
        <w:t>.</w:t>
      </w:r>
      <w:r w:rsidRPr="0029611C">
        <w:rPr>
          <w:iCs/>
          <w:sz w:val="24"/>
        </w:rPr>
        <w:t xml:space="preserve">, </w:t>
      </w:r>
      <w:r w:rsidRPr="00C15A85">
        <w:rPr>
          <w:iCs/>
          <w:sz w:val="24"/>
        </w:rPr>
        <w:t>Davey</w:t>
      </w:r>
      <w:r w:rsidRPr="0029611C">
        <w:rPr>
          <w:iCs/>
          <w:sz w:val="24"/>
        </w:rPr>
        <w:t xml:space="preserve"> M</w:t>
      </w:r>
      <w:r w:rsidR="00F3188D">
        <w:rPr>
          <w:rFonts w:hint="eastAsia"/>
          <w:iCs/>
          <w:sz w:val="24"/>
        </w:rPr>
        <w:t>.</w:t>
      </w:r>
      <w:r w:rsidRPr="0029611C">
        <w:rPr>
          <w:iCs/>
          <w:sz w:val="24"/>
        </w:rPr>
        <w:t>R</w:t>
      </w:r>
      <w:r w:rsidR="00F3188D">
        <w:rPr>
          <w:rFonts w:hint="eastAsia"/>
          <w:iCs/>
          <w:sz w:val="24"/>
        </w:rPr>
        <w:t>.</w:t>
      </w:r>
      <w:r w:rsidRPr="0029611C">
        <w:rPr>
          <w:iCs/>
          <w:sz w:val="24"/>
        </w:rPr>
        <w:t xml:space="preserve">, </w:t>
      </w:r>
      <w:r w:rsidRPr="00C15A85">
        <w:rPr>
          <w:iCs/>
          <w:sz w:val="24"/>
        </w:rPr>
        <w:t>Lucas</w:t>
      </w:r>
      <w:r w:rsidRPr="0029611C">
        <w:rPr>
          <w:iCs/>
          <w:sz w:val="24"/>
        </w:rPr>
        <w:t xml:space="preserve"> J</w:t>
      </w:r>
      <w:r w:rsidR="00F3188D">
        <w:rPr>
          <w:rFonts w:hint="eastAsia"/>
          <w:iCs/>
          <w:sz w:val="24"/>
        </w:rPr>
        <w:t>.</w:t>
      </w:r>
      <w:r w:rsidRPr="0029611C">
        <w:rPr>
          <w:iCs/>
          <w:sz w:val="24"/>
        </w:rPr>
        <w:t>A</w:t>
      </w:r>
      <w:r w:rsidR="00F3188D">
        <w:rPr>
          <w:rFonts w:hint="eastAsia"/>
          <w:iCs/>
          <w:sz w:val="24"/>
        </w:rPr>
        <w:t>.</w:t>
      </w:r>
      <w:r w:rsidRPr="0029611C">
        <w:rPr>
          <w:iCs/>
          <w:sz w:val="24"/>
        </w:rPr>
        <w:t xml:space="preserve">, </w:t>
      </w:r>
      <w:r w:rsidRPr="00C15A85">
        <w:rPr>
          <w:iCs/>
          <w:sz w:val="24"/>
        </w:rPr>
        <w:t>Power</w:t>
      </w:r>
      <w:r w:rsidRPr="0029611C">
        <w:rPr>
          <w:iCs/>
          <w:sz w:val="24"/>
        </w:rPr>
        <w:t xml:space="preserve"> J</w:t>
      </w:r>
      <w:r w:rsidR="00F3188D">
        <w:rPr>
          <w:rFonts w:hint="eastAsia"/>
          <w:iCs/>
          <w:sz w:val="24"/>
        </w:rPr>
        <w:t>.</w:t>
      </w:r>
      <w:r w:rsidR="00D97655" w:rsidRPr="0029611C">
        <w:rPr>
          <w:rFonts w:hint="eastAsia"/>
          <w:iCs/>
          <w:sz w:val="24"/>
        </w:rPr>
        <w:t>B</w:t>
      </w:r>
      <w:r w:rsidR="00F3188D">
        <w:rPr>
          <w:rFonts w:hint="eastAsia"/>
          <w:iCs/>
          <w:sz w:val="24"/>
        </w:rPr>
        <w:t>.</w:t>
      </w:r>
      <w:r w:rsidR="00D97655" w:rsidRPr="0029611C">
        <w:rPr>
          <w:rFonts w:hint="eastAsia"/>
          <w:iCs/>
          <w:sz w:val="24"/>
        </w:rPr>
        <w:t xml:space="preserve"> </w:t>
      </w:r>
      <w:r w:rsidR="00F3188D">
        <w:rPr>
          <w:rFonts w:hint="eastAsia"/>
          <w:iCs/>
          <w:sz w:val="24"/>
        </w:rPr>
        <w:t>(</w:t>
      </w:r>
      <w:r w:rsidRPr="0029611C">
        <w:rPr>
          <w:iCs/>
          <w:sz w:val="24"/>
        </w:rPr>
        <w:t>1996</w:t>
      </w:r>
      <w:r w:rsidR="00F3188D">
        <w:rPr>
          <w:rFonts w:hint="eastAsia"/>
          <w:iCs/>
          <w:sz w:val="24"/>
        </w:rPr>
        <w:t>)</w:t>
      </w:r>
      <w:r w:rsidR="00D06434" w:rsidRPr="0029611C">
        <w:rPr>
          <w:rFonts w:hint="eastAsia"/>
          <w:iCs/>
          <w:sz w:val="24"/>
        </w:rPr>
        <w:t>.</w:t>
      </w:r>
      <w:r w:rsidRPr="0029611C">
        <w:rPr>
          <w:iCs/>
          <w:sz w:val="24"/>
        </w:rPr>
        <w:t xml:space="preserve"> Somatic embryogenesis and plant regeneration in Floribunda rose (</w:t>
      </w:r>
      <w:smartTag w:uri="urn:schemas-microsoft-com:office:smarttags" w:element="place">
        <w:r w:rsidRPr="0029611C">
          <w:rPr>
            <w:i/>
            <w:iCs/>
            <w:sz w:val="24"/>
          </w:rPr>
          <w:t>Rosa</w:t>
        </w:r>
      </w:smartTag>
      <w:r w:rsidRPr="0029611C">
        <w:rPr>
          <w:i/>
          <w:iCs/>
          <w:sz w:val="24"/>
        </w:rPr>
        <w:t xml:space="preserve"> hybrida</w:t>
      </w:r>
      <w:r w:rsidRPr="0029611C">
        <w:rPr>
          <w:iCs/>
          <w:sz w:val="24"/>
        </w:rPr>
        <w:t xml:space="preserve"> L.) cvs. </w:t>
      </w:r>
      <w:proofErr w:type="gramStart"/>
      <w:r w:rsidRPr="0029611C">
        <w:rPr>
          <w:iCs/>
          <w:sz w:val="24"/>
        </w:rPr>
        <w:t>Trumpeter and Glad Tidings.</w:t>
      </w:r>
      <w:proofErr w:type="gramEnd"/>
      <w:r w:rsidRPr="0029611C">
        <w:rPr>
          <w:iCs/>
          <w:sz w:val="24"/>
        </w:rPr>
        <w:t xml:space="preserve"> </w:t>
      </w:r>
      <w:r w:rsidRPr="00F3188D">
        <w:rPr>
          <w:iCs/>
          <w:sz w:val="24"/>
        </w:rPr>
        <w:t>Plant Sci</w:t>
      </w:r>
      <w:r w:rsidR="00D97655" w:rsidRPr="00F3188D">
        <w:rPr>
          <w:rFonts w:hint="eastAsia"/>
          <w:iCs/>
          <w:sz w:val="24"/>
        </w:rPr>
        <w:t>ence</w:t>
      </w:r>
      <w:r w:rsidRPr="0029611C">
        <w:rPr>
          <w:iCs/>
          <w:sz w:val="24"/>
        </w:rPr>
        <w:t xml:space="preserve"> 120: 95-105</w:t>
      </w:r>
      <w:r w:rsidR="001A3AEA">
        <w:rPr>
          <w:rFonts w:hint="eastAsia"/>
          <w:iCs/>
          <w:sz w:val="24"/>
        </w:rPr>
        <w:t>.</w:t>
      </w:r>
    </w:p>
    <w:p w:rsidR="00BA70D6" w:rsidRPr="0029611C" w:rsidRDefault="00BA70D6" w:rsidP="00EE109E">
      <w:pPr>
        <w:spacing w:line="360" w:lineRule="auto"/>
        <w:rPr>
          <w:iCs/>
          <w:sz w:val="24"/>
        </w:rPr>
      </w:pPr>
      <w:r w:rsidRPr="00C15A85">
        <w:rPr>
          <w:iCs/>
          <w:sz w:val="24"/>
        </w:rPr>
        <w:t>Martín</w:t>
      </w:r>
      <w:r w:rsidRPr="0029611C">
        <w:rPr>
          <w:iCs/>
          <w:sz w:val="24"/>
        </w:rPr>
        <w:t xml:space="preserve"> B</w:t>
      </w:r>
      <w:r w:rsidR="00EE109E">
        <w:rPr>
          <w:rFonts w:hint="eastAsia"/>
          <w:iCs/>
          <w:sz w:val="24"/>
        </w:rPr>
        <w:t>.</w:t>
      </w:r>
      <w:r w:rsidRPr="0029611C">
        <w:rPr>
          <w:iCs/>
          <w:sz w:val="24"/>
        </w:rPr>
        <w:t>M</w:t>
      </w:r>
      <w:r w:rsidR="00EE109E">
        <w:rPr>
          <w:rFonts w:hint="eastAsia"/>
          <w:iCs/>
          <w:sz w:val="24"/>
        </w:rPr>
        <w:t>.</w:t>
      </w:r>
      <w:r w:rsidRPr="0029611C">
        <w:rPr>
          <w:iCs/>
          <w:sz w:val="24"/>
        </w:rPr>
        <w:t xml:space="preserve">, </w:t>
      </w:r>
      <w:r w:rsidRPr="00C15A85">
        <w:rPr>
          <w:iCs/>
          <w:sz w:val="24"/>
        </w:rPr>
        <w:t>Munoz</w:t>
      </w:r>
      <w:r w:rsidRPr="0029611C">
        <w:rPr>
          <w:iCs/>
          <w:sz w:val="24"/>
        </w:rPr>
        <w:t xml:space="preserve"> A</w:t>
      </w:r>
      <w:r w:rsidR="00EE109E">
        <w:rPr>
          <w:rFonts w:hint="eastAsia"/>
          <w:iCs/>
          <w:sz w:val="24"/>
        </w:rPr>
        <w:t>.</w:t>
      </w:r>
      <w:r w:rsidRPr="0029611C">
        <w:rPr>
          <w:iCs/>
          <w:sz w:val="24"/>
        </w:rPr>
        <w:t>B</w:t>
      </w:r>
      <w:r w:rsidR="00EE109E">
        <w:rPr>
          <w:rFonts w:hint="eastAsia"/>
          <w:iCs/>
          <w:sz w:val="24"/>
        </w:rPr>
        <w:t>.</w:t>
      </w:r>
      <w:r w:rsidRPr="0029611C">
        <w:rPr>
          <w:iCs/>
          <w:sz w:val="24"/>
        </w:rPr>
        <w:t xml:space="preserve">, </w:t>
      </w:r>
      <w:r w:rsidRPr="00C15A85">
        <w:rPr>
          <w:iCs/>
          <w:sz w:val="24"/>
        </w:rPr>
        <w:t>Alfaro</w:t>
      </w:r>
      <w:r w:rsidRPr="0029611C">
        <w:rPr>
          <w:iCs/>
          <w:sz w:val="24"/>
        </w:rPr>
        <w:t xml:space="preserve"> F</w:t>
      </w:r>
      <w:r w:rsidR="00EE109E">
        <w:rPr>
          <w:rFonts w:hint="eastAsia"/>
          <w:iCs/>
          <w:sz w:val="24"/>
        </w:rPr>
        <w:t>.</w:t>
      </w:r>
      <w:r w:rsidRPr="0029611C">
        <w:rPr>
          <w:iCs/>
          <w:sz w:val="24"/>
        </w:rPr>
        <w:t>P</w:t>
      </w:r>
      <w:r w:rsidR="00EE109E">
        <w:rPr>
          <w:rFonts w:hint="eastAsia"/>
          <w:iCs/>
          <w:sz w:val="24"/>
        </w:rPr>
        <w:t>.</w:t>
      </w:r>
      <w:r w:rsidRPr="0029611C">
        <w:rPr>
          <w:iCs/>
          <w:sz w:val="24"/>
        </w:rPr>
        <w:t xml:space="preserve">, </w:t>
      </w:r>
      <w:r w:rsidRPr="00C15A85">
        <w:rPr>
          <w:iCs/>
          <w:sz w:val="24"/>
        </w:rPr>
        <w:t>Romero</w:t>
      </w:r>
      <w:r w:rsidRPr="0029611C">
        <w:rPr>
          <w:iCs/>
          <w:sz w:val="24"/>
        </w:rPr>
        <w:t xml:space="preserve"> C</w:t>
      </w:r>
      <w:r w:rsidR="00EE109E">
        <w:rPr>
          <w:rFonts w:hint="eastAsia"/>
          <w:iCs/>
          <w:sz w:val="24"/>
        </w:rPr>
        <w:t>.</w:t>
      </w:r>
      <w:r w:rsidRPr="0029611C">
        <w:rPr>
          <w:iCs/>
          <w:sz w:val="24"/>
        </w:rPr>
        <w:t>S</w:t>
      </w:r>
      <w:r w:rsidR="00BD07E3" w:rsidRPr="0029611C">
        <w:rPr>
          <w:rFonts w:hint="eastAsia"/>
          <w:iCs/>
          <w:sz w:val="24"/>
        </w:rPr>
        <w:t>.</w:t>
      </w:r>
      <w:r w:rsidRPr="0029611C">
        <w:rPr>
          <w:iCs/>
          <w:sz w:val="24"/>
        </w:rPr>
        <w:t xml:space="preserve"> </w:t>
      </w:r>
      <w:r w:rsidR="00EE109E">
        <w:rPr>
          <w:rFonts w:hint="eastAsia"/>
          <w:iCs/>
          <w:sz w:val="24"/>
        </w:rPr>
        <w:t>(</w:t>
      </w:r>
      <w:r w:rsidRPr="0029611C">
        <w:rPr>
          <w:iCs/>
          <w:sz w:val="24"/>
        </w:rPr>
        <w:t>2012</w:t>
      </w:r>
      <w:r w:rsidR="00EE109E">
        <w:rPr>
          <w:rFonts w:hint="eastAsia"/>
          <w:iCs/>
          <w:sz w:val="24"/>
        </w:rPr>
        <w:t>)</w:t>
      </w:r>
      <w:r w:rsidR="00D06434" w:rsidRPr="0029611C">
        <w:rPr>
          <w:rFonts w:hint="eastAsia"/>
          <w:iCs/>
          <w:sz w:val="24"/>
        </w:rPr>
        <w:t>.</w:t>
      </w:r>
      <w:r w:rsidRPr="0029611C">
        <w:rPr>
          <w:iCs/>
          <w:sz w:val="24"/>
        </w:rPr>
        <w:t xml:space="preserve"> Somatic embryogenesis and plant regeneration in avocado (</w:t>
      </w:r>
      <w:r w:rsidRPr="0029611C">
        <w:rPr>
          <w:i/>
          <w:iCs/>
          <w:sz w:val="24"/>
        </w:rPr>
        <w:t>Persea Americana</w:t>
      </w:r>
      <w:r w:rsidRPr="0029611C">
        <w:rPr>
          <w:iCs/>
          <w:sz w:val="24"/>
        </w:rPr>
        <w:t xml:space="preserve"> Mill.): influence of embryogenic culture type. </w:t>
      </w:r>
      <w:r w:rsidRPr="00EE109E">
        <w:rPr>
          <w:iCs/>
          <w:sz w:val="24"/>
        </w:rPr>
        <w:t xml:space="preserve">Journal of Plant Biochemistry and Biotechnology </w:t>
      </w:r>
      <w:r w:rsidRPr="0029611C">
        <w:rPr>
          <w:iCs/>
          <w:sz w:val="24"/>
        </w:rPr>
        <w:t>21:180-188</w:t>
      </w:r>
      <w:r w:rsidR="00C62018">
        <w:rPr>
          <w:rFonts w:hint="eastAsia"/>
          <w:iCs/>
          <w:sz w:val="24"/>
        </w:rPr>
        <w:t>.</w:t>
      </w:r>
    </w:p>
    <w:p w:rsidR="00BA70D6" w:rsidRPr="0029611C" w:rsidRDefault="003E5A52" w:rsidP="00EE109E">
      <w:pPr>
        <w:spacing w:line="360" w:lineRule="auto"/>
        <w:rPr>
          <w:iCs/>
          <w:sz w:val="24"/>
        </w:rPr>
      </w:pPr>
      <w:r w:rsidRPr="00C15A85">
        <w:rPr>
          <w:iCs/>
          <w:sz w:val="24"/>
        </w:rPr>
        <w:t>Ning</w:t>
      </w:r>
      <w:r w:rsidRPr="003D1E9F">
        <w:rPr>
          <w:iCs/>
          <w:sz w:val="24"/>
        </w:rPr>
        <w:t xml:space="preserve"> </w:t>
      </w:r>
      <w:r w:rsidR="00F01DDE" w:rsidRPr="003D1E9F">
        <w:rPr>
          <w:iCs/>
          <w:sz w:val="24"/>
        </w:rPr>
        <w:t>G</w:t>
      </w:r>
      <w:r w:rsidR="00EE109E">
        <w:rPr>
          <w:rFonts w:hint="eastAsia"/>
          <w:iCs/>
          <w:sz w:val="24"/>
        </w:rPr>
        <w:t>.</w:t>
      </w:r>
      <w:r w:rsidR="00BA70D6" w:rsidRPr="003D1E9F">
        <w:rPr>
          <w:iCs/>
          <w:sz w:val="24"/>
        </w:rPr>
        <w:t xml:space="preserve">, </w:t>
      </w:r>
      <w:r w:rsidR="00BA70D6" w:rsidRPr="00C15A85">
        <w:rPr>
          <w:iCs/>
          <w:sz w:val="24"/>
        </w:rPr>
        <w:t>Fan</w:t>
      </w:r>
      <w:r w:rsidR="00BA70D6" w:rsidRPr="003D1E9F">
        <w:rPr>
          <w:iCs/>
          <w:sz w:val="24"/>
        </w:rPr>
        <w:t xml:space="preserve"> </w:t>
      </w:r>
      <w:r w:rsidR="00F01DDE" w:rsidRPr="003D1E9F">
        <w:rPr>
          <w:iCs/>
          <w:sz w:val="24"/>
        </w:rPr>
        <w:t>X</w:t>
      </w:r>
      <w:r w:rsidR="00EE109E">
        <w:rPr>
          <w:rFonts w:hint="eastAsia"/>
          <w:iCs/>
          <w:sz w:val="24"/>
        </w:rPr>
        <w:t>.</w:t>
      </w:r>
      <w:r w:rsidR="00BA70D6" w:rsidRPr="003D1E9F">
        <w:rPr>
          <w:iCs/>
          <w:sz w:val="24"/>
        </w:rPr>
        <w:t xml:space="preserve">, </w:t>
      </w:r>
      <w:r w:rsidR="00BA70D6" w:rsidRPr="00C15A85">
        <w:rPr>
          <w:iCs/>
          <w:sz w:val="24"/>
        </w:rPr>
        <w:t>Huang</w:t>
      </w:r>
      <w:r w:rsidR="00BA70D6" w:rsidRPr="003D1E9F">
        <w:rPr>
          <w:iCs/>
          <w:sz w:val="24"/>
        </w:rPr>
        <w:t xml:space="preserve"> </w:t>
      </w:r>
      <w:r w:rsidR="00F01DDE" w:rsidRPr="003D1E9F">
        <w:rPr>
          <w:iCs/>
          <w:sz w:val="24"/>
        </w:rPr>
        <w:t>W</w:t>
      </w:r>
      <w:r w:rsidR="00EE109E">
        <w:rPr>
          <w:rFonts w:hint="eastAsia"/>
          <w:iCs/>
          <w:sz w:val="24"/>
        </w:rPr>
        <w:t>.</w:t>
      </w:r>
      <w:r w:rsidR="00BA70D6" w:rsidRPr="003D1E9F">
        <w:rPr>
          <w:iCs/>
          <w:sz w:val="24"/>
        </w:rPr>
        <w:t xml:space="preserve">, </w:t>
      </w:r>
      <w:r w:rsidR="00BA70D6" w:rsidRPr="00C15A85">
        <w:rPr>
          <w:iCs/>
          <w:sz w:val="24"/>
        </w:rPr>
        <w:t>Bao</w:t>
      </w:r>
      <w:r w:rsidR="00BA70D6" w:rsidRPr="003D1E9F">
        <w:rPr>
          <w:iCs/>
          <w:sz w:val="24"/>
        </w:rPr>
        <w:t xml:space="preserve"> </w:t>
      </w:r>
      <w:r w:rsidR="00F01DDE" w:rsidRPr="003D1E9F">
        <w:rPr>
          <w:iCs/>
          <w:sz w:val="24"/>
        </w:rPr>
        <w:t>M</w:t>
      </w:r>
      <w:r w:rsidR="00EE109E">
        <w:rPr>
          <w:rFonts w:hint="eastAsia"/>
          <w:iCs/>
          <w:sz w:val="24"/>
        </w:rPr>
        <w:t>.</w:t>
      </w:r>
      <w:r w:rsidR="00BA70D6" w:rsidRPr="003D1E9F">
        <w:rPr>
          <w:iCs/>
          <w:sz w:val="24"/>
        </w:rPr>
        <w:t xml:space="preserve">, </w:t>
      </w:r>
      <w:r w:rsidR="00BA70D6" w:rsidRPr="00C15A85">
        <w:rPr>
          <w:iCs/>
          <w:sz w:val="24"/>
        </w:rPr>
        <w:t>Zhang</w:t>
      </w:r>
      <w:r w:rsidR="00BA70D6" w:rsidRPr="003D1E9F">
        <w:rPr>
          <w:iCs/>
          <w:sz w:val="24"/>
        </w:rPr>
        <w:t xml:space="preserve"> </w:t>
      </w:r>
      <w:r w:rsidR="00F01DDE" w:rsidRPr="003D1E9F">
        <w:rPr>
          <w:iCs/>
          <w:sz w:val="24"/>
        </w:rPr>
        <w:t>J</w:t>
      </w:r>
      <w:r w:rsidR="00F01DDE" w:rsidRPr="003D1E9F">
        <w:rPr>
          <w:rFonts w:hint="eastAsia"/>
          <w:iCs/>
          <w:sz w:val="24"/>
        </w:rPr>
        <w:t>.</w:t>
      </w:r>
      <w:r w:rsidR="00BA70D6" w:rsidRPr="003D1E9F">
        <w:rPr>
          <w:iCs/>
          <w:sz w:val="24"/>
        </w:rPr>
        <w:t xml:space="preserve"> </w:t>
      </w:r>
      <w:r w:rsidR="00EE109E">
        <w:rPr>
          <w:rFonts w:hint="eastAsia"/>
          <w:iCs/>
          <w:sz w:val="24"/>
        </w:rPr>
        <w:t>(</w:t>
      </w:r>
      <w:r w:rsidR="00BA70D6" w:rsidRPr="003D1E9F">
        <w:rPr>
          <w:iCs/>
          <w:sz w:val="24"/>
        </w:rPr>
        <w:t>2007</w:t>
      </w:r>
      <w:r w:rsidR="00EE109E">
        <w:rPr>
          <w:rFonts w:hint="eastAsia"/>
          <w:iCs/>
          <w:sz w:val="24"/>
        </w:rPr>
        <w:t>)</w:t>
      </w:r>
      <w:r w:rsidR="00D06434" w:rsidRPr="003D1E9F">
        <w:rPr>
          <w:rFonts w:hint="eastAsia"/>
          <w:iCs/>
          <w:sz w:val="24"/>
        </w:rPr>
        <w:t>.</w:t>
      </w:r>
      <w:r w:rsidR="00BA70D6" w:rsidRPr="003D1E9F">
        <w:rPr>
          <w:iCs/>
          <w:sz w:val="24"/>
        </w:rPr>
        <w:t xml:space="preserve"> </w:t>
      </w:r>
      <w:r w:rsidR="00BA70D6" w:rsidRPr="0029611C">
        <w:rPr>
          <w:iCs/>
          <w:sz w:val="24"/>
        </w:rPr>
        <w:t xml:space="preserve">Micropropagation of six </w:t>
      </w:r>
      <w:r w:rsidR="00BA70D6" w:rsidRPr="0029611C">
        <w:rPr>
          <w:i/>
          <w:iCs/>
          <w:sz w:val="24"/>
        </w:rPr>
        <w:t>Prunus mume</w:t>
      </w:r>
      <w:r w:rsidR="00BA70D6" w:rsidRPr="0029611C">
        <w:rPr>
          <w:iCs/>
          <w:sz w:val="24"/>
        </w:rPr>
        <w:t xml:space="preserve"> cultivars through high-frequency axillary shoots proliferation and ISSR </w:t>
      </w:r>
      <w:r w:rsidR="00BA70D6" w:rsidRPr="0029611C">
        <w:rPr>
          <w:iCs/>
          <w:sz w:val="24"/>
        </w:rPr>
        <w:lastRenderedPageBreak/>
        <w:t xml:space="preserve">analysis of cloned plants. </w:t>
      </w:r>
      <w:r w:rsidR="00BA70D6" w:rsidRPr="00EE109E">
        <w:rPr>
          <w:iCs/>
          <w:sz w:val="24"/>
        </w:rPr>
        <w:t>Acta Biologica Cracoviensia</w:t>
      </w:r>
      <w:r w:rsidR="00C62018" w:rsidRPr="00EE109E">
        <w:rPr>
          <w:rFonts w:hint="eastAsia"/>
          <w:iCs/>
          <w:sz w:val="24"/>
        </w:rPr>
        <w:t xml:space="preserve"> </w:t>
      </w:r>
      <w:r w:rsidR="00BA70D6" w:rsidRPr="0029611C">
        <w:rPr>
          <w:iCs/>
          <w:sz w:val="24"/>
        </w:rPr>
        <w:t>49:25-31</w:t>
      </w:r>
      <w:r w:rsidR="00C62018">
        <w:rPr>
          <w:rFonts w:hint="eastAsia"/>
          <w:iCs/>
          <w:sz w:val="24"/>
        </w:rPr>
        <w:t>.</w:t>
      </w:r>
    </w:p>
    <w:p w:rsidR="00BA70D6" w:rsidRPr="0029611C" w:rsidRDefault="00BA70D6" w:rsidP="00EE109E">
      <w:pPr>
        <w:spacing w:line="360" w:lineRule="auto"/>
        <w:rPr>
          <w:iCs/>
          <w:sz w:val="24"/>
        </w:rPr>
      </w:pPr>
      <w:r w:rsidRPr="00C15A85">
        <w:rPr>
          <w:iCs/>
          <w:sz w:val="24"/>
        </w:rPr>
        <w:t>Parimalan</w:t>
      </w:r>
      <w:r w:rsidRPr="0029611C">
        <w:rPr>
          <w:iCs/>
          <w:sz w:val="24"/>
        </w:rPr>
        <w:t xml:space="preserve"> R</w:t>
      </w:r>
      <w:r w:rsidR="00EE109E">
        <w:rPr>
          <w:rFonts w:hint="eastAsia"/>
          <w:iCs/>
          <w:sz w:val="24"/>
        </w:rPr>
        <w:t>.</w:t>
      </w:r>
      <w:r w:rsidRPr="0029611C">
        <w:rPr>
          <w:iCs/>
          <w:sz w:val="24"/>
        </w:rPr>
        <w:t xml:space="preserve">, </w:t>
      </w:r>
      <w:r w:rsidRPr="00C15A85">
        <w:rPr>
          <w:iCs/>
          <w:sz w:val="24"/>
        </w:rPr>
        <w:t>Venugopalan</w:t>
      </w:r>
      <w:r w:rsidRPr="0029611C">
        <w:rPr>
          <w:iCs/>
          <w:sz w:val="24"/>
        </w:rPr>
        <w:t xml:space="preserve"> A</w:t>
      </w:r>
      <w:r w:rsidR="00EE109E">
        <w:rPr>
          <w:rFonts w:hint="eastAsia"/>
          <w:iCs/>
          <w:sz w:val="24"/>
        </w:rPr>
        <w:t>.</w:t>
      </w:r>
      <w:r w:rsidRPr="0029611C">
        <w:rPr>
          <w:iCs/>
          <w:sz w:val="24"/>
        </w:rPr>
        <w:t xml:space="preserve">, </w:t>
      </w:r>
      <w:r w:rsidRPr="00C15A85">
        <w:rPr>
          <w:iCs/>
          <w:sz w:val="24"/>
        </w:rPr>
        <w:t>Giridhar</w:t>
      </w:r>
      <w:r w:rsidRPr="0029611C">
        <w:rPr>
          <w:iCs/>
          <w:sz w:val="24"/>
        </w:rPr>
        <w:t xml:space="preserve"> P</w:t>
      </w:r>
      <w:r w:rsidR="00EE109E">
        <w:rPr>
          <w:rFonts w:hint="eastAsia"/>
          <w:iCs/>
          <w:sz w:val="24"/>
        </w:rPr>
        <w:t>.</w:t>
      </w:r>
      <w:r w:rsidRPr="0029611C">
        <w:rPr>
          <w:iCs/>
          <w:sz w:val="24"/>
        </w:rPr>
        <w:t xml:space="preserve">, </w:t>
      </w:r>
      <w:r w:rsidRPr="00C15A85">
        <w:rPr>
          <w:iCs/>
          <w:sz w:val="24"/>
        </w:rPr>
        <w:t>Ravishankar</w:t>
      </w:r>
      <w:r w:rsidRPr="0029611C">
        <w:rPr>
          <w:iCs/>
          <w:sz w:val="24"/>
        </w:rPr>
        <w:t xml:space="preserve"> G</w:t>
      </w:r>
      <w:r w:rsidR="00EE109E">
        <w:rPr>
          <w:rFonts w:hint="eastAsia"/>
          <w:iCs/>
          <w:sz w:val="24"/>
        </w:rPr>
        <w:t>.</w:t>
      </w:r>
      <w:r w:rsidRPr="0029611C">
        <w:rPr>
          <w:iCs/>
          <w:sz w:val="24"/>
        </w:rPr>
        <w:t xml:space="preserve">A. </w:t>
      </w:r>
      <w:r w:rsidR="00EE109E">
        <w:rPr>
          <w:rFonts w:hint="eastAsia"/>
          <w:iCs/>
          <w:sz w:val="24"/>
        </w:rPr>
        <w:t>(</w:t>
      </w:r>
      <w:r w:rsidRPr="0029611C">
        <w:rPr>
          <w:iCs/>
          <w:sz w:val="24"/>
        </w:rPr>
        <w:t>2011</w:t>
      </w:r>
      <w:r w:rsidR="00EE109E">
        <w:rPr>
          <w:rFonts w:hint="eastAsia"/>
          <w:iCs/>
          <w:sz w:val="24"/>
        </w:rPr>
        <w:t>)</w:t>
      </w:r>
      <w:r w:rsidR="00D06434" w:rsidRPr="0029611C">
        <w:rPr>
          <w:rFonts w:hint="eastAsia"/>
          <w:iCs/>
          <w:sz w:val="24"/>
        </w:rPr>
        <w:t>.</w:t>
      </w:r>
      <w:r w:rsidRPr="0029611C">
        <w:rPr>
          <w:iCs/>
          <w:sz w:val="24"/>
        </w:rPr>
        <w:t xml:space="preserve"> Somatic embryogenesis and Agrobacterium-mediated transformation in </w:t>
      </w:r>
      <w:r w:rsidRPr="0029611C">
        <w:rPr>
          <w:i/>
          <w:iCs/>
          <w:sz w:val="24"/>
        </w:rPr>
        <w:t>Bixa orellana</w:t>
      </w:r>
      <w:r w:rsidRPr="0029611C">
        <w:rPr>
          <w:iCs/>
          <w:sz w:val="24"/>
        </w:rPr>
        <w:t xml:space="preserve"> L. </w:t>
      </w:r>
      <w:r w:rsidR="00014762" w:rsidRPr="00EE109E">
        <w:rPr>
          <w:iCs/>
          <w:sz w:val="24"/>
        </w:rPr>
        <w:t>Plant Cell Tissue Organ Cult</w:t>
      </w:r>
      <w:r w:rsidR="00014762" w:rsidRPr="00EE109E">
        <w:rPr>
          <w:rFonts w:hint="eastAsia"/>
          <w:iCs/>
          <w:sz w:val="24"/>
        </w:rPr>
        <w:t>ure</w:t>
      </w:r>
      <w:r w:rsidRPr="00EE109E">
        <w:rPr>
          <w:iCs/>
          <w:sz w:val="24"/>
        </w:rPr>
        <w:t xml:space="preserve"> </w:t>
      </w:r>
      <w:r w:rsidRPr="0029611C">
        <w:rPr>
          <w:iCs/>
          <w:sz w:val="24"/>
        </w:rPr>
        <w:t>105: 317-328</w:t>
      </w:r>
      <w:r w:rsidR="00C62018">
        <w:rPr>
          <w:rFonts w:hint="eastAsia"/>
          <w:iCs/>
          <w:sz w:val="24"/>
        </w:rPr>
        <w:t>.</w:t>
      </w:r>
    </w:p>
    <w:p w:rsidR="00BA70D6" w:rsidRPr="0029611C" w:rsidRDefault="00BA70D6" w:rsidP="00EE109E">
      <w:pPr>
        <w:spacing w:line="360" w:lineRule="auto"/>
        <w:rPr>
          <w:iCs/>
          <w:sz w:val="24"/>
        </w:rPr>
      </w:pPr>
      <w:r w:rsidRPr="00C15A85">
        <w:rPr>
          <w:iCs/>
          <w:sz w:val="24"/>
        </w:rPr>
        <w:t>Paul</w:t>
      </w:r>
      <w:r w:rsidRPr="0029611C">
        <w:rPr>
          <w:iCs/>
          <w:sz w:val="24"/>
        </w:rPr>
        <w:t xml:space="preserve"> S</w:t>
      </w:r>
      <w:r w:rsidR="00EE109E">
        <w:rPr>
          <w:rFonts w:hint="eastAsia"/>
          <w:iCs/>
          <w:sz w:val="24"/>
        </w:rPr>
        <w:t>.</w:t>
      </w:r>
      <w:r w:rsidRPr="0029611C">
        <w:rPr>
          <w:iCs/>
          <w:sz w:val="24"/>
        </w:rPr>
        <w:t xml:space="preserve">, </w:t>
      </w:r>
      <w:r w:rsidRPr="00C15A85">
        <w:rPr>
          <w:iCs/>
          <w:sz w:val="24"/>
        </w:rPr>
        <w:t>Dam</w:t>
      </w:r>
      <w:r w:rsidRPr="0029611C">
        <w:rPr>
          <w:iCs/>
          <w:sz w:val="24"/>
        </w:rPr>
        <w:t xml:space="preserve"> A</w:t>
      </w:r>
      <w:r w:rsidR="00EE109E">
        <w:rPr>
          <w:rFonts w:hint="eastAsia"/>
          <w:iCs/>
          <w:sz w:val="24"/>
        </w:rPr>
        <w:t>.</w:t>
      </w:r>
      <w:r w:rsidRPr="0029611C">
        <w:rPr>
          <w:iCs/>
          <w:sz w:val="24"/>
        </w:rPr>
        <w:t>,</w:t>
      </w:r>
      <w:r w:rsidRPr="00C15A85">
        <w:rPr>
          <w:iCs/>
          <w:sz w:val="24"/>
        </w:rPr>
        <w:t xml:space="preserve"> Bhattacharyya</w:t>
      </w:r>
      <w:r w:rsidR="00EE109E" w:rsidRPr="00C15A85">
        <w:rPr>
          <w:rFonts w:hint="eastAsia"/>
          <w:iCs/>
          <w:sz w:val="24"/>
        </w:rPr>
        <w:t xml:space="preserve"> </w:t>
      </w:r>
      <w:r w:rsidR="00DA63B8" w:rsidRPr="00C15A85">
        <w:rPr>
          <w:rFonts w:hint="eastAsia"/>
          <w:iCs/>
          <w:sz w:val="24"/>
        </w:rPr>
        <w:t>A</w:t>
      </w:r>
      <w:r w:rsidR="00EE109E" w:rsidRPr="00C15A85">
        <w:rPr>
          <w:rFonts w:hint="eastAsia"/>
          <w:iCs/>
          <w:sz w:val="24"/>
        </w:rPr>
        <w:t>.</w:t>
      </w:r>
      <w:r w:rsidRPr="0029611C">
        <w:rPr>
          <w:iCs/>
          <w:sz w:val="24"/>
        </w:rPr>
        <w:t xml:space="preserve">, </w:t>
      </w:r>
      <w:r w:rsidRPr="00C15A85">
        <w:rPr>
          <w:iCs/>
          <w:sz w:val="24"/>
        </w:rPr>
        <w:t>Bandyopadhyay</w:t>
      </w:r>
      <w:r w:rsidRPr="0029611C">
        <w:rPr>
          <w:iCs/>
          <w:sz w:val="24"/>
        </w:rPr>
        <w:t xml:space="preserve"> T</w:t>
      </w:r>
      <w:r w:rsidR="00EE109E">
        <w:rPr>
          <w:rFonts w:hint="eastAsia"/>
          <w:iCs/>
          <w:sz w:val="24"/>
        </w:rPr>
        <w:t>.</w:t>
      </w:r>
      <w:r w:rsidRPr="0029611C">
        <w:rPr>
          <w:iCs/>
          <w:sz w:val="24"/>
        </w:rPr>
        <w:t>K</w:t>
      </w:r>
      <w:r w:rsidR="00DA63B8" w:rsidRPr="0029611C">
        <w:rPr>
          <w:rFonts w:hint="eastAsia"/>
          <w:iCs/>
          <w:sz w:val="24"/>
        </w:rPr>
        <w:t>.</w:t>
      </w:r>
      <w:r w:rsidRPr="0029611C">
        <w:rPr>
          <w:iCs/>
          <w:sz w:val="24"/>
        </w:rPr>
        <w:t xml:space="preserve"> </w:t>
      </w:r>
      <w:r w:rsidR="00EE109E">
        <w:rPr>
          <w:rFonts w:hint="eastAsia"/>
          <w:iCs/>
          <w:sz w:val="24"/>
        </w:rPr>
        <w:t>(</w:t>
      </w:r>
      <w:r w:rsidRPr="0029611C">
        <w:rPr>
          <w:iCs/>
          <w:sz w:val="24"/>
        </w:rPr>
        <w:t>2011</w:t>
      </w:r>
      <w:r w:rsidR="00EE109E">
        <w:rPr>
          <w:rFonts w:hint="eastAsia"/>
          <w:iCs/>
          <w:sz w:val="24"/>
        </w:rPr>
        <w:t>)</w:t>
      </w:r>
      <w:r w:rsidR="00D06434" w:rsidRPr="0029611C">
        <w:rPr>
          <w:rFonts w:hint="eastAsia"/>
          <w:iCs/>
          <w:sz w:val="24"/>
        </w:rPr>
        <w:t>.</w:t>
      </w:r>
      <w:r w:rsidRPr="0029611C">
        <w:rPr>
          <w:iCs/>
          <w:sz w:val="24"/>
        </w:rPr>
        <w:t xml:space="preserve"> </w:t>
      </w:r>
      <w:proofErr w:type="gramStart"/>
      <w:r w:rsidRPr="0029611C">
        <w:rPr>
          <w:iCs/>
          <w:sz w:val="24"/>
        </w:rPr>
        <w:t xml:space="preserve">An efficient regeneration system via direct and indirect somatic embryogenesis for the medicinal tree </w:t>
      </w:r>
      <w:r w:rsidRPr="0029611C">
        <w:rPr>
          <w:i/>
          <w:iCs/>
          <w:sz w:val="24"/>
        </w:rPr>
        <w:t>Murraya Koenigii</w:t>
      </w:r>
      <w:r w:rsidRPr="0029611C">
        <w:rPr>
          <w:iCs/>
          <w:sz w:val="24"/>
        </w:rPr>
        <w:t>.</w:t>
      </w:r>
      <w:proofErr w:type="gramEnd"/>
      <w:r w:rsidRPr="0029611C">
        <w:rPr>
          <w:iCs/>
          <w:sz w:val="24"/>
        </w:rPr>
        <w:t xml:space="preserve"> </w:t>
      </w:r>
      <w:r w:rsidR="00014762" w:rsidRPr="00EE109E">
        <w:rPr>
          <w:iCs/>
          <w:sz w:val="24"/>
        </w:rPr>
        <w:t>Plant Cell Tissue Organ Cult</w:t>
      </w:r>
      <w:r w:rsidR="00014762" w:rsidRPr="00EE109E">
        <w:rPr>
          <w:rFonts w:hint="eastAsia"/>
          <w:iCs/>
          <w:sz w:val="24"/>
        </w:rPr>
        <w:t>ure</w:t>
      </w:r>
      <w:r w:rsidRPr="00EE109E">
        <w:rPr>
          <w:iCs/>
          <w:sz w:val="24"/>
        </w:rPr>
        <w:t xml:space="preserve"> </w:t>
      </w:r>
      <w:r w:rsidRPr="0029611C">
        <w:rPr>
          <w:iCs/>
          <w:sz w:val="24"/>
        </w:rPr>
        <w:t>105: 271-283</w:t>
      </w:r>
      <w:r w:rsidR="00C62018">
        <w:rPr>
          <w:rFonts w:hint="eastAsia"/>
          <w:iCs/>
          <w:sz w:val="24"/>
        </w:rPr>
        <w:t>.</w:t>
      </w:r>
    </w:p>
    <w:p w:rsidR="00BA70D6" w:rsidRPr="0029611C" w:rsidRDefault="00BA70D6" w:rsidP="00EE109E">
      <w:pPr>
        <w:spacing w:line="360" w:lineRule="auto"/>
        <w:rPr>
          <w:iCs/>
          <w:sz w:val="24"/>
        </w:rPr>
      </w:pPr>
      <w:r w:rsidRPr="008C6150">
        <w:rPr>
          <w:iCs/>
          <w:sz w:val="24"/>
          <w:lang w:val="pt-BR"/>
        </w:rPr>
        <w:t>Pinto G</w:t>
      </w:r>
      <w:r w:rsidR="00EE109E" w:rsidRPr="008C6150">
        <w:rPr>
          <w:rFonts w:hint="eastAsia"/>
          <w:iCs/>
          <w:sz w:val="24"/>
          <w:lang w:val="pt-BR"/>
        </w:rPr>
        <w:t>.</w:t>
      </w:r>
      <w:r w:rsidRPr="008C6150">
        <w:rPr>
          <w:iCs/>
          <w:sz w:val="24"/>
          <w:lang w:val="pt-BR"/>
        </w:rPr>
        <w:t>, Park Y</w:t>
      </w:r>
      <w:r w:rsidR="00EE109E" w:rsidRPr="008C6150">
        <w:rPr>
          <w:rFonts w:hint="eastAsia"/>
          <w:iCs/>
          <w:sz w:val="24"/>
          <w:lang w:val="pt-BR"/>
        </w:rPr>
        <w:t>.</w:t>
      </w:r>
      <w:r w:rsidRPr="008C6150">
        <w:rPr>
          <w:iCs/>
          <w:sz w:val="24"/>
          <w:lang w:val="pt-BR"/>
        </w:rPr>
        <w:t>, Silva S</w:t>
      </w:r>
      <w:r w:rsidR="00EE109E" w:rsidRPr="008C6150">
        <w:rPr>
          <w:rFonts w:hint="eastAsia"/>
          <w:iCs/>
          <w:sz w:val="24"/>
          <w:lang w:val="pt-BR"/>
        </w:rPr>
        <w:t>.</w:t>
      </w:r>
      <w:r w:rsidRPr="008C6150">
        <w:rPr>
          <w:iCs/>
          <w:sz w:val="24"/>
          <w:lang w:val="pt-BR"/>
        </w:rPr>
        <w:t>, Neves L</w:t>
      </w:r>
      <w:r w:rsidR="00EE109E" w:rsidRPr="008C6150">
        <w:rPr>
          <w:rFonts w:hint="eastAsia"/>
          <w:iCs/>
          <w:sz w:val="24"/>
          <w:lang w:val="pt-BR"/>
        </w:rPr>
        <w:t>.</w:t>
      </w:r>
      <w:r w:rsidRPr="008C6150">
        <w:rPr>
          <w:iCs/>
          <w:sz w:val="24"/>
          <w:lang w:val="pt-BR"/>
        </w:rPr>
        <w:t>, Araújo C</w:t>
      </w:r>
      <w:r w:rsidR="00EE109E" w:rsidRPr="008C6150">
        <w:rPr>
          <w:rFonts w:hint="eastAsia"/>
          <w:iCs/>
          <w:sz w:val="24"/>
          <w:lang w:val="pt-BR"/>
        </w:rPr>
        <w:t>.</w:t>
      </w:r>
      <w:r w:rsidRPr="008C6150">
        <w:rPr>
          <w:iCs/>
          <w:sz w:val="24"/>
          <w:lang w:val="pt-BR"/>
        </w:rPr>
        <w:t>, Santos C</w:t>
      </w:r>
      <w:r w:rsidR="00173087" w:rsidRPr="008C6150">
        <w:rPr>
          <w:rFonts w:hint="eastAsia"/>
          <w:iCs/>
          <w:sz w:val="24"/>
          <w:lang w:val="pt-BR"/>
        </w:rPr>
        <w:t>.</w:t>
      </w:r>
      <w:r w:rsidRPr="008C6150">
        <w:rPr>
          <w:iCs/>
          <w:sz w:val="24"/>
          <w:lang w:val="pt-BR"/>
        </w:rPr>
        <w:t xml:space="preserve"> </w:t>
      </w:r>
      <w:r w:rsidR="00EE109E">
        <w:rPr>
          <w:rFonts w:hint="eastAsia"/>
          <w:iCs/>
          <w:sz w:val="24"/>
          <w:lang w:val="pt-BR"/>
        </w:rPr>
        <w:t>(</w:t>
      </w:r>
      <w:r w:rsidRPr="0029611C">
        <w:rPr>
          <w:iCs/>
          <w:sz w:val="24"/>
          <w:lang w:val="pt-BR"/>
        </w:rPr>
        <w:t>2008</w:t>
      </w:r>
      <w:r w:rsidR="00EE109E">
        <w:rPr>
          <w:rFonts w:hint="eastAsia"/>
          <w:iCs/>
          <w:sz w:val="24"/>
          <w:lang w:val="pt-BR"/>
        </w:rPr>
        <w:t>)</w:t>
      </w:r>
      <w:r w:rsidR="00D06434" w:rsidRPr="0029611C">
        <w:rPr>
          <w:rFonts w:hint="eastAsia"/>
          <w:iCs/>
          <w:sz w:val="24"/>
          <w:lang w:val="pt-BR"/>
        </w:rPr>
        <w:t>.</w:t>
      </w:r>
      <w:r w:rsidRPr="0029611C">
        <w:rPr>
          <w:iCs/>
          <w:sz w:val="24"/>
          <w:lang w:val="pt-BR"/>
        </w:rPr>
        <w:t xml:space="preserve"> </w:t>
      </w:r>
      <w:proofErr w:type="gramStart"/>
      <w:r w:rsidRPr="0029611C">
        <w:rPr>
          <w:iCs/>
          <w:sz w:val="24"/>
        </w:rPr>
        <w:t xml:space="preserve">Factors affection maintenance, proliferation and germination of secondary somatic embryos of </w:t>
      </w:r>
      <w:r w:rsidRPr="0029611C">
        <w:rPr>
          <w:i/>
          <w:iCs/>
          <w:sz w:val="24"/>
        </w:rPr>
        <w:t>Eucalyptus globulus</w:t>
      </w:r>
      <w:r w:rsidRPr="0029611C">
        <w:rPr>
          <w:iCs/>
          <w:sz w:val="24"/>
        </w:rPr>
        <w:t xml:space="preserve"> Labill.</w:t>
      </w:r>
      <w:proofErr w:type="gramEnd"/>
      <w:r w:rsidRPr="00EE109E">
        <w:rPr>
          <w:iCs/>
          <w:sz w:val="24"/>
        </w:rPr>
        <w:t xml:space="preserve"> </w:t>
      </w:r>
      <w:r w:rsidR="00014762" w:rsidRPr="00EE109E">
        <w:rPr>
          <w:iCs/>
          <w:sz w:val="24"/>
        </w:rPr>
        <w:t>Plant Cell Tissue Organ Cult</w:t>
      </w:r>
      <w:r w:rsidR="00014762" w:rsidRPr="00EE109E">
        <w:rPr>
          <w:rFonts w:hint="eastAsia"/>
          <w:iCs/>
          <w:sz w:val="24"/>
        </w:rPr>
        <w:t>ure</w:t>
      </w:r>
      <w:r w:rsidRPr="00EE109E">
        <w:rPr>
          <w:iCs/>
          <w:sz w:val="24"/>
        </w:rPr>
        <w:t xml:space="preserve"> </w:t>
      </w:r>
      <w:r w:rsidRPr="0029611C">
        <w:rPr>
          <w:iCs/>
          <w:sz w:val="24"/>
        </w:rPr>
        <w:t>95: 69-78</w:t>
      </w:r>
      <w:r w:rsidR="00C80C43">
        <w:rPr>
          <w:rFonts w:hint="eastAsia"/>
          <w:iCs/>
          <w:sz w:val="24"/>
        </w:rPr>
        <w:t>.</w:t>
      </w:r>
    </w:p>
    <w:p w:rsidR="00BA70D6" w:rsidRPr="0029611C" w:rsidRDefault="00BA70D6" w:rsidP="00EE109E">
      <w:pPr>
        <w:spacing w:line="360" w:lineRule="auto"/>
        <w:rPr>
          <w:iCs/>
          <w:sz w:val="24"/>
        </w:rPr>
      </w:pPr>
      <w:r w:rsidRPr="00C15A85">
        <w:rPr>
          <w:iCs/>
          <w:sz w:val="24"/>
        </w:rPr>
        <w:t>Prakash</w:t>
      </w:r>
      <w:r w:rsidRPr="0029611C">
        <w:rPr>
          <w:iCs/>
          <w:sz w:val="24"/>
        </w:rPr>
        <w:t xml:space="preserve"> M</w:t>
      </w:r>
      <w:r w:rsidR="00EE109E">
        <w:rPr>
          <w:rFonts w:hint="eastAsia"/>
          <w:iCs/>
          <w:sz w:val="24"/>
        </w:rPr>
        <w:t>.</w:t>
      </w:r>
      <w:r w:rsidRPr="0029611C">
        <w:rPr>
          <w:iCs/>
          <w:sz w:val="24"/>
        </w:rPr>
        <w:t>G</w:t>
      </w:r>
      <w:r w:rsidR="00EE109E">
        <w:rPr>
          <w:rFonts w:hint="eastAsia"/>
          <w:iCs/>
          <w:sz w:val="24"/>
        </w:rPr>
        <w:t>.</w:t>
      </w:r>
      <w:r w:rsidRPr="0029611C">
        <w:rPr>
          <w:iCs/>
          <w:sz w:val="24"/>
        </w:rPr>
        <w:t>,</w:t>
      </w:r>
      <w:r w:rsidR="00EE109E">
        <w:rPr>
          <w:rFonts w:hint="eastAsia"/>
          <w:iCs/>
          <w:sz w:val="24"/>
        </w:rPr>
        <w:t xml:space="preserve"> </w:t>
      </w:r>
      <w:r w:rsidRPr="00C15A85">
        <w:rPr>
          <w:iCs/>
          <w:sz w:val="24"/>
        </w:rPr>
        <w:t>Gurumurthi</w:t>
      </w:r>
      <w:r w:rsidRPr="0029611C">
        <w:rPr>
          <w:iCs/>
          <w:sz w:val="24"/>
        </w:rPr>
        <w:t xml:space="preserve"> K</w:t>
      </w:r>
      <w:r w:rsidR="00CB6FAB" w:rsidRPr="0029611C">
        <w:rPr>
          <w:rFonts w:hint="eastAsia"/>
          <w:iCs/>
          <w:sz w:val="24"/>
        </w:rPr>
        <w:t>.</w:t>
      </w:r>
      <w:r w:rsidRPr="0029611C">
        <w:rPr>
          <w:iCs/>
          <w:sz w:val="24"/>
        </w:rPr>
        <w:t xml:space="preserve"> </w:t>
      </w:r>
      <w:r w:rsidR="00EE109E">
        <w:rPr>
          <w:rFonts w:hint="eastAsia"/>
          <w:iCs/>
          <w:sz w:val="24"/>
        </w:rPr>
        <w:t>(</w:t>
      </w:r>
      <w:r w:rsidRPr="0029611C">
        <w:rPr>
          <w:iCs/>
          <w:sz w:val="24"/>
        </w:rPr>
        <w:t>2010</w:t>
      </w:r>
      <w:r w:rsidR="00EE109E">
        <w:rPr>
          <w:rFonts w:hint="eastAsia"/>
          <w:iCs/>
          <w:sz w:val="24"/>
        </w:rPr>
        <w:t>)</w:t>
      </w:r>
      <w:r w:rsidR="00D06434" w:rsidRPr="0029611C">
        <w:rPr>
          <w:rFonts w:hint="eastAsia"/>
          <w:iCs/>
          <w:sz w:val="24"/>
        </w:rPr>
        <w:t>.</w:t>
      </w:r>
      <w:r w:rsidRPr="0029611C">
        <w:rPr>
          <w:iCs/>
          <w:sz w:val="24"/>
        </w:rPr>
        <w:t xml:space="preserve"> Effects of type of explant and age, plant growth regulators and medium strength on somatic embryogenesis and plant regeneration in </w:t>
      </w:r>
      <w:r w:rsidRPr="0029611C">
        <w:rPr>
          <w:i/>
          <w:iCs/>
          <w:sz w:val="24"/>
        </w:rPr>
        <w:t>Eucalyptus camaldulensis</w:t>
      </w:r>
      <w:r w:rsidRPr="0029611C">
        <w:rPr>
          <w:iCs/>
          <w:sz w:val="24"/>
        </w:rPr>
        <w:t xml:space="preserve">. </w:t>
      </w:r>
      <w:r w:rsidR="00014762" w:rsidRPr="00EE109E">
        <w:rPr>
          <w:iCs/>
          <w:sz w:val="24"/>
        </w:rPr>
        <w:t>Plant Cell Tissue Organ Cult</w:t>
      </w:r>
      <w:r w:rsidR="00014762" w:rsidRPr="00EE109E">
        <w:rPr>
          <w:rFonts w:hint="eastAsia"/>
          <w:iCs/>
          <w:sz w:val="24"/>
        </w:rPr>
        <w:t>ure</w:t>
      </w:r>
      <w:r w:rsidRPr="0029611C">
        <w:rPr>
          <w:iCs/>
          <w:sz w:val="24"/>
        </w:rPr>
        <w:t xml:space="preserve"> 100: 13-20</w:t>
      </w:r>
      <w:r w:rsidR="00C80C43">
        <w:rPr>
          <w:rFonts w:hint="eastAsia"/>
          <w:iCs/>
          <w:sz w:val="24"/>
        </w:rPr>
        <w:t>.</w:t>
      </w:r>
    </w:p>
    <w:p w:rsidR="00BA70D6" w:rsidRPr="0029611C" w:rsidRDefault="00BA70D6" w:rsidP="00EE109E">
      <w:pPr>
        <w:spacing w:line="360" w:lineRule="auto"/>
        <w:rPr>
          <w:iCs/>
          <w:sz w:val="24"/>
        </w:rPr>
      </w:pPr>
      <w:r w:rsidRPr="00C15A85">
        <w:rPr>
          <w:iCs/>
          <w:sz w:val="24"/>
        </w:rPr>
        <w:t>Pullman</w:t>
      </w:r>
      <w:r w:rsidRPr="0029611C">
        <w:rPr>
          <w:iCs/>
          <w:sz w:val="24"/>
        </w:rPr>
        <w:t xml:space="preserve"> G</w:t>
      </w:r>
      <w:r w:rsidR="00EE109E">
        <w:rPr>
          <w:rFonts w:hint="eastAsia"/>
          <w:iCs/>
          <w:sz w:val="24"/>
        </w:rPr>
        <w:t>.</w:t>
      </w:r>
      <w:r w:rsidRPr="0029611C">
        <w:rPr>
          <w:iCs/>
          <w:sz w:val="24"/>
        </w:rPr>
        <w:t>S</w:t>
      </w:r>
      <w:r w:rsidR="00EE109E">
        <w:rPr>
          <w:rFonts w:hint="eastAsia"/>
          <w:iCs/>
          <w:sz w:val="24"/>
        </w:rPr>
        <w:t>.</w:t>
      </w:r>
      <w:r w:rsidRPr="0029611C">
        <w:rPr>
          <w:iCs/>
          <w:sz w:val="24"/>
        </w:rPr>
        <w:t xml:space="preserve">, </w:t>
      </w:r>
      <w:r w:rsidRPr="00C15A85">
        <w:rPr>
          <w:iCs/>
          <w:sz w:val="24"/>
        </w:rPr>
        <w:t>Namjoshi</w:t>
      </w:r>
      <w:r w:rsidRPr="0029611C">
        <w:rPr>
          <w:iCs/>
          <w:sz w:val="24"/>
        </w:rPr>
        <w:t xml:space="preserve"> K</w:t>
      </w:r>
      <w:r w:rsidR="00EE109E">
        <w:rPr>
          <w:rFonts w:hint="eastAsia"/>
          <w:iCs/>
          <w:sz w:val="24"/>
        </w:rPr>
        <w:t>.</w:t>
      </w:r>
      <w:r w:rsidRPr="0029611C">
        <w:rPr>
          <w:iCs/>
          <w:sz w:val="24"/>
        </w:rPr>
        <w:t xml:space="preserve">, </w:t>
      </w:r>
      <w:r w:rsidRPr="00C15A85">
        <w:rPr>
          <w:iCs/>
          <w:sz w:val="24"/>
        </w:rPr>
        <w:t>Zhang</w:t>
      </w:r>
      <w:r w:rsidRPr="0029611C">
        <w:rPr>
          <w:iCs/>
          <w:sz w:val="24"/>
        </w:rPr>
        <w:t xml:space="preserve"> Y. </w:t>
      </w:r>
      <w:r w:rsidR="00EE109E">
        <w:rPr>
          <w:rFonts w:hint="eastAsia"/>
          <w:iCs/>
          <w:sz w:val="24"/>
        </w:rPr>
        <w:t>(</w:t>
      </w:r>
      <w:r w:rsidRPr="0029611C">
        <w:rPr>
          <w:iCs/>
          <w:sz w:val="24"/>
        </w:rPr>
        <w:t>2003</w:t>
      </w:r>
      <w:r w:rsidR="00EE109E">
        <w:rPr>
          <w:rFonts w:hint="eastAsia"/>
          <w:iCs/>
          <w:sz w:val="24"/>
        </w:rPr>
        <w:t>)</w:t>
      </w:r>
      <w:r w:rsidR="00D06434" w:rsidRPr="0029611C">
        <w:rPr>
          <w:rFonts w:hint="eastAsia"/>
          <w:iCs/>
          <w:sz w:val="24"/>
        </w:rPr>
        <w:t>.</w:t>
      </w:r>
      <w:r w:rsidRPr="0029611C">
        <w:rPr>
          <w:iCs/>
          <w:sz w:val="24"/>
        </w:rPr>
        <w:t xml:space="preserve"> Somatic embryogenesis in loblolly pine (</w:t>
      </w:r>
      <w:r w:rsidRPr="0029611C">
        <w:rPr>
          <w:i/>
          <w:iCs/>
          <w:sz w:val="24"/>
        </w:rPr>
        <w:t xml:space="preserve">Pinus taeda </w:t>
      </w:r>
      <w:r w:rsidRPr="0029611C">
        <w:rPr>
          <w:iCs/>
          <w:sz w:val="24"/>
        </w:rPr>
        <w:t xml:space="preserve">L.): improving culture initiation with abscisic acid and silver nitrate. </w:t>
      </w:r>
      <w:r w:rsidRPr="00EE109E">
        <w:rPr>
          <w:iCs/>
          <w:sz w:val="24"/>
        </w:rPr>
        <w:t>Plant Cell Rep</w:t>
      </w:r>
      <w:r w:rsidR="00BD07E3" w:rsidRPr="00EE109E">
        <w:rPr>
          <w:rFonts w:hint="eastAsia"/>
          <w:iCs/>
          <w:sz w:val="24"/>
        </w:rPr>
        <w:t>orts</w:t>
      </w:r>
      <w:r w:rsidRPr="00EE109E">
        <w:rPr>
          <w:iCs/>
          <w:sz w:val="24"/>
        </w:rPr>
        <w:t xml:space="preserve"> </w:t>
      </w:r>
      <w:r w:rsidRPr="0029611C">
        <w:rPr>
          <w:iCs/>
          <w:sz w:val="24"/>
        </w:rPr>
        <w:t>22: 85-95</w:t>
      </w:r>
      <w:r w:rsidR="002C7E70">
        <w:rPr>
          <w:rFonts w:hint="eastAsia"/>
          <w:iCs/>
          <w:sz w:val="24"/>
        </w:rPr>
        <w:t>.</w:t>
      </w:r>
    </w:p>
    <w:p w:rsidR="00BA70D6" w:rsidRPr="0029611C" w:rsidRDefault="00BA70D6" w:rsidP="00EE109E">
      <w:pPr>
        <w:spacing w:line="360" w:lineRule="auto"/>
        <w:rPr>
          <w:sz w:val="24"/>
        </w:rPr>
      </w:pPr>
      <w:proofErr w:type="gramStart"/>
      <w:r w:rsidRPr="00C15A85">
        <w:rPr>
          <w:iCs/>
          <w:sz w:val="24"/>
        </w:rPr>
        <w:t>Punja Z</w:t>
      </w:r>
      <w:r w:rsidR="00EE109E" w:rsidRPr="00C15A85">
        <w:rPr>
          <w:rFonts w:hint="eastAsia"/>
          <w:iCs/>
          <w:sz w:val="24"/>
        </w:rPr>
        <w:t>.</w:t>
      </w:r>
      <w:r w:rsidRPr="00C15A85">
        <w:rPr>
          <w:iCs/>
          <w:sz w:val="24"/>
        </w:rPr>
        <w:t>K</w:t>
      </w:r>
      <w:r w:rsidR="00EE109E" w:rsidRPr="00C15A85">
        <w:rPr>
          <w:rFonts w:hint="eastAsia"/>
          <w:iCs/>
          <w:sz w:val="24"/>
        </w:rPr>
        <w:t>.</w:t>
      </w:r>
      <w:r w:rsidRPr="00C15A85">
        <w:rPr>
          <w:iCs/>
          <w:sz w:val="24"/>
        </w:rPr>
        <w:t>, Feeney M</w:t>
      </w:r>
      <w:r w:rsidR="00EE109E" w:rsidRPr="00C15A85">
        <w:rPr>
          <w:rFonts w:hint="eastAsia"/>
          <w:iCs/>
          <w:sz w:val="24"/>
        </w:rPr>
        <w:t>.</w:t>
      </w:r>
      <w:r w:rsidRPr="00C15A85">
        <w:rPr>
          <w:iCs/>
          <w:sz w:val="24"/>
        </w:rPr>
        <w:t>, Schluter C</w:t>
      </w:r>
      <w:r w:rsidR="00EE109E" w:rsidRPr="00C15A85">
        <w:rPr>
          <w:rFonts w:hint="eastAsia"/>
          <w:iCs/>
          <w:sz w:val="24"/>
        </w:rPr>
        <w:t>.</w:t>
      </w:r>
      <w:r w:rsidRPr="00C15A85">
        <w:rPr>
          <w:iCs/>
          <w:sz w:val="24"/>
        </w:rPr>
        <w:t xml:space="preserve">, </w:t>
      </w:r>
      <w:r w:rsidR="002C7E70" w:rsidRPr="00C15A85">
        <w:rPr>
          <w:rFonts w:hint="eastAsia"/>
          <w:iCs/>
          <w:sz w:val="24"/>
        </w:rPr>
        <w:t xml:space="preserve">and </w:t>
      </w:r>
      <w:r w:rsidRPr="00C15A85">
        <w:rPr>
          <w:iCs/>
          <w:sz w:val="24"/>
        </w:rPr>
        <w:t>Tautorus T</w:t>
      </w:r>
      <w:r w:rsidR="00397DFF" w:rsidRPr="00C15A85">
        <w:rPr>
          <w:rFonts w:hint="eastAsia"/>
          <w:iCs/>
          <w:sz w:val="24"/>
        </w:rPr>
        <w:t>.</w:t>
      </w:r>
      <w:r w:rsidRPr="00C15A85">
        <w:rPr>
          <w:iCs/>
          <w:sz w:val="24"/>
        </w:rPr>
        <w:t xml:space="preserve"> </w:t>
      </w:r>
      <w:r w:rsidR="00EE109E">
        <w:rPr>
          <w:rFonts w:hint="eastAsia"/>
          <w:sz w:val="24"/>
        </w:rPr>
        <w:t>(</w:t>
      </w:r>
      <w:r w:rsidRPr="0029611C">
        <w:rPr>
          <w:sz w:val="24"/>
        </w:rPr>
        <w:t>2004</w:t>
      </w:r>
      <w:r w:rsidR="00EE109E">
        <w:rPr>
          <w:rFonts w:hint="eastAsia"/>
          <w:sz w:val="24"/>
        </w:rPr>
        <w:t>)</w:t>
      </w:r>
      <w:r w:rsidR="00D06434" w:rsidRPr="0029611C">
        <w:rPr>
          <w:rFonts w:hint="eastAsia"/>
          <w:sz w:val="24"/>
        </w:rPr>
        <w:t>.</w:t>
      </w:r>
      <w:proofErr w:type="gramEnd"/>
      <w:r w:rsidRPr="0029611C">
        <w:rPr>
          <w:sz w:val="24"/>
        </w:rPr>
        <w:t xml:space="preserve"> Multiplication and germination of somatic embryos of American ginseng derived from suspension cultures and biochemical and molecular analyses of plantlets. </w:t>
      </w:r>
      <w:proofErr w:type="gramStart"/>
      <w:r w:rsidRPr="00EE109E">
        <w:rPr>
          <w:sz w:val="24"/>
        </w:rPr>
        <w:t>In Vitro Cellular</w:t>
      </w:r>
      <w:r w:rsidRPr="00EE109E">
        <w:rPr>
          <w:sz w:val="24"/>
        </w:rPr>
        <w:t>﹠</w:t>
      </w:r>
      <w:r w:rsidRPr="00EE109E">
        <w:rPr>
          <w:sz w:val="24"/>
        </w:rPr>
        <w:t>Developmental Biology-plant</w:t>
      </w:r>
      <w:r w:rsidRPr="0029611C">
        <w:rPr>
          <w:sz w:val="24"/>
        </w:rPr>
        <w:t xml:space="preserve"> 40: 329-338</w:t>
      </w:r>
      <w:r w:rsidR="00B13720">
        <w:rPr>
          <w:rFonts w:hint="eastAsia"/>
          <w:sz w:val="24"/>
        </w:rPr>
        <w:t>.</w:t>
      </w:r>
      <w:proofErr w:type="gramEnd"/>
    </w:p>
    <w:p w:rsidR="00BA70D6" w:rsidRPr="0029611C" w:rsidRDefault="00BA70D6" w:rsidP="00EE109E">
      <w:pPr>
        <w:spacing w:line="360" w:lineRule="auto"/>
        <w:rPr>
          <w:iCs/>
          <w:sz w:val="24"/>
        </w:rPr>
      </w:pPr>
      <w:r w:rsidRPr="00C15A85">
        <w:rPr>
          <w:iCs/>
          <w:sz w:val="24"/>
        </w:rPr>
        <w:t>Sarasan</w:t>
      </w:r>
      <w:r w:rsidRPr="0029611C">
        <w:rPr>
          <w:iCs/>
          <w:sz w:val="24"/>
        </w:rPr>
        <w:t xml:space="preserve"> V</w:t>
      </w:r>
      <w:r w:rsidR="00EE109E">
        <w:rPr>
          <w:rFonts w:hint="eastAsia"/>
          <w:iCs/>
          <w:sz w:val="24"/>
        </w:rPr>
        <w:t>.</w:t>
      </w:r>
      <w:r w:rsidRPr="0029611C">
        <w:rPr>
          <w:iCs/>
          <w:sz w:val="24"/>
        </w:rPr>
        <w:t xml:space="preserve">, </w:t>
      </w:r>
      <w:r w:rsidRPr="00C15A85">
        <w:rPr>
          <w:iCs/>
          <w:sz w:val="24"/>
        </w:rPr>
        <w:t>Roberts</w:t>
      </w:r>
      <w:r w:rsidRPr="0029611C">
        <w:rPr>
          <w:iCs/>
          <w:sz w:val="24"/>
        </w:rPr>
        <w:t xml:space="preserve"> A</w:t>
      </w:r>
      <w:r w:rsidR="00EE109E">
        <w:rPr>
          <w:rFonts w:hint="eastAsia"/>
          <w:iCs/>
          <w:sz w:val="24"/>
        </w:rPr>
        <w:t>.</w:t>
      </w:r>
      <w:r w:rsidRPr="0029611C">
        <w:rPr>
          <w:iCs/>
          <w:sz w:val="24"/>
        </w:rPr>
        <w:t>V</w:t>
      </w:r>
      <w:r w:rsidR="00EE109E">
        <w:rPr>
          <w:rFonts w:hint="eastAsia"/>
          <w:iCs/>
          <w:sz w:val="24"/>
        </w:rPr>
        <w:t>.</w:t>
      </w:r>
      <w:r w:rsidRPr="0029611C">
        <w:rPr>
          <w:iCs/>
          <w:sz w:val="24"/>
        </w:rPr>
        <w:t xml:space="preserve">, </w:t>
      </w:r>
      <w:r w:rsidRPr="00C15A85">
        <w:rPr>
          <w:iCs/>
          <w:sz w:val="24"/>
        </w:rPr>
        <w:t>Rout</w:t>
      </w:r>
      <w:r w:rsidRPr="0029611C">
        <w:rPr>
          <w:iCs/>
          <w:sz w:val="24"/>
        </w:rPr>
        <w:t xml:space="preserve"> G</w:t>
      </w:r>
      <w:r w:rsidR="00EE109E">
        <w:rPr>
          <w:rFonts w:hint="eastAsia"/>
          <w:iCs/>
          <w:sz w:val="24"/>
        </w:rPr>
        <w:t>.</w:t>
      </w:r>
      <w:r w:rsidRPr="0029611C">
        <w:rPr>
          <w:iCs/>
          <w:sz w:val="24"/>
        </w:rPr>
        <w:t>R</w:t>
      </w:r>
      <w:r w:rsidR="008119D6">
        <w:rPr>
          <w:rFonts w:hint="eastAsia"/>
          <w:iCs/>
          <w:sz w:val="24"/>
        </w:rPr>
        <w:t xml:space="preserve">. </w:t>
      </w:r>
      <w:r w:rsidR="00EE109E">
        <w:rPr>
          <w:rFonts w:hint="eastAsia"/>
          <w:iCs/>
          <w:sz w:val="24"/>
        </w:rPr>
        <w:t>(</w:t>
      </w:r>
      <w:r w:rsidRPr="0029611C">
        <w:rPr>
          <w:iCs/>
          <w:sz w:val="24"/>
        </w:rPr>
        <w:t>2001</w:t>
      </w:r>
      <w:r w:rsidR="00EE109E">
        <w:rPr>
          <w:rFonts w:hint="eastAsia"/>
          <w:iCs/>
          <w:sz w:val="24"/>
        </w:rPr>
        <w:t>)</w:t>
      </w:r>
      <w:r w:rsidR="00D06434" w:rsidRPr="0029611C">
        <w:rPr>
          <w:rFonts w:hint="eastAsia"/>
          <w:iCs/>
          <w:sz w:val="24"/>
        </w:rPr>
        <w:t>.</w:t>
      </w:r>
      <w:r w:rsidRPr="0029611C">
        <w:rPr>
          <w:iCs/>
          <w:sz w:val="24"/>
        </w:rPr>
        <w:t xml:space="preserve"> Methyl laurate and 6-benzyladenine promote the germination of somatic embryos of a hybrid rose.</w:t>
      </w:r>
      <w:r w:rsidRPr="00EE109E">
        <w:rPr>
          <w:iCs/>
          <w:sz w:val="24"/>
        </w:rPr>
        <w:t xml:space="preserve"> Plant Cell Reports </w:t>
      </w:r>
      <w:r w:rsidRPr="0029611C">
        <w:rPr>
          <w:iCs/>
          <w:sz w:val="24"/>
        </w:rPr>
        <w:t>20: 183-186</w:t>
      </w:r>
      <w:r w:rsidR="008119D6">
        <w:rPr>
          <w:rFonts w:hint="eastAsia"/>
          <w:iCs/>
          <w:sz w:val="24"/>
        </w:rPr>
        <w:t>.</w:t>
      </w:r>
    </w:p>
    <w:p w:rsidR="00BA70D6" w:rsidRPr="0029611C" w:rsidRDefault="00BA70D6" w:rsidP="00EE109E">
      <w:pPr>
        <w:spacing w:line="360" w:lineRule="auto"/>
        <w:rPr>
          <w:iCs/>
          <w:sz w:val="24"/>
        </w:rPr>
      </w:pPr>
      <w:r w:rsidRPr="00C15A85">
        <w:rPr>
          <w:iCs/>
          <w:sz w:val="24"/>
        </w:rPr>
        <w:t>Shi</w:t>
      </w:r>
      <w:r w:rsidRPr="0029611C">
        <w:rPr>
          <w:iCs/>
          <w:sz w:val="24"/>
        </w:rPr>
        <w:t xml:space="preserve"> X</w:t>
      </w:r>
      <w:r w:rsidR="00EE109E">
        <w:rPr>
          <w:rFonts w:hint="eastAsia"/>
          <w:iCs/>
          <w:sz w:val="24"/>
        </w:rPr>
        <w:t>.</w:t>
      </w:r>
      <w:r w:rsidRPr="0029611C">
        <w:rPr>
          <w:iCs/>
          <w:sz w:val="24"/>
        </w:rPr>
        <w:t xml:space="preserve">, </w:t>
      </w:r>
      <w:r w:rsidRPr="00C15A85">
        <w:rPr>
          <w:iCs/>
          <w:sz w:val="24"/>
        </w:rPr>
        <w:t>Dai</w:t>
      </w:r>
      <w:r w:rsidRPr="0029611C">
        <w:rPr>
          <w:iCs/>
          <w:sz w:val="24"/>
        </w:rPr>
        <w:t xml:space="preserve"> X</w:t>
      </w:r>
      <w:r w:rsidR="00EE109E">
        <w:rPr>
          <w:rFonts w:hint="eastAsia"/>
          <w:iCs/>
          <w:sz w:val="24"/>
        </w:rPr>
        <w:t>.</w:t>
      </w:r>
      <w:r w:rsidRPr="0029611C">
        <w:rPr>
          <w:iCs/>
          <w:sz w:val="24"/>
        </w:rPr>
        <w:t xml:space="preserve">, </w:t>
      </w:r>
      <w:r w:rsidRPr="00C15A85">
        <w:rPr>
          <w:iCs/>
          <w:sz w:val="24"/>
        </w:rPr>
        <w:t>Liu</w:t>
      </w:r>
      <w:r w:rsidRPr="0029611C">
        <w:rPr>
          <w:iCs/>
          <w:sz w:val="24"/>
        </w:rPr>
        <w:t xml:space="preserve"> G</w:t>
      </w:r>
      <w:r w:rsidR="00EE109E">
        <w:rPr>
          <w:rFonts w:hint="eastAsia"/>
          <w:iCs/>
          <w:sz w:val="24"/>
        </w:rPr>
        <w:t>.</w:t>
      </w:r>
      <w:r w:rsidRPr="0029611C">
        <w:rPr>
          <w:iCs/>
          <w:sz w:val="24"/>
        </w:rPr>
        <w:t xml:space="preserve">, </w:t>
      </w:r>
      <w:r w:rsidRPr="00C15A85">
        <w:rPr>
          <w:iCs/>
          <w:sz w:val="24"/>
        </w:rPr>
        <w:t>Zhang</w:t>
      </w:r>
      <w:r w:rsidRPr="0029611C">
        <w:rPr>
          <w:iCs/>
          <w:sz w:val="24"/>
        </w:rPr>
        <w:t xml:space="preserve"> J</w:t>
      </w:r>
      <w:r w:rsidR="00EE109E">
        <w:rPr>
          <w:rFonts w:hint="eastAsia"/>
          <w:iCs/>
          <w:sz w:val="24"/>
        </w:rPr>
        <w:t>.</w:t>
      </w:r>
      <w:r w:rsidRPr="0029611C">
        <w:rPr>
          <w:iCs/>
          <w:sz w:val="24"/>
        </w:rPr>
        <w:t xml:space="preserve">, </w:t>
      </w:r>
      <w:r w:rsidRPr="00C15A85">
        <w:rPr>
          <w:iCs/>
          <w:sz w:val="24"/>
        </w:rPr>
        <w:t>Ning</w:t>
      </w:r>
      <w:r w:rsidRPr="0029611C">
        <w:rPr>
          <w:iCs/>
          <w:sz w:val="24"/>
        </w:rPr>
        <w:t xml:space="preserve"> G</w:t>
      </w:r>
      <w:r w:rsidR="00EE109E">
        <w:rPr>
          <w:rFonts w:hint="eastAsia"/>
          <w:iCs/>
          <w:sz w:val="24"/>
        </w:rPr>
        <w:t>.</w:t>
      </w:r>
      <w:r w:rsidRPr="0029611C">
        <w:rPr>
          <w:iCs/>
          <w:sz w:val="24"/>
        </w:rPr>
        <w:t>,</w:t>
      </w:r>
      <w:r w:rsidR="008119D6">
        <w:rPr>
          <w:rFonts w:hint="eastAsia"/>
          <w:iCs/>
          <w:sz w:val="24"/>
        </w:rPr>
        <w:t xml:space="preserve"> </w:t>
      </w:r>
      <w:r w:rsidRPr="00C15A85">
        <w:rPr>
          <w:iCs/>
          <w:sz w:val="24"/>
        </w:rPr>
        <w:t>Bao</w:t>
      </w:r>
      <w:r w:rsidRPr="0029611C">
        <w:rPr>
          <w:iCs/>
          <w:sz w:val="24"/>
        </w:rPr>
        <w:t xml:space="preserve"> M</w:t>
      </w:r>
      <w:r w:rsidR="00110875" w:rsidRPr="0029611C">
        <w:rPr>
          <w:rFonts w:hint="eastAsia"/>
          <w:iCs/>
          <w:sz w:val="24"/>
        </w:rPr>
        <w:t>.</w:t>
      </w:r>
      <w:r w:rsidRPr="0029611C">
        <w:rPr>
          <w:iCs/>
          <w:sz w:val="24"/>
        </w:rPr>
        <w:t xml:space="preserve"> </w:t>
      </w:r>
      <w:r w:rsidR="00EE109E">
        <w:rPr>
          <w:rFonts w:hint="eastAsia"/>
          <w:iCs/>
          <w:sz w:val="24"/>
        </w:rPr>
        <w:t>(</w:t>
      </w:r>
      <w:r w:rsidRPr="0029611C">
        <w:rPr>
          <w:iCs/>
          <w:sz w:val="24"/>
        </w:rPr>
        <w:t>2010</w:t>
      </w:r>
      <w:r w:rsidR="00EE109E">
        <w:rPr>
          <w:rFonts w:hint="eastAsia"/>
          <w:iCs/>
          <w:sz w:val="24"/>
        </w:rPr>
        <w:t>)</w:t>
      </w:r>
      <w:r w:rsidR="00D06434" w:rsidRPr="0029611C">
        <w:rPr>
          <w:rFonts w:hint="eastAsia"/>
          <w:iCs/>
          <w:sz w:val="24"/>
        </w:rPr>
        <w:t>.</w:t>
      </w:r>
      <w:r w:rsidRPr="0029611C">
        <w:rPr>
          <w:iCs/>
          <w:sz w:val="24"/>
        </w:rPr>
        <w:t xml:space="preserve"> Cyclic secondary somatic embryogenesis and efficient plant regeneration in camphor tree (</w:t>
      </w:r>
      <w:r w:rsidRPr="0029611C">
        <w:rPr>
          <w:i/>
          <w:iCs/>
          <w:sz w:val="24"/>
        </w:rPr>
        <w:t>Cinnamomum</w:t>
      </w:r>
      <w:r w:rsidRPr="0029611C">
        <w:rPr>
          <w:iCs/>
          <w:sz w:val="24"/>
        </w:rPr>
        <w:t xml:space="preserve"> </w:t>
      </w:r>
      <w:r w:rsidRPr="0029611C">
        <w:rPr>
          <w:i/>
          <w:iCs/>
          <w:sz w:val="24"/>
        </w:rPr>
        <w:t>camphora</w:t>
      </w:r>
      <w:r w:rsidRPr="0029611C">
        <w:rPr>
          <w:iCs/>
          <w:sz w:val="24"/>
        </w:rPr>
        <w:t xml:space="preserve"> L.). </w:t>
      </w:r>
      <w:proofErr w:type="gramStart"/>
      <w:r w:rsidR="00736D57" w:rsidRPr="00EE109E">
        <w:rPr>
          <w:sz w:val="24"/>
        </w:rPr>
        <w:t>In Vitro Cellular</w:t>
      </w:r>
      <w:r w:rsidR="00736D57" w:rsidRPr="00EE109E">
        <w:rPr>
          <w:sz w:val="24"/>
        </w:rPr>
        <w:t>﹠</w:t>
      </w:r>
      <w:r w:rsidR="00736D57" w:rsidRPr="00EE109E">
        <w:rPr>
          <w:sz w:val="24"/>
        </w:rPr>
        <w:t>Developmental Biology-plant</w:t>
      </w:r>
      <w:r w:rsidR="008119D6" w:rsidRPr="00EE109E">
        <w:rPr>
          <w:rFonts w:hint="eastAsia"/>
          <w:iCs/>
          <w:sz w:val="24"/>
        </w:rPr>
        <w:t xml:space="preserve"> </w:t>
      </w:r>
      <w:r w:rsidRPr="0029611C">
        <w:rPr>
          <w:iCs/>
          <w:sz w:val="24"/>
        </w:rPr>
        <w:t>46: 117-125</w:t>
      </w:r>
      <w:r w:rsidR="008119D6">
        <w:rPr>
          <w:rFonts w:hint="eastAsia"/>
          <w:iCs/>
          <w:sz w:val="24"/>
        </w:rPr>
        <w:t>.</w:t>
      </w:r>
      <w:proofErr w:type="gramEnd"/>
    </w:p>
    <w:p w:rsidR="00BA70D6" w:rsidRPr="0029611C" w:rsidRDefault="00BA70D6" w:rsidP="00EE109E">
      <w:pPr>
        <w:spacing w:line="360" w:lineRule="auto"/>
        <w:rPr>
          <w:iCs/>
          <w:sz w:val="24"/>
        </w:rPr>
      </w:pPr>
      <w:proofErr w:type="gramStart"/>
      <w:r w:rsidRPr="0029611C">
        <w:rPr>
          <w:iCs/>
          <w:smallCaps/>
          <w:sz w:val="24"/>
        </w:rPr>
        <w:t>Thorpe</w:t>
      </w:r>
      <w:r w:rsidRPr="0029611C">
        <w:rPr>
          <w:iCs/>
          <w:sz w:val="24"/>
        </w:rPr>
        <w:t xml:space="preserve"> T</w:t>
      </w:r>
      <w:r w:rsidR="00832C5C" w:rsidRPr="0029611C">
        <w:rPr>
          <w:rFonts w:hint="eastAsia"/>
          <w:iCs/>
          <w:sz w:val="24"/>
        </w:rPr>
        <w:t>.</w:t>
      </w:r>
      <w:r w:rsidRPr="0029611C">
        <w:rPr>
          <w:iCs/>
          <w:sz w:val="24"/>
        </w:rPr>
        <w:t xml:space="preserve"> </w:t>
      </w:r>
      <w:r w:rsidR="00097579">
        <w:rPr>
          <w:rFonts w:hint="eastAsia"/>
          <w:iCs/>
          <w:sz w:val="24"/>
        </w:rPr>
        <w:t>(</w:t>
      </w:r>
      <w:r w:rsidRPr="0029611C">
        <w:rPr>
          <w:iCs/>
          <w:sz w:val="24"/>
        </w:rPr>
        <w:t>2007</w:t>
      </w:r>
      <w:r w:rsidR="00097579">
        <w:rPr>
          <w:rFonts w:hint="eastAsia"/>
          <w:iCs/>
          <w:sz w:val="24"/>
        </w:rPr>
        <w:t>)</w:t>
      </w:r>
      <w:r w:rsidR="00D06434" w:rsidRPr="0029611C">
        <w:rPr>
          <w:rFonts w:hint="eastAsia"/>
          <w:iCs/>
          <w:sz w:val="24"/>
        </w:rPr>
        <w:t>.</w:t>
      </w:r>
      <w:proofErr w:type="gramEnd"/>
      <w:r w:rsidRPr="0029611C">
        <w:rPr>
          <w:iCs/>
          <w:sz w:val="24"/>
        </w:rPr>
        <w:t xml:space="preserve"> </w:t>
      </w:r>
      <w:proofErr w:type="gramStart"/>
      <w:r w:rsidRPr="0029611C">
        <w:rPr>
          <w:iCs/>
          <w:sz w:val="24"/>
        </w:rPr>
        <w:t>History of plant tissue culture.</w:t>
      </w:r>
      <w:proofErr w:type="gramEnd"/>
      <w:r w:rsidRPr="0029611C">
        <w:rPr>
          <w:iCs/>
          <w:sz w:val="24"/>
        </w:rPr>
        <w:t xml:space="preserve"> </w:t>
      </w:r>
      <w:r w:rsidRPr="00EE109E">
        <w:rPr>
          <w:iCs/>
          <w:sz w:val="24"/>
        </w:rPr>
        <w:t>Molecular Biotechnology</w:t>
      </w:r>
      <w:r w:rsidRPr="0029611C">
        <w:rPr>
          <w:iCs/>
          <w:sz w:val="24"/>
        </w:rPr>
        <w:t xml:space="preserve"> 37: 169-180</w:t>
      </w:r>
      <w:r w:rsidR="008119D6">
        <w:rPr>
          <w:rFonts w:hint="eastAsia"/>
          <w:iCs/>
          <w:sz w:val="24"/>
        </w:rPr>
        <w:t>.</w:t>
      </w:r>
    </w:p>
    <w:p w:rsidR="00BA70D6" w:rsidRPr="0029611C" w:rsidRDefault="00BA70D6" w:rsidP="00EE109E">
      <w:pPr>
        <w:spacing w:line="360" w:lineRule="auto"/>
        <w:rPr>
          <w:sz w:val="24"/>
        </w:rPr>
      </w:pPr>
      <w:proofErr w:type="gramStart"/>
      <w:r w:rsidRPr="00C15A85">
        <w:rPr>
          <w:iCs/>
          <w:sz w:val="24"/>
        </w:rPr>
        <w:t xml:space="preserve">Tian </w:t>
      </w:r>
      <w:r w:rsidR="008A2043" w:rsidRPr="00C15A85">
        <w:rPr>
          <w:iCs/>
          <w:sz w:val="24"/>
        </w:rPr>
        <w:t>C</w:t>
      </w:r>
      <w:r w:rsidR="00EE109E" w:rsidRPr="00C15A85">
        <w:rPr>
          <w:rFonts w:hint="eastAsia"/>
          <w:iCs/>
          <w:sz w:val="24"/>
        </w:rPr>
        <w:t>.</w:t>
      </w:r>
      <w:r w:rsidRPr="00C15A85">
        <w:rPr>
          <w:iCs/>
          <w:sz w:val="24"/>
        </w:rPr>
        <w:t>, Chen Y</w:t>
      </w:r>
      <w:r w:rsidR="00EE109E" w:rsidRPr="00C15A85">
        <w:rPr>
          <w:rFonts w:hint="eastAsia"/>
          <w:iCs/>
          <w:sz w:val="24"/>
        </w:rPr>
        <w:t>.</w:t>
      </w:r>
      <w:r w:rsidRPr="00C15A85">
        <w:rPr>
          <w:iCs/>
          <w:sz w:val="24"/>
        </w:rPr>
        <w:t xml:space="preserve">, Zhao </w:t>
      </w:r>
      <w:r w:rsidR="008A2043" w:rsidRPr="00C15A85">
        <w:rPr>
          <w:iCs/>
          <w:sz w:val="24"/>
        </w:rPr>
        <w:t>X</w:t>
      </w:r>
      <w:r w:rsidR="00EE109E" w:rsidRPr="00C15A85">
        <w:rPr>
          <w:rFonts w:hint="eastAsia"/>
          <w:iCs/>
          <w:sz w:val="24"/>
        </w:rPr>
        <w:t>.</w:t>
      </w:r>
      <w:r w:rsidR="008A2043" w:rsidRPr="00C15A85">
        <w:rPr>
          <w:rFonts w:hint="eastAsia"/>
          <w:iCs/>
          <w:sz w:val="24"/>
        </w:rPr>
        <w:t>,</w:t>
      </w:r>
      <w:r w:rsidRPr="00C15A85">
        <w:rPr>
          <w:iCs/>
          <w:sz w:val="24"/>
        </w:rPr>
        <w:t xml:space="preserve"> Zhao </w:t>
      </w:r>
      <w:r w:rsidR="008A2043" w:rsidRPr="00C15A85">
        <w:rPr>
          <w:iCs/>
          <w:sz w:val="24"/>
        </w:rPr>
        <w:t>L</w:t>
      </w:r>
      <w:r w:rsidR="008A2043" w:rsidRPr="00C15A85">
        <w:rPr>
          <w:rFonts w:hint="eastAsia"/>
          <w:iCs/>
          <w:sz w:val="24"/>
        </w:rPr>
        <w:t>.</w:t>
      </w:r>
      <w:r w:rsidR="00936802" w:rsidRPr="0029611C">
        <w:rPr>
          <w:rFonts w:hint="eastAsia"/>
          <w:sz w:val="24"/>
        </w:rPr>
        <w:t xml:space="preserve"> </w:t>
      </w:r>
      <w:r w:rsidR="00EE109E">
        <w:rPr>
          <w:rFonts w:hint="eastAsia"/>
          <w:sz w:val="24"/>
        </w:rPr>
        <w:t>(</w:t>
      </w:r>
      <w:r w:rsidRPr="0029611C">
        <w:rPr>
          <w:sz w:val="24"/>
        </w:rPr>
        <w:t>2008</w:t>
      </w:r>
      <w:r w:rsidR="00EE109E">
        <w:rPr>
          <w:rFonts w:hint="eastAsia"/>
          <w:sz w:val="24"/>
        </w:rPr>
        <w:t>)</w:t>
      </w:r>
      <w:r w:rsidR="00D06434" w:rsidRPr="0029611C">
        <w:rPr>
          <w:rFonts w:hint="eastAsia"/>
          <w:sz w:val="24"/>
        </w:rPr>
        <w:t>.</w:t>
      </w:r>
      <w:proofErr w:type="gramEnd"/>
      <w:r w:rsidRPr="0029611C">
        <w:rPr>
          <w:sz w:val="24"/>
        </w:rPr>
        <w:t xml:space="preserve"> Plant regeneration through protocorm-like bodies induced from rhizoids using leaf explants of </w:t>
      </w:r>
      <w:smartTag w:uri="urn:schemas-microsoft-com:office:smarttags" w:element="place">
        <w:r w:rsidRPr="0029611C">
          <w:rPr>
            <w:i/>
            <w:sz w:val="24"/>
          </w:rPr>
          <w:t>Rosa</w:t>
        </w:r>
      </w:smartTag>
      <w:r w:rsidRPr="0029611C">
        <w:rPr>
          <w:sz w:val="24"/>
        </w:rPr>
        <w:t xml:space="preserve"> spp. </w:t>
      </w:r>
      <w:r w:rsidRPr="00EE109E">
        <w:rPr>
          <w:sz w:val="24"/>
        </w:rPr>
        <w:t xml:space="preserve">Plant Cell Reports </w:t>
      </w:r>
      <w:r w:rsidRPr="0029611C">
        <w:rPr>
          <w:sz w:val="24"/>
        </w:rPr>
        <w:lastRenderedPageBreak/>
        <w:t>27: 823-831</w:t>
      </w:r>
      <w:r w:rsidR="00282870">
        <w:rPr>
          <w:rFonts w:hint="eastAsia"/>
          <w:sz w:val="24"/>
        </w:rPr>
        <w:t>.</w:t>
      </w:r>
    </w:p>
    <w:p w:rsidR="00162F2A" w:rsidRDefault="00BA70D6" w:rsidP="00F34E54">
      <w:pPr>
        <w:spacing w:line="360" w:lineRule="auto"/>
        <w:rPr>
          <w:rFonts w:hint="eastAsia"/>
          <w:iCs/>
          <w:sz w:val="24"/>
        </w:rPr>
      </w:pPr>
      <w:r w:rsidRPr="008C6150">
        <w:rPr>
          <w:iCs/>
          <w:sz w:val="24"/>
          <w:lang w:val="de-DE"/>
        </w:rPr>
        <w:t>Vergne P</w:t>
      </w:r>
      <w:r w:rsidR="00EE109E" w:rsidRPr="008C6150">
        <w:rPr>
          <w:rFonts w:hint="eastAsia"/>
          <w:iCs/>
          <w:sz w:val="24"/>
          <w:lang w:val="de-DE"/>
        </w:rPr>
        <w:t>.</w:t>
      </w:r>
      <w:r w:rsidRPr="008C6150">
        <w:rPr>
          <w:iCs/>
          <w:sz w:val="24"/>
          <w:lang w:val="de-DE"/>
        </w:rPr>
        <w:t>, Maene M</w:t>
      </w:r>
      <w:r w:rsidR="00EE109E" w:rsidRPr="008C6150">
        <w:rPr>
          <w:rFonts w:hint="eastAsia"/>
          <w:iCs/>
          <w:sz w:val="24"/>
          <w:lang w:val="de-DE"/>
        </w:rPr>
        <w:t>.</w:t>
      </w:r>
      <w:r w:rsidRPr="008C6150">
        <w:rPr>
          <w:iCs/>
          <w:sz w:val="24"/>
          <w:lang w:val="de-DE"/>
        </w:rPr>
        <w:t>, Gabant G</w:t>
      </w:r>
      <w:r w:rsidR="00EE109E" w:rsidRPr="008C6150">
        <w:rPr>
          <w:rFonts w:hint="eastAsia"/>
          <w:iCs/>
          <w:sz w:val="24"/>
          <w:lang w:val="de-DE"/>
        </w:rPr>
        <w:t>.</w:t>
      </w:r>
      <w:r w:rsidRPr="008C6150">
        <w:rPr>
          <w:iCs/>
          <w:sz w:val="24"/>
          <w:lang w:val="de-DE"/>
        </w:rPr>
        <w:t>, Chauvet A</w:t>
      </w:r>
      <w:r w:rsidR="00EE109E" w:rsidRPr="008C6150">
        <w:rPr>
          <w:rFonts w:hint="eastAsia"/>
          <w:iCs/>
          <w:sz w:val="24"/>
          <w:lang w:val="de-DE"/>
        </w:rPr>
        <w:t>.</w:t>
      </w:r>
      <w:r w:rsidRPr="008C6150">
        <w:rPr>
          <w:iCs/>
          <w:sz w:val="24"/>
          <w:lang w:val="de-DE"/>
        </w:rPr>
        <w:t>, Debener T</w:t>
      </w:r>
      <w:r w:rsidR="00EE109E" w:rsidRPr="008C6150">
        <w:rPr>
          <w:rFonts w:hint="eastAsia"/>
          <w:iCs/>
          <w:sz w:val="24"/>
          <w:lang w:val="de-DE"/>
        </w:rPr>
        <w:t>.</w:t>
      </w:r>
      <w:r w:rsidRPr="008C6150">
        <w:rPr>
          <w:iCs/>
          <w:sz w:val="24"/>
          <w:lang w:val="de-DE"/>
        </w:rPr>
        <w:t>,</w:t>
      </w:r>
      <w:r w:rsidR="00EC04B0" w:rsidRPr="008C6150">
        <w:rPr>
          <w:rFonts w:hint="eastAsia"/>
          <w:iCs/>
          <w:sz w:val="24"/>
          <w:lang w:val="de-DE"/>
        </w:rPr>
        <w:t xml:space="preserve"> </w:t>
      </w:r>
      <w:r w:rsidRPr="008C6150">
        <w:rPr>
          <w:iCs/>
          <w:sz w:val="24"/>
          <w:lang w:val="de-DE"/>
        </w:rPr>
        <w:t>Bendahmane M</w:t>
      </w:r>
      <w:r w:rsidR="00CB6FAB" w:rsidRPr="008C6150">
        <w:rPr>
          <w:rFonts w:hint="eastAsia"/>
          <w:iCs/>
          <w:sz w:val="24"/>
          <w:lang w:val="de-DE"/>
        </w:rPr>
        <w:t>.</w:t>
      </w:r>
      <w:r w:rsidRPr="008C6150">
        <w:rPr>
          <w:iCs/>
          <w:sz w:val="24"/>
          <w:lang w:val="de-DE"/>
        </w:rPr>
        <w:t xml:space="preserve"> </w:t>
      </w:r>
      <w:r w:rsidR="00EE109E">
        <w:rPr>
          <w:rFonts w:hint="eastAsia"/>
          <w:iCs/>
          <w:sz w:val="24"/>
          <w:lang w:val="de-DE"/>
        </w:rPr>
        <w:t>(</w:t>
      </w:r>
      <w:r w:rsidRPr="003D1E9F">
        <w:rPr>
          <w:iCs/>
          <w:sz w:val="24"/>
          <w:lang w:val="de-DE"/>
        </w:rPr>
        <w:t>2010</w:t>
      </w:r>
      <w:r w:rsidR="00EE109E">
        <w:rPr>
          <w:rFonts w:hint="eastAsia"/>
          <w:iCs/>
          <w:sz w:val="24"/>
          <w:lang w:val="de-DE"/>
        </w:rPr>
        <w:t>)</w:t>
      </w:r>
      <w:r w:rsidR="00D06434" w:rsidRPr="003D1E9F">
        <w:rPr>
          <w:rFonts w:hint="eastAsia"/>
          <w:iCs/>
          <w:sz w:val="24"/>
          <w:lang w:val="de-DE"/>
        </w:rPr>
        <w:t>.</w:t>
      </w:r>
      <w:r w:rsidRPr="003D1E9F">
        <w:rPr>
          <w:iCs/>
          <w:sz w:val="24"/>
          <w:lang w:val="de-DE"/>
        </w:rPr>
        <w:t xml:space="preserve"> </w:t>
      </w:r>
      <w:proofErr w:type="gramStart"/>
      <w:r w:rsidRPr="0029611C">
        <w:rPr>
          <w:iCs/>
          <w:sz w:val="24"/>
        </w:rPr>
        <w:t xml:space="preserve">Somatic embryogenesis and transformation of the diploid </w:t>
      </w:r>
      <w:smartTag w:uri="urn:schemas-microsoft-com:office:smarttags" w:element="place">
        <w:r w:rsidRPr="0029611C">
          <w:rPr>
            <w:i/>
            <w:iCs/>
            <w:sz w:val="24"/>
          </w:rPr>
          <w:t>Rosa</w:t>
        </w:r>
      </w:smartTag>
      <w:r w:rsidRPr="0029611C">
        <w:rPr>
          <w:i/>
          <w:iCs/>
          <w:sz w:val="24"/>
        </w:rPr>
        <w:t xml:space="preserve"> chinensis</w:t>
      </w:r>
      <w:r w:rsidRPr="0029611C">
        <w:rPr>
          <w:iCs/>
          <w:sz w:val="24"/>
        </w:rPr>
        <w:t xml:space="preserve"> cv. Old Blush.</w:t>
      </w:r>
      <w:proofErr w:type="gramEnd"/>
      <w:r w:rsidRPr="0029611C">
        <w:rPr>
          <w:iCs/>
          <w:sz w:val="24"/>
        </w:rPr>
        <w:t xml:space="preserve"> </w:t>
      </w:r>
      <w:r w:rsidR="00014762" w:rsidRPr="00EE109E">
        <w:rPr>
          <w:iCs/>
          <w:sz w:val="24"/>
        </w:rPr>
        <w:t>Plant Cell Tissue Organ Cult</w:t>
      </w:r>
      <w:r w:rsidR="00014762" w:rsidRPr="00EE109E">
        <w:rPr>
          <w:rFonts w:hint="eastAsia"/>
          <w:iCs/>
          <w:sz w:val="24"/>
        </w:rPr>
        <w:t>ure</w:t>
      </w:r>
      <w:r w:rsidRPr="0029611C">
        <w:rPr>
          <w:iCs/>
          <w:sz w:val="24"/>
        </w:rPr>
        <w:t xml:space="preserve"> 100: 73-81</w:t>
      </w:r>
      <w:r w:rsidR="00EC04B0">
        <w:rPr>
          <w:rFonts w:hint="eastAsia"/>
          <w:iCs/>
          <w:sz w:val="24"/>
        </w:rPr>
        <w:t>.</w:t>
      </w: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Default="007B3EA1" w:rsidP="00F34E54">
      <w:pPr>
        <w:spacing w:line="360" w:lineRule="auto"/>
        <w:rPr>
          <w:rFonts w:hint="eastAsia"/>
          <w:iCs/>
          <w:sz w:val="24"/>
        </w:rPr>
      </w:pPr>
    </w:p>
    <w:p w:rsidR="007B3EA1" w:rsidRPr="0041146B" w:rsidRDefault="007B3EA1" w:rsidP="007B3EA1">
      <w:pPr>
        <w:rPr>
          <w:rFonts w:hint="eastAsia"/>
          <w:b/>
        </w:rPr>
      </w:pPr>
      <w:proofErr w:type="gramStart"/>
      <w:r w:rsidRPr="0041146B">
        <w:rPr>
          <w:b/>
        </w:rPr>
        <w:lastRenderedPageBreak/>
        <w:t>T</w:t>
      </w:r>
      <w:r w:rsidRPr="0041146B">
        <w:rPr>
          <w:rFonts w:hint="eastAsia"/>
          <w:b/>
        </w:rPr>
        <w:t>able 1.</w:t>
      </w:r>
      <w:proofErr w:type="gramEnd"/>
      <w:r w:rsidRPr="0041146B">
        <w:rPr>
          <w:b/>
        </w:rPr>
        <w:t xml:space="preserve"> </w:t>
      </w:r>
      <w:proofErr w:type="gramStart"/>
      <w:r w:rsidRPr="0041146B">
        <w:rPr>
          <w:b/>
        </w:rPr>
        <w:t>Effect of 2, 4-D, L-</w:t>
      </w:r>
      <w:r w:rsidRPr="0041146B">
        <w:rPr>
          <w:rFonts w:hint="eastAsia"/>
          <w:b/>
        </w:rPr>
        <w:t>proline</w:t>
      </w:r>
      <w:r w:rsidRPr="0041146B">
        <w:rPr>
          <w:b/>
        </w:rPr>
        <w:t xml:space="preserve"> and AgNO</w:t>
      </w:r>
      <w:r w:rsidRPr="0041146B">
        <w:rPr>
          <w:b/>
          <w:vertAlign w:val="subscript"/>
        </w:rPr>
        <w:t>3</w:t>
      </w:r>
      <w:r w:rsidRPr="0041146B">
        <w:rPr>
          <w:b/>
        </w:rPr>
        <w:t xml:space="preserve"> </w:t>
      </w:r>
      <w:r w:rsidRPr="0041146B">
        <w:rPr>
          <w:b/>
          <w:bCs/>
        </w:rPr>
        <w:t xml:space="preserve">on induction of somatic embryogenesis in </w:t>
      </w:r>
      <w:r w:rsidRPr="0041146B">
        <w:rPr>
          <w:b/>
        </w:rPr>
        <w:t>RmcType2 and RmcType4</w:t>
      </w:r>
      <w:r w:rsidRPr="0041146B">
        <w:rPr>
          <w:rFonts w:hint="eastAsia"/>
          <w:b/>
        </w:rPr>
        <w:t>.</w:t>
      </w:r>
      <w:proofErr w:type="gramEnd"/>
    </w:p>
    <w:p w:rsidR="007B3EA1" w:rsidRPr="0041146B" w:rsidRDefault="007B3EA1" w:rsidP="007B3EA1">
      <w:pPr>
        <w:rPr>
          <w:rFonts w:hint="eastAsia"/>
          <w:b/>
          <w:sz w:val="24"/>
        </w:rPr>
      </w:pPr>
    </w:p>
    <w:tbl>
      <w:tblPr>
        <w:tblW w:w="5000" w:type="pct"/>
        <w:jc w:val="center"/>
        <w:tblLook w:val="0000"/>
      </w:tblPr>
      <w:tblGrid>
        <w:gridCol w:w="1944"/>
        <w:gridCol w:w="1952"/>
        <w:gridCol w:w="2379"/>
        <w:gridCol w:w="2253"/>
      </w:tblGrid>
      <w:tr w:rsidR="007B3EA1" w:rsidRPr="00BB213B">
        <w:trPr>
          <w:trHeight w:val="540"/>
          <w:jc w:val="center"/>
        </w:trPr>
        <w:tc>
          <w:tcPr>
            <w:tcW w:w="1139" w:type="pct"/>
            <w:vMerge w:val="restart"/>
            <w:tcBorders>
              <w:top w:val="single" w:sz="12" w:space="0" w:color="auto"/>
              <w:left w:val="nil"/>
              <w:bottom w:val="single" w:sz="12" w:space="0" w:color="auto"/>
              <w:right w:val="nil"/>
            </w:tcBorders>
            <w:shd w:val="clear" w:color="auto" w:fill="auto"/>
            <w:vAlign w:val="center"/>
          </w:tcPr>
          <w:p w:rsidR="007B3EA1" w:rsidRPr="00BB213B" w:rsidRDefault="007B3EA1" w:rsidP="007B3EA1">
            <w:pPr>
              <w:widowControl/>
              <w:jc w:val="center"/>
              <w:rPr>
                <w:kern w:val="0"/>
                <w:sz w:val="24"/>
              </w:rPr>
            </w:pPr>
            <w:r w:rsidRPr="00BB213B">
              <w:rPr>
                <w:kern w:val="0"/>
                <w:sz w:val="24"/>
              </w:rPr>
              <w:t>2,4-D(mg</w:t>
            </w:r>
            <w:r w:rsidR="001A348D">
              <w:rPr>
                <w:sz w:val="24"/>
              </w:rPr>
              <w:t xml:space="preserve"> l</w:t>
            </w:r>
            <w:r w:rsidR="001A348D" w:rsidRPr="003D034E">
              <w:rPr>
                <w:sz w:val="24"/>
                <w:vertAlign w:val="superscript"/>
              </w:rPr>
              <w:t>-1</w:t>
            </w:r>
            <w:r w:rsidRPr="00BB213B">
              <w:rPr>
                <w:kern w:val="0"/>
                <w:sz w:val="24"/>
              </w:rPr>
              <w:t>)</w:t>
            </w:r>
          </w:p>
        </w:tc>
        <w:tc>
          <w:tcPr>
            <w:tcW w:w="1144" w:type="pct"/>
            <w:vMerge w:val="restart"/>
            <w:tcBorders>
              <w:top w:val="single" w:sz="12" w:space="0" w:color="auto"/>
              <w:left w:val="nil"/>
              <w:bottom w:val="single" w:sz="12" w:space="0" w:color="auto"/>
              <w:right w:val="nil"/>
            </w:tcBorders>
            <w:shd w:val="clear" w:color="auto" w:fill="auto"/>
            <w:vAlign w:val="center"/>
          </w:tcPr>
          <w:p w:rsidR="007B3EA1" w:rsidRPr="00BB213B" w:rsidRDefault="007B3EA1" w:rsidP="007B3EA1">
            <w:pPr>
              <w:widowControl/>
              <w:jc w:val="center"/>
              <w:rPr>
                <w:kern w:val="0"/>
                <w:sz w:val="24"/>
              </w:rPr>
            </w:pPr>
            <w:r w:rsidRPr="00BB213B">
              <w:rPr>
                <w:kern w:val="0"/>
                <w:sz w:val="24"/>
              </w:rPr>
              <w:t>L-</w:t>
            </w:r>
            <w:r>
              <w:rPr>
                <w:rFonts w:hint="eastAsia"/>
                <w:kern w:val="0"/>
                <w:sz w:val="24"/>
              </w:rPr>
              <w:t>proline</w:t>
            </w:r>
            <w:r w:rsidRPr="00BB213B">
              <w:rPr>
                <w:kern w:val="0"/>
                <w:sz w:val="24"/>
              </w:rPr>
              <w:t>(mg</w:t>
            </w:r>
            <w:r w:rsidR="001A348D">
              <w:rPr>
                <w:sz w:val="24"/>
              </w:rPr>
              <w:t xml:space="preserve"> l</w:t>
            </w:r>
            <w:r w:rsidR="001A348D" w:rsidRPr="003D034E">
              <w:rPr>
                <w:sz w:val="24"/>
                <w:vertAlign w:val="superscript"/>
              </w:rPr>
              <w:t>-1</w:t>
            </w:r>
            <w:r w:rsidRPr="00BB213B">
              <w:rPr>
                <w:kern w:val="0"/>
                <w:sz w:val="24"/>
              </w:rPr>
              <w:t>)</w:t>
            </w:r>
          </w:p>
        </w:tc>
        <w:tc>
          <w:tcPr>
            <w:tcW w:w="2716" w:type="pct"/>
            <w:gridSpan w:val="2"/>
            <w:vMerge w:val="restart"/>
            <w:tcBorders>
              <w:top w:val="single" w:sz="12" w:space="0" w:color="auto"/>
              <w:left w:val="nil"/>
              <w:bottom w:val="single" w:sz="12" w:space="0" w:color="auto"/>
              <w:right w:val="nil"/>
            </w:tcBorders>
            <w:shd w:val="clear" w:color="auto" w:fill="auto"/>
            <w:vAlign w:val="center"/>
          </w:tcPr>
          <w:p w:rsidR="007B3EA1" w:rsidRPr="00BB213B" w:rsidRDefault="007B3EA1" w:rsidP="007B3EA1">
            <w:pPr>
              <w:widowControl/>
              <w:jc w:val="center"/>
              <w:rPr>
                <w:kern w:val="0"/>
                <w:sz w:val="24"/>
              </w:rPr>
            </w:pPr>
            <w:r w:rsidRPr="00BB213B">
              <w:rPr>
                <w:kern w:val="0"/>
                <w:sz w:val="24"/>
              </w:rPr>
              <w:t>Frequency of somatic embryo induction</w:t>
            </w:r>
            <w:r w:rsidRPr="00BB213B">
              <w:rPr>
                <w:kern w:val="0"/>
                <w:sz w:val="24"/>
              </w:rPr>
              <w:t>（</w:t>
            </w:r>
            <w:r w:rsidRPr="00BB213B">
              <w:rPr>
                <w:kern w:val="0"/>
                <w:sz w:val="24"/>
              </w:rPr>
              <w:t>%</w:t>
            </w:r>
            <w:r w:rsidRPr="00BB213B">
              <w:rPr>
                <w:kern w:val="0"/>
                <w:sz w:val="24"/>
              </w:rPr>
              <w:t>）</w:t>
            </w:r>
          </w:p>
        </w:tc>
      </w:tr>
      <w:tr w:rsidR="007B3EA1" w:rsidRPr="00BB213B">
        <w:trPr>
          <w:trHeight w:val="312"/>
          <w:jc w:val="center"/>
        </w:trPr>
        <w:tc>
          <w:tcPr>
            <w:tcW w:w="1139" w:type="pct"/>
            <w:vMerge/>
            <w:tcBorders>
              <w:top w:val="single" w:sz="12" w:space="0" w:color="auto"/>
              <w:left w:val="nil"/>
              <w:bottom w:val="single" w:sz="8" w:space="0" w:color="000000"/>
              <w:right w:val="nil"/>
            </w:tcBorders>
            <w:vAlign w:val="center"/>
          </w:tcPr>
          <w:p w:rsidR="007B3EA1" w:rsidRPr="00BB213B" w:rsidRDefault="007B3EA1" w:rsidP="007B3EA1">
            <w:pPr>
              <w:widowControl/>
              <w:jc w:val="left"/>
              <w:rPr>
                <w:kern w:val="0"/>
                <w:sz w:val="24"/>
              </w:rPr>
            </w:pPr>
          </w:p>
        </w:tc>
        <w:tc>
          <w:tcPr>
            <w:tcW w:w="1144" w:type="pct"/>
            <w:vMerge/>
            <w:tcBorders>
              <w:top w:val="single" w:sz="12" w:space="0" w:color="auto"/>
              <w:left w:val="nil"/>
              <w:bottom w:val="single" w:sz="8" w:space="0" w:color="000000"/>
              <w:right w:val="nil"/>
            </w:tcBorders>
            <w:vAlign w:val="center"/>
          </w:tcPr>
          <w:p w:rsidR="007B3EA1" w:rsidRPr="00BB213B" w:rsidRDefault="007B3EA1" w:rsidP="007B3EA1">
            <w:pPr>
              <w:widowControl/>
              <w:jc w:val="left"/>
              <w:rPr>
                <w:kern w:val="0"/>
                <w:sz w:val="24"/>
              </w:rPr>
            </w:pPr>
          </w:p>
        </w:tc>
        <w:tc>
          <w:tcPr>
            <w:tcW w:w="2716" w:type="pct"/>
            <w:gridSpan w:val="2"/>
            <w:vMerge/>
            <w:tcBorders>
              <w:top w:val="single" w:sz="12" w:space="0" w:color="auto"/>
              <w:left w:val="nil"/>
              <w:bottom w:val="single" w:sz="8" w:space="0" w:color="000000"/>
              <w:right w:val="nil"/>
            </w:tcBorders>
            <w:vAlign w:val="center"/>
          </w:tcPr>
          <w:p w:rsidR="007B3EA1" w:rsidRPr="00BB213B" w:rsidRDefault="007B3EA1" w:rsidP="007B3EA1">
            <w:pPr>
              <w:widowControl/>
              <w:jc w:val="left"/>
              <w:rPr>
                <w:kern w:val="0"/>
                <w:sz w:val="24"/>
              </w:rPr>
            </w:pPr>
          </w:p>
        </w:tc>
      </w:tr>
      <w:tr w:rsidR="007B3EA1" w:rsidRPr="00BB213B">
        <w:trPr>
          <w:trHeight w:val="300"/>
          <w:jc w:val="center"/>
        </w:trPr>
        <w:tc>
          <w:tcPr>
            <w:tcW w:w="1139" w:type="pct"/>
            <w:vMerge/>
            <w:tcBorders>
              <w:top w:val="single" w:sz="12" w:space="0" w:color="auto"/>
              <w:left w:val="nil"/>
              <w:bottom w:val="single" w:sz="8" w:space="0" w:color="000000"/>
              <w:right w:val="nil"/>
            </w:tcBorders>
            <w:vAlign w:val="center"/>
          </w:tcPr>
          <w:p w:rsidR="007B3EA1" w:rsidRPr="00BB213B" w:rsidRDefault="007B3EA1" w:rsidP="007B3EA1">
            <w:pPr>
              <w:widowControl/>
              <w:jc w:val="left"/>
              <w:rPr>
                <w:kern w:val="0"/>
                <w:sz w:val="24"/>
              </w:rPr>
            </w:pPr>
          </w:p>
        </w:tc>
        <w:tc>
          <w:tcPr>
            <w:tcW w:w="1144" w:type="pct"/>
            <w:vMerge/>
            <w:tcBorders>
              <w:top w:val="single" w:sz="12" w:space="0" w:color="auto"/>
              <w:left w:val="nil"/>
              <w:bottom w:val="single" w:sz="8" w:space="0" w:color="000000"/>
              <w:right w:val="nil"/>
            </w:tcBorders>
            <w:vAlign w:val="center"/>
          </w:tcPr>
          <w:p w:rsidR="007B3EA1" w:rsidRPr="00BB213B" w:rsidRDefault="007B3EA1" w:rsidP="007B3EA1">
            <w:pPr>
              <w:widowControl/>
              <w:jc w:val="left"/>
              <w:rPr>
                <w:kern w:val="0"/>
                <w:sz w:val="24"/>
              </w:rPr>
            </w:pPr>
          </w:p>
        </w:tc>
        <w:tc>
          <w:tcPr>
            <w:tcW w:w="1395" w:type="pct"/>
            <w:tcBorders>
              <w:top w:val="nil"/>
              <w:left w:val="nil"/>
              <w:bottom w:val="single" w:sz="8" w:space="0" w:color="auto"/>
              <w:right w:val="nil"/>
            </w:tcBorders>
            <w:shd w:val="clear" w:color="auto" w:fill="auto"/>
          </w:tcPr>
          <w:p w:rsidR="007B3EA1" w:rsidRPr="00BB213B" w:rsidRDefault="007B3EA1" w:rsidP="007B3EA1">
            <w:pPr>
              <w:widowControl/>
              <w:jc w:val="center"/>
              <w:rPr>
                <w:kern w:val="0"/>
                <w:sz w:val="24"/>
              </w:rPr>
            </w:pPr>
            <w:r w:rsidRPr="00BB213B">
              <w:rPr>
                <w:kern w:val="0"/>
                <w:sz w:val="24"/>
              </w:rPr>
              <w:t>RmcType2</w:t>
            </w:r>
          </w:p>
        </w:tc>
        <w:tc>
          <w:tcPr>
            <w:tcW w:w="1321" w:type="pct"/>
            <w:tcBorders>
              <w:top w:val="nil"/>
              <w:left w:val="nil"/>
              <w:bottom w:val="single" w:sz="8" w:space="0" w:color="auto"/>
              <w:right w:val="nil"/>
            </w:tcBorders>
            <w:shd w:val="clear" w:color="auto" w:fill="auto"/>
          </w:tcPr>
          <w:p w:rsidR="007B3EA1" w:rsidRPr="00BB213B" w:rsidRDefault="007B3EA1" w:rsidP="007B3EA1">
            <w:pPr>
              <w:widowControl/>
              <w:jc w:val="center"/>
              <w:rPr>
                <w:kern w:val="0"/>
                <w:sz w:val="24"/>
              </w:rPr>
            </w:pPr>
            <w:r w:rsidRPr="00BB213B">
              <w:rPr>
                <w:kern w:val="0"/>
                <w:sz w:val="24"/>
              </w:rPr>
              <w:t>RmcType4</w:t>
            </w:r>
          </w:p>
        </w:tc>
      </w:tr>
      <w:tr w:rsidR="007B3EA1" w:rsidRPr="00BB213B">
        <w:trPr>
          <w:trHeight w:val="315"/>
          <w:jc w:val="center"/>
        </w:trPr>
        <w:tc>
          <w:tcPr>
            <w:tcW w:w="1139" w:type="pct"/>
            <w:tcBorders>
              <w:top w:val="nil"/>
              <w:left w:val="nil"/>
              <w:bottom w:val="nil"/>
              <w:right w:val="nil"/>
            </w:tcBorders>
            <w:shd w:val="clear" w:color="auto" w:fill="auto"/>
            <w:noWrap/>
            <w:vAlign w:val="center"/>
          </w:tcPr>
          <w:p w:rsidR="007B3EA1" w:rsidRPr="00BB213B" w:rsidRDefault="007B3EA1" w:rsidP="007B3EA1">
            <w:pPr>
              <w:widowControl/>
              <w:jc w:val="center"/>
              <w:rPr>
                <w:kern w:val="0"/>
                <w:sz w:val="24"/>
              </w:rPr>
            </w:pPr>
            <w:r w:rsidRPr="00BB213B">
              <w:rPr>
                <w:kern w:val="0"/>
                <w:sz w:val="24"/>
              </w:rPr>
              <w:t xml:space="preserve">3.0 </w:t>
            </w:r>
          </w:p>
        </w:tc>
        <w:tc>
          <w:tcPr>
            <w:tcW w:w="1144"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0</w:t>
            </w:r>
          </w:p>
        </w:tc>
        <w:tc>
          <w:tcPr>
            <w:tcW w:w="1395"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0</w:t>
            </w:r>
          </w:p>
        </w:tc>
        <w:tc>
          <w:tcPr>
            <w:tcW w:w="1321"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0</w:t>
            </w:r>
          </w:p>
        </w:tc>
      </w:tr>
      <w:tr w:rsidR="007B3EA1" w:rsidRPr="00BB213B">
        <w:trPr>
          <w:trHeight w:val="315"/>
          <w:jc w:val="center"/>
        </w:trPr>
        <w:tc>
          <w:tcPr>
            <w:tcW w:w="1139" w:type="pct"/>
            <w:tcBorders>
              <w:top w:val="nil"/>
              <w:left w:val="nil"/>
              <w:bottom w:val="nil"/>
              <w:right w:val="nil"/>
            </w:tcBorders>
            <w:shd w:val="clear" w:color="auto" w:fill="auto"/>
            <w:noWrap/>
            <w:vAlign w:val="center"/>
          </w:tcPr>
          <w:p w:rsidR="007B3EA1" w:rsidRPr="00BB213B" w:rsidRDefault="007B3EA1" w:rsidP="007B3EA1">
            <w:pPr>
              <w:widowControl/>
              <w:jc w:val="center"/>
              <w:rPr>
                <w:kern w:val="0"/>
                <w:sz w:val="24"/>
              </w:rPr>
            </w:pPr>
            <w:r w:rsidRPr="00BB213B">
              <w:rPr>
                <w:kern w:val="0"/>
                <w:sz w:val="24"/>
              </w:rPr>
              <w:t xml:space="preserve">4.0 </w:t>
            </w:r>
          </w:p>
        </w:tc>
        <w:tc>
          <w:tcPr>
            <w:tcW w:w="1144"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0</w:t>
            </w:r>
          </w:p>
        </w:tc>
        <w:tc>
          <w:tcPr>
            <w:tcW w:w="1395"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0</w:t>
            </w:r>
          </w:p>
        </w:tc>
        <w:tc>
          <w:tcPr>
            <w:tcW w:w="1321"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0</w:t>
            </w:r>
          </w:p>
        </w:tc>
      </w:tr>
      <w:tr w:rsidR="007B3EA1" w:rsidRPr="00BB213B">
        <w:trPr>
          <w:trHeight w:val="315"/>
          <w:jc w:val="center"/>
        </w:trPr>
        <w:tc>
          <w:tcPr>
            <w:tcW w:w="1139"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 xml:space="preserve">5.0 </w:t>
            </w:r>
          </w:p>
        </w:tc>
        <w:tc>
          <w:tcPr>
            <w:tcW w:w="1144"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0</w:t>
            </w:r>
          </w:p>
        </w:tc>
        <w:tc>
          <w:tcPr>
            <w:tcW w:w="1395"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0</w:t>
            </w:r>
          </w:p>
        </w:tc>
        <w:tc>
          <w:tcPr>
            <w:tcW w:w="1321"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1.59±</w:t>
            </w:r>
            <w:smartTag w:uri="urn:schemas-microsoft-com:office:smarttags" w:element="chmetcnv">
              <w:smartTagPr>
                <w:attr w:name="TCSC" w:val="0"/>
                <w:attr w:name="NumberType" w:val="1"/>
                <w:attr w:name="Negative" w:val="False"/>
                <w:attr w:name="HasSpace" w:val="False"/>
                <w:attr w:name="SourceValue" w:val="2.75"/>
                <w:attr w:name="UnitName" w:val="a"/>
              </w:smartTagPr>
              <w:r w:rsidRPr="00BB213B">
                <w:rPr>
                  <w:kern w:val="0"/>
                  <w:sz w:val="24"/>
                </w:rPr>
                <w:t>2.75a</w:t>
              </w:r>
            </w:smartTag>
          </w:p>
        </w:tc>
      </w:tr>
      <w:tr w:rsidR="007B3EA1" w:rsidRPr="00BB213B">
        <w:trPr>
          <w:trHeight w:val="315"/>
          <w:jc w:val="center"/>
        </w:trPr>
        <w:tc>
          <w:tcPr>
            <w:tcW w:w="1139"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 xml:space="preserve">6.0 </w:t>
            </w:r>
          </w:p>
        </w:tc>
        <w:tc>
          <w:tcPr>
            <w:tcW w:w="1144"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0</w:t>
            </w:r>
          </w:p>
        </w:tc>
        <w:tc>
          <w:tcPr>
            <w:tcW w:w="1395"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0</w:t>
            </w:r>
          </w:p>
        </w:tc>
        <w:tc>
          <w:tcPr>
            <w:tcW w:w="1321"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0</w:t>
            </w:r>
          </w:p>
        </w:tc>
      </w:tr>
      <w:tr w:rsidR="007B3EA1" w:rsidRPr="00BB213B">
        <w:trPr>
          <w:trHeight w:val="315"/>
          <w:jc w:val="center"/>
        </w:trPr>
        <w:tc>
          <w:tcPr>
            <w:tcW w:w="1139"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 xml:space="preserve">3.0 </w:t>
            </w:r>
          </w:p>
        </w:tc>
        <w:tc>
          <w:tcPr>
            <w:tcW w:w="1144"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400</w:t>
            </w:r>
          </w:p>
        </w:tc>
        <w:tc>
          <w:tcPr>
            <w:tcW w:w="1395"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4.36±</w:t>
            </w:r>
            <w:smartTag w:uri="urn:schemas-microsoft-com:office:smarttags" w:element="chmetcnv">
              <w:smartTagPr>
                <w:attr w:name="TCSC" w:val="0"/>
                <w:attr w:name="NumberType" w:val="1"/>
                <w:attr w:name="Negative" w:val="False"/>
                <w:attr w:name="HasSpace" w:val="False"/>
                <w:attr w:name="SourceValue" w:val="0.19"/>
                <w:attr w:name="UnitName" w:val="a"/>
              </w:smartTagPr>
              <w:r w:rsidRPr="00BB213B">
                <w:rPr>
                  <w:kern w:val="0"/>
                  <w:sz w:val="24"/>
                </w:rPr>
                <w:t>0.19a</w:t>
              </w:r>
            </w:smartTag>
          </w:p>
        </w:tc>
        <w:tc>
          <w:tcPr>
            <w:tcW w:w="1321"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0</w:t>
            </w:r>
          </w:p>
        </w:tc>
      </w:tr>
      <w:tr w:rsidR="007B3EA1" w:rsidRPr="00BB213B">
        <w:trPr>
          <w:trHeight w:val="315"/>
          <w:jc w:val="center"/>
        </w:trPr>
        <w:tc>
          <w:tcPr>
            <w:tcW w:w="1139"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 xml:space="preserve">4.0 </w:t>
            </w:r>
          </w:p>
        </w:tc>
        <w:tc>
          <w:tcPr>
            <w:tcW w:w="1144"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400</w:t>
            </w:r>
          </w:p>
        </w:tc>
        <w:tc>
          <w:tcPr>
            <w:tcW w:w="1395"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4.63±</w:t>
            </w:r>
            <w:smartTag w:uri="urn:schemas-microsoft-com:office:smarttags" w:element="chmetcnv">
              <w:smartTagPr>
                <w:attr w:name="TCSC" w:val="0"/>
                <w:attr w:name="NumberType" w:val="1"/>
                <w:attr w:name="Negative" w:val="False"/>
                <w:attr w:name="HasSpace" w:val="False"/>
                <w:attr w:name="SourceValue" w:val="0.33"/>
                <w:attr w:name="UnitName" w:val="a"/>
              </w:smartTagPr>
              <w:r w:rsidRPr="00BB213B">
                <w:rPr>
                  <w:kern w:val="0"/>
                  <w:sz w:val="24"/>
                </w:rPr>
                <w:t>0.33a</w:t>
              </w:r>
            </w:smartTag>
          </w:p>
        </w:tc>
        <w:tc>
          <w:tcPr>
            <w:tcW w:w="1321"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3.04±</w:t>
            </w:r>
            <w:smartTag w:uri="urn:schemas-microsoft-com:office:smarttags" w:element="chmetcnv">
              <w:smartTagPr>
                <w:attr w:name="TCSC" w:val="0"/>
                <w:attr w:name="NumberType" w:val="1"/>
                <w:attr w:name="Negative" w:val="False"/>
                <w:attr w:name="HasSpace" w:val="False"/>
                <w:attr w:name="SourceValue" w:val="2.64"/>
                <w:attr w:name="UnitName" w:val="a"/>
              </w:smartTagPr>
              <w:r w:rsidRPr="00BB213B">
                <w:rPr>
                  <w:kern w:val="0"/>
                  <w:sz w:val="24"/>
                </w:rPr>
                <w:t>2.64a</w:t>
              </w:r>
            </w:smartTag>
          </w:p>
        </w:tc>
      </w:tr>
      <w:tr w:rsidR="007B3EA1" w:rsidRPr="00BB213B">
        <w:trPr>
          <w:trHeight w:val="315"/>
          <w:jc w:val="center"/>
        </w:trPr>
        <w:tc>
          <w:tcPr>
            <w:tcW w:w="1139"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 xml:space="preserve">5.0 </w:t>
            </w:r>
          </w:p>
        </w:tc>
        <w:tc>
          <w:tcPr>
            <w:tcW w:w="1144"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400</w:t>
            </w:r>
          </w:p>
        </w:tc>
        <w:tc>
          <w:tcPr>
            <w:tcW w:w="1395"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1.52±</w:t>
            </w:r>
            <w:smartTag w:uri="urn:schemas-microsoft-com:office:smarttags" w:element="chmetcnv">
              <w:smartTagPr>
                <w:attr w:name="TCSC" w:val="0"/>
                <w:attr w:name="NumberType" w:val="1"/>
                <w:attr w:name="Negative" w:val="False"/>
                <w:attr w:name="HasSpace" w:val="False"/>
                <w:attr w:name="SourceValue" w:val="2.72"/>
                <w:attr w:name="UnitName" w:val="a"/>
              </w:smartTagPr>
              <w:r w:rsidRPr="00BB213B">
                <w:rPr>
                  <w:kern w:val="0"/>
                  <w:sz w:val="24"/>
                </w:rPr>
                <w:t>2.72a</w:t>
              </w:r>
            </w:smartTag>
          </w:p>
        </w:tc>
        <w:tc>
          <w:tcPr>
            <w:tcW w:w="1321" w:type="pct"/>
            <w:tcBorders>
              <w:top w:val="nil"/>
              <w:left w:val="nil"/>
              <w:bottom w:val="nil"/>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5.01±</w:t>
            </w:r>
            <w:smartTag w:uri="urn:schemas-microsoft-com:office:smarttags" w:element="chmetcnv">
              <w:smartTagPr>
                <w:attr w:name="TCSC" w:val="0"/>
                <w:attr w:name="NumberType" w:val="1"/>
                <w:attr w:name="Negative" w:val="False"/>
                <w:attr w:name="HasSpace" w:val="False"/>
                <w:attr w:name="SourceValue" w:val="0.25"/>
                <w:attr w:name="UnitName" w:val="a"/>
              </w:smartTagPr>
              <w:r w:rsidRPr="00BB213B">
                <w:rPr>
                  <w:kern w:val="0"/>
                  <w:sz w:val="24"/>
                </w:rPr>
                <w:t>0.25a</w:t>
              </w:r>
            </w:smartTag>
          </w:p>
        </w:tc>
      </w:tr>
      <w:tr w:rsidR="007B3EA1" w:rsidRPr="00BB213B">
        <w:trPr>
          <w:trHeight w:val="330"/>
          <w:jc w:val="center"/>
        </w:trPr>
        <w:tc>
          <w:tcPr>
            <w:tcW w:w="1139" w:type="pct"/>
            <w:tcBorders>
              <w:top w:val="nil"/>
              <w:left w:val="nil"/>
              <w:bottom w:val="single" w:sz="12" w:space="0" w:color="auto"/>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 xml:space="preserve">6.0 </w:t>
            </w:r>
          </w:p>
        </w:tc>
        <w:tc>
          <w:tcPr>
            <w:tcW w:w="1144" w:type="pct"/>
            <w:tcBorders>
              <w:top w:val="nil"/>
              <w:left w:val="nil"/>
              <w:bottom w:val="single" w:sz="12" w:space="0" w:color="auto"/>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400</w:t>
            </w:r>
          </w:p>
        </w:tc>
        <w:tc>
          <w:tcPr>
            <w:tcW w:w="1395" w:type="pct"/>
            <w:tcBorders>
              <w:top w:val="nil"/>
              <w:left w:val="nil"/>
              <w:bottom w:val="single" w:sz="12" w:space="0" w:color="auto"/>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0</w:t>
            </w:r>
          </w:p>
        </w:tc>
        <w:tc>
          <w:tcPr>
            <w:tcW w:w="1321" w:type="pct"/>
            <w:tcBorders>
              <w:top w:val="nil"/>
              <w:left w:val="nil"/>
              <w:bottom w:val="single" w:sz="12" w:space="0" w:color="auto"/>
              <w:right w:val="nil"/>
            </w:tcBorders>
            <w:shd w:val="clear" w:color="auto" w:fill="auto"/>
            <w:vAlign w:val="bottom"/>
          </w:tcPr>
          <w:p w:rsidR="007B3EA1" w:rsidRPr="00BB213B" w:rsidRDefault="007B3EA1" w:rsidP="007B3EA1">
            <w:pPr>
              <w:widowControl/>
              <w:jc w:val="center"/>
              <w:rPr>
                <w:kern w:val="0"/>
                <w:sz w:val="24"/>
              </w:rPr>
            </w:pPr>
            <w:r w:rsidRPr="00BB213B">
              <w:rPr>
                <w:kern w:val="0"/>
                <w:sz w:val="24"/>
              </w:rPr>
              <w:t>4.36±</w:t>
            </w:r>
            <w:smartTag w:uri="urn:schemas-microsoft-com:office:smarttags" w:element="chmetcnv">
              <w:smartTagPr>
                <w:attr w:name="TCSC" w:val="0"/>
                <w:attr w:name="NumberType" w:val="1"/>
                <w:attr w:name="Negative" w:val="False"/>
                <w:attr w:name="HasSpace" w:val="False"/>
                <w:attr w:name="SourceValue" w:val="0.19"/>
                <w:attr w:name="UnitName" w:val="a"/>
              </w:smartTagPr>
              <w:r w:rsidRPr="00BB213B">
                <w:rPr>
                  <w:kern w:val="0"/>
                  <w:sz w:val="24"/>
                </w:rPr>
                <w:t>0.19a</w:t>
              </w:r>
            </w:smartTag>
          </w:p>
        </w:tc>
      </w:tr>
    </w:tbl>
    <w:p w:rsidR="007B3EA1" w:rsidRDefault="007B3EA1" w:rsidP="007B3EA1">
      <w:pPr>
        <w:rPr>
          <w:rFonts w:hint="eastAsia"/>
          <w:color w:val="000000"/>
          <w:spacing w:val="-4"/>
          <w:kern w:val="0"/>
          <w:sz w:val="24"/>
        </w:rPr>
      </w:pPr>
      <w:r>
        <w:rPr>
          <w:color w:val="000000"/>
          <w:spacing w:val="-3"/>
          <w:kern w:val="0"/>
          <w:sz w:val="24"/>
        </w:rPr>
        <w:t>Data were recorded after leaflets cultured on MS medium supplemented for 1 month with10 mg</w:t>
      </w:r>
      <w:r w:rsidR="00D40542" w:rsidRPr="00D40542">
        <w:rPr>
          <w:sz w:val="24"/>
        </w:rPr>
        <w:t xml:space="preserve"> </w:t>
      </w:r>
      <w:r w:rsidR="00D40542">
        <w:rPr>
          <w:sz w:val="24"/>
        </w:rPr>
        <w:t>l</w:t>
      </w:r>
      <w:r w:rsidR="00D40542" w:rsidRPr="003D034E">
        <w:rPr>
          <w:sz w:val="24"/>
          <w:vertAlign w:val="superscript"/>
        </w:rPr>
        <w:t>-1</w:t>
      </w:r>
      <w:r>
        <w:rPr>
          <w:color w:val="000000"/>
          <w:spacing w:val="-3"/>
          <w:kern w:val="0"/>
          <w:sz w:val="24"/>
        </w:rPr>
        <w:t xml:space="preserve"> AgNO</w:t>
      </w:r>
      <w:r>
        <w:rPr>
          <w:color w:val="000000"/>
          <w:spacing w:val="-3"/>
          <w:kern w:val="0"/>
          <w:sz w:val="24"/>
          <w:vertAlign w:val="subscript"/>
        </w:rPr>
        <w:t xml:space="preserve">3 </w:t>
      </w:r>
      <w:r>
        <w:rPr>
          <w:color w:val="000000"/>
          <w:spacing w:val="-3"/>
          <w:kern w:val="0"/>
          <w:sz w:val="24"/>
        </w:rPr>
        <w:t>and varied combinations of 2, 4-D and L-proline,</w:t>
      </w:r>
      <w:r>
        <w:rPr>
          <w:rFonts w:hint="eastAsia"/>
          <w:color w:val="000000"/>
          <w:spacing w:val="-3"/>
          <w:kern w:val="0"/>
          <w:sz w:val="24"/>
        </w:rPr>
        <w:t xml:space="preserve"> </w:t>
      </w:r>
      <w:r>
        <w:rPr>
          <w:color w:val="000000"/>
          <w:spacing w:val="-3"/>
          <w:kern w:val="0"/>
          <w:sz w:val="24"/>
        </w:rPr>
        <w:t xml:space="preserve">and then subcultured onto </w:t>
      </w:r>
      <w:r>
        <w:rPr>
          <w:color w:val="000000"/>
          <w:spacing w:val="-4"/>
          <w:kern w:val="0"/>
          <w:sz w:val="24"/>
        </w:rPr>
        <w:t>new fresh medium contain 1.0 mg</w:t>
      </w:r>
      <w:r w:rsidR="00D40542" w:rsidRPr="00D40542">
        <w:rPr>
          <w:sz w:val="24"/>
        </w:rPr>
        <w:t xml:space="preserve"> </w:t>
      </w:r>
      <w:r w:rsidR="00D40542">
        <w:rPr>
          <w:sz w:val="24"/>
        </w:rPr>
        <w:t>l</w:t>
      </w:r>
      <w:r w:rsidR="00D40542" w:rsidRPr="003D034E">
        <w:rPr>
          <w:sz w:val="24"/>
          <w:vertAlign w:val="superscript"/>
        </w:rPr>
        <w:t>-1</w:t>
      </w:r>
      <w:r>
        <w:rPr>
          <w:color w:val="000000"/>
          <w:spacing w:val="-4"/>
          <w:kern w:val="0"/>
          <w:sz w:val="24"/>
        </w:rPr>
        <w:t xml:space="preserve"> 2, 4-D in the dark for 2 months.</w:t>
      </w:r>
    </w:p>
    <w:p w:rsidR="007B3EA1" w:rsidRPr="00506D9F" w:rsidRDefault="007B3EA1" w:rsidP="007B3EA1">
      <w:pPr>
        <w:rPr>
          <w:rFonts w:hint="eastAsia"/>
          <w:sz w:val="24"/>
        </w:rPr>
      </w:pPr>
      <w:r>
        <w:rPr>
          <w:color w:val="000000"/>
          <w:spacing w:val="-2"/>
          <w:kern w:val="0"/>
          <w:sz w:val="24"/>
        </w:rPr>
        <w:t>Values shown are means ± standard errors, values significantly different within columns at the 5% level of significance are indicated with different small letter</w:t>
      </w:r>
      <w:r>
        <w:rPr>
          <w:color w:val="000000"/>
          <w:spacing w:val="-3"/>
          <w:kern w:val="0"/>
          <w:sz w:val="24"/>
        </w:rPr>
        <w:t>.</w:t>
      </w:r>
    </w:p>
    <w:p w:rsidR="007B3EA1" w:rsidRPr="009C393C"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Default="007B3EA1" w:rsidP="007B3EA1">
      <w:pPr>
        <w:jc w:val="center"/>
        <w:rPr>
          <w:rFonts w:hint="eastAsia"/>
          <w:sz w:val="24"/>
        </w:rPr>
      </w:pPr>
    </w:p>
    <w:p w:rsidR="007B3EA1" w:rsidRPr="0041146B" w:rsidRDefault="007B3EA1" w:rsidP="007B3EA1">
      <w:pPr>
        <w:rPr>
          <w:rFonts w:hint="eastAsia"/>
        </w:rPr>
      </w:pPr>
    </w:p>
    <w:p w:rsidR="007B3EA1" w:rsidRPr="0041146B" w:rsidRDefault="007B3EA1" w:rsidP="007B3EA1">
      <w:pPr>
        <w:rPr>
          <w:rFonts w:hint="eastAsia"/>
          <w:b/>
        </w:rPr>
      </w:pPr>
      <w:proofErr w:type="gramStart"/>
      <w:r w:rsidRPr="0041146B">
        <w:rPr>
          <w:b/>
        </w:rPr>
        <w:t>Table</w:t>
      </w:r>
      <w:r w:rsidRPr="0041146B">
        <w:rPr>
          <w:rFonts w:hint="eastAsia"/>
          <w:b/>
        </w:rPr>
        <w:t xml:space="preserve"> 2.</w:t>
      </w:r>
      <w:proofErr w:type="gramEnd"/>
      <w:r w:rsidRPr="0041146B">
        <w:rPr>
          <w:b/>
        </w:rPr>
        <w:t xml:space="preserve"> </w:t>
      </w:r>
      <w:proofErr w:type="gramStart"/>
      <w:r w:rsidRPr="0041146B">
        <w:rPr>
          <w:b/>
        </w:rPr>
        <w:t>Effect of AgNO</w:t>
      </w:r>
      <w:r w:rsidRPr="0041146B">
        <w:rPr>
          <w:b/>
          <w:vertAlign w:val="subscript"/>
        </w:rPr>
        <w:t>3</w:t>
      </w:r>
      <w:r w:rsidRPr="0041146B">
        <w:rPr>
          <w:b/>
        </w:rPr>
        <w:t xml:space="preserve"> on </w:t>
      </w:r>
      <w:r w:rsidRPr="0041146B">
        <w:rPr>
          <w:rFonts w:hint="eastAsia"/>
          <w:b/>
        </w:rPr>
        <w:t xml:space="preserve">primary embryos </w:t>
      </w:r>
      <w:r w:rsidRPr="0041146B">
        <w:rPr>
          <w:b/>
          <w:bCs/>
        </w:rPr>
        <w:t xml:space="preserve">induction </w:t>
      </w:r>
      <w:r w:rsidRPr="0041146B">
        <w:rPr>
          <w:rFonts w:hint="eastAsia"/>
          <w:b/>
          <w:bCs/>
        </w:rPr>
        <w:t>of</w:t>
      </w:r>
      <w:r w:rsidRPr="0041146B">
        <w:rPr>
          <w:b/>
          <w:bCs/>
        </w:rPr>
        <w:t xml:space="preserve"> </w:t>
      </w:r>
      <w:r w:rsidRPr="0041146B">
        <w:rPr>
          <w:b/>
        </w:rPr>
        <w:t>RmcType2</w:t>
      </w:r>
      <w:r w:rsidRPr="0041146B">
        <w:rPr>
          <w:rFonts w:hint="eastAsia"/>
          <w:b/>
        </w:rPr>
        <w:t xml:space="preserve"> optional plant.</w:t>
      </w:r>
      <w:proofErr w:type="gramEnd"/>
      <w:r w:rsidRPr="0041146B">
        <w:rPr>
          <w:rFonts w:hint="eastAsia"/>
          <w:b/>
        </w:rPr>
        <w:t xml:space="preserve"> </w:t>
      </w:r>
    </w:p>
    <w:p w:rsidR="007B3EA1" w:rsidRPr="0041146B" w:rsidRDefault="007B3EA1" w:rsidP="007B3EA1">
      <w:pPr>
        <w:rPr>
          <w:rFonts w:hint="eastAsia"/>
          <w:b/>
          <w:sz w:val="24"/>
        </w:rPr>
      </w:pPr>
    </w:p>
    <w:tbl>
      <w:tblPr>
        <w:tblW w:w="5000" w:type="pct"/>
        <w:jc w:val="center"/>
        <w:tblLook w:val="0000"/>
      </w:tblPr>
      <w:tblGrid>
        <w:gridCol w:w="2959"/>
        <w:gridCol w:w="5569"/>
      </w:tblGrid>
      <w:tr w:rsidR="007B3EA1" w:rsidRPr="00BB213B">
        <w:trPr>
          <w:trHeight w:val="312"/>
          <w:jc w:val="center"/>
        </w:trPr>
        <w:tc>
          <w:tcPr>
            <w:tcW w:w="1735" w:type="pct"/>
            <w:vMerge w:val="restart"/>
            <w:tcBorders>
              <w:top w:val="single" w:sz="12" w:space="0" w:color="000000"/>
              <w:left w:val="nil"/>
              <w:bottom w:val="single" w:sz="12" w:space="0" w:color="000000"/>
              <w:right w:val="nil"/>
            </w:tcBorders>
            <w:shd w:val="clear" w:color="auto" w:fill="auto"/>
          </w:tcPr>
          <w:p w:rsidR="007B3EA1" w:rsidRPr="00BB213B" w:rsidRDefault="007B3EA1" w:rsidP="007B3EA1">
            <w:pPr>
              <w:widowControl/>
              <w:jc w:val="center"/>
              <w:rPr>
                <w:kern w:val="0"/>
                <w:sz w:val="24"/>
              </w:rPr>
            </w:pPr>
            <w:r w:rsidRPr="00BB213B">
              <w:rPr>
                <w:kern w:val="0"/>
                <w:sz w:val="24"/>
              </w:rPr>
              <w:t xml:space="preserve"> AgNO</w:t>
            </w:r>
            <w:r w:rsidRPr="00D20CAF">
              <w:rPr>
                <w:kern w:val="0"/>
                <w:sz w:val="24"/>
                <w:vertAlign w:val="subscript"/>
              </w:rPr>
              <w:t>3</w:t>
            </w:r>
            <w:r w:rsidRPr="00BB213B">
              <w:rPr>
                <w:kern w:val="0"/>
                <w:sz w:val="24"/>
              </w:rPr>
              <w:t xml:space="preserve"> Concentration</w:t>
            </w:r>
            <w:r w:rsidRPr="00BB213B">
              <w:rPr>
                <w:kern w:val="0"/>
                <w:sz w:val="24"/>
              </w:rPr>
              <w:br/>
              <w:t>(mg</w:t>
            </w:r>
            <w:r w:rsidR="00D40542">
              <w:rPr>
                <w:sz w:val="24"/>
              </w:rPr>
              <w:t xml:space="preserve"> l</w:t>
            </w:r>
            <w:r w:rsidR="00D40542" w:rsidRPr="003D034E">
              <w:rPr>
                <w:sz w:val="24"/>
                <w:vertAlign w:val="superscript"/>
              </w:rPr>
              <w:t>-1</w:t>
            </w:r>
            <w:r w:rsidRPr="00BB213B">
              <w:rPr>
                <w:kern w:val="0"/>
                <w:sz w:val="24"/>
              </w:rPr>
              <w:t>)</w:t>
            </w:r>
          </w:p>
        </w:tc>
        <w:tc>
          <w:tcPr>
            <w:tcW w:w="3265" w:type="pct"/>
            <w:vMerge w:val="restart"/>
            <w:tcBorders>
              <w:top w:val="single" w:sz="12" w:space="0" w:color="000000"/>
              <w:left w:val="nil"/>
              <w:bottom w:val="single" w:sz="12" w:space="0" w:color="000000"/>
              <w:right w:val="nil"/>
            </w:tcBorders>
            <w:shd w:val="clear" w:color="auto" w:fill="auto"/>
          </w:tcPr>
          <w:p w:rsidR="007B3EA1" w:rsidRPr="00BB213B" w:rsidRDefault="007B3EA1" w:rsidP="007B3EA1">
            <w:pPr>
              <w:widowControl/>
              <w:jc w:val="center"/>
              <w:rPr>
                <w:kern w:val="0"/>
                <w:sz w:val="24"/>
              </w:rPr>
            </w:pPr>
            <w:r w:rsidRPr="00BB213B">
              <w:rPr>
                <w:kern w:val="0"/>
                <w:sz w:val="24"/>
              </w:rPr>
              <w:t>Frequency of somatic embryo induction</w:t>
            </w:r>
            <w:r w:rsidRPr="00BB213B">
              <w:rPr>
                <w:kern w:val="0"/>
                <w:sz w:val="24"/>
              </w:rPr>
              <w:t>（</w:t>
            </w:r>
            <w:r w:rsidRPr="00BB213B">
              <w:rPr>
                <w:kern w:val="0"/>
                <w:sz w:val="24"/>
              </w:rPr>
              <w:t>%</w:t>
            </w:r>
            <w:r w:rsidRPr="00BB213B">
              <w:rPr>
                <w:kern w:val="0"/>
                <w:sz w:val="24"/>
              </w:rPr>
              <w:t>）</w:t>
            </w:r>
          </w:p>
        </w:tc>
      </w:tr>
      <w:tr w:rsidR="007B3EA1" w:rsidRPr="00BB213B">
        <w:trPr>
          <w:trHeight w:val="615"/>
          <w:jc w:val="center"/>
        </w:trPr>
        <w:tc>
          <w:tcPr>
            <w:tcW w:w="1735" w:type="pct"/>
            <w:vMerge/>
            <w:tcBorders>
              <w:left w:val="nil"/>
              <w:bottom w:val="single" w:sz="12" w:space="0" w:color="000000"/>
              <w:right w:val="nil"/>
            </w:tcBorders>
            <w:vAlign w:val="center"/>
          </w:tcPr>
          <w:p w:rsidR="007B3EA1" w:rsidRPr="00BB213B" w:rsidRDefault="007B3EA1" w:rsidP="007B3EA1">
            <w:pPr>
              <w:widowControl/>
              <w:jc w:val="left"/>
              <w:rPr>
                <w:kern w:val="0"/>
                <w:sz w:val="24"/>
              </w:rPr>
            </w:pPr>
          </w:p>
        </w:tc>
        <w:tc>
          <w:tcPr>
            <w:tcW w:w="3265" w:type="pct"/>
            <w:vMerge/>
            <w:tcBorders>
              <w:left w:val="nil"/>
              <w:bottom w:val="single" w:sz="12" w:space="0" w:color="000000"/>
              <w:right w:val="nil"/>
            </w:tcBorders>
            <w:vAlign w:val="center"/>
          </w:tcPr>
          <w:p w:rsidR="007B3EA1" w:rsidRPr="00BB213B" w:rsidRDefault="007B3EA1" w:rsidP="007B3EA1">
            <w:pPr>
              <w:widowControl/>
              <w:jc w:val="left"/>
              <w:rPr>
                <w:kern w:val="0"/>
                <w:sz w:val="24"/>
              </w:rPr>
            </w:pPr>
          </w:p>
        </w:tc>
      </w:tr>
      <w:tr w:rsidR="007B3EA1" w:rsidRPr="00BB213B">
        <w:trPr>
          <w:trHeight w:val="285"/>
          <w:jc w:val="center"/>
        </w:trPr>
        <w:tc>
          <w:tcPr>
            <w:tcW w:w="1735" w:type="pct"/>
            <w:tcBorders>
              <w:top w:val="single" w:sz="12" w:space="0" w:color="000000"/>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0</w:t>
            </w:r>
          </w:p>
        </w:tc>
        <w:tc>
          <w:tcPr>
            <w:tcW w:w="3265" w:type="pct"/>
            <w:tcBorders>
              <w:top w:val="single" w:sz="12" w:space="0" w:color="000000"/>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1.85±</w:t>
            </w:r>
            <w:smartTag w:uri="urn:schemas-microsoft-com:office:smarttags" w:element="chmetcnv">
              <w:smartTagPr>
                <w:attr w:name="TCSC" w:val="0"/>
                <w:attr w:name="NumberType" w:val="1"/>
                <w:attr w:name="Negative" w:val="False"/>
                <w:attr w:name="HasSpace" w:val="False"/>
                <w:attr w:name="SourceValue" w:val="3.21"/>
                <w:attr w:name="UnitName" w:val="a"/>
              </w:smartTagPr>
              <w:r w:rsidRPr="00BB213B">
                <w:rPr>
                  <w:kern w:val="0"/>
                  <w:sz w:val="24"/>
                </w:rPr>
                <w:t>3.21a</w:t>
              </w:r>
            </w:smartTag>
          </w:p>
        </w:tc>
      </w:tr>
      <w:tr w:rsidR="007B3EA1" w:rsidRPr="00BB213B">
        <w:trPr>
          <w:trHeight w:val="285"/>
          <w:jc w:val="center"/>
        </w:trPr>
        <w:tc>
          <w:tcPr>
            <w:tcW w:w="1735"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5</w:t>
            </w:r>
          </w:p>
        </w:tc>
        <w:tc>
          <w:tcPr>
            <w:tcW w:w="3265"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2.97±</w:t>
            </w:r>
            <w:smartTag w:uri="urn:schemas-microsoft-com:office:smarttags" w:element="chmetcnv">
              <w:smartTagPr>
                <w:attr w:name="TCSC" w:val="0"/>
                <w:attr w:name="NumberType" w:val="1"/>
                <w:attr w:name="Negative" w:val="False"/>
                <w:attr w:name="HasSpace" w:val="False"/>
                <w:attr w:name="SourceValue" w:val="2.57"/>
                <w:attr w:name="UnitName" w:val="a"/>
              </w:smartTagPr>
              <w:r w:rsidRPr="00BB213B">
                <w:rPr>
                  <w:kern w:val="0"/>
                  <w:sz w:val="24"/>
                </w:rPr>
                <w:t>2.57a</w:t>
              </w:r>
            </w:smartTag>
          </w:p>
        </w:tc>
      </w:tr>
      <w:tr w:rsidR="007B3EA1" w:rsidRPr="00BB213B">
        <w:trPr>
          <w:trHeight w:val="285"/>
          <w:jc w:val="center"/>
        </w:trPr>
        <w:tc>
          <w:tcPr>
            <w:tcW w:w="1735"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10</w:t>
            </w:r>
          </w:p>
        </w:tc>
        <w:tc>
          <w:tcPr>
            <w:tcW w:w="3265"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4.63±</w:t>
            </w:r>
            <w:smartTag w:uri="urn:schemas-microsoft-com:office:smarttags" w:element="chmetcnv">
              <w:smartTagPr>
                <w:attr w:name="TCSC" w:val="0"/>
                <w:attr w:name="NumberType" w:val="1"/>
                <w:attr w:name="Negative" w:val="False"/>
                <w:attr w:name="HasSpace" w:val="False"/>
                <w:attr w:name="SourceValue" w:val="0.33"/>
                <w:attr w:name="UnitName" w:val="a"/>
              </w:smartTagPr>
              <w:r w:rsidRPr="00BB213B">
                <w:rPr>
                  <w:kern w:val="0"/>
                  <w:sz w:val="24"/>
                </w:rPr>
                <w:t>0.33a</w:t>
              </w:r>
            </w:smartTag>
          </w:p>
        </w:tc>
      </w:tr>
      <w:tr w:rsidR="007B3EA1" w:rsidRPr="00BB213B">
        <w:trPr>
          <w:trHeight w:val="285"/>
          <w:jc w:val="center"/>
        </w:trPr>
        <w:tc>
          <w:tcPr>
            <w:tcW w:w="1735"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15</w:t>
            </w:r>
          </w:p>
        </w:tc>
        <w:tc>
          <w:tcPr>
            <w:tcW w:w="3265"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3.12±</w:t>
            </w:r>
            <w:smartTag w:uri="urn:schemas-microsoft-com:office:smarttags" w:element="chmetcnv">
              <w:smartTagPr>
                <w:attr w:name="TCSC" w:val="0"/>
                <w:attr w:name="NumberType" w:val="1"/>
                <w:attr w:name="Negative" w:val="False"/>
                <w:attr w:name="HasSpace" w:val="False"/>
                <w:attr w:name="SourceValue" w:val="2.72"/>
                <w:attr w:name="UnitName" w:val="a"/>
              </w:smartTagPr>
              <w:r w:rsidRPr="00BB213B">
                <w:rPr>
                  <w:kern w:val="0"/>
                  <w:sz w:val="24"/>
                </w:rPr>
                <w:t>2.72a</w:t>
              </w:r>
            </w:smartTag>
          </w:p>
        </w:tc>
      </w:tr>
      <w:tr w:rsidR="007B3EA1" w:rsidRPr="00BB213B">
        <w:trPr>
          <w:trHeight w:val="300"/>
          <w:jc w:val="center"/>
        </w:trPr>
        <w:tc>
          <w:tcPr>
            <w:tcW w:w="1735" w:type="pct"/>
            <w:tcBorders>
              <w:top w:val="nil"/>
              <w:left w:val="nil"/>
              <w:bottom w:val="single" w:sz="12" w:space="0" w:color="000000"/>
              <w:right w:val="nil"/>
            </w:tcBorders>
            <w:shd w:val="clear" w:color="auto" w:fill="auto"/>
          </w:tcPr>
          <w:p w:rsidR="007B3EA1" w:rsidRPr="00BB213B" w:rsidRDefault="007B3EA1" w:rsidP="007B3EA1">
            <w:pPr>
              <w:widowControl/>
              <w:jc w:val="center"/>
              <w:rPr>
                <w:kern w:val="0"/>
                <w:sz w:val="24"/>
              </w:rPr>
            </w:pPr>
            <w:r w:rsidRPr="00BB213B">
              <w:rPr>
                <w:kern w:val="0"/>
                <w:sz w:val="24"/>
              </w:rPr>
              <w:t>20</w:t>
            </w:r>
          </w:p>
        </w:tc>
        <w:tc>
          <w:tcPr>
            <w:tcW w:w="3265" w:type="pct"/>
            <w:tcBorders>
              <w:top w:val="nil"/>
              <w:left w:val="nil"/>
              <w:bottom w:val="single" w:sz="12" w:space="0" w:color="000000"/>
              <w:right w:val="nil"/>
            </w:tcBorders>
            <w:shd w:val="clear" w:color="auto" w:fill="auto"/>
          </w:tcPr>
          <w:p w:rsidR="007B3EA1" w:rsidRPr="00BB213B" w:rsidRDefault="007B3EA1" w:rsidP="007B3EA1">
            <w:pPr>
              <w:widowControl/>
              <w:jc w:val="center"/>
              <w:rPr>
                <w:kern w:val="0"/>
                <w:sz w:val="24"/>
              </w:rPr>
            </w:pPr>
            <w:r w:rsidRPr="00BB213B">
              <w:rPr>
                <w:kern w:val="0"/>
                <w:sz w:val="24"/>
              </w:rPr>
              <w:t>0</w:t>
            </w:r>
          </w:p>
        </w:tc>
      </w:tr>
    </w:tbl>
    <w:p w:rsidR="007B3EA1" w:rsidRDefault="007B3EA1" w:rsidP="007B3EA1">
      <w:pPr>
        <w:autoSpaceDE w:val="0"/>
        <w:autoSpaceDN w:val="0"/>
        <w:adjustRightInd w:val="0"/>
        <w:spacing w:before="18" w:line="312" w:lineRule="exact"/>
        <w:ind w:right="26"/>
        <w:jc w:val="left"/>
        <w:rPr>
          <w:color w:val="000000"/>
          <w:spacing w:val="-2"/>
          <w:kern w:val="0"/>
          <w:sz w:val="24"/>
        </w:rPr>
      </w:pPr>
      <w:bookmarkStart w:id="46" w:name="OLE_LINK51"/>
      <w:r>
        <w:rPr>
          <w:color w:val="000000"/>
          <w:spacing w:val="-2"/>
          <w:kern w:val="0"/>
          <w:sz w:val="24"/>
        </w:rPr>
        <w:t>All data were recorded after leaflets cultured on basal culture medium with AgNO</w:t>
      </w:r>
      <w:r>
        <w:rPr>
          <w:color w:val="000000"/>
          <w:spacing w:val="-2"/>
          <w:kern w:val="0"/>
          <w:sz w:val="24"/>
          <w:vertAlign w:val="subscript"/>
        </w:rPr>
        <w:t>3</w:t>
      </w:r>
      <w:r>
        <w:rPr>
          <w:color w:val="000000"/>
          <w:spacing w:val="-2"/>
          <w:kern w:val="0"/>
          <w:sz w:val="24"/>
        </w:rPr>
        <w:t>, 3.0 mg</w:t>
      </w:r>
      <w:r w:rsidR="00D40542" w:rsidRPr="00D40542">
        <w:rPr>
          <w:sz w:val="24"/>
        </w:rPr>
        <w:t xml:space="preserve"> </w:t>
      </w:r>
      <w:r w:rsidR="00D40542">
        <w:rPr>
          <w:sz w:val="24"/>
        </w:rPr>
        <w:t>l</w:t>
      </w:r>
      <w:r w:rsidR="00D40542" w:rsidRPr="003D034E">
        <w:rPr>
          <w:sz w:val="24"/>
          <w:vertAlign w:val="superscript"/>
        </w:rPr>
        <w:t>-1</w:t>
      </w:r>
      <w:r>
        <w:rPr>
          <w:color w:val="000000"/>
          <w:spacing w:val="-2"/>
          <w:kern w:val="0"/>
          <w:sz w:val="24"/>
        </w:rPr>
        <w:t xml:space="preserve"> 2, 4-D and 400 mg</w:t>
      </w:r>
      <w:r w:rsidR="00D40542" w:rsidRPr="00D40542">
        <w:rPr>
          <w:sz w:val="24"/>
        </w:rPr>
        <w:t xml:space="preserve"> </w:t>
      </w:r>
      <w:r w:rsidR="00D40542">
        <w:rPr>
          <w:sz w:val="24"/>
        </w:rPr>
        <w:t>l</w:t>
      </w:r>
      <w:r w:rsidR="00D40542" w:rsidRPr="003D034E">
        <w:rPr>
          <w:sz w:val="24"/>
          <w:vertAlign w:val="superscript"/>
        </w:rPr>
        <w:t>-1</w:t>
      </w:r>
      <w:r>
        <w:rPr>
          <w:color w:val="000000"/>
          <w:spacing w:val="-2"/>
          <w:kern w:val="0"/>
          <w:sz w:val="24"/>
        </w:rPr>
        <w:t xml:space="preserve"> L-proline in the dark for 1 moth, </w:t>
      </w:r>
      <w:proofErr w:type="gramStart"/>
      <w:r>
        <w:rPr>
          <w:color w:val="000000"/>
          <w:spacing w:val="-2"/>
          <w:kern w:val="0"/>
          <w:sz w:val="24"/>
        </w:rPr>
        <w:t>then</w:t>
      </w:r>
      <w:proofErr w:type="gramEnd"/>
      <w:r>
        <w:rPr>
          <w:color w:val="000000"/>
          <w:spacing w:val="-2"/>
          <w:kern w:val="0"/>
          <w:sz w:val="24"/>
        </w:rPr>
        <w:t xml:space="preserve"> subcultured onto new fresh medium supplemented with 1.0 mg</w:t>
      </w:r>
      <w:r w:rsidR="00D40542" w:rsidRPr="00D40542">
        <w:rPr>
          <w:sz w:val="24"/>
        </w:rPr>
        <w:t xml:space="preserve"> </w:t>
      </w:r>
      <w:r w:rsidR="00D40542">
        <w:rPr>
          <w:sz w:val="24"/>
        </w:rPr>
        <w:t>l</w:t>
      </w:r>
      <w:r w:rsidR="00D40542" w:rsidRPr="003D034E">
        <w:rPr>
          <w:sz w:val="24"/>
          <w:vertAlign w:val="superscript"/>
        </w:rPr>
        <w:t>-1</w:t>
      </w:r>
      <w:r>
        <w:rPr>
          <w:color w:val="000000"/>
          <w:spacing w:val="-2"/>
          <w:kern w:val="0"/>
          <w:sz w:val="24"/>
        </w:rPr>
        <w:t xml:space="preserve"> 2, 4-D in the dark for 2-3 months. </w:t>
      </w:r>
    </w:p>
    <w:p w:rsidR="007B3EA1" w:rsidRPr="00BB213B" w:rsidRDefault="007B3EA1" w:rsidP="007B3EA1">
      <w:pPr>
        <w:autoSpaceDE w:val="0"/>
        <w:autoSpaceDN w:val="0"/>
        <w:adjustRightInd w:val="0"/>
        <w:jc w:val="left"/>
        <w:rPr>
          <w:sz w:val="24"/>
        </w:rPr>
      </w:pPr>
      <w:r>
        <w:rPr>
          <w:color w:val="000000"/>
          <w:spacing w:val="-2"/>
          <w:kern w:val="0"/>
          <w:sz w:val="24"/>
        </w:rPr>
        <w:t>Values shown are means ± standard errors, values significantly different within</w:t>
      </w:r>
      <w:r>
        <w:rPr>
          <w:rFonts w:hint="eastAsia"/>
          <w:color w:val="000000"/>
          <w:spacing w:val="-2"/>
          <w:kern w:val="0"/>
          <w:sz w:val="24"/>
        </w:rPr>
        <w:t xml:space="preserve"> </w:t>
      </w:r>
      <w:r>
        <w:rPr>
          <w:color w:val="000000"/>
          <w:spacing w:val="-2"/>
          <w:kern w:val="0"/>
          <w:sz w:val="24"/>
        </w:rPr>
        <w:t>columns at the 5% level of significance are indicated with different small letter</w:t>
      </w:r>
      <w:r>
        <w:rPr>
          <w:color w:val="000000"/>
          <w:spacing w:val="-3"/>
          <w:kern w:val="0"/>
          <w:sz w:val="24"/>
        </w:rPr>
        <w:t>.</w:t>
      </w:r>
      <w:bookmarkEnd w:id="46"/>
    </w:p>
    <w:p w:rsidR="007B3EA1" w:rsidRPr="00BB213B" w:rsidRDefault="007B3EA1" w:rsidP="007B3EA1">
      <w:pPr>
        <w:rPr>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Pr="00BB213B" w:rsidRDefault="007B3EA1" w:rsidP="007B3EA1">
      <w:pPr>
        <w:rPr>
          <w:rFonts w:hint="eastAsia"/>
          <w:sz w:val="24"/>
        </w:rPr>
      </w:pPr>
    </w:p>
    <w:p w:rsidR="007B3EA1" w:rsidRPr="00BB213B" w:rsidRDefault="007B3EA1" w:rsidP="007B3EA1">
      <w:pPr>
        <w:rPr>
          <w:sz w:val="24"/>
        </w:rPr>
      </w:pPr>
    </w:p>
    <w:p w:rsidR="007B3EA1" w:rsidRPr="00BB213B" w:rsidRDefault="007B3EA1" w:rsidP="007B3EA1">
      <w:pPr>
        <w:rPr>
          <w:sz w:val="24"/>
        </w:rPr>
      </w:pPr>
    </w:p>
    <w:p w:rsidR="007B3EA1" w:rsidRPr="00BB213B" w:rsidRDefault="007B3EA1" w:rsidP="007B3EA1">
      <w:pPr>
        <w:rPr>
          <w:sz w:val="24"/>
        </w:rPr>
      </w:pPr>
    </w:p>
    <w:p w:rsidR="007B3EA1" w:rsidRPr="00BB213B" w:rsidRDefault="007B3EA1" w:rsidP="007B3EA1">
      <w:pPr>
        <w:rPr>
          <w:sz w:val="24"/>
        </w:rPr>
      </w:pPr>
    </w:p>
    <w:p w:rsidR="007B3EA1" w:rsidRPr="0041146B" w:rsidRDefault="007B3EA1" w:rsidP="007B3EA1">
      <w:pPr>
        <w:rPr>
          <w:rFonts w:hint="eastAsia"/>
          <w:b/>
        </w:rPr>
      </w:pPr>
      <w:proofErr w:type="gramStart"/>
      <w:r w:rsidRPr="0041146B">
        <w:rPr>
          <w:b/>
        </w:rPr>
        <w:t>Table</w:t>
      </w:r>
      <w:r w:rsidRPr="0041146B">
        <w:rPr>
          <w:rFonts w:hint="eastAsia"/>
          <w:b/>
        </w:rPr>
        <w:t xml:space="preserve"> </w:t>
      </w:r>
      <w:r w:rsidRPr="0041146B">
        <w:rPr>
          <w:b/>
        </w:rPr>
        <w:t>3</w:t>
      </w:r>
      <w:r w:rsidRPr="0041146B">
        <w:rPr>
          <w:rFonts w:hint="eastAsia"/>
          <w:b/>
        </w:rPr>
        <w:t>.</w:t>
      </w:r>
      <w:proofErr w:type="gramEnd"/>
      <w:r w:rsidRPr="0041146B">
        <w:rPr>
          <w:b/>
        </w:rPr>
        <w:t xml:space="preserve"> </w:t>
      </w:r>
      <w:proofErr w:type="gramStart"/>
      <w:r w:rsidRPr="0041146B">
        <w:rPr>
          <w:b/>
        </w:rPr>
        <w:t>Effect of different glucose concentrations on somatic embryo proliferation in RmcType2 and RmcType4</w:t>
      </w:r>
      <w:r w:rsidRPr="0041146B">
        <w:rPr>
          <w:rFonts w:hint="eastAsia"/>
          <w:b/>
        </w:rPr>
        <w:t>.</w:t>
      </w:r>
      <w:proofErr w:type="gramEnd"/>
    </w:p>
    <w:p w:rsidR="007B3EA1" w:rsidRPr="0041146B" w:rsidRDefault="007B3EA1" w:rsidP="007B3EA1">
      <w:pPr>
        <w:rPr>
          <w:rFonts w:hint="eastAsia"/>
          <w:b/>
        </w:rPr>
      </w:pPr>
    </w:p>
    <w:tbl>
      <w:tblPr>
        <w:tblW w:w="5000" w:type="pct"/>
        <w:jc w:val="center"/>
        <w:tblLook w:val="0000"/>
      </w:tblPr>
      <w:tblGrid>
        <w:gridCol w:w="1973"/>
        <w:gridCol w:w="2040"/>
        <w:gridCol w:w="2393"/>
        <w:gridCol w:w="2122"/>
      </w:tblGrid>
      <w:tr w:rsidR="007B3EA1" w:rsidRPr="00BB213B">
        <w:trPr>
          <w:trHeight w:val="1030"/>
          <w:jc w:val="center"/>
        </w:trPr>
        <w:tc>
          <w:tcPr>
            <w:tcW w:w="1156" w:type="pct"/>
            <w:tcBorders>
              <w:top w:val="single" w:sz="8" w:space="0" w:color="auto"/>
              <w:left w:val="nil"/>
              <w:bottom w:val="single" w:sz="8" w:space="0" w:color="auto"/>
              <w:right w:val="nil"/>
            </w:tcBorders>
            <w:vAlign w:val="center"/>
          </w:tcPr>
          <w:p w:rsidR="007B3EA1" w:rsidRPr="00BB213B" w:rsidRDefault="007B3EA1" w:rsidP="007B3EA1">
            <w:pPr>
              <w:widowControl/>
              <w:jc w:val="center"/>
              <w:rPr>
                <w:kern w:val="0"/>
                <w:sz w:val="24"/>
              </w:rPr>
            </w:pPr>
            <w:r w:rsidRPr="00BB213B">
              <w:rPr>
                <w:kern w:val="0"/>
                <w:sz w:val="24"/>
              </w:rPr>
              <w:t>Genotype</w:t>
            </w:r>
          </w:p>
        </w:tc>
        <w:tc>
          <w:tcPr>
            <w:tcW w:w="1196" w:type="pct"/>
            <w:tcBorders>
              <w:top w:val="single" w:sz="8" w:space="0" w:color="auto"/>
              <w:left w:val="nil"/>
              <w:bottom w:val="single" w:sz="8" w:space="0" w:color="000000"/>
              <w:right w:val="nil"/>
            </w:tcBorders>
            <w:shd w:val="clear" w:color="auto" w:fill="auto"/>
          </w:tcPr>
          <w:p w:rsidR="007B3EA1" w:rsidRPr="00BB213B" w:rsidRDefault="007B3EA1" w:rsidP="007B3EA1">
            <w:pPr>
              <w:widowControl/>
              <w:jc w:val="center"/>
              <w:rPr>
                <w:kern w:val="0"/>
                <w:sz w:val="24"/>
              </w:rPr>
            </w:pPr>
            <w:r>
              <w:rPr>
                <w:rFonts w:hint="eastAsia"/>
                <w:kern w:val="0"/>
                <w:sz w:val="24"/>
              </w:rPr>
              <w:t>C</w:t>
            </w:r>
            <w:r w:rsidRPr="00BB213B">
              <w:rPr>
                <w:kern w:val="0"/>
                <w:sz w:val="24"/>
              </w:rPr>
              <w:t>oncentration of Glucose (</w:t>
            </w:r>
            <w:r w:rsidRPr="00D20CAF">
              <w:rPr>
                <w:kern w:val="0"/>
                <w:sz w:val="24"/>
              </w:rPr>
              <w:t>g</w:t>
            </w:r>
            <w:r w:rsidR="00D20CAF">
              <w:rPr>
                <w:sz w:val="24"/>
              </w:rPr>
              <w:t xml:space="preserve"> l</w:t>
            </w:r>
            <w:r w:rsidR="00D20CAF" w:rsidRPr="003D034E">
              <w:rPr>
                <w:sz w:val="24"/>
                <w:vertAlign w:val="superscript"/>
              </w:rPr>
              <w:t>-1</w:t>
            </w:r>
            <w:r w:rsidRPr="00BB213B">
              <w:rPr>
                <w:kern w:val="0"/>
                <w:sz w:val="24"/>
              </w:rPr>
              <w:t>)</w:t>
            </w:r>
          </w:p>
        </w:tc>
        <w:tc>
          <w:tcPr>
            <w:tcW w:w="1403" w:type="pct"/>
            <w:tcBorders>
              <w:top w:val="single" w:sz="8" w:space="0" w:color="auto"/>
              <w:left w:val="nil"/>
              <w:bottom w:val="single" w:sz="8" w:space="0" w:color="000000"/>
              <w:right w:val="nil"/>
            </w:tcBorders>
            <w:shd w:val="clear" w:color="auto" w:fill="auto"/>
            <w:vAlign w:val="center"/>
          </w:tcPr>
          <w:p w:rsidR="007B3EA1" w:rsidRPr="00BB213B" w:rsidRDefault="007B3EA1" w:rsidP="007B3EA1">
            <w:pPr>
              <w:widowControl/>
              <w:jc w:val="center"/>
              <w:rPr>
                <w:kern w:val="0"/>
                <w:sz w:val="24"/>
              </w:rPr>
            </w:pPr>
            <w:r w:rsidRPr="00BB213B">
              <w:rPr>
                <w:kern w:val="0"/>
                <w:sz w:val="24"/>
              </w:rPr>
              <w:t>Proliferation coefficient of somatic embryos</w:t>
            </w:r>
          </w:p>
        </w:tc>
        <w:tc>
          <w:tcPr>
            <w:tcW w:w="1244" w:type="pct"/>
            <w:tcBorders>
              <w:top w:val="single" w:sz="8" w:space="0" w:color="auto"/>
              <w:left w:val="nil"/>
              <w:bottom w:val="single" w:sz="8" w:space="0" w:color="000000"/>
              <w:right w:val="nil"/>
            </w:tcBorders>
            <w:shd w:val="clear" w:color="auto" w:fill="auto"/>
          </w:tcPr>
          <w:p w:rsidR="007B3EA1" w:rsidRPr="00BB213B" w:rsidRDefault="007B3EA1" w:rsidP="007B3EA1">
            <w:pPr>
              <w:widowControl/>
              <w:jc w:val="center"/>
              <w:rPr>
                <w:kern w:val="0"/>
                <w:sz w:val="24"/>
              </w:rPr>
            </w:pPr>
            <w:r w:rsidRPr="00BB213B">
              <w:rPr>
                <w:kern w:val="0"/>
                <w:sz w:val="24"/>
              </w:rPr>
              <w:t>Growth state of somatic embryos</w:t>
            </w:r>
          </w:p>
        </w:tc>
      </w:tr>
      <w:tr w:rsidR="007B3EA1" w:rsidRPr="00BB213B">
        <w:trPr>
          <w:trHeight w:val="315"/>
          <w:jc w:val="center"/>
        </w:trPr>
        <w:tc>
          <w:tcPr>
            <w:tcW w:w="1156" w:type="pct"/>
            <w:tcBorders>
              <w:top w:val="single" w:sz="8" w:space="0" w:color="auto"/>
              <w:left w:val="nil"/>
              <w:bottom w:val="nil"/>
              <w:right w:val="nil"/>
            </w:tcBorders>
          </w:tcPr>
          <w:p w:rsidR="007B3EA1" w:rsidRPr="00BB213B" w:rsidRDefault="007B3EA1" w:rsidP="007B3EA1">
            <w:pPr>
              <w:widowControl/>
              <w:jc w:val="center"/>
              <w:rPr>
                <w:kern w:val="0"/>
                <w:sz w:val="24"/>
              </w:rPr>
            </w:pPr>
          </w:p>
        </w:tc>
        <w:tc>
          <w:tcPr>
            <w:tcW w:w="1196"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30</w:t>
            </w:r>
          </w:p>
        </w:tc>
        <w:tc>
          <w:tcPr>
            <w:tcW w:w="1403"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2.54</w:t>
            </w:r>
            <w:r>
              <w:rPr>
                <w:color w:val="000000"/>
                <w:spacing w:val="-2"/>
                <w:kern w:val="0"/>
                <w:sz w:val="24"/>
              </w:rPr>
              <w:t>±0.25a</w:t>
            </w:r>
          </w:p>
        </w:tc>
        <w:tc>
          <w:tcPr>
            <w:tcW w:w="1244" w:type="pct"/>
            <w:tcBorders>
              <w:top w:val="nil"/>
              <w:left w:val="nil"/>
              <w:bottom w:val="nil"/>
              <w:right w:val="nil"/>
            </w:tcBorders>
            <w:shd w:val="clear" w:color="auto" w:fill="auto"/>
          </w:tcPr>
          <w:p w:rsidR="007B3EA1" w:rsidRPr="00BB213B" w:rsidRDefault="007B3EA1" w:rsidP="007B3EA1">
            <w:pPr>
              <w:widowControl/>
              <w:jc w:val="center"/>
              <w:rPr>
                <w:kern w:val="0"/>
                <w:sz w:val="24"/>
              </w:rPr>
            </w:pPr>
            <w:bookmarkStart w:id="47" w:name="RANGE!J42"/>
            <w:r w:rsidRPr="00BB213B">
              <w:rPr>
                <w:kern w:val="0"/>
                <w:sz w:val="24"/>
              </w:rPr>
              <w:t>++</w:t>
            </w:r>
            <w:bookmarkEnd w:id="47"/>
          </w:p>
        </w:tc>
      </w:tr>
      <w:tr w:rsidR="007B3EA1" w:rsidRPr="00BB213B">
        <w:trPr>
          <w:trHeight w:val="315"/>
          <w:jc w:val="center"/>
        </w:trPr>
        <w:tc>
          <w:tcPr>
            <w:tcW w:w="1156" w:type="pct"/>
            <w:tcBorders>
              <w:top w:val="nil"/>
              <w:left w:val="nil"/>
              <w:bottom w:val="nil"/>
              <w:right w:val="nil"/>
            </w:tcBorders>
          </w:tcPr>
          <w:p w:rsidR="007B3EA1" w:rsidRPr="002D68F7" w:rsidRDefault="007B3EA1" w:rsidP="007B3EA1">
            <w:pPr>
              <w:widowControl/>
              <w:jc w:val="center"/>
              <w:rPr>
                <w:i/>
                <w:kern w:val="0"/>
                <w:sz w:val="24"/>
              </w:rPr>
            </w:pPr>
            <w:r w:rsidRPr="002D68F7">
              <w:rPr>
                <w:i/>
                <w:kern w:val="0"/>
                <w:sz w:val="24"/>
              </w:rPr>
              <w:t>RmcType2</w:t>
            </w:r>
          </w:p>
        </w:tc>
        <w:tc>
          <w:tcPr>
            <w:tcW w:w="1196"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45</w:t>
            </w:r>
          </w:p>
        </w:tc>
        <w:tc>
          <w:tcPr>
            <w:tcW w:w="1403"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3.23</w:t>
            </w:r>
            <w:r>
              <w:rPr>
                <w:color w:val="000000"/>
                <w:spacing w:val="-2"/>
                <w:kern w:val="0"/>
                <w:sz w:val="24"/>
              </w:rPr>
              <w:t>±0.60a</w:t>
            </w:r>
          </w:p>
        </w:tc>
        <w:tc>
          <w:tcPr>
            <w:tcW w:w="1244" w:type="pct"/>
            <w:tcBorders>
              <w:top w:val="nil"/>
              <w:left w:val="nil"/>
              <w:bottom w:val="nil"/>
              <w:right w:val="nil"/>
            </w:tcBorders>
            <w:shd w:val="clear" w:color="auto" w:fill="auto"/>
          </w:tcPr>
          <w:p w:rsidR="007B3EA1" w:rsidRPr="00BB213B" w:rsidRDefault="007B3EA1" w:rsidP="007B3EA1">
            <w:pPr>
              <w:widowControl/>
              <w:jc w:val="center"/>
              <w:rPr>
                <w:kern w:val="0"/>
                <w:sz w:val="24"/>
              </w:rPr>
            </w:pPr>
            <w:bookmarkStart w:id="48" w:name="RANGE!J43"/>
            <w:r w:rsidRPr="00BB213B">
              <w:rPr>
                <w:kern w:val="0"/>
                <w:sz w:val="24"/>
              </w:rPr>
              <w:t>+++</w:t>
            </w:r>
            <w:bookmarkEnd w:id="48"/>
          </w:p>
        </w:tc>
      </w:tr>
      <w:tr w:rsidR="007B3EA1" w:rsidRPr="00BB213B">
        <w:trPr>
          <w:trHeight w:val="315"/>
          <w:jc w:val="center"/>
        </w:trPr>
        <w:tc>
          <w:tcPr>
            <w:tcW w:w="1156" w:type="pct"/>
            <w:tcBorders>
              <w:top w:val="nil"/>
              <w:left w:val="nil"/>
              <w:bottom w:val="nil"/>
              <w:right w:val="nil"/>
            </w:tcBorders>
          </w:tcPr>
          <w:p w:rsidR="007B3EA1" w:rsidRPr="002D68F7" w:rsidRDefault="007B3EA1" w:rsidP="007B3EA1">
            <w:pPr>
              <w:widowControl/>
              <w:jc w:val="center"/>
              <w:rPr>
                <w:i/>
                <w:kern w:val="0"/>
                <w:sz w:val="24"/>
              </w:rPr>
            </w:pPr>
          </w:p>
        </w:tc>
        <w:tc>
          <w:tcPr>
            <w:tcW w:w="1196"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60</w:t>
            </w:r>
          </w:p>
        </w:tc>
        <w:tc>
          <w:tcPr>
            <w:tcW w:w="1403"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1.86</w:t>
            </w:r>
            <w:r>
              <w:rPr>
                <w:color w:val="000000"/>
                <w:spacing w:val="-2"/>
                <w:kern w:val="0"/>
                <w:sz w:val="24"/>
              </w:rPr>
              <w:t>±0.39a</w:t>
            </w:r>
          </w:p>
        </w:tc>
        <w:tc>
          <w:tcPr>
            <w:tcW w:w="1244" w:type="pct"/>
            <w:tcBorders>
              <w:top w:val="nil"/>
              <w:left w:val="nil"/>
              <w:bottom w:val="nil"/>
              <w:right w:val="nil"/>
            </w:tcBorders>
            <w:shd w:val="clear" w:color="auto" w:fill="auto"/>
          </w:tcPr>
          <w:p w:rsidR="007B3EA1" w:rsidRPr="00BB213B" w:rsidRDefault="007B3EA1" w:rsidP="007B3EA1">
            <w:pPr>
              <w:widowControl/>
              <w:jc w:val="center"/>
              <w:rPr>
                <w:kern w:val="0"/>
                <w:sz w:val="24"/>
              </w:rPr>
            </w:pPr>
            <w:bookmarkStart w:id="49" w:name="RANGE!J44"/>
            <w:r w:rsidRPr="00BB213B">
              <w:rPr>
                <w:kern w:val="0"/>
                <w:sz w:val="24"/>
              </w:rPr>
              <w:t>+</w:t>
            </w:r>
            <w:bookmarkEnd w:id="49"/>
          </w:p>
        </w:tc>
      </w:tr>
      <w:tr w:rsidR="007B3EA1" w:rsidRPr="00BB213B">
        <w:trPr>
          <w:trHeight w:val="315"/>
          <w:jc w:val="center"/>
        </w:trPr>
        <w:tc>
          <w:tcPr>
            <w:tcW w:w="1156" w:type="pct"/>
            <w:tcBorders>
              <w:top w:val="nil"/>
              <w:left w:val="nil"/>
              <w:bottom w:val="nil"/>
              <w:right w:val="nil"/>
            </w:tcBorders>
          </w:tcPr>
          <w:p w:rsidR="007B3EA1" w:rsidRPr="002D68F7" w:rsidRDefault="007B3EA1" w:rsidP="007B3EA1">
            <w:pPr>
              <w:widowControl/>
              <w:jc w:val="center"/>
              <w:rPr>
                <w:i/>
                <w:kern w:val="0"/>
                <w:sz w:val="24"/>
              </w:rPr>
            </w:pPr>
          </w:p>
        </w:tc>
        <w:tc>
          <w:tcPr>
            <w:tcW w:w="1196"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30</w:t>
            </w:r>
          </w:p>
        </w:tc>
        <w:tc>
          <w:tcPr>
            <w:tcW w:w="1403"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3.47</w:t>
            </w:r>
            <w:r>
              <w:rPr>
                <w:color w:val="000000"/>
                <w:spacing w:val="-2"/>
                <w:kern w:val="0"/>
                <w:sz w:val="24"/>
              </w:rPr>
              <w:t>±0.51a</w:t>
            </w:r>
          </w:p>
        </w:tc>
        <w:tc>
          <w:tcPr>
            <w:tcW w:w="1244"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w:t>
            </w:r>
          </w:p>
        </w:tc>
      </w:tr>
      <w:tr w:rsidR="007B3EA1" w:rsidRPr="00BB213B">
        <w:trPr>
          <w:trHeight w:val="315"/>
          <w:jc w:val="center"/>
        </w:trPr>
        <w:tc>
          <w:tcPr>
            <w:tcW w:w="1156" w:type="pct"/>
            <w:tcBorders>
              <w:top w:val="nil"/>
              <w:left w:val="nil"/>
              <w:bottom w:val="nil"/>
              <w:right w:val="nil"/>
            </w:tcBorders>
          </w:tcPr>
          <w:p w:rsidR="007B3EA1" w:rsidRPr="002D68F7" w:rsidRDefault="007B3EA1" w:rsidP="007B3EA1">
            <w:pPr>
              <w:widowControl/>
              <w:jc w:val="center"/>
              <w:rPr>
                <w:i/>
                <w:kern w:val="0"/>
                <w:sz w:val="24"/>
              </w:rPr>
            </w:pPr>
            <w:r w:rsidRPr="002D68F7">
              <w:rPr>
                <w:i/>
                <w:kern w:val="0"/>
                <w:sz w:val="24"/>
              </w:rPr>
              <w:t>RmcType4</w:t>
            </w:r>
          </w:p>
        </w:tc>
        <w:tc>
          <w:tcPr>
            <w:tcW w:w="1196"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45</w:t>
            </w:r>
          </w:p>
        </w:tc>
        <w:tc>
          <w:tcPr>
            <w:tcW w:w="1403"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2.42</w:t>
            </w:r>
            <w:r>
              <w:rPr>
                <w:color w:val="000000"/>
                <w:spacing w:val="-2"/>
                <w:kern w:val="0"/>
                <w:sz w:val="24"/>
              </w:rPr>
              <w:t>±0.27ab</w:t>
            </w:r>
          </w:p>
        </w:tc>
        <w:tc>
          <w:tcPr>
            <w:tcW w:w="1244"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w:t>
            </w:r>
          </w:p>
        </w:tc>
      </w:tr>
      <w:tr w:rsidR="007B3EA1" w:rsidRPr="00BB213B">
        <w:trPr>
          <w:trHeight w:val="330"/>
          <w:jc w:val="center"/>
        </w:trPr>
        <w:tc>
          <w:tcPr>
            <w:tcW w:w="1156" w:type="pct"/>
            <w:tcBorders>
              <w:top w:val="nil"/>
              <w:left w:val="nil"/>
              <w:bottom w:val="single" w:sz="12" w:space="0" w:color="auto"/>
              <w:right w:val="nil"/>
            </w:tcBorders>
          </w:tcPr>
          <w:p w:rsidR="007B3EA1" w:rsidRPr="00BB213B" w:rsidRDefault="007B3EA1" w:rsidP="007B3EA1">
            <w:pPr>
              <w:widowControl/>
              <w:jc w:val="center"/>
              <w:rPr>
                <w:kern w:val="0"/>
                <w:sz w:val="24"/>
              </w:rPr>
            </w:pPr>
            <w:r w:rsidRPr="00BB213B">
              <w:rPr>
                <w:rFonts w:hAnsi="SimSun"/>
                <w:kern w:val="0"/>
                <w:sz w:val="24"/>
              </w:rPr>
              <w:t xml:space="preserve">　</w:t>
            </w:r>
          </w:p>
        </w:tc>
        <w:tc>
          <w:tcPr>
            <w:tcW w:w="1196" w:type="pct"/>
            <w:tcBorders>
              <w:top w:val="nil"/>
              <w:left w:val="nil"/>
              <w:bottom w:val="single" w:sz="12" w:space="0" w:color="auto"/>
              <w:right w:val="nil"/>
            </w:tcBorders>
            <w:shd w:val="clear" w:color="auto" w:fill="auto"/>
          </w:tcPr>
          <w:p w:rsidR="007B3EA1" w:rsidRPr="00BB213B" w:rsidRDefault="007B3EA1" w:rsidP="007B3EA1">
            <w:pPr>
              <w:widowControl/>
              <w:jc w:val="center"/>
              <w:rPr>
                <w:kern w:val="0"/>
                <w:sz w:val="24"/>
              </w:rPr>
            </w:pPr>
            <w:r w:rsidRPr="00BB213B">
              <w:rPr>
                <w:kern w:val="0"/>
                <w:sz w:val="24"/>
              </w:rPr>
              <w:t>60</w:t>
            </w:r>
          </w:p>
        </w:tc>
        <w:tc>
          <w:tcPr>
            <w:tcW w:w="1403" w:type="pct"/>
            <w:tcBorders>
              <w:top w:val="nil"/>
              <w:left w:val="nil"/>
              <w:bottom w:val="single" w:sz="12" w:space="0" w:color="auto"/>
              <w:right w:val="nil"/>
            </w:tcBorders>
            <w:shd w:val="clear" w:color="auto" w:fill="auto"/>
          </w:tcPr>
          <w:p w:rsidR="007B3EA1" w:rsidRPr="00BB213B" w:rsidRDefault="007B3EA1" w:rsidP="007B3EA1">
            <w:pPr>
              <w:widowControl/>
              <w:jc w:val="center"/>
              <w:rPr>
                <w:kern w:val="0"/>
                <w:sz w:val="24"/>
              </w:rPr>
            </w:pPr>
            <w:r w:rsidRPr="00BB213B">
              <w:rPr>
                <w:kern w:val="0"/>
                <w:sz w:val="24"/>
              </w:rPr>
              <w:t>1.99</w:t>
            </w:r>
            <w:r>
              <w:rPr>
                <w:color w:val="000000"/>
                <w:spacing w:val="-2"/>
                <w:kern w:val="0"/>
                <w:sz w:val="24"/>
              </w:rPr>
              <w:t>±0.28b</w:t>
            </w:r>
          </w:p>
        </w:tc>
        <w:tc>
          <w:tcPr>
            <w:tcW w:w="1244" w:type="pct"/>
            <w:tcBorders>
              <w:top w:val="nil"/>
              <w:left w:val="nil"/>
              <w:bottom w:val="single" w:sz="12" w:space="0" w:color="auto"/>
              <w:right w:val="nil"/>
            </w:tcBorders>
            <w:shd w:val="clear" w:color="auto" w:fill="auto"/>
          </w:tcPr>
          <w:p w:rsidR="007B3EA1" w:rsidRPr="00BB213B" w:rsidRDefault="007B3EA1" w:rsidP="007B3EA1">
            <w:pPr>
              <w:widowControl/>
              <w:jc w:val="center"/>
              <w:rPr>
                <w:kern w:val="0"/>
                <w:sz w:val="24"/>
              </w:rPr>
            </w:pPr>
            <w:r w:rsidRPr="00BB213B">
              <w:rPr>
                <w:kern w:val="0"/>
                <w:sz w:val="24"/>
              </w:rPr>
              <w:t>+</w:t>
            </w:r>
          </w:p>
        </w:tc>
      </w:tr>
    </w:tbl>
    <w:p w:rsidR="007B3EA1" w:rsidRDefault="007B3EA1" w:rsidP="007B3EA1">
      <w:pPr>
        <w:autoSpaceDE w:val="0"/>
        <w:autoSpaceDN w:val="0"/>
        <w:adjustRightInd w:val="0"/>
        <w:spacing w:before="64" w:line="300" w:lineRule="exact"/>
        <w:ind w:right="26"/>
        <w:rPr>
          <w:color w:val="000000"/>
          <w:spacing w:val="-3"/>
          <w:kern w:val="0"/>
          <w:sz w:val="24"/>
        </w:rPr>
      </w:pPr>
      <w:bookmarkStart w:id="50" w:name="OLE_LINK450"/>
      <w:bookmarkStart w:id="51" w:name="OLE_LINK447"/>
      <w:r>
        <w:rPr>
          <w:color w:val="000000"/>
          <w:w w:val="103"/>
          <w:kern w:val="0"/>
          <w:sz w:val="24"/>
        </w:rPr>
        <w:t xml:space="preserve">Data were recorded after secondary embryos cultured on MS medium supplemented with 1.0 </w:t>
      </w:r>
      <w:r>
        <w:rPr>
          <w:color w:val="000000"/>
          <w:spacing w:val="-3"/>
          <w:kern w:val="0"/>
          <w:sz w:val="24"/>
        </w:rPr>
        <w:t>mg</w:t>
      </w:r>
      <w:r w:rsidR="00D20CAF" w:rsidRPr="00D20CAF">
        <w:rPr>
          <w:sz w:val="24"/>
        </w:rPr>
        <w:t xml:space="preserve"> </w:t>
      </w:r>
      <w:r w:rsidR="00D20CAF">
        <w:rPr>
          <w:sz w:val="24"/>
        </w:rPr>
        <w:t>l</w:t>
      </w:r>
      <w:r w:rsidR="00D20CAF" w:rsidRPr="003D034E">
        <w:rPr>
          <w:sz w:val="24"/>
          <w:vertAlign w:val="superscript"/>
        </w:rPr>
        <w:t>-1</w:t>
      </w:r>
      <w:r>
        <w:rPr>
          <w:color w:val="000000"/>
          <w:spacing w:val="-3"/>
          <w:kern w:val="0"/>
          <w:sz w:val="24"/>
        </w:rPr>
        <w:t xml:space="preserve"> 2, 4-D, and 3.0 g</w:t>
      </w:r>
      <w:r w:rsidR="00D20CAF" w:rsidRPr="00D20CAF">
        <w:rPr>
          <w:sz w:val="24"/>
        </w:rPr>
        <w:t xml:space="preserve"> </w:t>
      </w:r>
      <w:r w:rsidR="00D20CAF">
        <w:rPr>
          <w:sz w:val="24"/>
        </w:rPr>
        <w:t>l</w:t>
      </w:r>
      <w:r w:rsidR="00D20CAF" w:rsidRPr="003D034E">
        <w:rPr>
          <w:sz w:val="24"/>
          <w:vertAlign w:val="superscript"/>
        </w:rPr>
        <w:t>-1</w:t>
      </w:r>
      <w:r>
        <w:rPr>
          <w:color w:val="000000"/>
          <w:spacing w:val="-3"/>
          <w:kern w:val="0"/>
          <w:sz w:val="24"/>
        </w:rPr>
        <w:t xml:space="preserve"> Phytagel and different Glucose for </w:t>
      </w:r>
      <w:r>
        <w:rPr>
          <w:color w:val="000000"/>
          <w:kern w:val="0"/>
          <w:sz w:val="24"/>
        </w:rPr>
        <w:t>1 month</w:t>
      </w:r>
      <w:r>
        <w:rPr>
          <w:color w:val="000000"/>
          <w:spacing w:val="-3"/>
          <w:kern w:val="0"/>
          <w:sz w:val="24"/>
        </w:rPr>
        <w:t xml:space="preserve">. </w:t>
      </w:r>
    </w:p>
    <w:p w:rsidR="007B3EA1" w:rsidRDefault="007B3EA1" w:rsidP="007B3EA1">
      <w:pPr>
        <w:autoSpaceDE w:val="0"/>
        <w:autoSpaceDN w:val="0"/>
        <w:adjustRightInd w:val="0"/>
        <w:spacing w:before="64" w:line="300" w:lineRule="exact"/>
        <w:ind w:right="26"/>
        <w:rPr>
          <w:color w:val="000000"/>
          <w:spacing w:val="-3"/>
          <w:kern w:val="0"/>
          <w:sz w:val="24"/>
        </w:rPr>
      </w:pPr>
      <w:r>
        <w:rPr>
          <w:color w:val="000000"/>
          <w:spacing w:val="-2"/>
          <w:kern w:val="0"/>
          <w:sz w:val="24"/>
        </w:rPr>
        <w:t>Values shown are means ± standard errors, values significantly different within columns at the 5% level of significance are indicated with different small letter.</w:t>
      </w:r>
    </w:p>
    <w:p w:rsidR="007B3EA1" w:rsidRPr="00BB213B" w:rsidRDefault="007B3EA1" w:rsidP="007B3EA1">
      <w:pPr>
        <w:rPr>
          <w:sz w:val="24"/>
        </w:rPr>
      </w:pPr>
      <w:r>
        <w:rPr>
          <w:color w:val="000000"/>
          <w:spacing w:val="-2"/>
          <w:kern w:val="0"/>
          <w:sz w:val="24"/>
        </w:rPr>
        <w:t xml:space="preserve">(+ indicates that somatic embryos grow normally; ++ indicates somatic embryos grow </w:t>
      </w:r>
      <w:r>
        <w:rPr>
          <w:color w:val="000000"/>
          <w:spacing w:val="-4"/>
          <w:kern w:val="0"/>
          <w:sz w:val="24"/>
        </w:rPr>
        <w:t>well; +++ indicates somatic embryos grow vigorously</w:t>
      </w:r>
      <w:r>
        <w:rPr>
          <w:rFonts w:hint="eastAsia"/>
          <w:color w:val="000000"/>
          <w:spacing w:val="-4"/>
          <w:kern w:val="0"/>
          <w:sz w:val="24"/>
        </w:rPr>
        <w:t>.</w:t>
      </w:r>
      <w:r>
        <w:rPr>
          <w:color w:val="000000"/>
          <w:spacing w:val="-4"/>
          <w:kern w:val="0"/>
          <w:sz w:val="24"/>
        </w:rPr>
        <w:t>)</w:t>
      </w:r>
      <w:r>
        <w:rPr>
          <w:rFonts w:hint="eastAsia"/>
          <w:color w:val="000000"/>
          <w:spacing w:val="-4"/>
          <w:kern w:val="0"/>
          <w:sz w:val="24"/>
        </w:rPr>
        <w:t>.</w:t>
      </w:r>
      <w:bookmarkEnd w:id="50"/>
      <w:bookmarkEnd w:id="51"/>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Pr="00BB213B" w:rsidRDefault="007B3EA1" w:rsidP="007B3EA1">
      <w:pPr>
        <w:rPr>
          <w:rFonts w:hint="eastAsia"/>
          <w:sz w:val="24"/>
        </w:rPr>
      </w:pPr>
    </w:p>
    <w:p w:rsidR="007B3EA1" w:rsidRPr="0041146B" w:rsidRDefault="007B3EA1" w:rsidP="007B3EA1">
      <w:pPr>
        <w:rPr>
          <w:rFonts w:hint="eastAsia"/>
          <w:b/>
        </w:rPr>
      </w:pPr>
      <w:proofErr w:type="gramStart"/>
      <w:r w:rsidRPr="0041146B">
        <w:rPr>
          <w:b/>
        </w:rPr>
        <w:t>Table</w:t>
      </w:r>
      <w:r w:rsidRPr="0041146B">
        <w:rPr>
          <w:rFonts w:hint="eastAsia"/>
          <w:b/>
        </w:rPr>
        <w:t xml:space="preserve"> </w:t>
      </w:r>
      <w:r w:rsidRPr="0041146B">
        <w:rPr>
          <w:b/>
        </w:rPr>
        <w:t>4</w:t>
      </w:r>
      <w:r w:rsidRPr="0041146B">
        <w:rPr>
          <w:rFonts w:hint="eastAsia"/>
          <w:b/>
        </w:rPr>
        <w:t>.</w:t>
      </w:r>
      <w:proofErr w:type="gramEnd"/>
      <w:r w:rsidRPr="0041146B">
        <w:rPr>
          <w:b/>
        </w:rPr>
        <w:t xml:space="preserve"> </w:t>
      </w:r>
      <w:proofErr w:type="gramStart"/>
      <w:r w:rsidRPr="0041146B">
        <w:rPr>
          <w:b/>
        </w:rPr>
        <w:t>Effect</w:t>
      </w:r>
      <w:r w:rsidRPr="0041146B">
        <w:rPr>
          <w:rFonts w:hint="eastAsia"/>
          <w:b/>
        </w:rPr>
        <w:t xml:space="preserve"> </w:t>
      </w:r>
      <w:r w:rsidRPr="0041146B">
        <w:rPr>
          <w:b/>
        </w:rPr>
        <w:t>of different combinations of 2, 4-D and BA on somatic embryo</w:t>
      </w:r>
      <w:r w:rsidRPr="0041146B">
        <w:rPr>
          <w:rFonts w:hint="eastAsia"/>
          <w:b/>
        </w:rPr>
        <w:t xml:space="preserve"> </w:t>
      </w:r>
      <w:r w:rsidRPr="0041146B">
        <w:rPr>
          <w:b/>
        </w:rPr>
        <w:t>proliferation in RmcType2 and RmcType4</w:t>
      </w:r>
      <w:r w:rsidRPr="0041146B">
        <w:rPr>
          <w:rFonts w:hint="eastAsia"/>
          <w:b/>
        </w:rPr>
        <w:t>.</w:t>
      </w:r>
      <w:proofErr w:type="gramEnd"/>
    </w:p>
    <w:p w:rsidR="007B3EA1" w:rsidRPr="008A4BFE" w:rsidRDefault="007B3EA1" w:rsidP="007B3EA1">
      <w:pPr>
        <w:rPr>
          <w:rFonts w:hint="eastAsia"/>
          <w:sz w:val="24"/>
        </w:rPr>
      </w:pPr>
    </w:p>
    <w:tbl>
      <w:tblPr>
        <w:tblW w:w="5000" w:type="pct"/>
        <w:jc w:val="center"/>
        <w:tblLook w:val="0000"/>
      </w:tblPr>
      <w:tblGrid>
        <w:gridCol w:w="1593"/>
        <w:gridCol w:w="1593"/>
        <w:gridCol w:w="1586"/>
        <w:gridCol w:w="1977"/>
        <w:gridCol w:w="1779"/>
      </w:tblGrid>
      <w:tr w:rsidR="007B3EA1" w:rsidRPr="00BB213B">
        <w:trPr>
          <w:trHeight w:val="1110"/>
          <w:jc w:val="center"/>
        </w:trPr>
        <w:tc>
          <w:tcPr>
            <w:tcW w:w="934" w:type="pct"/>
            <w:tcBorders>
              <w:top w:val="single" w:sz="8" w:space="0" w:color="auto"/>
              <w:left w:val="nil"/>
              <w:bottom w:val="single" w:sz="8" w:space="0" w:color="auto"/>
              <w:right w:val="nil"/>
            </w:tcBorders>
            <w:vAlign w:val="center"/>
          </w:tcPr>
          <w:p w:rsidR="007B3EA1" w:rsidRPr="00BB213B" w:rsidRDefault="007B3EA1" w:rsidP="007B3EA1">
            <w:pPr>
              <w:widowControl/>
              <w:jc w:val="center"/>
              <w:rPr>
                <w:kern w:val="0"/>
                <w:sz w:val="24"/>
              </w:rPr>
            </w:pPr>
            <w:r w:rsidRPr="00BB213B">
              <w:rPr>
                <w:kern w:val="0"/>
                <w:sz w:val="24"/>
              </w:rPr>
              <w:t>Genotype</w:t>
            </w:r>
          </w:p>
        </w:tc>
        <w:tc>
          <w:tcPr>
            <w:tcW w:w="934" w:type="pct"/>
            <w:tcBorders>
              <w:top w:val="single" w:sz="8" w:space="0" w:color="auto"/>
              <w:left w:val="nil"/>
              <w:bottom w:val="single" w:sz="8" w:space="0" w:color="auto"/>
              <w:right w:val="nil"/>
            </w:tcBorders>
            <w:shd w:val="clear" w:color="auto" w:fill="auto"/>
            <w:noWrap/>
            <w:vAlign w:val="center"/>
          </w:tcPr>
          <w:p w:rsidR="007B3EA1" w:rsidRPr="00BB213B" w:rsidRDefault="007B3EA1" w:rsidP="007B3EA1">
            <w:pPr>
              <w:widowControl/>
              <w:jc w:val="center"/>
              <w:rPr>
                <w:kern w:val="0"/>
                <w:sz w:val="24"/>
              </w:rPr>
            </w:pPr>
            <w:r w:rsidRPr="00BB213B">
              <w:rPr>
                <w:kern w:val="0"/>
                <w:sz w:val="24"/>
              </w:rPr>
              <w:t>2,4-D(</w:t>
            </w:r>
            <w:r w:rsidRPr="003C182A">
              <w:rPr>
                <w:kern w:val="0"/>
                <w:sz w:val="24"/>
              </w:rPr>
              <w:t>mg</w:t>
            </w:r>
            <w:r w:rsidR="003C182A">
              <w:rPr>
                <w:sz w:val="24"/>
              </w:rPr>
              <w:t xml:space="preserve"> l</w:t>
            </w:r>
            <w:r w:rsidR="003C182A" w:rsidRPr="003D034E">
              <w:rPr>
                <w:sz w:val="24"/>
                <w:vertAlign w:val="superscript"/>
              </w:rPr>
              <w:t>-1</w:t>
            </w:r>
            <w:r w:rsidRPr="00BB213B">
              <w:rPr>
                <w:kern w:val="0"/>
                <w:sz w:val="24"/>
              </w:rPr>
              <w:t>)</w:t>
            </w:r>
          </w:p>
        </w:tc>
        <w:tc>
          <w:tcPr>
            <w:tcW w:w="930" w:type="pct"/>
            <w:tcBorders>
              <w:top w:val="single" w:sz="8" w:space="0" w:color="auto"/>
              <w:left w:val="nil"/>
              <w:bottom w:val="single" w:sz="8" w:space="0" w:color="auto"/>
              <w:right w:val="nil"/>
            </w:tcBorders>
            <w:shd w:val="clear" w:color="auto" w:fill="auto"/>
            <w:noWrap/>
            <w:vAlign w:val="center"/>
          </w:tcPr>
          <w:p w:rsidR="007B3EA1" w:rsidRPr="00BB213B" w:rsidRDefault="007B3EA1" w:rsidP="007B3EA1">
            <w:pPr>
              <w:widowControl/>
              <w:jc w:val="center"/>
              <w:rPr>
                <w:kern w:val="0"/>
                <w:sz w:val="24"/>
              </w:rPr>
            </w:pPr>
            <w:r w:rsidRPr="00BB213B">
              <w:rPr>
                <w:kern w:val="0"/>
                <w:sz w:val="24"/>
              </w:rPr>
              <w:t>BA(</w:t>
            </w:r>
            <w:r w:rsidRPr="003C182A">
              <w:rPr>
                <w:kern w:val="0"/>
                <w:sz w:val="24"/>
              </w:rPr>
              <w:t>mg</w:t>
            </w:r>
            <w:r w:rsidR="003C182A">
              <w:rPr>
                <w:sz w:val="24"/>
              </w:rPr>
              <w:t xml:space="preserve"> l</w:t>
            </w:r>
            <w:r w:rsidR="003C182A" w:rsidRPr="003D034E">
              <w:rPr>
                <w:sz w:val="24"/>
                <w:vertAlign w:val="superscript"/>
              </w:rPr>
              <w:t>-1</w:t>
            </w:r>
            <w:r w:rsidRPr="00BB213B">
              <w:rPr>
                <w:kern w:val="0"/>
                <w:sz w:val="24"/>
              </w:rPr>
              <w:t>)</w:t>
            </w:r>
          </w:p>
        </w:tc>
        <w:tc>
          <w:tcPr>
            <w:tcW w:w="1159" w:type="pct"/>
            <w:tcBorders>
              <w:top w:val="single" w:sz="8" w:space="0" w:color="auto"/>
              <w:left w:val="nil"/>
              <w:bottom w:val="single" w:sz="8" w:space="0" w:color="auto"/>
              <w:right w:val="nil"/>
            </w:tcBorders>
            <w:shd w:val="clear" w:color="auto" w:fill="auto"/>
          </w:tcPr>
          <w:p w:rsidR="007B3EA1" w:rsidRPr="00BB213B" w:rsidRDefault="007B3EA1" w:rsidP="007B3EA1">
            <w:pPr>
              <w:widowControl/>
              <w:jc w:val="center"/>
              <w:rPr>
                <w:kern w:val="0"/>
                <w:sz w:val="24"/>
              </w:rPr>
            </w:pPr>
            <w:r w:rsidRPr="00BB213B">
              <w:rPr>
                <w:kern w:val="0"/>
                <w:sz w:val="24"/>
              </w:rPr>
              <w:t>Proliferation coefficient of somatic embryos</w:t>
            </w:r>
          </w:p>
        </w:tc>
        <w:tc>
          <w:tcPr>
            <w:tcW w:w="1043" w:type="pct"/>
            <w:tcBorders>
              <w:top w:val="single" w:sz="8" w:space="0" w:color="auto"/>
              <w:left w:val="nil"/>
              <w:bottom w:val="single" w:sz="8" w:space="0" w:color="auto"/>
              <w:right w:val="nil"/>
            </w:tcBorders>
            <w:shd w:val="clear" w:color="auto" w:fill="auto"/>
          </w:tcPr>
          <w:p w:rsidR="007B3EA1" w:rsidRPr="00BB213B" w:rsidRDefault="007B3EA1" w:rsidP="007B3EA1">
            <w:pPr>
              <w:widowControl/>
              <w:jc w:val="center"/>
              <w:rPr>
                <w:kern w:val="0"/>
                <w:sz w:val="24"/>
              </w:rPr>
            </w:pPr>
            <w:r w:rsidRPr="00BB213B">
              <w:rPr>
                <w:kern w:val="0"/>
                <w:sz w:val="24"/>
              </w:rPr>
              <w:t>Growth state of somatic embryos</w:t>
            </w:r>
          </w:p>
        </w:tc>
      </w:tr>
      <w:tr w:rsidR="007B3EA1" w:rsidRPr="00BB213B">
        <w:trPr>
          <w:trHeight w:val="315"/>
          <w:jc w:val="center"/>
        </w:trPr>
        <w:tc>
          <w:tcPr>
            <w:tcW w:w="934" w:type="pct"/>
            <w:tcBorders>
              <w:top w:val="nil"/>
              <w:left w:val="nil"/>
              <w:bottom w:val="nil"/>
              <w:right w:val="nil"/>
            </w:tcBorders>
          </w:tcPr>
          <w:p w:rsidR="007B3EA1" w:rsidRPr="00BB213B" w:rsidRDefault="007B3EA1" w:rsidP="007B3EA1">
            <w:pPr>
              <w:widowControl/>
              <w:jc w:val="center"/>
              <w:rPr>
                <w:kern w:val="0"/>
                <w:sz w:val="24"/>
              </w:rPr>
            </w:pPr>
          </w:p>
        </w:tc>
        <w:tc>
          <w:tcPr>
            <w:tcW w:w="934"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0.5</w:t>
            </w:r>
          </w:p>
        </w:tc>
        <w:tc>
          <w:tcPr>
            <w:tcW w:w="930"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0</w:t>
            </w:r>
          </w:p>
        </w:tc>
        <w:tc>
          <w:tcPr>
            <w:tcW w:w="1159"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2.47</w:t>
            </w:r>
            <w:r>
              <w:rPr>
                <w:color w:val="000000"/>
                <w:spacing w:val="-2"/>
                <w:kern w:val="0"/>
                <w:sz w:val="24"/>
              </w:rPr>
              <w:t>±0.31b</w:t>
            </w:r>
          </w:p>
        </w:tc>
        <w:tc>
          <w:tcPr>
            <w:tcW w:w="1043"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w:t>
            </w:r>
          </w:p>
        </w:tc>
      </w:tr>
      <w:tr w:rsidR="007B3EA1" w:rsidRPr="00BB213B">
        <w:trPr>
          <w:trHeight w:val="315"/>
          <w:jc w:val="center"/>
        </w:trPr>
        <w:tc>
          <w:tcPr>
            <w:tcW w:w="934" w:type="pct"/>
            <w:tcBorders>
              <w:top w:val="nil"/>
              <w:left w:val="nil"/>
              <w:bottom w:val="nil"/>
              <w:right w:val="nil"/>
            </w:tcBorders>
          </w:tcPr>
          <w:p w:rsidR="007B3EA1" w:rsidRPr="00BB213B" w:rsidRDefault="007B3EA1" w:rsidP="007B3EA1">
            <w:pPr>
              <w:widowControl/>
              <w:jc w:val="center"/>
              <w:rPr>
                <w:kern w:val="0"/>
                <w:sz w:val="24"/>
              </w:rPr>
            </w:pPr>
          </w:p>
        </w:tc>
        <w:tc>
          <w:tcPr>
            <w:tcW w:w="934"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bookmarkStart w:id="52" w:name="RANGE!G57"/>
            <w:r w:rsidRPr="00BB213B">
              <w:rPr>
                <w:kern w:val="0"/>
                <w:sz w:val="24"/>
              </w:rPr>
              <w:t>0.5</w:t>
            </w:r>
            <w:bookmarkEnd w:id="52"/>
          </w:p>
        </w:tc>
        <w:tc>
          <w:tcPr>
            <w:tcW w:w="930"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0.005</w:t>
            </w:r>
          </w:p>
        </w:tc>
        <w:tc>
          <w:tcPr>
            <w:tcW w:w="1159"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3.19</w:t>
            </w:r>
            <w:r>
              <w:rPr>
                <w:color w:val="000000"/>
                <w:spacing w:val="-2"/>
                <w:kern w:val="0"/>
                <w:sz w:val="24"/>
              </w:rPr>
              <w:t>±0.30ab</w:t>
            </w:r>
          </w:p>
        </w:tc>
        <w:tc>
          <w:tcPr>
            <w:tcW w:w="1043"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w:t>
            </w:r>
          </w:p>
        </w:tc>
      </w:tr>
      <w:tr w:rsidR="007B3EA1" w:rsidRPr="00BB213B">
        <w:trPr>
          <w:trHeight w:val="315"/>
          <w:jc w:val="center"/>
        </w:trPr>
        <w:tc>
          <w:tcPr>
            <w:tcW w:w="934" w:type="pct"/>
            <w:tcBorders>
              <w:top w:val="nil"/>
              <w:left w:val="nil"/>
              <w:bottom w:val="nil"/>
              <w:right w:val="nil"/>
            </w:tcBorders>
          </w:tcPr>
          <w:p w:rsidR="007B3EA1" w:rsidRPr="002D68F7" w:rsidRDefault="007B3EA1" w:rsidP="007B3EA1">
            <w:pPr>
              <w:widowControl/>
              <w:jc w:val="center"/>
              <w:rPr>
                <w:i/>
                <w:kern w:val="0"/>
                <w:sz w:val="24"/>
              </w:rPr>
            </w:pPr>
            <w:r w:rsidRPr="002D68F7">
              <w:rPr>
                <w:i/>
                <w:kern w:val="0"/>
                <w:sz w:val="24"/>
              </w:rPr>
              <w:t>RmcType2</w:t>
            </w:r>
          </w:p>
        </w:tc>
        <w:tc>
          <w:tcPr>
            <w:tcW w:w="934"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0.5</w:t>
            </w:r>
          </w:p>
        </w:tc>
        <w:tc>
          <w:tcPr>
            <w:tcW w:w="930"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0.01</w:t>
            </w:r>
          </w:p>
        </w:tc>
        <w:tc>
          <w:tcPr>
            <w:tcW w:w="1159"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2.61</w:t>
            </w:r>
            <w:r>
              <w:rPr>
                <w:color w:val="000000"/>
                <w:spacing w:val="-2"/>
                <w:kern w:val="0"/>
                <w:sz w:val="24"/>
              </w:rPr>
              <w:t>±0.06b</w:t>
            </w:r>
          </w:p>
        </w:tc>
        <w:tc>
          <w:tcPr>
            <w:tcW w:w="1043"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w:t>
            </w:r>
          </w:p>
        </w:tc>
      </w:tr>
      <w:tr w:rsidR="007B3EA1" w:rsidRPr="00BB213B">
        <w:trPr>
          <w:trHeight w:val="315"/>
          <w:jc w:val="center"/>
        </w:trPr>
        <w:tc>
          <w:tcPr>
            <w:tcW w:w="934" w:type="pct"/>
            <w:tcBorders>
              <w:top w:val="nil"/>
              <w:left w:val="nil"/>
              <w:bottom w:val="nil"/>
              <w:right w:val="nil"/>
            </w:tcBorders>
          </w:tcPr>
          <w:p w:rsidR="007B3EA1" w:rsidRPr="00BB213B" w:rsidRDefault="007B3EA1" w:rsidP="007B3EA1">
            <w:pPr>
              <w:widowControl/>
              <w:rPr>
                <w:kern w:val="0"/>
                <w:sz w:val="24"/>
              </w:rPr>
            </w:pPr>
          </w:p>
        </w:tc>
        <w:tc>
          <w:tcPr>
            <w:tcW w:w="934"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 xml:space="preserve">1.0 </w:t>
            </w:r>
          </w:p>
        </w:tc>
        <w:tc>
          <w:tcPr>
            <w:tcW w:w="930"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0</w:t>
            </w:r>
          </w:p>
        </w:tc>
        <w:tc>
          <w:tcPr>
            <w:tcW w:w="1159"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2.83</w:t>
            </w:r>
            <w:r>
              <w:rPr>
                <w:color w:val="000000"/>
                <w:spacing w:val="-2"/>
                <w:kern w:val="0"/>
                <w:sz w:val="24"/>
              </w:rPr>
              <w:t>±0.47b</w:t>
            </w:r>
          </w:p>
        </w:tc>
        <w:tc>
          <w:tcPr>
            <w:tcW w:w="1043"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w:t>
            </w:r>
          </w:p>
        </w:tc>
      </w:tr>
      <w:tr w:rsidR="007B3EA1" w:rsidRPr="00BB213B">
        <w:trPr>
          <w:trHeight w:val="315"/>
          <w:jc w:val="center"/>
        </w:trPr>
        <w:tc>
          <w:tcPr>
            <w:tcW w:w="934" w:type="pct"/>
            <w:tcBorders>
              <w:top w:val="nil"/>
              <w:left w:val="nil"/>
              <w:bottom w:val="nil"/>
              <w:right w:val="nil"/>
            </w:tcBorders>
          </w:tcPr>
          <w:p w:rsidR="007B3EA1" w:rsidRPr="00BB213B" w:rsidRDefault="007B3EA1" w:rsidP="007B3EA1">
            <w:pPr>
              <w:widowControl/>
              <w:jc w:val="left"/>
              <w:rPr>
                <w:kern w:val="0"/>
                <w:sz w:val="24"/>
              </w:rPr>
            </w:pPr>
          </w:p>
        </w:tc>
        <w:tc>
          <w:tcPr>
            <w:tcW w:w="934"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 xml:space="preserve">1.0 </w:t>
            </w:r>
          </w:p>
        </w:tc>
        <w:tc>
          <w:tcPr>
            <w:tcW w:w="930"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0.005</w:t>
            </w:r>
          </w:p>
        </w:tc>
        <w:tc>
          <w:tcPr>
            <w:tcW w:w="1159"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3.93</w:t>
            </w:r>
            <w:r>
              <w:rPr>
                <w:color w:val="000000"/>
                <w:spacing w:val="-2"/>
                <w:kern w:val="0"/>
                <w:sz w:val="24"/>
              </w:rPr>
              <w:t>±0.11a</w:t>
            </w:r>
          </w:p>
        </w:tc>
        <w:tc>
          <w:tcPr>
            <w:tcW w:w="1043"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w:t>
            </w:r>
          </w:p>
        </w:tc>
      </w:tr>
      <w:tr w:rsidR="007B3EA1" w:rsidRPr="00BB213B">
        <w:trPr>
          <w:trHeight w:val="315"/>
          <w:jc w:val="center"/>
        </w:trPr>
        <w:tc>
          <w:tcPr>
            <w:tcW w:w="934" w:type="pct"/>
            <w:tcBorders>
              <w:top w:val="nil"/>
              <w:left w:val="nil"/>
              <w:bottom w:val="nil"/>
              <w:right w:val="nil"/>
            </w:tcBorders>
          </w:tcPr>
          <w:p w:rsidR="007B3EA1" w:rsidRPr="00BB213B" w:rsidRDefault="007B3EA1" w:rsidP="007B3EA1">
            <w:pPr>
              <w:widowControl/>
              <w:jc w:val="left"/>
              <w:rPr>
                <w:kern w:val="0"/>
                <w:sz w:val="24"/>
              </w:rPr>
            </w:pPr>
          </w:p>
        </w:tc>
        <w:tc>
          <w:tcPr>
            <w:tcW w:w="934"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 xml:space="preserve">1.0 </w:t>
            </w:r>
          </w:p>
        </w:tc>
        <w:tc>
          <w:tcPr>
            <w:tcW w:w="930"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0.01</w:t>
            </w:r>
          </w:p>
        </w:tc>
        <w:tc>
          <w:tcPr>
            <w:tcW w:w="1159"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4.15</w:t>
            </w:r>
            <w:r>
              <w:rPr>
                <w:color w:val="000000"/>
                <w:spacing w:val="-2"/>
                <w:kern w:val="0"/>
                <w:sz w:val="24"/>
              </w:rPr>
              <w:t>±0.37a</w:t>
            </w:r>
          </w:p>
        </w:tc>
        <w:tc>
          <w:tcPr>
            <w:tcW w:w="1043"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w:t>
            </w:r>
          </w:p>
        </w:tc>
      </w:tr>
      <w:tr w:rsidR="007B3EA1" w:rsidRPr="00BB213B">
        <w:trPr>
          <w:trHeight w:val="315"/>
          <w:jc w:val="center"/>
        </w:trPr>
        <w:tc>
          <w:tcPr>
            <w:tcW w:w="934" w:type="pct"/>
            <w:tcBorders>
              <w:top w:val="nil"/>
              <w:left w:val="nil"/>
              <w:bottom w:val="nil"/>
              <w:right w:val="nil"/>
            </w:tcBorders>
          </w:tcPr>
          <w:p w:rsidR="007B3EA1" w:rsidRPr="00BB213B" w:rsidRDefault="007B3EA1" w:rsidP="007B3EA1">
            <w:pPr>
              <w:widowControl/>
              <w:jc w:val="center"/>
              <w:rPr>
                <w:kern w:val="0"/>
                <w:sz w:val="24"/>
              </w:rPr>
            </w:pPr>
          </w:p>
        </w:tc>
        <w:tc>
          <w:tcPr>
            <w:tcW w:w="934"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0.5</w:t>
            </w:r>
          </w:p>
        </w:tc>
        <w:tc>
          <w:tcPr>
            <w:tcW w:w="930"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0</w:t>
            </w:r>
          </w:p>
        </w:tc>
        <w:tc>
          <w:tcPr>
            <w:tcW w:w="1159"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1.48</w:t>
            </w:r>
            <w:r>
              <w:rPr>
                <w:color w:val="000000"/>
                <w:spacing w:val="-2"/>
                <w:kern w:val="0"/>
                <w:sz w:val="24"/>
              </w:rPr>
              <w:t>±0.36b</w:t>
            </w:r>
          </w:p>
        </w:tc>
        <w:tc>
          <w:tcPr>
            <w:tcW w:w="1043"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w:t>
            </w:r>
          </w:p>
        </w:tc>
      </w:tr>
      <w:tr w:rsidR="007B3EA1" w:rsidRPr="00BB213B">
        <w:trPr>
          <w:trHeight w:val="315"/>
          <w:jc w:val="center"/>
        </w:trPr>
        <w:tc>
          <w:tcPr>
            <w:tcW w:w="934" w:type="pct"/>
            <w:tcBorders>
              <w:top w:val="nil"/>
              <w:left w:val="nil"/>
              <w:bottom w:val="nil"/>
              <w:right w:val="nil"/>
            </w:tcBorders>
          </w:tcPr>
          <w:p w:rsidR="007B3EA1" w:rsidRPr="00BB213B" w:rsidRDefault="007B3EA1" w:rsidP="007B3EA1">
            <w:pPr>
              <w:widowControl/>
              <w:rPr>
                <w:kern w:val="0"/>
                <w:sz w:val="24"/>
              </w:rPr>
            </w:pPr>
          </w:p>
        </w:tc>
        <w:tc>
          <w:tcPr>
            <w:tcW w:w="934"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0.5</w:t>
            </w:r>
          </w:p>
        </w:tc>
        <w:tc>
          <w:tcPr>
            <w:tcW w:w="930"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0.005</w:t>
            </w:r>
          </w:p>
        </w:tc>
        <w:tc>
          <w:tcPr>
            <w:tcW w:w="1159"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3.55</w:t>
            </w:r>
            <w:r>
              <w:rPr>
                <w:color w:val="000000"/>
                <w:spacing w:val="-2"/>
                <w:kern w:val="0"/>
                <w:sz w:val="24"/>
              </w:rPr>
              <w:t>±0.70a</w:t>
            </w:r>
          </w:p>
        </w:tc>
        <w:tc>
          <w:tcPr>
            <w:tcW w:w="1043"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w:t>
            </w:r>
          </w:p>
        </w:tc>
      </w:tr>
      <w:tr w:rsidR="007B3EA1" w:rsidRPr="00BB213B">
        <w:trPr>
          <w:trHeight w:val="315"/>
          <w:jc w:val="center"/>
        </w:trPr>
        <w:tc>
          <w:tcPr>
            <w:tcW w:w="934" w:type="pct"/>
            <w:tcBorders>
              <w:top w:val="nil"/>
              <w:left w:val="nil"/>
              <w:bottom w:val="nil"/>
              <w:right w:val="nil"/>
            </w:tcBorders>
          </w:tcPr>
          <w:p w:rsidR="007B3EA1" w:rsidRPr="002D68F7" w:rsidRDefault="007B3EA1" w:rsidP="007B3EA1">
            <w:pPr>
              <w:widowControl/>
              <w:jc w:val="center"/>
              <w:rPr>
                <w:i/>
                <w:kern w:val="0"/>
                <w:sz w:val="24"/>
              </w:rPr>
            </w:pPr>
            <w:r w:rsidRPr="002D68F7">
              <w:rPr>
                <w:i/>
                <w:kern w:val="0"/>
                <w:sz w:val="24"/>
              </w:rPr>
              <w:t>RmcType4</w:t>
            </w:r>
          </w:p>
        </w:tc>
        <w:tc>
          <w:tcPr>
            <w:tcW w:w="934"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0.5</w:t>
            </w:r>
          </w:p>
        </w:tc>
        <w:tc>
          <w:tcPr>
            <w:tcW w:w="930"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0.1</w:t>
            </w:r>
          </w:p>
        </w:tc>
        <w:tc>
          <w:tcPr>
            <w:tcW w:w="1159"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2.83</w:t>
            </w:r>
            <w:r>
              <w:rPr>
                <w:color w:val="000000"/>
                <w:spacing w:val="-2"/>
                <w:kern w:val="0"/>
                <w:sz w:val="24"/>
              </w:rPr>
              <w:t>±0.35ab</w:t>
            </w:r>
          </w:p>
        </w:tc>
        <w:tc>
          <w:tcPr>
            <w:tcW w:w="1043"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w:t>
            </w:r>
          </w:p>
        </w:tc>
      </w:tr>
      <w:tr w:rsidR="007B3EA1" w:rsidRPr="00BB213B">
        <w:trPr>
          <w:trHeight w:val="315"/>
          <w:jc w:val="center"/>
        </w:trPr>
        <w:tc>
          <w:tcPr>
            <w:tcW w:w="934" w:type="pct"/>
            <w:tcBorders>
              <w:top w:val="nil"/>
              <w:left w:val="nil"/>
              <w:bottom w:val="nil"/>
              <w:right w:val="nil"/>
            </w:tcBorders>
          </w:tcPr>
          <w:p w:rsidR="007B3EA1" w:rsidRPr="00BB213B" w:rsidRDefault="007B3EA1" w:rsidP="007B3EA1">
            <w:pPr>
              <w:widowControl/>
              <w:jc w:val="left"/>
              <w:rPr>
                <w:kern w:val="0"/>
                <w:sz w:val="24"/>
              </w:rPr>
            </w:pPr>
          </w:p>
        </w:tc>
        <w:tc>
          <w:tcPr>
            <w:tcW w:w="934"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 xml:space="preserve">1.0 </w:t>
            </w:r>
          </w:p>
        </w:tc>
        <w:tc>
          <w:tcPr>
            <w:tcW w:w="930"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0</w:t>
            </w:r>
          </w:p>
        </w:tc>
        <w:tc>
          <w:tcPr>
            <w:tcW w:w="1159"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2.36</w:t>
            </w:r>
            <w:r>
              <w:rPr>
                <w:color w:val="000000"/>
                <w:spacing w:val="-2"/>
                <w:kern w:val="0"/>
                <w:sz w:val="24"/>
              </w:rPr>
              <w:t>±0.50ab</w:t>
            </w:r>
          </w:p>
        </w:tc>
        <w:tc>
          <w:tcPr>
            <w:tcW w:w="1043"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w:t>
            </w:r>
          </w:p>
        </w:tc>
      </w:tr>
      <w:tr w:rsidR="007B3EA1" w:rsidRPr="00BB213B">
        <w:trPr>
          <w:trHeight w:val="315"/>
          <w:jc w:val="center"/>
        </w:trPr>
        <w:tc>
          <w:tcPr>
            <w:tcW w:w="934" w:type="pct"/>
            <w:tcBorders>
              <w:top w:val="nil"/>
              <w:left w:val="nil"/>
              <w:bottom w:val="nil"/>
              <w:right w:val="nil"/>
            </w:tcBorders>
          </w:tcPr>
          <w:p w:rsidR="007B3EA1" w:rsidRPr="00BB213B" w:rsidRDefault="007B3EA1" w:rsidP="007B3EA1">
            <w:pPr>
              <w:widowControl/>
              <w:jc w:val="left"/>
              <w:rPr>
                <w:kern w:val="0"/>
                <w:sz w:val="24"/>
              </w:rPr>
            </w:pPr>
          </w:p>
        </w:tc>
        <w:tc>
          <w:tcPr>
            <w:tcW w:w="934" w:type="pct"/>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 xml:space="preserve">1.0 </w:t>
            </w:r>
          </w:p>
        </w:tc>
        <w:tc>
          <w:tcPr>
            <w:tcW w:w="930"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0.005</w:t>
            </w:r>
          </w:p>
        </w:tc>
        <w:tc>
          <w:tcPr>
            <w:tcW w:w="1159"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1.42</w:t>
            </w:r>
            <w:r>
              <w:rPr>
                <w:color w:val="000000"/>
                <w:spacing w:val="-2"/>
                <w:kern w:val="0"/>
                <w:sz w:val="24"/>
              </w:rPr>
              <w:t>±0.05b</w:t>
            </w:r>
          </w:p>
        </w:tc>
        <w:tc>
          <w:tcPr>
            <w:tcW w:w="1043" w:type="pct"/>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w:t>
            </w:r>
          </w:p>
        </w:tc>
      </w:tr>
      <w:tr w:rsidR="007B3EA1" w:rsidRPr="00BB213B">
        <w:trPr>
          <w:trHeight w:val="330"/>
          <w:jc w:val="center"/>
        </w:trPr>
        <w:tc>
          <w:tcPr>
            <w:tcW w:w="934" w:type="pct"/>
            <w:tcBorders>
              <w:top w:val="nil"/>
              <w:left w:val="nil"/>
              <w:bottom w:val="single" w:sz="12" w:space="0" w:color="auto"/>
              <w:right w:val="nil"/>
            </w:tcBorders>
          </w:tcPr>
          <w:p w:rsidR="007B3EA1" w:rsidRPr="00BB213B" w:rsidRDefault="007B3EA1" w:rsidP="007B3EA1">
            <w:pPr>
              <w:widowControl/>
              <w:jc w:val="left"/>
              <w:rPr>
                <w:kern w:val="0"/>
                <w:sz w:val="24"/>
              </w:rPr>
            </w:pPr>
            <w:r w:rsidRPr="00BB213B">
              <w:rPr>
                <w:kern w:val="0"/>
                <w:sz w:val="24"/>
              </w:rPr>
              <w:t xml:space="preserve">　</w:t>
            </w:r>
          </w:p>
        </w:tc>
        <w:tc>
          <w:tcPr>
            <w:tcW w:w="934" w:type="pct"/>
            <w:tcBorders>
              <w:top w:val="nil"/>
              <w:left w:val="nil"/>
              <w:bottom w:val="single" w:sz="12" w:space="0" w:color="auto"/>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 xml:space="preserve">1.0 </w:t>
            </w:r>
          </w:p>
        </w:tc>
        <w:tc>
          <w:tcPr>
            <w:tcW w:w="930" w:type="pct"/>
            <w:tcBorders>
              <w:top w:val="nil"/>
              <w:left w:val="nil"/>
              <w:bottom w:val="single" w:sz="12" w:space="0" w:color="auto"/>
              <w:right w:val="nil"/>
            </w:tcBorders>
            <w:shd w:val="clear" w:color="auto" w:fill="auto"/>
          </w:tcPr>
          <w:p w:rsidR="007B3EA1" w:rsidRPr="00BB213B" w:rsidRDefault="007B3EA1" w:rsidP="007B3EA1">
            <w:pPr>
              <w:widowControl/>
              <w:jc w:val="center"/>
              <w:rPr>
                <w:kern w:val="0"/>
                <w:sz w:val="24"/>
              </w:rPr>
            </w:pPr>
            <w:r w:rsidRPr="00BB213B">
              <w:rPr>
                <w:kern w:val="0"/>
                <w:sz w:val="24"/>
              </w:rPr>
              <w:t>0.1</w:t>
            </w:r>
          </w:p>
        </w:tc>
        <w:tc>
          <w:tcPr>
            <w:tcW w:w="1159" w:type="pct"/>
            <w:tcBorders>
              <w:top w:val="nil"/>
              <w:left w:val="nil"/>
              <w:bottom w:val="single" w:sz="12" w:space="0" w:color="auto"/>
              <w:right w:val="nil"/>
            </w:tcBorders>
            <w:shd w:val="clear" w:color="auto" w:fill="auto"/>
          </w:tcPr>
          <w:p w:rsidR="007B3EA1" w:rsidRPr="00BB213B" w:rsidRDefault="007B3EA1" w:rsidP="007B3EA1">
            <w:pPr>
              <w:widowControl/>
              <w:jc w:val="center"/>
              <w:rPr>
                <w:kern w:val="0"/>
                <w:sz w:val="24"/>
              </w:rPr>
            </w:pPr>
            <w:r w:rsidRPr="00BB213B">
              <w:rPr>
                <w:kern w:val="0"/>
                <w:sz w:val="24"/>
              </w:rPr>
              <w:t>3.32</w:t>
            </w:r>
            <w:r>
              <w:rPr>
                <w:color w:val="000000"/>
                <w:spacing w:val="-2"/>
                <w:kern w:val="0"/>
                <w:sz w:val="24"/>
              </w:rPr>
              <w:t>±0.38a</w:t>
            </w:r>
          </w:p>
        </w:tc>
        <w:tc>
          <w:tcPr>
            <w:tcW w:w="1043" w:type="pct"/>
            <w:tcBorders>
              <w:top w:val="nil"/>
              <w:left w:val="nil"/>
              <w:bottom w:val="single" w:sz="12" w:space="0" w:color="auto"/>
              <w:right w:val="nil"/>
            </w:tcBorders>
            <w:shd w:val="clear" w:color="auto" w:fill="auto"/>
          </w:tcPr>
          <w:p w:rsidR="007B3EA1" w:rsidRPr="00BB213B" w:rsidRDefault="007B3EA1" w:rsidP="007B3EA1">
            <w:pPr>
              <w:widowControl/>
              <w:jc w:val="center"/>
              <w:rPr>
                <w:kern w:val="0"/>
                <w:sz w:val="24"/>
              </w:rPr>
            </w:pPr>
            <w:r w:rsidRPr="00BB213B">
              <w:rPr>
                <w:kern w:val="0"/>
                <w:sz w:val="24"/>
              </w:rPr>
              <w:t>++</w:t>
            </w:r>
          </w:p>
        </w:tc>
      </w:tr>
    </w:tbl>
    <w:p w:rsidR="007B3EA1" w:rsidRDefault="007B3EA1" w:rsidP="007B3EA1">
      <w:pPr>
        <w:autoSpaceDE w:val="0"/>
        <w:autoSpaceDN w:val="0"/>
        <w:adjustRightInd w:val="0"/>
        <w:spacing w:before="64" w:line="300" w:lineRule="exact"/>
        <w:ind w:right="26"/>
        <w:rPr>
          <w:color w:val="000000"/>
          <w:spacing w:val="-3"/>
          <w:kern w:val="0"/>
          <w:sz w:val="24"/>
        </w:rPr>
      </w:pPr>
      <w:r>
        <w:rPr>
          <w:color w:val="000000"/>
          <w:w w:val="103"/>
          <w:kern w:val="0"/>
          <w:sz w:val="24"/>
        </w:rPr>
        <w:t xml:space="preserve">Data were recorded after </w:t>
      </w:r>
      <w:r>
        <w:rPr>
          <w:color w:val="000000"/>
          <w:kern w:val="0"/>
          <w:sz w:val="24"/>
        </w:rPr>
        <w:t>secondary embryos cultured on MS medium supplemented with 30 g</w:t>
      </w:r>
      <w:r w:rsidR="00167DC2" w:rsidRPr="00167DC2">
        <w:rPr>
          <w:sz w:val="24"/>
        </w:rPr>
        <w:t xml:space="preserve"> </w:t>
      </w:r>
      <w:r w:rsidR="00167DC2">
        <w:rPr>
          <w:sz w:val="24"/>
        </w:rPr>
        <w:t>l</w:t>
      </w:r>
      <w:r w:rsidR="00167DC2" w:rsidRPr="003D034E">
        <w:rPr>
          <w:sz w:val="24"/>
          <w:vertAlign w:val="superscript"/>
        </w:rPr>
        <w:t>-1</w:t>
      </w:r>
      <w:r>
        <w:rPr>
          <w:color w:val="000000"/>
          <w:kern w:val="0"/>
          <w:sz w:val="24"/>
        </w:rPr>
        <w:t xml:space="preserve"> </w:t>
      </w:r>
      <w:r>
        <w:rPr>
          <w:rFonts w:hint="eastAsia"/>
          <w:color w:val="000000"/>
          <w:spacing w:val="-3"/>
          <w:kern w:val="0"/>
          <w:sz w:val="24"/>
        </w:rPr>
        <w:t>g</w:t>
      </w:r>
      <w:r>
        <w:rPr>
          <w:color w:val="000000"/>
          <w:spacing w:val="-3"/>
          <w:kern w:val="0"/>
          <w:sz w:val="24"/>
        </w:rPr>
        <w:t xml:space="preserve">lucose and varied combinations of 2, 4-D and BA for </w:t>
      </w:r>
      <w:r>
        <w:rPr>
          <w:color w:val="000000"/>
          <w:kern w:val="0"/>
          <w:sz w:val="24"/>
        </w:rPr>
        <w:t>1 month</w:t>
      </w:r>
      <w:r>
        <w:rPr>
          <w:color w:val="000000"/>
          <w:spacing w:val="-3"/>
          <w:kern w:val="0"/>
          <w:sz w:val="24"/>
        </w:rPr>
        <w:t xml:space="preserve">.  </w:t>
      </w:r>
    </w:p>
    <w:p w:rsidR="007B3EA1" w:rsidRDefault="007B3EA1" w:rsidP="007B3EA1">
      <w:pPr>
        <w:autoSpaceDE w:val="0"/>
        <w:autoSpaceDN w:val="0"/>
        <w:adjustRightInd w:val="0"/>
        <w:spacing w:before="64" w:line="300" w:lineRule="exact"/>
        <w:ind w:right="26"/>
        <w:rPr>
          <w:color w:val="000000"/>
          <w:spacing w:val="-3"/>
          <w:kern w:val="0"/>
          <w:sz w:val="24"/>
        </w:rPr>
      </w:pPr>
      <w:r>
        <w:rPr>
          <w:color w:val="000000"/>
          <w:spacing w:val="-2"/>
          <w:kern w:val="0"/>
          <w:sz w:val="24"/>
        </w:rPr>
        <w:t>Values shown are means ± standard errors, values significantly different within columns at the 5% level of significance are indicated with different small letter.</w:t>
      </w:r>
    </w:p>
    <w:p w:rsidR="007B3EA1" w:rsidRPr="009C393C" w:rsidRDefault="007B3EA1" w:rsidP="007B3EA1">
      <w:pPr>
        <w:rPr>
          <w:sz w:val="24"/>
        </w:rPr>
      </w:pPr>
      <w:r>
        <w:rPr>
          <w:color w:val="000000"/>
          <w:spacing w:val="-2"/>
          <w:kern w:val="0"/>
          <w:sz w:val="24"/>
        </w:rPr>
        <w:t xml:space="preserve">(+ indicates that somatic embryos grow normally; ++ indicates somatic embryos grow </w:t>
      </w:r>
      <w:r>
        <w:rPr>
          <w:color w:val="000000"/>
          <w:spacing w:val="-4"/>
          <w:kern w:val="0"/>
          <w:sz w:val="24"/>
        </w:rPr>
        <w:t>well; +++ indicates somatic embryos grow vigorously</w:t>
      </w:r>
      <w:r>
        <w:rPr>
          <w:color w:val="000000"/>
          <w:spacing w:val="-5"/>
          <w:kern w:val="0"/>
          <w:sz w:val="24"/>
        </w:rPr>
        <w:t>).</w:t>
      </w:r>
    </w:p>
    <w:p w:rsidR="007B3EA1" w:rsidRPr="00BB213B" w:rsidRDefault="007B3EA1" w:rsidP="007B3EA1">
      <w:pPr>
        <w:rPr>
          <w:sz w:val="24"/>
        </w:rPr>
      </w:pPr>
    </w:p>
    <w:p w:rsidR="007B3EA1" w:rsidRPr="00BB213B" w:rsidRDefault="007B3EA1" w:rsidP="007B3EA1">
      <w:pPr>
        <w:rPr>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Default="007B3EA1" w:rsidP="007B3EA1">
      <w:pPr>
        <w:rPr>
          <w:rFonts w:hint="eastAsia"/>
          <w:sz w:val="24"/>
        </w:rPr>
      </w:pPr>
    </w:p>
    <w:p w:rsidR="007B3EA1" w:rsidRPr="00BB213B" w:rsidRDefault="007B3EA1" w:rsidP="007B3EA1">
      <w:pPr>
        <w:rPr>
          <w:rFonts w:hint="eastAsia"/>
          <w:sz w:val="24"/>
        </w:rPr>
      </w:pPr>
    </w:p>
    <w:p w:rsidR="007B3EA1" w:rsidRPr="00BB213B" w:rsidRDefault="007B3EA1" w:rsidP="007B3EA1">
      <w:pPr>
        <w:rPr>
          <w:sz w:val="24"/>
        </w:rPr>
      </w:pPr>
    </w:p>
    <w:p w:rsidR="007B3EA1" w:rsidRPr="00BB213B" w:rsidRDefault="007B3EA1" w:rsidP="007B3EA1">
      <w:pPr>
        <w:rPr>
          <w:sz w:val="24"/>
        </w:rPr>
      </w:pPr>
    </w:p>
    <w:p w:rsidR="007B3EA1" w:rsidRPr="0041146B" w:rsidRDefault="007B3EA1" w:rsidP="007B3EA1">
      <w:pPr>
        <w:rPr>
          <w:b/>
        </w:rPr>
      </w:pPr>
      <w:proofErr w:type="gramStart"/>
      <w:r w:rsidRPr="0041146B">
        <w:rPr>
          <w:b/>
        </w:rPr>
        <w:t>Table 5.</w:t>
      </w:r>
      <w:proofErr w:type="gramEnd"/>
      <w:r w:rsidRPr="0041146B">
        <w:rPr>
          <w:b/>
        </w:rPr>
        <w:t xml:space="preserve"> </w:t>
      </w:r>
      <w:proofErr w:type="gramStart"/>
      <w:r w:rsidRPr="0041146B">
        <w:rPr>
          <w:b/>
        </w:rPr>
        <w:t>Effect of the mediums and plant grown regulator on the secondary somatic embryos germination of RmcType2 and RmcType4.</w:t>
      </w:r>
      <w:proofErr w:type="gramEnd"/>
    </w:p>
    <w:tbl>
      <w:tblPr>
        <w:tblW w:w="9060" w:type="dxa"/>
        <w:tblInd w:w="93" w:type="dxa"/>
        <w:tblLook w:val="0000"/>
      </w:tblPr>
      <w:tblGrid>
        <w:gridCol w:w="1455"/>
        <w:gridCol w:w="1323"/>
        <w:gridCol w:w="1363"/>
        <w:gridCol w:w="1454"/>
        <w:gridCol w:w="1800"/>
        <w:gridCol w:w="1665"/>
      </w:tblGrid>
      <w:tr w:rsidR="007B3EA1" w:rsidRPr="00BB213B">
        <w:trPr>
          <w:trHeight w:val="540"/>
        </w:trPr>
        <w:tc>
          <w:tcPr>
            <w:tcW w:w="1455" w:type="dxa"/>
            <w:vMerge w:val="restart"/>
            <w:tcBorders>
              <w:top w:val="single" w:sz="12" w:space="0" w:color="auto"/>
              <w:left w:val="nil"/>
              <w:bottom w:val="single" w:sz="8" w:space="0" w:color="000000"/>
              <w:right w:val="nil"/>
            </w:tcBorders>
            <w:shd w:val="clear" w:color="auto" w:fill="auto"/>
            <w:noWrap/>
            <w:vAlign w:val="center"/>
          </w:tcPr>
          <w:p w:rsidR="007B3EA1" w:rsidRPr="00BB213B" w:rsidRDefault="007B3EA1" w:rsidP="007B3EA1">
            <w:pPr>
              <w:widowControl/>
              <w:jc w:val="center"/>
              <w:rPr>
                <w:kern w:val="0"/>
                <w:sz w:val="24"/>
              </w:rPr>
            </w:pPr>
            <w:r w:rsidRPr="00BB213B">
              <w:rPr>
                <w:kern w:val="0"/>
                <w:sz w:val="24"/>
              </w:rPr>
              <w:t>Medium</w:t>
            </w:r>
          </w:p>
        </w:tc>
        <w:tc>
          <w:tcPr>
            <w:tcW w:w="1323" w:type="dxa"/>
            <w:vMerge w:val="restart"/>
            <w:tcBorders>
              <w:top w:val="single" w:sz="12" w:space="0" w:color="auto"/>
              <w:left w:val="nil"/>
              <w:bottom w:val="single" w:sz="8" w:space="0" w:color="000000"/>
              <w:right w:val="nil"/>
            </w:tcBorders>
            <w:shd w:val="clear" w:color="auto" w:fill="auto"/>
            <w:noWrap/>
            <w:vAlign w:val="center"/>
          </w:tcPr>
          <w:p w:rsidR="00C734BC" w:rsidRDefault="007B3EA1" w:rsidP="00C734BC">
            <w:pPr>
              <w:widowControl/>
              <w:jc w:val="center"/>
              <w:rPr>
                <w:rFonts w:hint="eastAsia"/>
                <w:kern w:val="0"/>
                <w:sz w:val="24"/>
                <w:vertAlign w:val="subscript"/>
              </w:rPr>
            </w:pPr>
            <w:r w:rsidRPr="00BB213B">
              <w:rPr>
                <w:kern w:val="0"/>
                <w:sz w:val="24"/>
              </w:rPr>
              <w:t>GA</w:t>
            </w:r>
            <w:r w:rsidRPr="00BB213B">
              <w:rPr>
                <w:kern w:val="0"/>
                <w:sz w:val="24"/>
                <w:vertAlign w:val="subscript"/>
              </w:rPr>
              <w:t>3</w:t>
            </w:r>
          </w:p>
          <w:p w:rsidR="007B3EA1" w:rsidRPr="00BB213B" w:rsidRDefault="007B3EA1" w:rsidP="00C734BC">
            <w:pPr>
              <w:widowControl/>
              <w:jc w:val="center"/>
              <w:rPr>
                <w:kern w:val="0"/>
                <w:sz w:val="24"/>
              </w:rPr>
            </w:pPr>
            <w:r w:rsidRPr="00BB213B">
              <w:rPr>
                <w:kern w:val="0"/>
                <w:sz w:val="24"/>
              </w:rPr>
              <w:t>(</w:t>
            </w:r>
            <w:r w:rsidRPr="00167DC2">
              <w:rPr>
                <w:kern w:val="0"/>
                <w:sz w:val="24"/>
              </w:rPr>
              <w:t>mg</w:t>
            </w:r>
            <w:r w:rsidR="00C734BC">
              <w:rPr>
                <w:rFonts w:hint="eastAsia"/>
                <w:sz w:val="24"/>
              </w:rPr>
              <w:t xml:space="preserve"> </w:t>
            </w:r>
            <w:r w:rsidR="00167DC2">
              <w:rPr>
                <w:sz w:val="24"/>
              </w:rPr>
              <w:t>l</w:t>
            </w:r>
            <w:r w:rsidR="00167DC2" w:rsidRPr="003D034E">
              <w:rPr>
                <w:sz w:val="24"/>
                <w:vertAlign w:val="superscript"/>
              </w:rPr>
              <w:t>-1</w:t>
            </w:r>
            <w:r w:rsidRPr="00BB213B">
              <w:rPr>
                <w:kern w:val="0"/>
                <w:sz w:val="24"/>
              </w:rPr>
              <w:t>)</w:t>
            </w:r>
          </w:p>
        </w:tc>
        <w:tc>
          <w:tcPr>
            <w:tcW w:w="1363" w:type="dxa"/>
            <w:vMerge w:val="restart"/>
            <w:tcBorders>
              <w:top w:val="single" w:sz="12" w:space="0" w:color="auto"/>
              <w:left w:val="nil"/>
              <w:bottom w:val="single" w:sz="8" w:space="0" w:color="000000"/>
              <w:right w:val="nil"/>
            </w:tcBorders>
            <w:shd w:val="clear" w:color="auto" w:fill="auto"/>
            <w:noWrap/>
            <w:vAlign w:val="center"/>
          </w:tcPr>
          <w:p w:rsidR="00C734BC" w:rsidRDefault="007B3EA1" w:rsidP="007B3EA1">
            <w:pPr>
              <w:widowControl/>
              <w:jc w:val="center"/>
              <w:rPr>
                <w:rFonts w:hint="eastAsia"/>
                <w:kern w:val="0"/>
                <w:sz w:val="24"/>
              </w:rPr>
            </w:pPr>
            <w:r w:rsidRPr="00BB213B">
              <w:rPr>
                <w:kern w:val="0"/>
                <w:sz w:val="24"/>
              </w:rPr>
              <w:t>TDZ</w:t>
            </w:r>
          </w:p>
          <w:p w:rsidR="007B3EA1" w:rsidRPr="00BB213B" w:rsidRDefault="007B3EA1" w:rsidP="007B3EA1">
            <w:pPr>
              <w:widowControl/>
              <w:jc w:val="center"/>
              <w:rPr>
                <w:kern w:val="0"/>
                <w:sz w:val="24"/>
              </w:rPr>
            </w:pPr>
            <w:r w:rsidRPr="00BB213B">
              <w:rPr>
                <w:kern w:val="0"/>
                <w:sz w:val="24"/>
              </w:rPr>
              <w:t>(</w:t>
            </w:r>
            <w:r w:rsidRPr="00167DC2">
              <w:rPr>
                <w:kern w:val="0"/>
                <w:sz w:val="24"/>
              </w:rPr>
              <w:t>mg</w:t>
            </w:r>
            <w:r w:rsidR="00167DC2">
              <w:rPr>
                <w:sz w:val="24"/>
              </w:rPr>
              <w:t xml:space="preserve"> l</w:t>
            </w:r>
            <w:r w:rsidR="00167DC2" w:rsidRPr="003D034E">
              <w:rPr>
                <w:sz w:val="24"/>
                <w:vertAlign w:val="superscript"/>
              </w:rPr>
              <w:t>-1</w:t>
            </w:r>
            <w:r w:rsidRPr="00BB213B">
              <w:rPr>
                <w:kern w:val="0"/>
                <w:sz w:val="24"/>
              </w:rPr>
              <w:t>)</w:t>
            </w:r>
          </w:p>
        </w:tc>
        <w:tc>
          <w:tcPr>
            <w:tcW w:w="1454" w:type="dxa"/>
            <w:vMerge w:val="restart"/>
            <w:tcBorders>
              <w:top w:val="single" w:sz="12" w:space="0" w:color="auto"/>
              <w:left w:val="nil"/>
              <w:bottom w:val="single" w:sz="8" w:space="0" w:color="000000"/>
              <w:right w:val="nil"/>
            </w:tcBorders>
            <w:shd w:val="clear" w:color="auto" w:fill="auto"/>
            <w:noWrap/>
            <w:vAlign w:val="center"/>
          </w:tcPr>
          <w:p w:rsidR="00C734BC" w:rsidRDefault="007B3EA1" w:rsidP="007B3EA1">
            <w:pPr>
              <w:widowControl/>
              <w:jc w:val="center"/>
              <w:rPr>
                <w:rFonts w:hint="eastAsia"/>
                <w:kern w:val="0"/>
                <w:sz w:val="24"/>
              </w:rPr>
            </w:pPr>
            <w:r w:rsidRPr="00BB213B">
              <w:rPr>
                <w:kern w:val="0"/>
                <w:sz w:val="24"/>
              </w:rPr>
              <w:t>NAA</w:t>
            </w:r>
          </w:p>
          <w:p w:rsidR="007B3EA1" w:rsidRPr="00BB213B" w:rsidRDefault="007B3EA1" w:rsidP="007B3EA1">
            <w:pPr>
              <w:widowControl/>
              <w:jc w:val="center"/>
              <w:rPr>
                <w:kern w:val="0"/>
                <w:sz w:val="24"/>
              </w:rPr>
            </w:pPr>
            <w:r w:rsidRPr="00BB213B">
              <w:rPr>
                <w:kern w:val="0"/>
                <w:sz w:val="24"/>
              </w:rPr>
              <w:t>(</w:t>
            </w:r>
            <w:r w:rsidRPr="00167DC2">
              <w:rPr>
                <w:kern w:val="0"/>
                <w:sz w:val="24"/>
              </w:rPr>
              <w:t>mg</w:t>
            </w:r>
            <w:r w:rsidR="00167DC2">
              <w:rPr>
                <w:sz w:val="24"/>
              </w:rPr>
              <w:t xml:space="preserve"> l</w:t>
            </w:r>
            <w:r w:rsidR="00167DC2" w:rsidRPr="003D034E">
              <w:rPr>
                <w:sz w:val="24"/>
                <w:vertAlign w:val="superscript"/>
              </w:rPr>
              <w:t>-1</w:t>
            </w:r>
            <w:r w:rsidRPr="00BB213B">
              <w:rPr>
                <w:kern w:val="0"/>
                <w:sz w:val="24"/>
              </w:rPr>
              <w:t>)</w:t>
            </w:r>
          </w:p>
        </w:tc>
        <w:tc>
          <w:tcPr>
            <w:tcW w:w="3465" w:type="dxa"/>
            <w:gridSpan w:val="2"/>
            <w:tcBorders>
              <w:top w:val="single" w:sz="12" w:space="0" w:color="auto"/>
              <w:left w:val="nil"/>
              <w:bottom w:val="single" w:sz="8" w:space="0" w:color="auto"/>
              <w:right w:val="nil"/>
            </w:tcBorders>
            <w:shd w:val="clear" w:color="auto" w:fill="auto"/>
          </w:tcPr>
          <w:p w:rsidR="007B3EA1" w:rsidRPr="00BB213B" w:rsidRDefault="007B3EA1" w:rsidP="007B3EA1">
            <w:pPr>
              <w:widowControl/>
              <w:jc w:val="center"/>
              <w:rPr>
                <w:kern w:val="0"/>
                <w:sz w:val="24"/>
              </w:rPr>
            </w:pPr>
            <w:r w:rsidRPr="00BB213B">
              <w:rPr>
                <w:kern w:val="0"/>
                <w:sz w:val="24"/>
              </w:rPr>
              <w:t>Germination frequency of somatic embryos (%)</w:t>
            </w:r>
          </w:p>
        </w:tc>
      </w:tr>
      <w:tr w:rsidR="007B3EA1" w:rsidRPr="00BB213B">
        <w:trPr>
          <w:trHeight w:val="300"/>
        </w:trPr>
        <w:tc>
          <w:tcPr>
            <w:tcW w:w="1455" w:type="dxa"/>
            <w:vMerge/>
            <w:tcBorders>
              <w:top w:val="single" w:sz="12" w:space="0" w:color="auto"/>
              <w:left w:val="nil"/>
              <w:bottom w:val="single" w:sz="8" w:space="0" w:color="000000"/>
              <w:right w:val="nil"/>
            </w:tcBorders>
            <w:vAlign w:val="center"/>
          </w:tcPr>
          <w:p w:rsidR="007B3EA1" w:rsidRPr="00BB213B" w:rsidRDefault="007B3EA1" w:rsidP="007B3EA1">
            <w:pPr>
              <w:widowControl/>
              <w:jc w:val="left"/>
              <w:rPr>
                <w:kern w:val="0"/>
                <w:sz w:val="24"/>
              </w:rPr>
            </w:pPr>
          </w:p>
        </w:tc>
        <w:tc>
          <w:tcPr>
            <w:tcW w:w="1323" w:type="dxa"/>
            <w:vMerge/>
            <w:tcBorders>
              <w:top w:val="single" w:sz="12" w:space="0" w:color="auto"/>
              <w:left w:val="nil"/>
              <w:bottom w:val="single" w:sz="8" w:space="0" w:color="000000"/>
              <w:right w:val="nil"/>
            </w:tcBorders>
            <w:vAlign w:val="center"/>
          </w:tcPr>
          <w:p w:rsidR="007B3EA1" w:rsidRPr="00BB213B" w:rsidRDefault="007B3EA1" w:rsidP="007B3EA1">
            <w:pPr>
              <w:widowControl/>
              <w:jc w:val="left"/>
              <w:rPr>
                <w:kern w:val="0"/>
                <w:sz w:val="24"/>
              </w:rPr>
            </w:pPr>
          </w:p>
        </w:tc>
        <w:tc>
          <w:tcPr>
            <w:tcW w:w="1363" w:type="dxa"/>
            <w:vMerge/>
            <w:tcBorders>
              <w:top w:val="single" w:sz="12" w:space="0" w:color="auto"/>
              <w:left w:val="nil"/>
              <w:bottom w:val="single" w:sz="8" w:space="0" w:color="000000"/>
              <w:right w:val="nil"/>
            </w:tcBorders>
            <w:vAlign w:val="center"/>
          </w:tcPr>
          <w:p w:rsidR="007B3EA1" w:rsidRPr="00BB213B" w:rsidRDefault="007B3EA1" w:rsidP="007B3EA1">
            <w:pPr>
              <w:widowControl/>
              <w:jc w:val="left"/>
              <w:rPr>
                <w:kern w:val="0"/>
                <w:sz w:val="24"/>
              </w:rPr>
            </w:pPr>
          </w:p>
        </w:tc>
        <w:tc>
          <w:tcPr>
            <w:tcW w:w="1454" w:type="dxa"/>
            <w:vMerge/>
            <w:tcBorders>
              <w:top w:val="single" w:sz="12" w:space="0" w:color="auto"/>
              <w:left w:val="nil"/>
              <w:bottom w:val="single" w:sz="8" w:space="0" w:color="000000"/>
              <w:right w:val="nil"/>
            </w:tcBorders>
            <w:vAlign w:val="center"/>
          </w:tcPr>
          <w:p w:rsidR="007B3EA1" w:rsidRPr="00BB213B" w:rsidRDefault="007B3EA1" w:rsidP="007B3EA1">
            <w:pPr>
              <w:widowControl/>
              <w:jc w:val="left"/>
              <w:rPr>
                <w:kern w:val="0"/>
                <w:sz w:val="24"/>
              </w:rPr>
            </w:pPr>
          </w:p>
        </w:tc>
        <w:tc>
          <w:tcPr>
            <w:tcW w:w="1800" w:type="dxa"/>
            <w:tcBorders>
              <w:top w:val="nil"/>
              <w:left w:val="nil"/>
              <w:bottom w:val="single" w:sz="8" w:space="0" w:color="auto"/>
              <w:right w:val="nil"/>
            </w:tcBorders>
            <w:shd w:val="clear" w:color="auto" w:fill="auto"/>
          </w:tcPr>
          <w:p w:rsidR="007B3EA1" w:rsidRPr="00BB213B" w:rsidRDefault="007B3EA1" w:rsidP="007B3EA1">
            <w:pPr>
              <w:widowControl/>
              <w:jc w:val="center"/>
              <w:rPr>
                <w:kern w:val="0"/>
                <w:sz w:val="24"/>
              </w:rPr>
            </w:pPr>
            <w:r w:rsidRPr="00BB213B">
              <w:rPr>
                <w:kern w:val="0"/>
                <w:sz w:val="24"/>
              </w:rPr>
              <w:t>RmcType2</w:t>
            </w:r>
          </w:p>
        </w:tc>
        <w:tc>
          <w:tcPr>
            <w:tcW w:w="1665" w:type="dxa"/>
            <w:tcBorders>
              <w:top w:val="nil"/>
              <w:left w:val="nil"/>
              <w:bottom w:val="single" w:sz="8" w:space="0" w:color="auto"/>
              <w:right w:val="nil"/>
            </w:tcBorders>
            <w:shd w:val="clear" w:color="auto" w:fill="auto"/>
          </w:tcPr>
          <w:p w:rsidR="007B3EA1" w:rsidRPr="00BB213B" w:rsidRDefault="007B3EA1" w:rsidP="007B3EA1">
            <w:pPr>
              <w:widowControl/>
              <w:jc w:val="center"/>
              <w:rPr>
                <w:kern w:val="0"/>
                <w:sz w:val="24"/>
              </w:rPr>
            </w:pPr>
            <w:r w:rsidRPr="00BB213B">
              <w:rPr>
                <w:kern w:val="0"/>
                <w:sz w:val="24"/>
              </w:rPr>
              <w:t>RmcType4</w:t>
            </w:r>
          </w:p>
        </w:tc>
      </w:tr>
      <w:tr w:rsidR="007B3EA1" w:rsidRPr="00BB213B">
        <w:trPr>
          <w:trHeight w:val="315"/>
        </w:trPr>
        <w:tc>
          <w:tcPr>
            <w:tcW w:w="1455"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MS</w:t>
            </w:r>
          </w:p>
        </w:tc>
        <w:tc>
          <w:tcPr>
            <w:tcW w:w="1323"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363"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454"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800" w:type="dxa"/>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44.4±</w:t>
            </w:r>
            <w:smartTag w:uri="urn:schemas-microsoft-com:office:smarttags" w:element="chmetcnv">
              <w:smartTagPr>
                <w:attr w:name="UnitName" w:val="C"/>
                <w:attr w:name="SourceValue" w:val="9.6"/>
                <w:attr w:name="HasSpace" w:val="False"/>
                <w:attr w:name="Negative" w:val="False"/>
                <w:attr w:name="NumberType" w:val="1"/>
                <w:attr w:name="TCSC" w:val="0"/>
              </w:smartTagPr>
              <w:r w:rsidRPr="00BB213B">
                <w:rPr>
                  <w:kern w:val="0"/>
                  <w:sz w:val="24"/>
                </w:rPr>
                <w:t>9.6c</w:t>
              </w:r>
            </w:smartTag>
          </w:p>
        </w:tc>
        <w:tc>
          <w:tcPr>
            <w:tcW w:w="1665" w:type="dxa"/>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87.</w:t>
            </w:r>
            <w:r>
              <w:rPr>
                <w:rFonts w:hint="eastAsia"/>
                <w:kern w:val="0"/>
                <w:sz w:val="24"/>
              </w:rPr>
              <w:t>6</w:t>
            </w:r>
            <w:r w:rsidRPr="00BB213B">
              <w:rPr>
                <w:kern w:val="0"/>
                <w:sz w:val="24"/>
              </w:rPr>
              <w:t>±</w:t>
            </w:r>
            <w:smartTag w:uri="urn:schemas-microsoft-com:office:smarttags" w:element="chmetcnv">
              <w:smartTagPr>
                <w:attr w:name="UnitName" w:val="a"/>
                <w:attr w:name="SourceValue" w:val="13.8"/>
                <w:attr w:name="HasSpace" w:val="False"/>
                <w:attr w:name="Negative" w:val="False"/>
                <w:attr w:name="NumberType" w:val="1"/>
                <w:attr w:name="TCSC" w:val="0"/>
              </w:smartTagPr>
              <w:r w:rsidRPr="00BB213B">
                <w:rPr>
                  <w:kern w:val="0"/>
                  <w:sz w:val="24"/>
                </w:rPr>
                <w:t>13.8a</w:t>
              </w:r>
            </w:smartTag>
          </w:p>
        </w:tc>
      </w:tr>
      <w:tr w:rsidR="007B3EA1" w:rsidRPr="00BB213B">
        <w:trPr>
          <w:trHeight w:val="315"/>
        </w:trPr>
        <w:tc>
          <w:tcPr>
            <w:tcW w:w="1455"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1/2MS</w:t>
            </w:r>
          </w:p>
        </w:tc>
        <w:tc>
          <w:tcPr>
            <w:tcW w:w="1323"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363"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454"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800" w:type="dxa"/>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36.1 ±</w:t>
            </w:r>
            <w:smartTag w:uri="urn:schemas-microsoft-com:office:smarttags" w:element="chmetcnv">
              <w:smartTagPr>
                <w:attr w:name="UnitName" w:val="C"/>
                <w:attr w:name="SourceValue" w:val="4.8"/>
                <w:attr w:name="HasSpace" w:val="False"/>
                <w:attr w:name="Negative" w:val="False"/>
                <w:attr w:name="NumberType" w:val="1"/>
                <w:attr w:name="TCSC" w:val="0"/>
              </w:smartTagPr>
              <w:r w:rsidRPr="00BB213B">
                <w:rPr>
                  <w:kern w:val="0"/>
                  <w:sz w:val="24"/>
                </w:rPr>
                <w:t>4.8c</w:t>
              </w:r>
            </w:smartTag>
          </w:p>
        </w:tc>
        <w:tc>
          <w:tcPr>
            <w:tcW w:w="1665" w:type="dxa"/>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46.7±</w:t>
            </w:r>
            <w:smartTag w:uri="urn:schemas-microsoft-com:office:smarttags" w:element="chmetcnv">
              <w:smartTagPr>
                <w:attr w:name="UnitName" w:val="C"/>
                <w:attr w:name="SourceValue" w:val="5.8"/>
                <w:attr w:name="HasSpace" w:val="False"/>
                <w:attr w:name="Negative" w:val="False"/>
                <w:attr w:name="NumberType" w:val="1"/>
                <w:attr w:name="TCSC" w:val="0"/>
              </w:smartTagPr>
              <w:r w:rsidRPr="00BB213B">
                <w:rPr>
                  <w:kern w:val="0"/>
                  <w:sz w:val="24"/>
                </w:rPr>
                <w:t>5.</w:t>
              </w:r>
              <w:r>
                <w:rPr>
                  <w:rFonts w:hint="eastAsia"/>
                  <w:kern w:val="0"/>
                  <w:sz w:val="24"/>
                </w:rPr>
                <w:t>8</w:t>
              </w:r>
              <w:r w:rsidRPr="00BB213B">
                <w:rPr>
                  <w:kern w:val="0"/>
                  <w:sz w:val="24"/>
                </w:rPr>
                <w:t>c</w:t>
              </w:r>
            </w:smartTag>
          </w:p>
        </w:tc>
      </w:tr>
      <w:tr w:rsidR="007B3EA1" w:rsidRPr="00BB213B">
        <w:trPr>
          <w:trHeight w:val="315"/>
        </w:trPr>
        <w:tc>
          <w:tcPr>
            <w:tcW w:w="1455"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MS</w:t>
            </w:r>
          </w:p>
        </w:tc>
        <w:tc>
          <w:tcPr>
            <w:tcW w:w="1323"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0.1</w:t>
            </w:r>
          </w:p>
        </w:tc>
        <w:tc>
          <w:tcPr>
            <w:tcW w:w="1363"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454"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800" w:type="dxa"/>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77.8±6.9ab</w:t>
            </w:r>
          </w:p>
        </w:tc>
        <w:tc>
          <w:tcPr>
            <w:tcW w:w="1665" w:type="dxa"/>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46.7±</w:t>
            </w:r>
            <w:smartTag w:uri="urn:schemas-microsoft-com:office:smarttags" w:element="chmetcnv">
              <w:smartTagPr>
                <w:attr w:name="UnitName" w:val="C"/>
                <w:attr w:name="SourceValue" w:val="6.7"/>
                <w:attr w:name="HasSpace" w:val="False"/>
                <w:attr w:name="Negative" w:val="False"/>
                <w:attr w:name="NumberType" w:val="1"/>
                <w:attr w:name="TCSC" w:val="0"/>
              </w:smartTagPr>
              <w:r w:rsidRPr="00BB213B">
                <w:rPr>
                  <w:kern w:val="0"/>
                  <w:sz w:val="24"/>
                </w:rPr>
                <w:t>6.</w:t>
              </w:r>
              <w:r>
                <w:rPr>
                  <w:rFonts w:hint="eastAsia"/>
                  <w:kern w:val="0"/>
                  <w:sz w:val="24"/>
                </w:rPr>
                <w:t>7</w:t>
              </w:r>
              <w:r w:rsidRPr="00BB213B">
                <w:rPr>
                  <w:kern w:val="0"/>
                  <w:sz w:val="24"/>
                </w:rPr>
                <w:t>c</w:t>
              </w:r>
            </w:smartTag>
          </w:p>
        </w:tc>
      </w:tr>
      <w:tr w:rsidR="007B3EA1" w:rsidRPr="00BB213B">
        <w:trPr>
          <w:trHeight w:val="315"/>
        </w:trPr>
        <w:tc>
          <w:tcPr>
            <w:tcW w:w="1455"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1/2MS</w:t>
            </w:r>
          </w:p>
        </w:tc>
        <w:tc>
          <w:tcPr>
            <w:tcW w:w="1323"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0.1</w:t>
            </w:r>
          </w:p>
        </w:tc>
        <w:tc>
          <w:tcPr>
            <w:tcW w:w="1363"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454"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800" w:type="dxa"/>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88.9±</w:t>
            </w:r>
            <w:smartTag w:uri="urn:schemas-microsoft-com:office:smarttags" w:element="chmetcnv">
              <w:smartTagPr>
                <w:attr w:name="UnitName" w:val="a"/>
                <w:attr w:name="SourceValue" w:val="9.6"/>
                <w:attr w:name="HasSpace" w:val="False"/>
                <w:attr w:name="Negative" w:val="False"/>
                <w:attr w:name="NumberType" w:val="1"/>
                <w:attr w:name="TCSC" w:val="0"/>
              </w:smartTagPr>
              <w:r w:rsidRPr="00BB213B">
                <w:rPr>
                  <w:kern w:val="0"/>
                  <w:sz w:val="24"/>
                </w:rPr>
                <w:t>9.6a</w:t>
              </w:r>
            </w:smartTag>
          </w:p>
        </w:tc>
        <w:tc>
          <w:tcPr>
            <w:tcW w:w="1665" w:type="dxa"/>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85.</w:t>
            </w:r>
            <w:r>
              <w:rPr>
                <w:rFonts w:hint="eastAsia"/>
                <w:kern w:val="0"/>
                <w:sz w:val="24"/>
              </w:rPr>
              <w:t>4</w:t>
            </w:r>
            <w:r w:rsidRPr="00BB213B">
              <w:rPr>
                <w:kern w:val="0"/>
                <w:sz w:val="24"/>
              </w:rPr>
              <w:t>±</w:t>
            </w:r>
            <w:smartTag w:uri="urn:schemas-microsoft-com:office:smarttags" w:element="chmetcnv">
              <w:smartTagPr>
                <w:attr w:name="UnitName" w:val="a"/>
                <w:attr w:name="SourceValue" w:val="13.8"/>
                <w:attr w:name="HasSpace" w:val="False"/>
                <w:attr w:name="Negative" w:val="False"/>
                <w:attr w:name="NumberType" w:val="1"/>
                <w:attr w:name="TCSC" w:val="0"/>
              </w:smartTagPr>
              <w:r w:rsidRPr="00BB213B">
                <w:rPr>
                  <w:kern w:val="0"/>
                  <w:sz w:val="24"/>
                </w:rPr>
                <w:t>13.</w:t>
              </w:r>
              <w:r>
                <w:rPr>
                  <w:rFonts w:hint="eastAsia"/>
                  <w:kern w:val="0"/>
                  <w:sz w:val="24"/>
                </w:rPr>
                <w:t>8</w:t>
              </w:r>
              <w:r w:rsidRPr="00BB213B">
                <w:rPr>
                  <w:kern w:val="0"/>
                  <w:sz w:val="24"/>
                </w:rPr>
                <w:t>a</w:t>
              </w:r>
            </w:smartTag>
          </w:p>
        </w:tc>
      </w:tr>
      <w:tr w:rsidR="007B3EA1" w:rsidRPr="00BB213B">
        <w:trPr>
          <w:trHeight w:val="315"/>
        </w:trPr>
        <w:tc>
          <w:tcPr>
            <w:tcW w:w="1455"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MS</w:t>
            </w:r>
          </w:p>
        </w:tc>
        <w:tc>
          <w:tcPr>
            <w:tcW w:w="1323"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363"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 xml:space="preserve">1.0 </w:t>
            </w:r>
          </w:p>
        </w:tc>
        <w:tc>
          <w:tcPr>
            <w:tcW w:w="1454"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800" w:type="dxa"/>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91.7±</w:t>
            </w:r>
            <w:smartTag w:uri="urn:schemas-microsoft-com:office:smarttags" w:element="chmetcnv">
              <w:smartTagPr>
                <w:attr w:name="UnitName" w:val="a"/>
                <w:attr w:name="SourceValue" w:val="8.3"/>
                <w:attr w:name="HasSpace" w:val="False"/>
                <w:attr w:name="Negative" w:val="False"/>
                <w:attr w:name="NumberType" w:val="1"/>
                <w:attr w:name="TCSC" w:val="0"/>
              </w:smartTagPr>
              <w:r w:rsidRPr="00BB213B">
                <w:rPr>
                  <w:kern w:val="0"/>
                  <w:sz w:val="24"/>
                </w:rPr>
                <w:t>8.3a</w:t>
              </w:r>
            </w:smartTag>
          </w:p>
        </w:tc>
        <w:tc>
          <w:tcPr>
            <w:tcW w:w="1665" w:type="dxa"/>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88.3±</w:t>
            </w:r>
            <w:smartTag w:uri="urn:schemas-microsoft-com:office:smarttags" w:element="chmetcnv">
              <w:smartTagPr>
                <w:attr w:name="UnitName" w:val="a"/>
                <w:attr w:name="SourceValue" w:val="4.4"/>
                <w:attr w:name="HasSpace" w:val="False"/>
                <w:attr w:name="Negative" w:val="False"/>
                <w:attr w:name="NumberType" w:val="1"/>
                <w:attr w:name="TCSC" w:val="0"/>
              </w:smartTagPr>
              <w:r w:rsidRPr="00BB213B">
                <w:rPr>
                  <w:kern w:val="0"/>
                  <w:sz w:val="24"/>
                </w:rPr>
                <w:t>4.4a</w:t>
              </w:r>
            </w:smartTag>
          </w:p>
        </w:tc>
      </w:tr>
      <w:tr w:rsidR="007B3EA1" w:rsidRPr="00BB213B">
        <w:trPr>
          <w:trHeight w:val="315"/>
        </w:trPr>
        <w:tc>
          <w:tcPr>
            <w:tcW w:w="1455"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1/2MS</w:t>
            </w:r>
          </w:p>
        </w:tc>
        <w:tc>
          <w:tcPr>
            <w:tcW w:w="1323"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363"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 xml:space="preserve">1.0 </w:t>
            </w:r>
          </w:p>
        </w:tc>
        <w:tc>
          <w:tcPr>
            <w:tcW w:w="1454"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800" w:type="dxa"/>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39.</w:t>
            </w:r>
            <w:r>
              <w:rPr>
                <w:rFonts w:hint="eastAsia"/>
                <w:kern w:val="0"/>
                <w:sz w:val="24"/>
              </w:rPr>
              <w:t>9</w:t>
            </w:r>
            <w:r w:rsidRPr="00BB213B">
              <w:rPr>
                <w:kern w:val="0"/>
                <w:sz w:val="24"/>
              </w:rPr>
              <w:t>±</w:t>
            </w:r>
            <w:smartTag w:uri="urn:schemas-microsoft-com:office:smarttags" w:element="chmetcnv">
              <w:smartTagPr>
                <w:attr w:name="UnitName" w:val="C"/>
                <w:attr w:name="SourceValue" w:val="14.3"/>
                <w:attr w:name="HasSpace" w:val="False"/>
                <w:attr w:name="Negative" w:val="False"/>
                <w:attr w:name="NumberType" w:val="1"/>
                <w:attr w:name="TCSC" w:val="0"/>
              </w:smartTagPr>
              <w:r w:rsidRPr="00BB213B">
                <w:rPr>
                  <w:kern w:val="0"/>
                  <w:sz w:val="24"/>
                </w:rPr>
                <w:t>14.3c</w:t>
              </w:r>
            </w:smartTag>
          </w:p>
        </w:tc>
        <w:tc>
          <w:tcPr>
            <w:tcW w:w="1665" w:type="dxa"/>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83.</w:t>
            </w:r>
            <w:r>
              <w:rPr>
                <w:rFonts w:hint="eastAsia"/>
                <w:kern w:val="0"/>
                <w:sz w:val="24"/>
              </w:rPr>
              <w:t>9</w:t>
            </w:r>
            <w:r w:rsidRPr="00BB213B">
              <w:rPr>
                <w:kern w:val="0"/>
                <w:sz w:val="24"/>
              </w:rPr>
              <w:t>±</w:t>
            </w:r>
            <w:smartTag w:uri="urn:schemas-microsoft-com:office:smarttags" w:element="chmetcnv">
              <w:smartTagPr>
                <w:attr w:name="UnitName" w:val="a"/>
                <w:attr w:name="SourceValue" w:val="8.1"/>
                <w:attr w:name="HasSpace" w:val="False"/>
                <w:attr w:name="Negative" w:val="False"/>
                <w:attr w:name="NumberType" w:val="1"/>
                <w:attr w:name="TCSC" w:val="0"/>
              </w:smartTagPr>
              <w:r w:rsidRPr="00BB213B">
                <w:rPr>
                  <w:kern w:val="0"/>
                  <w:sz w:val="24"/>
                </w:rPr>
                <w:t>8.1a</w:t>
              </w:r>
            </w:smartTag>
          </w:p>
        </w:tc>
      </w:tr>
      <w:tr w:rsidR="007B3EA1" w:rsidRPr="00BB213B">
        <w:trPr>
          <w:trHeight w:val="315"/>
        </w:trPr>
        <w:tc>
          <w:tcPr>
            <w:tcW w:w="1455"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MS</w:t>
            </w:r>
          </w:p>
        </w:tc>
        <w:tc>
          <w:tcPr>
            <w:tcW w:w="1323"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363"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454" w:type="dxa"/>
            <w:tcBorders>
              <w:top w:val="nil"/>
              <w:left w:val="nil"/>
              <w:bottom w:val="nil"/>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0.05</w:t>
            </w:r>
          </w:p>
        </w:tc>
        <w:tc>
          <w:tcPr>
            <w:tcW w:w="1800" w:type="dxa"/>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79.</w:t>
            </w:r>
            <w:r>
              <w:rPr>
                <w:rFonts w:hint="eastAsia"/>
                <w:kern w:val="0"/>
                <w:sz w:val="24"/>
              </w:rPr>
              <w:t>2</w:t>
            </w:r>
            <w:r w:rsidRPr="00BB213B">
              <w:rPr>
                <w:kern w:val="0"/>
                <w:sz w:val="24"/>
              </w:rPr>
              <w:t>±8.</w:t>
            </w:r>
            <w:r>
              <w:rPr>
                <w:rFonts w:hint="eastAsia"/>
                <w:kern w:val="0"/>
                <w:sz w:val="24"/>
              </w:rPr>
              <w:t>2</w:t>
            </w:r>
            <w:r w:rsidRPr="00BB213B">
              <w:rPr>
                <w:kern w:val="0"/>
                <w:sz w:val="24"/>
              </w:rPr>
              <w:t>ab</w:t>
            </w:r>
          </w:p>
        </w:tc>
        <w:tc>
          <w:tcPr>
            <w:tcW w:w="1665" w:type="dxa"/>
            <w:tcBorders>
              <w:top w:val="nil"/>
              <w:left w:val="nil"/>
              <w:bottom w:val="nil"/>
              <w:right w:val="nil"/>
            </w:tcBorders>
            <w:shd w:val="clear" w:color="auto" w:fill="auto"/>
          </w:tcPr>
          <w:p w:rsidR="007B3EA1" w:rsidRPr="00BB213B" w:rsidRDefault="007B3EA1" w:rsidP="007B3EA1">
            <w:pPr>
              <w:widowControl/>
              <w:jc w:val="center"/>
              <w:rPr>
                <w:kern w:val="0"/>
                <w:sz w:val="24"/>
              </w:rPr>
            </w:pPr>
            <w:r w:rsidRPr="00BB213B">
              <w:rPr>
                <w:kern w:val="0"/>
                <w:sz w:val="24"/>
              </w:rPr>
              <w:t>77.5±12.3ab</w:t>
            </w:r>
          </w:p>
        </w:tc>
      </w:tr>
      <w:tr w:rsidR="007B3EA1" w:rsidRPr="00BB213B">
        <w:trPr>
          <w:trHeight w:val="330"/>
        </w:trPr>
        <w:tc>
          <w:tcPr>
            <w:tcW w:w="1455" w:type="dxa"/>
            <w:tcBorders>
              <w:top w:val="nil"/>
              <w:left w:val="nil"/>
              <w:bottom w:val="single" w:sz="12" w:space="0" w:color="auto"/>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1/2MS</w:t>
            </w:r>
          </w:p>
        </w:tc>
        <w:tc>
          <w:tcPr>
            <w:tcW w:w="1323" w:type="dxa"/>
            <w:tcBorders>
              <w:top w:val="nil"/>
              <w:left w:val="nil"/>
              <w:bottom w:val="single" w:sz="12" w:space="0" w:color="auto"/>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363" w:type="dxa"/>
            <w:tcBorders>
              <w:top w:val="nil"/>
              <w:left w:val="nil"/>
              <w:bottom w:val="single" w:sz="12" w:space="0" w:color="auto"/>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w:t>
            </w:r>
          </w:p>
        </w:tc>
        <w:tc>
          <w:tcPr>
            <w:tcW w:w="1454" w:type="dxa"/>
            <w:tcBorders>
              <w:top w:val="nil"/>
              <w:left w:val="nil"/>
              <w:bottom w:val="single" w:sz="12" w:space="0" w:color="auto"/>
              <w:right w:val="nil"/>
            </w:tcBorders>
            <w:shd w:val="clear" w:color="auto" w:fill="auto"/>
            <w:noWrap/>
            <w:vAlign w:val="bottom"/>
          </w:tcPr>
          <w:p w:rsidR="007B3EA1" w:rsidRPr="00BB213B" w:rsidRDefault="007B3EA1" w:rsidP="007B3EA1">
            <w:pPr>
              <w:widowControl/>
              <w:jc w:val="center"/>
              <w:rPr>
                <w:kern w:val="0"/>
                <w:sz w:val="24"/>
              </w:rPr>
            </w:pPr>
            <w:r w:rsidRPr="00BB213B">
              <w:rPr>
                <w:kern w:val="0"/>
                <w:sz w:val="24"/>
              </w:rPr>
              <w:t>0.05</w:t>
            </w:r>
          </w:p>
        </w:tc>
        <w:tc>
          <w:tcPr>
            <w:tcW w:w="1800" w:type="dxa"/>
            <w:tcBorders>
              <w:top w:val="nil"/>
              <w:left w:val="nil"/>
              <w:bottom w:val="single" w:sz="12" w:space="0" w:color="auto"/>
              <w:right w:val="nil"/>
            </w:tcBorders>
            <w:shd w:val="clear" w:color="auto" w:fill="auto"/>
          </w:tcPr>
          <w:p w:rsidR="007B3EA1" w:rsidRPr="00BB213B" w:rsidRDefault="007B3EA1" w:rsidP="007B3EA1">
            <w:pPr>
              <w:widowControl/>
              <w:jc w:val="center"/>
              <w:rPr>
                <w:kern w:val="0"/>
                <w:sz w:val="24"/>
              </w:rPr>
            </w:pPr>
            <w:r w:rsidRPr="00BB213B">
              <w:rPr>
                <w:kern w:val="0"/>
                <w:sz w:val="24"/>
              </w:rPr>
              <w:t>68.</w:t>
            </w:r>
            <w:r>
              <w:rPr>
                <w:rFonts w:hint="eastAsia"/>
                <w:kern w:val="0"/>
                <w:sz w:val="24"/>
              </w:rPr>
              <w:t>5</w:t>
            </w:r>
            <w:r w:rsidRPr="00BB213B">
              <w:rPr>
                <w:kern w:val="0"/>
                <w:sz w:val="24"/>
              </w:rPr>
              <w:t>±7.</w:t>
            </w:r>
            <w:r>
              <w:rPr>
                <w:rFonts w:hint="eastAsia"/>
                <w:kern w:val="0"/>
                <w:sz w:val="24"/>
              </w:rPr>
              <w:t>4</w:t>
            </w:r>
            <w:r w:rsidRPr="00BB213B">
              <w:rPr>
                <w:kern w:val="0"/>
                <w:sz w:val="24"/>
              </w:rPr>
              <w:t>b</w:t>
            </w:r>
          </w:p>
        </w:tc>
        <w:tc>
          <w:tcPr>
            <w:tcW w:w="1665" w:type="dxa"/>
            <w:tcBorders>
              <w:top w:val="nil"/>
              <w:left w:val="nil"/>
              <w:bottom w:val="single" w:sz="12" w:space="0" w:color="auto"/>
              <w:right w:val="nil"/>
            </w:tcBorders>
            <w:shd w:val="clear" w:color="auto" w:fill="auto"/>
          </w:tcPr>
          <w:p w:rsidR="007B3EA1" w:rsidRPr="00BB213B" w:rsidRDefault="007B3EA1" w:rsidP="007B3EA1">
            <w:pPr>
              <w:widowControl/>
              <w:jc w:val="center"/>
              <w:rPr>
                <w:kern w:val="0"/>
                <w:sz w:val="24"/>
              </w:rPr>
            </w:pPr>
            <w:r w:rsidRPr="00BB213B">
              <w:rPr>
                <w:kern w:val="0"/>
                <w:sz w:val="24"/>
              </w:rPr>
              <w:t>64.9±8.8b</w:t>
            </w:r>
          </w:p>
        </w:tc>
      </w:tr>
    </w:tbl>
    <w:p w:rsidR="007B3EA1" w:rsidRPr="00A97B6E" w:rsidRDefault="007B3EA1" w:rsidP="007B3EA1">
      <w:pPr>
        <w:autoSpaceDE w:val="0"/>
        <w:autoSpaceDN w:val="0"/>
        <w:adjustRightInd w:val="0"/>
        <w:spacing w:before="66" w:line="276" w:lineRule="exact"/>
        <w:rPr>
          <w:color w:val="000000"/>
          <w:w w:val="102"/>
          <w:kern w:val="0"/>
          <w:sz w:val="24"/>
        </w:rPr>
      </w:pPr>
      <w:r>
        <w:rPr>
          <w:color w:val="000000"/>
          <w:w w:val="102"/>
          <w:kern w:val="0"/>
          <w:sz w:val="24"/>
        </w:rPr>
        <w:t>Data were recorded after secondary embryos cultured on MS or 1/2MS medium supplemented</w:t>
      </w:r>
      <w:r>
        <w:rPr>
          <w:rFonts w:hint="eastAsia"/>
          <w:color w:val="000000"/>
          <w:w w:val="102"/>
          <w:kern w:val="0"/>
          <w:sz w:val="24"/>
        </w:rPr>
        <w:t xml:space="preserve"> </w:t>
      </w:r>
      <w:r>
        <w:rPr>
          <w:rFonts w:hint="eastAsia"/>
          <w:color w:val="000000"/>
          <w:w w:val="101"/>
          <w:kern w:val="0"/>
          <w:sz w:val="24"/>
        </w:rPr>
        <w:t>w</w:t>
      </w:r>
      <w:r>
        <w:rPr>
          <w:color w:val="000000"/>
          <w:w w:val="101"/>
          <w:kern w:val="0"/>
          <w:sz w:val="24"/>
        </w:rPr>
        <w:t>ith</w:t>
      </w:r>
      <w:r>
        <w:rPr>
          <w:rFonts w:hint="eastAsia"/>
          <w:color w:val="000000"/>
          <w:w w:val="101"/>
          <w:kern w:val="0"/>
          <w:sz w:val="24"/>
        </w:rPr>
        <w:t xml:space="preserve"> </w:t>
      </w:r>
      <w:r>
        <w:rPr>
          <w:color w:val="000000"/>
          <w:w w:val="101"/>
          <w:kern w:val="0"/>
          <w:sz w:val="24"/>
        </w:rPr>
        <w:t>0.5mg</w:t>
      </w:r>
      <w:r w:rsidR="00283CB0" w:rsidRPr="00283CB0">
        <w:rPr>
          <w:sz w:val="24"/>
        </w:rPr>
        <w:t xml:space="preserve"> </w:t>
      </w:r>
      <w:r w:rsidR="00283CB0">
        <w:rPr>
          <w:sz w:val="24"/>
        </w:rPr>
        <w:t>l</w:t>
      </w:r>
      <w:r w:rsidR="00283CB0" w:rsidRPr="003D034E">
        <w:rPr>
          <w:sz w:val="24"/>
          <w:vertAlign w:val="superscript"/>
        </w:rPr>
        <w:t>-1</w:t>
      </w:r>
      <w:r>
        <w:rPr>
          <w:color w:val="000000"/>
          <w:w w:val="101"/>
          <w:kern w:val="0"/>
          <w:sz w:val="24"/>
        </w:rPr>
        <w:t xml:space="preserve"> BA,</w:t>
      </w:r>
      <w:r>
        <w:rPr>
          <w:color w:val="000000"/>
          <w:w w:val="101"/>
          <w:kern w:val="0"/>
          <w:sz w:val="24"/>
        </w:rPr>
        <w:tab/>
        <w:t>30 g</w:t>
      </w:r>
      <w:r w:rsidR="00283CB0" w:rsidRPr="00283CB0">
        <w:rPr>
          <w:sz w:val="24"/>
        </w:rPr>
        <w:t xml:space="preserve"> </w:t>
      </w:r>
      <w:r w:rsidR="00283CB0">
        <w:rPr>
          <w:sz w:val="24"/>
        </w:rPr>
        <w:t>l</w:t>
      </w:r>
      <w:r w:rsidR="00283CB0" w:rsidRPr="003D034E">
        <w:rPr>
          <w:sz w:val="24"/>
          <w:vertAlign w:val="superscript"/>
        </w:rPr>
        <w:t>-1</w:t>
      </w:r>
      <w:r>
        <w:rPr>
          <w:color w:val="000000"/>
          <w:w w:val="101"/>
          <w:kern w:val="0"/>
          <w:sz w:val="24"/>
        </w:rPr>
        <w:t xml:space="preserve"> </w:t>
      </w:r>
      <w:r>
        <w:rPr>
          <w:rFonts w:hint="eastAsia"/>
          <w:color w:val="000000"/>
          <w:w w:val="101"/>
          <w:kern w:val="0"/>
          <w:sz w:val="24"/>
        </w:rPr>
        <w:t>g</w:t>
      </w:r>
      <w:r>
        <w:rPr>
          <w:color w:val="000000"/>
          <w:w w:val="101"/>
          <w:kern w:val="0"/>
          <w:sz w:val="24"/>
        </w:rPr>
        <w:t>lucose and</w:t>
      </w:r>
      <w:r>
        <w:rPr>
          <w:rFonts w:hint="eastAsia"/>
          <w:color w:val="000000"/>
          <w:w w:val="101"/>
          <w:kern w:val="0"/>
          <w:sz w:val="24"/>
        </w:rPr>
        <w:t xml:space="preserve"> </w:t>
      </w:r>
      <w:r>
        <w:rPr>
          <w:color w:val="000000"/>
          <w:w w:val="101"/>
          <w:kern w:val="0"/>
          <w:sz w:val="24"/>
        </w:rPr>
        <w:t>3g</w:t>
      </w:r>
      <w:r w:rsidR="00283CB0" w:rsidRPr="00283CB0">
        <w:rPr>
          <w:sz w:val="24"/>
        </w:rPr>
        <w:t xml:space="preserve"> </w:t>
      </w:r>
      <w:r w:rsidR="00283CB0">
        <w:rPr>
          <w:sz w:val="24"/>
        </w:rPr>
        <w:t>l</w:t>
      </w:r>
      <w:r w:rsidR="00283CB0" w:rsidRPr="003D034E">
        <w:rPr>
          <w:sz w:val="24"/>
          <w:vertAlign w:val="superscript"/>
        </w:rPr>
        <w:t>-1</w:t>
      </w:r>
      <w:r>
        <w:rPr>
          <w:color w:val="000000"/>
          <w:w w:val="101"/>
          <w:kern w:val="0"/>
          <w:sz w:val="24"/>
        </w:rPr>
        <w:t xml:space="preserve"> Phytagel and different PGRs</w:t>
      </w:r>
      <w:r>
        <w:rPr>
          <w:rFonts w:hint="eastAsia"/>
          <w:color w:val="000000"/>
          <w:w w:val="101"/>
          <w:kern w:val="0"/>
          <w:sz w:val="24"/>
        </w:rPr>
        <w:t xml:space="preserve"> </w:t>
      </w:r>
      <w:r>
        <w:rPr>
          <w:color w:val="000000"/>
          <w:w w:val="101"/>
          <w:kern w:val="0"/>
          <w:sz w:val="24"/>
        </w:rPr>
        <w:t>additionally for 2 months.</w:t>
      </w:r>
    </w:p>
    <w:p w:rsidR="007B3EA1" w:rsidRPr="00BB213B" w:rsidRDefault="007B3EA1" w:rsidP="007B3EA1">
      <w:r>
        <w:rPr>
          <w:color w:val="000000"/>
          <w:spacing w:val="-2"/>
          <w:kern w:val="0"/>
          <w:sz w:val="24"/>
        </w:rPr>
        <w:t>Values shown are means ± standard errors, values significantly different within columns at the 5% level of significance are indicated with different small letter.</w:t>
      </w:r>
      <w:r w:rsidRPr="00BB213B">
        <w:rPr>
          <w:kern w:val="0"/>
          <w:sz w:val="24"/>
        </w:rPr>
        <w:t xml:space="preserve"> </w:t>
      </w:r>
    </w:p>
    <w:p w:rsidR="007B3EA1" w:rsidRPr="0029611C" w:rsidRDefault="007B3EA1" w:rsidP="00F34E54">
      <w:pPr>
        <w:spacing w:line="360" w:lineRule="auto"/>
        <w:rPr>
          <w:sz w:val="24"/>
        </w:rPr>
      </w:pPr>
    </w:p>
    <w:sectPr w:rsidR="007B3EA1" w:rsidRPr="0029611C" w:rsidSect="002829CE">
      <w:pgSz w:w="11906" w:h="16838" w:code="9"/>
      <w:pgMar w:top="1440" w:right="1797" w:bottom="1440" w:left="1797" w:header="851" w:footer="992" w:gutter="0"/>
      <w:lnNumType w:countBy="1" w:restart="continuous"/>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FangSong_GB2312">
    <w:panose1 w:val="02010609060101010101"/>
    <w:charset w:val="86"/>
    <w:family w:val="modern"/>
    <w:pitch w:val="fixed"/>
    <w:sig w:usb0="00000001" w:usb1="080E0000" w:usb2="00000010" w:usb3="00000000" w:csb0="00040000" w:csb1="00000000"/>
  </w:font>
  <w:font w:name="OneGulliverA">
    <w:altName w:val="Arial Unicode MS"/>
    <w:panose1 w:val="00000000000000000000"/>
    <w:charset w:val="86"/>
    <w:family w:val="auto"/>
    <w:notTrueType/>
    <w:pitch w:val="default"/>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70C82"/>
    <w:multiLevelType w:val="hybridMultilevel"/>
    <w:tmpl w:val="0C3CDA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6B6C6379"/>
    <w:multiLevelType w:val="hybridMultilevel"/>
    <w:tmpl w:val="EC9CCBE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stylePaneFormatFilter w:val="3F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442A6"/>
    <w:rsid w:val="000044A6"/>
    <w:rsid w:val="000047CA"/>
    <w:rsid w:val="00007E16"/>
    <w:rsid w:val="00014762"/>
    <w:rsid w:val="000277CF"/>
    <w:rsid w:val="000374DB"/>
    <w:rsid w:val="0004229D"/>
    <w:rsid w:val="00045989"/>
    <w:rsid w:val="00046735"/>
    <w:rsid w:val="00047993"/>
    <w:rsid w:val="00047F63"/>
    <w:rsid w:val="00052931"/>
    <w:rsid w:val="00054A6F"/>
    <w:rsid w:val="00056F83"/>
    <w:rsid w:val="00060517"/>
    <w:rsid w:val="00071FBD"/>
    <w:rsid w:val="000850F5"/>
    <w:rsid w:val="000851CA"/>
    <w:rsid w:val="0009181D"/>
    <w:rsid w:val="000938A7"/>
    <w:rsid w:val="00093983"/>
    <w:rsid w:val="00095D2D"/>
    <w:rsid w:val="0009636F"/>
    <w:rsid w:val="0009637E"/>
    <w:rsid w:val="00097579"/>
    <w:rsid w:val="000A7AE5"/>
    <w:rsid w:val="000B471B"/>
    <w:rsid w:val="000B75F6"/>
    <w:rsid w:val="000D33E6"/>
    <w:rsid w:val="000D5DFD"/>
    <w:rsid w:val="000E167B"/>
    <w:rsid w:val="000E22BD"/>
    <w:rsid w:val="000E43A4"/>
    <w:rsid w:val="000E4C19"/>
    <w:rsid w:val="000E4D61"/>
    <w:rsid w:val="000E573B"/>
    <w:rsid w:val="000F37A1"/>
    <w:rsid w:val="000F528E"/>
    <w:rsid w:val="000F60BE"/>
    <w:rsid w:val="000F6ED6"/>
    <w:rsid w:val="00103FAC"/>
    <w:rsid w:val="00106373"/>
    <w:rsid w:val="0010706A"/>
    <w:rsid w:val="0011008E"/>
    <w:rsid w:val="00110875"/>
    <w:rsid w:val="001237EE"/>
    <w:rsid w:val="00124DD4"/>
    <w:rsid w:val="00131D50"/>
    <w:rsid w:val="00142410"/>
    <w:rsid w:val="00145D46"/>
    <w:rsid w:val="00150118"/>
    <w:rsid w:val="001508AF"/>
    <w:rsid w:val="00153C93"/>
    <w:rsid w:val="00155B49"/>
    <w:rsid w:val="00162419"/>
    <w:rsid w:val="00162F2A"/>
    <w:rsid w:val="001636A8"/>
    <w:rsid w:val="0016393A"/>
    <w:rsid w:val="00167DC2"/>
    <w:rsid w:val="001700A7"/>
    <w:rsid w:val="00173087"/>
    <w:rsid w:val="00174FD1"/>
    <w:rsid w:val="001810AA"/>
    <w:rsid w:val="00182E63"/>
    <w:rsid w:val="00186C96"/>
    <w:rsid w:val="0019206B"/>
    <w:rsid w:val="001923C4"/>
    <w:rsid w:val="00195B2D"/>
    <w:rsid w:val="001A348D"/>
    <w:rsid w:val="001A3AEA"/>
    <w:rsid w:val="001B4DBF"/>
    <w:rsid w:val="001B5AD5"/>
    <w:rsid w:val="001B7F75"/>
    <w:rsid w:val="001C487D"/>
    <w:rsid w:val="001D69FF"/>
    <w:rsid w:val="001F64CA"/>
    <w:rsid w:val="001F7F51"/>
    <w:rsid w:val="00202A7B"/>
    <w:rsid w:val="00204235"/>
    <w:rsid w:val="00204C25"/>
    <w:rsid w:val="00207354"/>
    <w:rsid w:val="00210173"/>
    <w:rsid w:val="0021529B"/>
    <w:rsid w:val="00221E66"/>
    <w:rsid w:val="0022622E"/>
    <w:rsid w:val="00230869"/>
    <w:rsid w:val="00230949"/>
    <w:rsid w:val="00234223"/>
    <w:rsid w:val="0023476C"/>
    <w:rsid w:val="00241D79"/>
    <w:rsid w:val="00247B21"/>
    <w:rsid w:val="00247D6A"/>
    <w:rsid w:val="00254DD7"/>
    <w:rsid w:val="002564E4"/>
    <w:rsid w:val="00256D91"/>
    <w:rsid w:val="00265CF1"/>
    <w:rsid w:val="00277F35"/>
    <w:rsid w:val="00282870"/>
    <w:rsid w:val="002829CE"/>
    <w:rsid w:val="0028364B"/>
    <w:rsid w:val="00283CB0"/>
    <w:rsid w:val="002867CD"/>
    <w:rsid w:val="002879B5"/>
    <w:rsid w:val="0029611C"/>
    <w:rsid w:val="00296C58"/>
    <w:rsid w:val="002A046B"/>
    <w:rsid w:val="002A09C0"/>
    <w:rsid w:val="002A43E8"/>
    <w:rsid w:val="002A496D"/>
    <w:rsid w:val="002A6A2C"/>
    <w:rsid w:val="002A7546"/>
    <w:rsid w:val="002B1F75"/>
    <w:rsid w:val="002B30E4"/>
    <w:rsid w:val="002B3BD3"/>
    <w:rsid w:val="002B5B34"/>
    <w:rsid w:val="002C09C9"/>
    <w:rsid w:val="002C690A"/>
    <w:rsid w:val="002C739A"/>
    <w:rsid w:val="002C7E70"/>
    <w:rsid w:val="002D252C"/>
    <w:rsid w:val="002D7140"/>
    <w:rsid w:val="002E1305"/>
    <w:rsid w:val="002E4C38"/>
    <w:rsid w:val="002E5806"/>
    <w:rsid w:val="002E612B"/>
    <w:rsid w:val="002F5C5D"/>
    <w:rsid w:val="00310BA1"/>
    <w:rsid w:val="003142AD"/>
    <w:rsid w:val="00320E2D"/>
    <w:rsid w:val="003259C1"/>
    <w:rsid w:val="0032620A"/>
    <w:rsid w:val="00326D1E"/>
    <w:rsid w:val="00327D9E"/>
    <w:rsid w:val="00333B67"/>
    <w:rsid w:val="00334042"/>
    <w:rsid w:val="00334F30"/>
    <w:rsid w:val="003363C6"/>
    <w:rsid w:val="00340DC9"/>
    <w:rsid w:val="003448F7"/>
    <w:rsid w:val="00357ADC"/>
    <w:rsid w:val="00361C91"/>
    <w:rsid w:val="003664AF"/>
    <w:rsid w:val="003704E8"/>
    <w:rsid w:val="00381A23"/>
    <w:rsid w:val="00381EEF"/>
    <w:rsid w:val="00382FC8"/>
    <w:rsid w:val="003844C1"/>
    <w:rsid w:val="00385484"/>
    <w:rsid w:val="00391717"/>
    <w:rsid w:val="00397DFF"/>
    <w:rsid w:val="003A022B"/>
    <w:rsid w:val="003A0852"/>
    <w:rsid w:val="003B57B6"/>
    <w:rsid w:val="003C096F"/>
    <w:rsid w:val="003C182A"/>
    <w:rsid w:val="003C4539"/>
    <w:rsid w:val="003D1E9F"/>
    <w:rsid w:val="003D5371"/>
    <w:rsid w:val="003D5772"/>
    <w:rsid w:val="003E0072"/>
    <w:rsid w:val="003E21C2"/>
    <w:rsid w:val="003E28FD"/>
    <w:rsid w:val="003E3C13"/>
    <w:rsid w:val="003E3EB1"/>
    <w:rsid w:val="003E5A52"/>
    <w:rsid w:val="003F06C4"/>
    <w:rsid w:val="003F093E"/>
    <w:rsid w:val="003F1D16"/>
    <w:rsid w:val="003F493A"/>
    <w:rsid w:val="003F589D"/>
    <w:rsid w:val="004005E4"/>
    <w:rsid w:val="00401936"/>
    <w:rsid w:val="0040212E"/>
    <w:rsid w:val="0040562E"/>
    <w:rsid w:val="004114F1"/>
    <w:rsid w:val="00415656"/>
    <w:rsid w:val="0042145F"/>
    <w:rsid w:val="00432698"/>
    <w:rsid w:val="00434649"/>
    <w:rsid w:val="00437FE9"/>
    <w:rsid w:val="00440F79"/>
    <w:rsid w:val="00444603"/>
    <w:rsid w:val="00451715"/>
    <w:rsid w:val="00457F74"/>
    <w:rsid w:val="00462A42"/>
    <w:rsid w:val="00465B80"/>
    <w:rsid w:val="00465E85"/>
    <w:rsid w:val="00470018"/>
    <w:rsid w:val="004705C3"/>
    <w:rsid w:val="004715B7"/>
    <w:rsid w:val="00474D14"/>
    <w:rsid w:val="0047586E"/>
    <w:rsid w:val="00480C35"/>
    <w:rsid w:val="00481BE8"/>
    <w:rsid w:val="00487D54"/>
    <w:rsid w:val="00490169"/>
    <w:rsid w:val="00490C07"/>
    <w:rsid w:val="00491464"/>
    <w:rsid w:val="00495B0A"/>
    <w:rsid w:val="004960C6"/>
    <w:rsid w:val="00496C82"/>
    <w:rsid w:val="004A0FC7"/>
    <w:rsid w:val="004A6FA0"/>
    <w:rsid w:val="004B4F56"/>
    <w:rsid w:val="004C0D60"/>
    <w:rsid w:val="004C3536"/>
    <w:rsid w:val="004C5D08"/>
    <w:rsid w:val="004C651A"/>
    <w:rsid w:val="004E70C3"/>
    <w:rsid w:val="004F0D2B"/>
    <w:rsid w:val="004F2EDC"/>
    <w:rsid w:val="004F525E"/>
    <w:rsid w:val="005017A9"/>
    <w:rsid w:val="00505ED2"/>
    <w:rsid w:val="005065AC"/>
    <w:rsid w:val="00507CFF"/>
    <w:rsid w:val="0051321E"/>
    <w:rsid w:val="005164FD"/>
    <w:rsid w:val="00521A97"/>
    <w:rsid w:val="00522D1A"/>
    <w:rsid w:val="00524524"/>
    <w:rsid w:val="005331DE"/>
    <w:rsid w:val="0053474B"/>
    <w:rsid w:val="00535581"/>
    <w:rsid w:val="00535B8C"/>
    <w:rsid w:val="00544BD8"/>
    <w:rsid w:val="00551431"/>
    <w:rsid w:val="00560792"/>
    <w:rsid w:val="0056098B"/>
    <w:rsid w:val="00562ACB"/>
    <w:rsid w:val="00567F94"/>
    <w:rsid w:val="0057011B"/>
    <w:rsid w:val="00572866"/>
    <w:rsid w:val="00576B6B"/>
    <w:rsid w:val="005819C8"/>
    <w:rsid w:val="00583589"/>
    <w:rsid w:val="00583B6E"/>
    <w:rsid w:val="00584754"/>
    <w:rsid w:val="00585EC2"/>
    <w:rsid w:val="00590B86"/>
    <w:rsid w:val="00591D2B"/>
    <w:rsid w:val="00591F84"/>
    <w:rsid w:val="00594103"/>
    <w:rsid w:val="00594FFC"/>
    <w:rsid w:val="005975C9"/>
    <w:rsid w:val="005A1158"/>
    <w:rsid w:val="005A2E75"/>
    <w:rsid w:val="005B4323"/>
    <w:rsid w:val="005B6136"/>
    <w:rsid w:val="005B671A"/>
    <w:rsid w:val="005B71FF"/>
    <w:rsid w:val="005C07A2"/>
    <w:rsid w:val="005C103D"/>
    <w:rsid w:val="005C2803"/>
    <w:rsid w:val="005C6ED5"/>
    <w:rsid w:val="005D1C43"/>
    <w:rsid w:val="005D2519"/>
    <w:rsid w:val="005D494A"/>
    <w:rsid w:val="005D680A"/>
    <w:rsid w:val="005E1370"/>
    <w:rsid w:val="005E1E81"/>
    <w:rsid w:val="005E1FC9"/>
    <w:rsid w:val="005E54F1"/>
    <w:rsid w:val="005E5E65"/>
    <w:rsid w:val="005E70FC"/>
    <w:rsid w:val="005F0A29"/>
    <w:rsid w:val="005F23DD"/>
    <w:rsid w:val="005F6A38"/>
    <w:rsid w:val="0060047B"/>
    <w:rsid w:val="006028F7"/>
    <w:rsid w:val="00603E23"/>
    <w:rsid w:val="006049C3"/>
    <w:rsid w:val="0060578B"/>
    <w:rsid w:val="00614C32"/>
    <w:rsid w:val="0062026A"/>
    <w:rsid w:val="00625EB6"/>
    <w:rsid w:val="0063016D"/>
    <w:rsid w:val="0063228E"/>
    <w:rsid w:val="00636F62"/>
    <w:rsid w:val="00641AD9"/>
    <w:rsid w:val="00651343"/>
    <w:rsid w:val="00652274"/>
    <w:rsid w:val="00652494"/>
    <w:rsid w:val="0065315B"/>
    <w:rsid w:val="006548BB"/>
    <w:rsid w:val="00655FDC"/>
    <w:rsid w:val="0065604A"/>
    <w:rsid w:val="00662584"/>
    <w:rsid w:val="006635B9"/>
    <w:rsid w:val="00676550"/>
    <w:rsid w:val="0068344E"/>
    <w:rsid w:val="006912EC"/>
    <w:rsid w:val="0069498B"/>
    <w:rsid w:val="00697449"/>
    <w:rsid w:val="006A243B"/>
    <w:rsid w:val="006A51EB"/>
    <w:rsid w:val="006B41B6"/>
    <w:rsid w:val="006B41F4"/>
    <w:rsid w:val="006B53CB"/>
    <w:rsid w:val="006B78E9"/>
    <w:rsid w:val="006C36E9"/>
    <w:rsid w:val="006C49C5"/>
    <w:rsid w:val="006D57DE"/>
    <w:rsid w:val="006E5DDD"/>
    <w:rsid w:val="006F0160"/>
    <w:rsid w:val="006F6861"/>
    <w:rsid w:val="006F78B1"/>
    <w:rsid w:val="006F79B7"/>
    <w:rsid w:val="007066F7"/>
    <w:rsid w:val="00707B67"/>
    <w:rsid w:val="00712B3E"/>
    <w:rsid w:val="00717DD2"/>
    <w:rsid w:val="0072527E"/>
    <w:rsid w:val="007328B7"/>
    <w:rsid w:val="0073689D"/>
    <w:rsid w:val="00736D57"/>
    <w:rsid w:val="007427CD"/>
    <w:rsid w:val="00750990"/>
    <w:rsid w:val="0075600D"/>
    <w:rsid w:val="007619A5"/>
    <w:rsid w:val="00762B0C"/>
    <w:rsid w:val="007637C5"/>
    <w:rsid w:val="00764C08"/>
    <w:rsid w:val="00764FBD"/>
    <w:rsid w:val="00780F77"/>
    <w:rsid w:val="007835F9"/>
    <w:rsid w:val="0078636E"/>
    <w:rsid w:val="00796E63"/>
    <w:rsid w:val="007979EC"/>
    <w:rsid w:val="007A4FEC"/>
    <w:rsid w:val="007A7883"/>
    <w:rsid w:val="007B0533"/>
    <w:rsid w:val="007B05A0"/>
    <w:rsid w:val="007B152B"/>
    <w:rsid w:val="007B32B6"/>
    <w:rsid w:val="007B35F6"/>
    <w:rsid w:val="007B3EA1"/>
    <w:rsid w:val="007B5D5D"/>
    <w:rsid w:val="007C343E"/>
    <w:rsid w:val="007C495F"/>
    <w:rsid w:val="007C76AB"/>
    <w:rsid w:val="007D0CDF"/>
    <w:rsid w:val="007D1102"/>
    <w:rsid w:val="007D53A3"/>
    <w:rsid w:val="007D6132"/>
    <w:rsid w:val="007E227A"/>
    <w:rsid w:val="007F11CB"/>
    <w:rsid w:val="007F6F3A"/>
    <w:rsid w:val="007F7978"/>
    <w:rsid w:val="008047F1"/>
    <w:rsid w:val="00804ADF"/>
    <w:rsid w:val="00805BDB"/>
    <w:rsid w:val="00810A6F"/>
    <w:rsid w:val="008119D6"/>
    <w:rsid w:val="0081449F"/>
    <w:rsid w:val="0082396A"/>
    <w:rsid w:val="00824A98"/>
    <w:rsid w:val="00825022"/>
    <w:rsid w:val="0083137E"/>
    <w:rsid w:val="008314C8"/>
    <w:rsid w:val="00832C5C"/>
    <w:rsid w:val="0083594C"/>
    <w:rsid w:val="008359E1"/>
    <w:rsid w:val="00837313"/>
    <w:rsid w:val="00841A15"/>
    <w:rsid w:val="0084772D"/>
    <w:rsid w:val="00847AFC"/>
    <w:rsid w:val="008511EC"/>
    <w:rsid w:val="00864C01"/>
    <w:rsid w:val="00871ADC"/>
    <w:rsid w:val="008724F2"/>
    <w:rsid w:val="00873890"/>
    <w:rsid w:val="00874214"/>
    <w:rsid w:val="008759D1"/>
    <w:rsid w:val="00877EEA"/>
    <w:rsid w:val="00882E69"/>
    <w:rsid w:val="008939C0"/>
    <w:rsid w:val="008A2043"/>
    <w:rsid w:val="008A20A6"/>
    <w:rsid w:val="008A7752"/>
    <w:rsid w:val="008B330E"/>
    <w:rsid w:val="008B38EE"/>
    <w:rsid w:val="008C2677"/>
    <w:rsid w:val="008C6150"/>
    <w:rsid w:val="008C6E36"/>
    <w:rsid w:val="008C7F1C"/>
    <w:rsid w:val="008D0B2A"/>
    <w:rsid w:val="008D2993"/>
    <w:rsid w:val="008D506E"/>
    <w:rsid w:val="008E38BC"/>
    <w:rsid w:val="008E61C0"/>
    <w:rsid w:val="008E6359"/>
    <w:rsid w:val="008E71BA"/>
    <w:rsid w:val="008F0406"/>
    <w:rsid w:val="0090076F"/>
    <w:rsid w:val="00903624"/>
    <w:rsid w:val="00914629"/>
    <w:rsid w:val="009149C1"/>
    <w:rsid w:val="009158EC"/>
    <w:rsid w:val="009160F7"/>
    <w:rsid w:val="00921700"/>
    <w:rsid w:val="00923505"/>
    <w:rsid w:val="00923F6A"/>
    <w:rsid w:val="00930ADB"/>
    <w:rsid w:val="009312A6"/>
    <w:rsid w:val="00932F85"/>
    <w:rsid w:val="00935351"/>
    <w:rsid w:val="00936802"/>
    <w:rsid w:val="00942236"/>
    <w:rsid w:val="00950498"/>
    <w:rsid w:val="00951E1F"/>
    <w:rsid w:val="00955C2D"/>
    <w:rsid w:val="0095716A"/>
    <w:rsid w:val="00983EF0"/>
    <w:rsid w:val="00984978"/>
    <w:rsid w:val="009857BE"/>
    <w:rsid w:val="00991418"/>
    <w:rsid w:val="00993EFE"/>
    <w:rsid w:val="00995C89"/>
    <w:rsid w:val="009A1382"/>
    <w:rsid w:val="009A64C5"/>
    <w:rsid w:val="009B30A0"/>
    <w:rsid w:val="009B5C81"/>
    <w:rsid w:val="009B6470"/>
    <w:rsid w:val="009C364B"/>
    <w:rsid w:val="009C4589"/>
    <w:rsid w:val="009D2B1F"/>
    <w:rsid w:val="009D302A"/>
    <w:rsid w:val="009D36AB"/>
    <w:rsid w:val="009E1EB6"/>
    <w:rsid w:val="009E48F2"/>
    <w:rsid w:val="009E7628"/>
    <w:rsid w:val="009F2A05"/>
    <w:rsid w:val="009F62E3"/>
    <w:rsid w:val="009F6434"/>
    <w:rsid w:val="009F68CF"/>
    <w:rsid w:val="00A01BE2"/>
    <w:rsid w:val="00A25857"/>
    <w:rsid w:val="00A2674F"/>
    <w:rsid w:val="00A3024D"/>
    <w:rsid w:val="00A30F49"/>
    <w:rsid w:val="00A3220C"/>
    <w:rsid w:val="00A322E6"/>
    <w:rsid w:val="00A37891"/>
    <w:rsid w:val="00A40BB3"/>
    <w:rsid w:val="00A416EB"/>
    <w:rsid w:val="00A430D8"/>
    <w:rsid w:val="00A53920"/>
    <w:rsid w:val="00A66415"/>
    <w:rsid w:val="00A713E5"/>
    <w:rsid w:val="00A74C5D"/>
    <w:rsid w:val="00A76E43"/>
    <w:rsid w:val="00A86EFA"/>
    <w:rsid w:val="00A94631"/>
    <w:rsid w:val="00A97445"/>
    <w:rsid w:val="00AA0652"/>
    <w:rsid w:val="00AB2052"/>
    <w:rsid w:val="00AB41E6"/>
    <w:rsid w:val="00AB5151"/>
    <w:rsid w:val="00AB5FC4"/>
    <w:rsid w:val="00AB66FF"/>
    <w:rsid w:val="00AB7C5D"/>
    <w:rsid w:val="00AC0CB4"/>
    <w:rsid w:val="00AC1539"/>
    <w:rsid w:val="00AC480D"/>
    <w:rsid w:val="00AD3239"/>
    <w:rsid w:val="00AD6578"/>
    <w:rsid w:val="00AD7A47"/>
    <w:rsid w:val="00AF4112"/>
    <w:rsid w:val="00AF79FF"/>
    <w:rsid w:val="00B065E0"/>
    <w:rsid w:val="00B12404"/>
    <w:rsid w:val="00B13720"/>
    <w:rsid w:val="00B17AAC"/>
    <w:rsid w:val="00B23B0C"/>
    <w:rsid w:val="00B27A17"/>
    <w:rsid w:val="00B33A96"/>
    <w:rsid w:val="00B33FCB"/>
    <w:rsid w:val="00B3475B"/>
    <w:rsid w:val="00B424FC"/>
    <w:rsid w:val="00B508DA"/>
    <w:rsid w:val="00B50CE7"/>
    <w:rsid w:val="00B5532A"/>
    <w:rsid w:val="00B56713"/>
    <w:rsid w:val="00B61470"/>
    <w:rsid w:val="00B63D58"/>
    <w:rsid w:val="00B70F24"/>
    <w:rsid w:val="00B71D49"/>
    <w:rsid w:val="00B7448A"/>
    <w:rsid w:val="00B7464D"/>
    <w:rsid w:val="00B74CAB"/>
    <w:rsid w:val="00B76C9A"/>
    <w:rsid w:val="00B83D6E"/>
    <w:rsid w:val="00B843C1"/>
    <w:rsid w:val="00B85BDD"/>
    <w:rsid w:val="00B85ED3"/>
    <w:rsid w:val="00B86288"/>
    <w:rsid w:val="00B91A0E"/>
    <w:rsid w:val="00B9740B"/>
    <w:rsid w:val="00B97F9D"/>
    <w:rsid w:val="00BA183A"/>
    <w:rsid w:val="00BA425A"/>
    <w:rsid w:val="00BA70D6"/>
    <w:rsid w:val="00BB1400"/>
    <w:rsid w:val="00BB40F1"/>
    <w:rsid w:val="00BB4250"/>
    <w:rsid w:val="00BC14E1"/>
    <w:rsid w:val="00BC4106"/>
    <w:rsid w:val="00BC49CD"/>
    <w:rsid w:val="00BD07E3"/>
    <w:rsid w:val="00BD1A6A"/>
    <w:rsid w:val="00BD2560"/>
    <w:rsid w:val="00BD41DA"/>
    <w:rsid w:val="00BE4D54"/>
    <w:rsid w:val="00BE5903"/>
    <w:rsid w:val="00BE64DD"/>
    <w:rsid w:val="00BF310A"/>
    <w:rsid w:val="00C000A2"/>
    <w:rsid w:val="00C01D07"/>
    <w:rsid w:val="00C14F80"/>
    <w:rsid w:val="00C15366"/>
    <w:rsid w:val="00C15A85"/>
    <w:rsid w:val="00C15C35"/>
    <w:rsid w:val="00C226F3"/>
    <w:rsid w:val="00C22CE5"/>
    <w:rsid w:val="00C23579"/>
    <w:rsid w:val="00C23722"/>
    <w:rsid w:val="00C303C3"/>
    <w:rsid w:val="00C35266"/>
    <w:rsid w:val="00C41329"/>
    <w:rsid w:val="00C417C9"/>
    <w:rsid w:val="00C437D6"/>
    <w:rsid w:val="00C4409D"/>
    <w:rsid w:val="00C442A6"/>
    <w:rsid w:val="00C461E4"/>
    <w:rsid w:val="00C5004C"/>
    <w:rsid w:val="00C55ED5"/>
    <w:rsid w:val="00C56039"/>
    <w:rsid w:val="00C57C85"/>
    <w:rsid w:val="00C57FEA"/>
    <w:rsid w:val="00C61254"/>
    <w:rsid w:val="00C61E8D"/>
    <w:rsid w:val="00C62018"/>
    <w:rsid w:val="00C734BC"/>
    <w:rsid w:val="00C76102"/>
    <w:rsid w:val="00C77C67"/>
    <w:rsid w:val="00C80C43"/>
    <w:rsid w:val="00C8427F"/>
    <w:rsid w:val="00C924B2"/>
    <w:rsid w:val="00CA2FA4"/>
    <w:rsid w:val="00CA5172"/>
    <w:rsid w:val="00CA6514"/>
    <w:rsid w:val="00CB1534"/>
    <w:rsid w:val="00CB295B"/>
    <w:rsid w:val="00CB3908"/>
    <w:rsid w:val="00CB524B"/>
    <w:rsid w:val="00CB6FAB"/>
    <w:rsid w:val="00CC1C0F"/>
    <w:rsid w:val="00CF56BC"/>
    <w:rsid w:val="00D03B94"/>
    <w:rsid w:val="00D06399"/>
    <w:rsid w:val="00D06434"/>
    <w:rsid w:val="00D07B39"/>
    <w:rsid w:val="00D120B5"/>
    <w:rsid w:val="00D16269"/>
    <w:rsid w:val="00D20455"/>
    <w:rsid w:val="00D209F9"/>
    <w:rsid w:val="00D20CAF"/>
    <w:rsid w:val="00D21039"/>
    <w:rsid w:val="00D23282"/>
    <w:rsid w:val="00D273BA"/>
    <w:rsid w:val="00D40542"/>
    <w:rsid w:val="00D475AF"/>
    <w:rsid w:val="00D61624"/>
    <w:rsid w:val="00D62C27"/>
    <w:rsid w:val="00D71617"/>
    <w:rsid w:val="00D80AC8"/>
    <w:rsid w:val="00D828AD"/>
    <w:rsid w:val="00D82A2F"/>
    <w:rsid w:val="00D82AF1"/>
    <w:rsid w:val="00D83C35"/>
    <w:rsid w:val="00D842BC"/>
    <w:rsid w:val="00D8485D"/>
    <w:rsid w:val="00D86D28"/>
    <w:rsid w:val="00D97655"/>
    <w:rsid w:val="00DA63B8"/>
    <w:rsid w:val="00DA7642"/>
    <w:rsid w:val="00DB2489"/>
    <w:rsid w:val="00DB2E78"/>
    <w:rsid w:val="00DB7BAF"/>
    <w:rsid w:val="00DC11A1"/>
    <w:rsid w:val="00DD0108"/>
    <w:rsid w:val="00DD37A0"/>
    <w:rsid w:val="00DD3A02"/>
    <w:rsid w:val="00DD4853"/>
    <w:rsid w:val="00DE06FD"/>
    <w:rsid w:val="00DE6F5D"/>
    <w:rsid w:val="00DE7870"/>
    <w:rsid w:val="00DF160F"/>
    <w:rsid w:val="00DF3168"/>
    <w:rsid w:val="00DF33A4"/>
    <w:rsid w:val="00DF6D17"/>
    <w:rsid w:val="00DF73FE"/>
    <w:rsid w:val="00E03C4D"/>
    <w:rsid w:val="00E05CF8"/>
    <w:rsid w:val="00E11B7A"/>
    <w:rsid w:val="00E14C7B"/>
    <w:rsid w:val="00E16B28"/>
    <w:rsid w:val="00E20196"/>
    <w:rsid w:val="00E212A3"/>
    <w:rsid w:val="00E22035"/>
    <w:rsid w:val="00E26507"/>
    <w:rsid w:val="00E26AD8"/>
    <w:rsid w:val="00E27FAE"/>
    <w:rsid w:val="00E30607"/>
    <w:rsid w:val="00E3602F"/>
    <w:rsid w:val="00E41D55"/>
    <w:rsid w:val="00E44A11"/>
    <w:rsid w:val="00E51E1D"/>
    <w:rsid w:val="00E53A83"/>
    <w:rsid w:val="00E53B7F"/>
    <w:rsid w:val="00E548A3"/>
    <w:rsid w:val="00E57E1B"/>
    <w:rsid w:val="00E61DEE"/>
    <w:rsid w:val="00E624BD"/>
    <w:rsid w:val="00E64402"/>
    <w:rsid w:val="00E65505"/>
    <w:rsid w:val="00E71C7C"/>
    <w:rsid w:val="00E767FE"/>
    <w:rsid w:val="00E76E61"/>
    <w:rsid w:val="00E8235F"/>
    <w:rsid w:val="00E970DC"/>
    <w:rsid w:val="00E97930"/>
    <w:rsid w:val="00E97E71"/>
    <w:rsid w:val="00EA52F0"/>
    <w:rsid w:val="00EB24EB"/>
    <w:rsid w:val="00EB28A7"/>
    <w:rsid w:val="00EB74BF"/>
    <w:rsid w:val="00EC04B0"/>
    <w:rsid w:val="00EC1FD4"/>
    <w:rsid w:val="00EC53E5"/>
    <w:rsid w:val="00EC7C85"/>
    <w:rsid w:val="00ED2785"/>
    <w:rsid w:val="00ED4E7A"/>
    <w:rsid w:val="00EE109E"/>
    <w:rsid w:val="00EE2D13"/>
    <w:rsid w:val="00EE4E69"/>
    <w:rsid w:val="00F01DDE"/>
    <w:rsid w:val="00F0582C"/>
    <w:rsid w:val="00F060A5"/>
    <w:rsid w:val="00F067CD"/>
    <w:rsid w:val="00F07E5B"/>
    <w:rsid w:val="00F1105A"/>
    <w:rsid w:val="00F1159B"/>
    <w:rsid w:val="00F1284B"/>
    <w:rsid w:val="00F22A55"/>
    <w:rsid w:val="00F23D6D"/>
    <w:rsid w:val="00F24BAA"/>
    <w:rsid w:val="00F26AB8"/>
    <w:rsid w:val="00F30F22"/>
    <w:rsid w:val="00F3188D"/>
    <w:rsid w:val="00F33B46"/>
    <w:rsid w:val="00F34C4C"/>
    <w:rsid w:val="00F34E54"/>
    <w:rsid w:val="00F3629B"/>
    <w:rsid w:val="00F368B9"/>
    <w:rsid w:val="00F37A6E"/>
    <w:rsid w:val="00F41958"/>
    <w:rsid w:val="00F43D66"/>
    <w:rsid w:val="00F4446F"/>
    <w:rsid w:val="00F46087"/>
    <w:rsid w:val="00F53D7A"/>
    <w:rsid w:val="00F572B9"/>
    <w:rsid w:val="00F61199"/>
    <w:rsid w:val="00F6392C"/>
    <w:rsid w:val="00F670D3"/>
    <w:rsid w:val="00F71CF5"/>
    <w:rsid w:val="00F77B52"/>
    <w:rsid w:val="00F80611"/>
    <w:rsid w:val="00F8254B"/>
    <w:rsid w:val="00F84062"/>
    <w:rsid w:val="00F8628F"/>
    <w:rsid w:val="00F928DB"/>
    <w:rsid w:val="00F9590D"/>
    <w:rsid w:val="00F96248"/>
    <w:rsid w:val="00FA0CFC"/>
    <w:rsid w:val="00FB0A69"/>
    <w:rsid w:val="00FB23DA"/>
    <w:rsid w:val="00FB43CE"/>
    <w:rsid w:val="00FB4548"/>
    <w:rsid w:val="00FB6523"/>
    <w:rsid w:val="00FB6580"/>
    <w:rsid w:val="00FC1246"/>
    <w:rsid w:val="00FD01B8"/>
    <w:rsid w:val="00FD0D70"/>
    <w:rsid w:val="00FD286F"/>
    <w:rsid w:val="00FE080B"/>
    <w:rsid w:val="00FE1D02"/>
    <w:rsid w:val="00FE46A9"/>
    <w:rsid w:val="00FF08F1"/>
    <w:rsid w:val="00FF3B0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contacts" w:name="S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widowControl w:val="0"/>
      <w:jc w:val="both"/>
    </w:pPr>
    <w:rPr>
      <w:kern w:val="2"/>
      <w:sz w:val="21"/>
      <w:szCs w:val="24"/>
      <w:lang w:val="en-US" w:eastAsia="zh-CN"/>
    </w:rPr>
  </w:style>
  <w:style w:type="paragraph" w:styleId="berschrift1">
    <w:name w:val="heading 1"/>
    <w:basedOn w:val="Standard"/>
    <w:qFormat/>
    <w:rsid w:val="00162F2A"/>
    <w:pPr>
      <w:widowControl/>
      <w:spacing w:before="100" w:beforeAutospacing="1" w:after="100" w:afterAutospacing="1"/>
      <w:jc w:val="left"/>
      <w:outlineLvl w:val="0"/>
    </w:pPr>
    <w:rPr>
      <w:rFonts w:ascii="SimSun" w:hAnsi="SimSun" w:cs="SimSun"/>
      <w:b/>
      <w:bCs/>
      <w:kern w:val="36"/>
      <w:sz w:val="48"/>
      <w:szCs w:val="48"/>
    </w:rPr>
  </w:style>
  <w:style w:type="character" w:default="1" w:styleId="Absatz-Standardschriftart">
    <w:name w:val="Default Paragraph Font"/>
    <w:link w:val="CharCharCharCharCharCharCharCharChar"/>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1">
    <w:name w:val="1"/>
    <w:basedOn w:val="Standard"/>
    <w:autoRedefine/>
    <w:rsid w:val="002B30E4"/>
    <w:pPr>
      <w:widowControl/>
      <w:spacing w:after="160" w:line="240" w:lineRule="exact"/>
      <w:jc w:val="left"/>
    </w:pPr>
    <w:rPr>
      <w:rFonts w:ascii="Verdana" w:eastAsia="FangSong_GB2312" w:hAnsi="Verdana"/>
      <w:kern w:val="0"/>
      <w:sz w:val="24"/>
      <w:szCs w:val="20"/>
      <w:lang w:eastAsia="en-US"/>
    </w:rPr>
  </w:style>
  <w:style w:type="paragraph" w:styleId="Sprechblasentext">
    <w:name w:val="Balloon Text"/>
    <w:basedOn w:val="Standard"/>
    <w:semiHidden/>
    <w:rsid w:val="00391717"/>
    <w:rPr>
      <w:sz w:val="18"/>
      <w:szCs w:val="18"/>
    </w:rPr>
  </w:style>
  <w:style w:type="paragraph" w:customStyle="1" w:styleId="CharCharCharCharCharCharCharCharChar">
    <w:name w:val=" Char Char Char Char Char Char Char Char Char"/>
    <w:basedOn w:val="Standard"/>
    <w:link w:val="Absatz-Standardschriftart"/>
    <w:autoRedefine/>
    <w:rsid w:val="00D273BA"/>
    <w:pPr>
      <w:widowControl/>
      <w:spacing w:after="160" w:line="240" w:lineRule="exact"/>
      <w:jc w:val="left"/>
    </w:pPr>
    <w:rPr>
      <w:rFonts w:ascii="Verdana" w:eastAsia="FangSong_GB2312" w:hAnsi="Verdana"/>
      <w:kern w:val="0"/>
      <w:sz w:val="24"/>
      <w:szCs w:val="20"/>
      <w:lang w:eastAsia="en-US"/>
    </w:rPr>
  </w:style>
  <w:style w:type="character" w:styleId="Hyperlink">
    <w:name w:val="Hyperlink"/>
    <w:basedOn w:val="Absatz-Standardschriftart"/>
    <w:rsid w:val="00CB1534"/>
    <w:rPr>
      <w:caps w:val="0"/>
      <w:strike w:val="0"/>
      <w:dstrike w:val="0"/>
      <w:color w:val="0000FF"/>
      <w:u w:val="none"/>
      <w:effect w:val="none"/>
    </w:rPr>
  </w:style>
  <w:style w:type="character" w:styleId="Kommentarzeichen">
    <w:name w:val="annotation reference"/>
    <w:basedOn w:val="Absatz-Standardschriftart"/>
    <w:semiHidden/>
    <w:rsid w:val="00A94631"/>
    <w:rPr>
      <w:sz w:val="21"/>
      <w:szCs w:val="21"/>
    </w:rPr>
  </w:style>
  <w:style w:type="paragraph" w:styleId="Kommentartext">
    <w:name w:val="annotation text"/>
    <w:basedOn w:val="Standard"/>
    <w:semiHidden/>
    <w:rsid w:val="00A94631"/>
    <w:pPr>
      <w:jc w:val="left"/>
    </w:pPr>
  </w:style>
  <w:style w:type="paragraph" w:styleId="Kommentarthema">
    <w:name w:val="annotation subject"/>
    <w:basedOn w:val="Kommentartext"/>
    <w:next w:val="Kommentartext"/>
    <w:semiHidden/>
    <w:rsid w:val="00A94631"/>
    <w:rPr>
      <w:b/>
      <w:bCs/>
    </w:rPr>
  </w:style>
  <w:style w:type="character" w:styleId="Zeilennummer">
    <w:name w:val="line number"/>
    <w:basedOn w:val="Absatz-Standardschriftart"/>
    <w:rsid w:val="002829C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hnobleman2004@yahoo.com.cn"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3870</Words>
  <Characters>24382</Characters>
  <Application>Microsoft Office Word</Application>
  <DocSecurity>0</DocSecurity>
  <Lines>203</Lines>
  <Paragraphs>56</Paragraphs>
  <ScaleCrop>false</ScaleCrop>
  <Company>Microsoft</Company>
  <LinksUpToDate>false</LinksUpToDate>
  <CharactersWithSpaces>28196</CharactersWithSpaces>
  <SharedDoc>false</SharedDoc>
  <HLinks>
    <vt:vector size="6" baseType="variant">
      <vt:variant>
        <vt:i4>5242933</vt:i4>
      </vt:variant>
      <vt:variant>
        <vt:i4>0</vt:i4>
      </vt:variant>
      <vt:variant>
        <vt:i4>0</vt:i4>
      </vt:variant>
      <vt:variant>
        <vt:i4>5</vt:i4>
      </vt:variant>
      <vt:variant>
        <vt:lpwstr>mailto:whnobleman2004@yahoo.com.cn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Optimized regeneration system via leaf-derived cyclic secondary somatic embryogenesis of Rosa multiflora Thunb</dc:title>
  <dc:creator>微软中国</dc:creator>
  <cp:lastModifiedBy>Traud</cp:lastModifiedBy>
  <cp:revision>2</cp:revision>
  <cp:lastPrinted>2014-01-09T15:58:00Z</cp:lastPrinted>
  <dcterms:created xsi:type="dcterms:W3CDTF">2014-01-09T15:59:00Z</dcterms:created>
  <dcterms:modified xsi:type="dcterms:W3CDTF">2014-01-09T15:59:00Z</dcterms:modified>
</cp:coreProperties>
</file>