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2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4626"/>
        <w:gridCol w:w="3543"/>
        <w:gridCol w:w="3107"/>
      </w:tblGrid>
      <w:tr w:rsidR="002E44D0" w:rsidRPr="001D7376" w14:paraId="6CA24B18" w14:textId="77777777" w:rsidTr="002E44D0">
        <w:trPr>
          <w:trHeight w:val="51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3BDD4" w14:textId="77777777" w:rsidR="001D7376" w:rsidRPr="001D7376" w:rsidRDefault="001D7376" w:rsidP="001D7376">
            <w:pPr>
              <w:rPr>
                <w:b/>
                <w:bCs/>
              </w:rPr>
            </w:pPr>
            <w:r w:rsidRPr="001D7376">
              <w:rPr>
                <w:b/>
                <w:bCs/>
              </w:rPr>
              <w:t>Bank/Group</w:t>
            </w:r>
          </w:p>
        </w:tc>
        <w:tc>
          <w:tcPr>
            <w:tcW w:w="4596" w:type="dxa"/>
            <w:vAlign w:val="center"/>
            <w:hideMark/>
          </w:tcPr>
          <w:p w14:paraId="01361A4D" w14:textId="77777777" w:rsidR="001D7376" w:rsidRPr="001D7376" w:rsidRDefault="001D7376" w:rsidP="001D7376">
            <w:pPr>
              <w:rPr>
                <w:b/>
                <w:bCs/>
              </w:rPr>
            </w:pPr>
            <w:r w:rsidRPr="001D7376">
              <w:rPr>
                <w:b/>
                <w:bCs/>
              </w:rPr>
              <w:t>Entity Name</w:t>
            </w:r>
          </w:p>
        </w:tc>
        <w:tc>
          <w:tcPr>
            <w:tcW w:w="3513" w:type="dxa"/>
            <w:vAlign w:val="center"/>
            <w:hideMark/>
          </w:tcPr>
          <w:p w14:paraId="139BBCDD" w14:textId="77777777" w:rsidR="001D7376" w:rsidRPr="001D7376" w:rsidRDefault="001D7376" w:rsidP="001D7376">
            <w:pPr>
              <w:rPr>
                <w:b/>
                <w:bCs/>
              </w:rPr>
            </w:pPr>
            <w:r w:rsidRPr="001D7376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8A9294D" w14:textId="77777777" w:rsidR="001D7376" w:rsidRPr="001D7376" w:rsidRDefault="001D7376" w:rsidP="001D7376">
            <w:pPr>
              <w:rPr>
                <w:b/>
                <w:bCs/>
              </w:rPr>
            </w:pPr>
            <w:r w:rsidRPr="001D7376">
              <w:rPr>
                <w:b/>
                <w:bCs/>
              </w:rPr>
              <w:t>Operating Lease Focus</w:t>
            </w:r>
          </w:p>
        </w:tc>
      </w:tr>
      <w:tr w:rsidR="002E44D0" w:rsidRPr="001D7376" w14:paraId="0DEF0AC1" w14:textId="77777777" w:rsidTr="002E44D0">
        <w:trPr>
          <w:trHeight w:val="52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27D141" w14:textId="77777777" w:rsidR="001D7376" w:rsidRPr="001D7376" w:rsidRDefault="001D7376" w:rsidP="001D7376">
            <w:r w:rsidRPr="001D7376">
              <w:t>Société</w:t>
            </w:r>
            <w:r w:rsidRPr="001D7376">
              <w:rPr>
                <w:rFonts w:ascii="Arial" w:hAnsi="Arial" w:cs="Arial"/>
              </w:rPr>
              <w:t> </w:t>
            </w:r>
            <w:r w:rsidRPr="001D7376">
              <w:t>G</w:t>
            </w:r>
            <w:r w:rsidRPr="001D7376">
              <w:rPr>
                <w:rFonts w:ascii="Aptos" w:hAnsi="Aptos" w:cs="Aptos"/>
              </w:rPr>
              <w:t>é</w:t>
            </w:r>
            <w:r w:rsidRPr="001D7376">
              <w:t>n</w:t>
            </w:r>
            <w:r w:rsidRPr="001D7376">
              <w:rPr>
                <w:rFonts w:ascii="Aptos" w:hAnsi="Aptos" w:cs="Aptos"/>
              </w:rPr>
              <w:t>é</w:t>
            </w:r>
            <w:r w:rsidRPr="001D7376">
              <w:t>rale</w:t>
            </w:r>
          </w:p>
        </w:tc>
        <w:tc>
          <w:tcPr>
            <w:tcW w:w="4596" w:type="dxa"/>
            <w:vAlign w:val="center"/>
            <w:hideMark/>
          </w:tcPr>
          <w:p w14:paraId="77937610" w14:textId="77777777" w:rsidR="001D7376" w:rsidRPr="001D7376" w:rsidRDefault="001D7376" w:rsidP="001D7376">
            <w:r w:rsidRPr="001D7376">
              <w:t>Ayvens</w:t>
            </w:r>
          </w:p>
        </w:tc>
        <w:tc>
          <w:tcPr>
            <w:tcW w:w="3513" w:type="dxa"/>
            <w:vAlign w:val="center"/>
            <w:hideMark/>
          </w:tcPr>
          <w:p w14:paraId="6F2540A4" w14:textId="77777777" w:rsidR="001D7376" w:rsidRPr="001D7376" w:rsidRDefault="001D7376" w:rsidP="001D7376">
            <w:r w:rsidRPr="001D7376">
              <w:t>Majority-owned subsidiary</w:t>
            </w:r>
          </w:p>
        </w:tc>
        <w:tc>
          <w:tcPr>
            <w:tcW w:w="0" w:type="auto"/>
            <w:vAlign w:val="center"/>
            <w:hideMark/>
          </w:tcPr>
          <w:p w14:paraId="032DC519" w14:textId="26D28199" w:rsidR="001D7376" w:rsidRPr="001D7376" w:rsidRDefault="002E44D0" w:rsidP="001D7376">
            <w:r w:rsidRPr="001D7376">
              <w:t>Operating leases</w:t>
            </w:r>
          </w:p>
        </w:tc>
      </w:tr>
      <w:tr w:rsidR="002E44D0" w:rsidRPr="001D7376" w14:paraId="1F4E89A9" w14:textId="77777777" w:rsidTr="002E44D0">
        <w:trPr>
          <w:trHeight w:val="5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7C4A36" w14:textId="77777777" w:rsidR="001D7376" w:rsidRPr="001D7376" w:rsidRDefault="001D7376" w:rsidP="001D7376">
            <w:r w:rsidRPr="001D7376">
              <w:t>BNP</w:t>
            </w:r>
            <w:r w:rsidRPr="001D7376">
              <w:rPr>
                <w:rFonts w:ascii="Arial" w:hAnsi="Arial" w:cs="Arial"/>
              </w:rPr>
              <w:t> </w:t>
            </w:r>
            <w:r w:rsidRPr="001D7376">
              <w:t>Paribas</w:t>
            </w:r>
          </w:p>
        </w:tc>
        <w:tc>
          <w:tcPr>
            <w:tcW w:w="4596" w:type="dxa"/>
            <w:vAlign w:val="center"/>
            <w:hideMark/>
          </w:tcPr>
          <w:p w14:paraId="0937B7A9" w14:textId="77777777" w:rsidR="001D7376" w:rsidRPr="001D7376" w:rsidRDefault="001D7376" w:rsidP="001D7376">
            <w:r w:rsidRPr="001D7376">
              <w:t>Arval</w:t>
            </w:r>
          </w:p>
        </w:tc>
        <w:tc>
          <w:tcPr>
            <w:tcW w:w="3513" w:type="dxa"/>
            <w:vAlign w:val="center"/>
            <w:hideMark/>
          </w:tcPr>
          <w:p w14:paraId="398D9128" w14:textId="77777777" w:rsidR="001D7376" w:rsidRPr="001D7376" w:rsidRDefault="001D7376" w:rsidP="001D7376">
            <w:r w:rsidRPr="001D7376">
              <w:t>Wholly-owned subsidiary</w:t>
            </w:r>
          </w:p>
        </w:tc>
        <w:tc>
          <w:tcPr>
            <w:tcW w:w="0" w:type="auto"/>
            <w:vAlign w:val="center"/>
            <w:hideMark/>
          </w:tcPr>
          <w:p w14:paraId="07067F4E" w14:textId="4A91863F" w:rsidR="001D7376" w:rsidRPr="001D7376" w:rsidRDefault="001D7376" w:rsidP="001D7376">
            <w:r w:rsidRPr="001D7376">
              <w:t>Operating leases</w:t>
            </w:r>
          </w:p>
        </w:tc>
      </w:tr>
      <w:tr w:rsidR="002E44D0" w:rsidRPr="001D7376" w14:paraId="349D7203" w14:textId="77777777" w:rsidTr="002E44D0">
        <w:trPr>
          <w:trHeight w:val="5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03E652" w14:textId="77777777" w:rsidR="001D7376" w:rsidRPr="001D7376" w:rsidRDefault="001D7376" w:rsidP="001D7376">
            <w:r w:rsidRPr="001D7376">
              <w:t>Crédit Agricole &amp; Stellantis</w:t>
            </w:r>
          </w:p>
        </w:tc>
        <w:tc>
          <w:tcPr>
            <w:tcW w:w="4596" w:type="dxa"/>
            <w:vAlign w:val="center"/>
            <w:hideMark/>
          </w:tcPr>
          <w:p w14:paraId="67A7AE08" w14:textId="77777777" w:rsidR="001D7376" w:rsidRPr="001D7376" w:rsidRDefault="001D7376" w:rsidP="001D7376">
            <w:r w:rsidRPr="001D7376">
              <w:t>Leasys (JV with Stellantis)</w:t>
            </w:r>
          </w:p>
        </w:tc>
        <w:tc>
          <w:tcPr>
            <w:tcW w:w="3513" w:type="dxa"/>
            <w:vAlign w:val="center"/>
            <w:hideMark/>
          </w:tcPr>
          <w:p w14:paraId="26CC455F" w14:textId="56ADC07E" w:rsidR="001D7376" w:rsidRPr="00267FB1" w:rsidRDefault="001D7376" w:rsidP="001D7376">
            <w:pPr>
              <w:rPr>
                <w:lang w:val="en-US"/>
              </w:rPr>
            </w:pPr>
            <w:r w:rsidRPr="001D7376">
              <w:t>50</w:t>
            </w:r>
            <w:r w:rsidRPr="001D7376">
              <w:noBreakHyphen/>
              <w:t xml:space="preserve">50 </w:t>
            </w:r>
            <w:r w:rsidR="00267FB1">
              <w:rPr>
                <w:lang w:val="en-US"/>
              </w:rPr>
              <w:t>JV</w:t>
            </w:r>
          </w:p>
        </w:tc>
        <w:tc>
          <w:tcPr>
            <w:tcW w:w="0" w:type="auto"/>
            <w:vAlign w:val="center"/>
            <w:hideMark/>
          </w:tcPr>
          <w:p w14:paraId="058E0689" w14:textId="761513F4" w:rsidR="001D7376" w:rsidRPr="001D7376" w:rsidRDefault="001D7376" w:rsidP="001D7376">
            <w:r w:rsidRPr="001D7376">
              <w:t>Operating leases</w:t>
            </w:r>
          </w:p>
        </w:tc>
      </w:tr>
      <w:tr w:rsidR="002E44D0" w:rsidRPr="001D7376" w14:paraId="4AEF5360" w14:textId="77777777" w:rsidTr="002E44D0">
        <w:trPr>
          <w:trHeight w:val="5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2BB86E" w14:textId="77777777" w:rsidR="001D7376" w:rsidRPr="001D7376" w:rsidRDefault="001D7376" w:rsidP="001D7376">
            <w:r w:rsidRPr="001D7376">
              <w:t>Lloyds Banking Group (UK)</w:t>
            </w:r>
          </w:p>
        </w:tc>
        <w:tc>
          <w:tcPr>
            <w:tcW w:w="4596" w:type="dxa"/>
            <w:vAlign w:val="center"/>
            <w:hideMark/>
          </w:tcPr>
          <w:p w14:paraId="034F178D" w14:textId="77777777" w:rsidR="001D7376" w:rsidRPr="001D7376" w:rsidRDefault="001D7376" w:rsidP="001D7376">
            <w:r w:rsidRPr="001D7376">
              <w:t>Lex Autolease</w:t>
            </w:r>
          </w:p>
        </w:tc>
        <w:tc>
          <w:tcPr>
            <w:tcW w:w="3513" w:type="dxa"/>
            <w:vAlign w:val="center"/>
            <w:hideMark/>
          </w:tcPr>
          <w:p w14:paraId="0C47298F" w14:textId="77777777" w:rsidR="001D7376" w:rsidRPr="001D7376" w:rsidRDefault="001D7376" w:rsidP="001D7376">
            <w:r w:rsidRPr="001D7376">
              <w:t>Subsidiary</w:t>
            </w:r>
          </w:p>
        </w:tc>
        <w:tc>
          <w:tcPr>
            <w:tcW w:w="0" w:type="auto"/>
            <w:vAlign w:val="center"/>
            <w:hideMark/>
          </w:tcPr>
          <w:p w14:paraId="2112024F" w14:textId="419A6887" w:rsidR="001D7376" w:rsidRPr="001D7376" w:rsidRDefault="001D7376" w:rsidP="001D7376">
            <w:r w:rsidRPr="001D7376">
              <w:t>Operating leases</w:t>
            </w:r>
          </w:p>
        </w:tc>
      </w:tr>
      <w:tr w:rsidR="002E44D0" w:rsidRPr="001D7376" w14:paraId="15C03701" w14:textId="77777777" w:rsidTr="002E44D0">
        <w:trPr>
          <w:trHeight w:val="529"/>
          <w:tblCellSpacing w:w="15" w:type="dxa"/>
          <w:jc w:val="center"/>
        </w:trPr>
        <w:tc>
          <w:tcPr>
            <w:tcW w:w="0" w:type="auto"/>
            <w:vAlign w:val="center"/>
          </w:tcPr>
          <w:p w14:paraId="5A5E6DCA" w14:textId="647F5F00" w:rsidR="001D7376" w:rsidRPr="001D7376" w:rsidRDefault="001D7376" w:rsidP="001D7376">
            <w:r w:rsidRPr="00B5049A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Mobilize Financial Services</w:t>
            </w:r>
          </w:p>
        </w:tc>
        <w:tc>
          <w:tcPr>
            <w:tcW w:w="4596" w:type="dxa"/>
            <w:vAlign w:val="center"/>
          </w:tcPr>
          <w:p w14:paraId="73A6D3B8" w14:textId="0891F1F9" w:rsidR="001D7376" w:rsidRPr="001D7376" w:rsidRDefault="001D7376" w:rsidP="001D7376">
            <w:pPr>
              <w:rPr>
                <w:lang w:val="en-US"/>
              </w:rPr>
            </w:pPr>
            <w:r w:rsidRPr="006505CB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 xml:space="preserve">Mobilize Lease &amp; Co </w:t>
            </w:r>
          </w:p>
        </w:tc>
        <w:tc>
          <w:tcPr>
            <w:tcW w:w="3513" w:type="dxa"/>
            <w:vAlign w:val="center"/>
          </w:tcPr>
          <w:p w14:paraId="621524EA" w14:textId="496077A0" w:rsidR="001D7376" w:rsidRPr="001D7376" w:rsidRDefault="00B5049A" w:rsidP="001D7376">
            <w:pPr>
              <w:rPr>
                <w:lang w:val="en-US"/>
              </w:rPr>
            </w:pPr>
            <w:r w:rsidRPr="001D7376">
              <w:t>Subsidiary</w:t>
            </w:r>
          </w:p>
        </w:tc>
        <w:tc>
          <w:tcPr>
            <w:tcW w:w="0" w:type="auto"/>
            <w:vAlign w:val="center"/>
            <w:hideMark/>
          </w:tcPr>
          <w:p w14:paraId="60361493" w14:textId="6A871727" w:rsidR="001D7376" w:rsidRPr="001D7376" w:rsidRDefault="001D7376" w:rsidP="001D7376">
            <w:r w:rsidRPr="001D7376">
              <w:t>Operating leases</w:t>
            </w:r>
          </w:p>
        </w:tc>
      </w:tr>
      <w:tr w:rsidR="002E44D0" w:rsidRPr="001D7376" w14:paraId="3067E83B" w14:textId="77777777" w:rsidTr="002E44D0">
        <w:trPr>
          <w:trHeight w:val="1034"/>
          <w:tblCellSpacing w:w="15" w:type="dxa"/>
          <w:jc w:val="center"/>
        </w:trPr>
        <w:tc>
          <w:tcPr>
            <w:tcW w:w="0" w:type="auto"/>
            <w:vAlign w:val="center"/>
          </w:tcPr>
          <w:p w14:paraId="0A0ACE8C" w14:textId="75907E46" w:rsidR="00B5049A" w:rsidRPr="001D7376" w:rsidRDefault="00B5049A" w:rsidP="00B5049A">
            <w:pPr>
              <w:rPr>
                <w:lang w:val="en-US"/>
              </w:rPr>
            </w:pPr>
            <w:r w:rsidRPr="00B5049A">
              <w:rPr>
                <w:lang w:val="en-US"/>
              </w:rPr>
              <w:t>Santander</w:t>
            </w:r>
          </w:p>
        </w:tc>
        <w:tc>
          <w:tcPr>
            <w:tcW w:w="4596" w:type="dxa"/>
            <w:vAlign w:val="center"/>
          </w:tcPr>
          <w:p w14:paraId="2173D9D4" w14:textId="3C130B1F" w:rsidR="00B5049A" w:rsidRPr="002E44D0" w:rsidRDefault="00B5049A" w:rsidP="00B5049A">
            <w:pPr>
              <w:rPr>
                <w:lang w:val="en-US"/>
              </w:rPr>
            </w:pPr>
            <w:r w:rsidRPr="00B5049A">
              <w:rPr>
                <w:lang w:val="en-US"/>
              </w:rPr>
              <w:t>Santander Consumer Leasing B.V.</w:t>
            </w:r>
            <w:r w:rsidR="002E44D0">
              <w:rPr>
                <w:lang w:val="en-US"/>
              </w:rPr>
              <w:t xml:space="preserve"> </w:t>
            </w:r>
            <w:r w:rsidR="002E44D0" w:rsidRPr="002E44D0">
              <w:rPr>
                <w:lang w:val="en-US"/>
              </w:rPr>
              <w:t>(Belgium)</w:t>
            </w:r>
          </w:p>
          <w:p w14:paraId="5BA298A4" w14:textId="2D25D21C" w:rsidR="00B5049A" w:rsidRPr="001D7376" w:rsidRDefault="002E44D0" w:rsidP="00B5049A">
            <w:pPr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r w:rsidR="00B5049A">
              <w:rPr>
                <w:lang w:val="en-US"/>
              </w:rPr>
              <w:t xml:space="preserve"> </w:t>
            </w:r>
            <w:r w:rsidR="00B5049A" w:rsidRPr="00B5049A">
              <w:t>Santander Renting</w:t>
            </w:r>
            <w:r w:rsidR="00B5049A">
              <w:rPr>
                <w:lang w:val="en-US"/>
              </w:rPr>
              <w:t xml:space="preserve"> </w:t>
            </w:r>
            <w:r w:rsidRPr="002E44D0">
              <w:t>(Spain)</w:t>
            </w:r>
          </w:p>
        </w:tc>
        <w:tc>
          <w:tcPr>
            <w:tcW w:w="3513" w:type="dxa"/>
            <w:vAlign w:val="center"/>
          </w:tcPr>
          <w:p w14:paraId="07C6A5DF" w14:textId="2FE0BC02" w:rsidR="00B5049A" w:rsidRPr="001D7376" w:rsidRDefault="00B5049A" w:rsidP="00B5049A">
            <w:pPr>
              <w:rPr>
                <w:lang w:val="en-US"/>
              </w:rPr>
            </w:pPr>
            <w:r w:rsidRPr="001D7376">
              <w:t>Subsidiar</w:t>
            </w:r>
            <w:r>
              <w:rPr>
                <w:lang w:val="en-US"/>
              </w:rPr>
              <w:t>ies</w:t>
            </w:r>
          </w:p>
        </w:tc>
        <w:tc>
          <w:tcPr>
            <w:tcW w:w="0" w:type="auto"/>
            <w:vAlign w:val="center"/>
            <w:hideMark/>
          </w:tcPr>
          <w:p w14:paraId="6AD60AC4" w14:textId="55120242" w:rsidR="00B5049A" w:rsidRPr="001D7376" w:rsidRDefault="00B5049A" w:rsidP="00B5049A">
            <w:r w:rsidRPr="001D7376">
              <w:t>Operating leases</w:t>
            </w:r>
          </w:p>
        </w:tc>
      </w:tr>
      <w:tr w:rsidR="002E44D0" w:rsidRPr="001D7376" w14:paraId="6BC988F6" w14:textId="77777777" w:rsidTr="002E44D0">
        <w:trPr>
          <w:trHeight w:val="8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44EFFC" w14:textId="77777777" w:rsidR="00B5049A" w:rsidRPr="001D7376" w:rsidRDefault="00B5049A" w:rsidP="00B5049A">
            <w:r w:rsidRPr="001D7376">
              <w:t>Nordea</w:t>
            </w:r>
          </w:p>
        </w:tc>
        <w:tc>
          <w:tcPr>
            <w:tcW w:w="4596" w:type="dxa"/>
            <w:vAlign w:val="center"/>
            <w:hideMark/>
          </w:tcPr>
          <w:p w14:paraId="78B75423" w14:textId="77777777" w:rsidR="00B5049A" w:rsidRPr="001D7376" w:rsidRDefault="00B5049A" w:rsidP="00B5049A">
            <w:r w:rsidRPr="001D7376">
              <w:t>Nordea Finance regional units</w:t>
            </w:r>
          </w:p>
        </w:tc>
        <w:tc>
          <w:tcPr>
            <w:tcW w:w="3513" w:type="dxa"/>
            <w:vAlign w:val="center"/>
            <w:hideMark/>
          </w:tcPr>
          <w:p w14:paraId="2C23A865" w14:textId="77777777" w:rsidR="00B5049A" w:rsidRPr="001D7376" w:rsidRDefault="00B5049A" w:rsidP="00B5049A">
            <w:r w:rsidRPr="001D7376">
              <w:t>Independent leasing subsidiaries</w:t>
            </w:r>
          </w:p>
        </w:tc>
        <w:tc>
          <w:tcPr>
            <w:tcW w:w="0" w:type="auto"/>
            <w:vAlign w:val="center"/>
            <w:hideMark/>
          </w:tcPr>
          <w:p w14:paraId="6EFFF0E6" w14:textId="391903C7" w:rsidR="00B5049A" w:rsidRPr="001D7376" w:rsidRDefault="00B5049A" w:rsidP="00B5049A">
            <w:r w:rsidRPr="001D7376">
              <w:t>Operating leases</w:t>
            </w:r>
          </w:p>
        </w:tc>
      </w:tr>
      <w:tr w:rsidR="002E44D0" w:rsidRPr="001D7376" w14:paraId="4D39A143" w14:textId="77777777" w:rsidTr="002E44D0">
        <w:trPr>
          <w:trHeight w:val="5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98244E" w14:textId="77777777" w:rsidR="00B5049A" w:rsidRPr="001D7376" w:rsidRDefault="00B5049A" w:rsidP="00B5049A">
            <w:r w:rsidRPr="001D7376">
              <w:t>BBVA (Spain)</w:t>
            </w:r>
          </w:p>
        </w:tc>
        <w:tc>
          <w:tcPr>
            <w:tcW w:w="4596" w:type="dxa"/>
            <w:vAlign w:val="center"/>
            <w:hideMark/>
          </w:tcPr>
          <w:p w14:paraId="40B57D35" w14:textId="77777777" w:rsidR="00B5049A" w:rsidRPr="001D7376" w:rsidRDefault="00B5049A" w:rsidP="00B5049A">
            <w:r w:rsidRPr="001D7376">
              <w:t>BBVA Finanzia AutoRenting</w:t>
            </w:r>
          </w:p>
        </w:tc>
        <w:tc>
          <w:tcPr>
            <w:tcW w:w="3513" w:type="dxa"/>
            <w:vAlign w:val="center"/>
            <w:hideMark/>
          </w:tcPr>
          <w:p w14:paraId="0D912EED" w14:textId="77777777" w:rsidR="00B5049A" w:rsidRPr="001D7376" w:rsidRDefault="00B5049A" w:rsidP="00B5049A">
            <w:r w:rsidRPr="001D7376">
              <w:t>Subsidiary</w:t>
            </w:r>
          </w:p>
        </w:tc>
        <w:tc>
          <w:tcPr>
            <w:tcW w:w="0" w:type="auto"/>
            <w:vAlign w:val="center"/>
            <w:hideMark/>
          </w:tcPr>
          <w:p w14:paraId="15C1F751" w14:textId="2A098569" w:rsidR="00B5049A" w:rsidRPr="001D7376" w:rsidRDefault="00B5049A" w:rsidP="00B5049A">
            <w:r w:rsidRPr="001D7376">
              <w:t xml:space="preserve"> Operating leases</w:t>
            </w:r>
          </w:p>
        </w:tc>
      </w:tr>
      <w:tr w:rsidR="00B5049A" w:rsidRPr="001D7376" w14:paraId="75F76AE1" w14:textId="77777777" w:rsidTr="002E44D0">
        <w:trPr>
          <w:trHeight w:val="529"/>
          <w:tblCellSpacing w:w="15" w:type="dxa"/>
          <w:jc w:val="center"/>
        </w:trPr>
        <w:tc>
          <w:tcPr>
            <w:tcW w:w="0" w:type="auto"/>
            <w:vAlign w:val="center"/>
          </w:tcPr>
          <w:p w14:paraId="13F3FEA1" w14:textId="5B6B404C" w:rsidR="00B5049A" w:rsidRPr="001D7376" w:rsidRDefault="002E44D0" w:rsidP="00B5049A">
            <w:r w:rsidRPr="002E44D0">
              <w:t>UniCredit</w:t>
            </w:r>
          </w:p>
        </w:tc>
        <w:tc>
          <w:tcPr>
            <w:tcW w:w="4596" w:type="dxa"/>
            <w:vAlign w:val="center"/>
          </w:tcPr>
          <w:p w14:paraId="127C1612" w14:textId="1E94BE00" w:rsidR="00B5049A" w:rsidRPr="001D7376" w:rsidRDefault="002E44D0" w:rsidP="00B5049A">
            <w:r w:rsidRPr="002E44D0">
              <w:t>UniCredit Leasing GmbH</w:t>
            </w:r>
          </w:p>
        </w:tc>
        <w:tc>
          <w:tcPr>
            <w:tcW w:w="3513" w:type="dxa"/>
            <w:vAlign w:val="center"/>
          </w:tcPr>
          <w:p w14:paraId="3D677121" w14:textId="4FAEADF5" w:rsidR="00B5049A" w:rsidRPr="001D7376" w:rsidRDefault="002E44D0" w:rsidP="00B5049A">
            <w:r>
              <w:rPr>
                <w:lang w:val="en-US"/>
              </w:rPr>
              <w:t>S</w:t>
            </w:r>
            <w:r w:rsidRPr="002E44D0">
              <w:t>ubsidiary</w:t>
            </w:r>
          </w:p>
        </w:tc>
        <w:tc>
          <w:tcPr>
            <w:tcW w:w="0" w:type="auto"/>
            <w:vAlign w:val="center"/>
          </w:tcPr>
          <w:p w14:paraId="446BC87E" w14:textId="75C4CA12" w:rsidR="00B5049A" w:rsidRPr="001D7376" w:rsidRDefault="002E44D0" w:rsidP="00B5049A">
            <w:pPr>
              <w:rPr>
                <w:rFonts w:ascii="Segoe UI Emoji" w:hAnsi="Segoe UI Emoji" w:cs="Segoe UI Emoji"/>
              </w:rPr>
            </w:pPr>
            <w:r w:rsidRPr="001D7376">
              <w:t>Operating leases</w:t>
            </w:r>
          </w:p>
        </w:tc>
      </w:tr>
      <w:tr w:rsidR="002E44D0" w:rsidRPr="001D7376" w14:paraId="6FFB5153" w14:textId="77777777" w:rsidTr="002E44D0">
        <w:trPr>
          <w:trHeight w:val="517"/>
          <w:tblCellSpacing w:w="15" w:type="dxa"/>
          <w:jc w:val="center"/>
        </w:trPr>
        <w:tc>
          <w:tcPr>
            <w:tcW w:w="0" w:type="auto"/>
            <w:vAlign w:val="center"/>
          </w:tcPr>
          <w:p w14:paraId="3C0CA2FF" w14:textId="23D58189" w:rsidR="002E44D0" w:rsidRPr="001D7376" w:rsidRDefault="002E44D0" w:rsidP="002E44D0">
            <w:r w:rsidRPr="002E44D0">
              <w:t>BBVA</w:t>
            </w:r>
          </w:p>
        </w:tc>
        <w:tc>
          <w:tcPr>
            <w:tcW w:w="4596" w:type="dxa"/>
            <w:vAlign w:val="center"/>
          </w:tcPr>
          <w:p w14:paraId="4BD5D353" w14:textId="2E36CB2B" w:rsidR="002E44D0" w:rsidRPr="001D7376" w:rsidRDefault="002E44D0" w:rsidP="002E44D0">
            <w:r w:rsidRPr="002E44D0">
              <w:t>BBVA Autorenting</w:t>
            </w:r>
          </w:p>
        </w:tc>
        <w:tc>
          <w:tcPr>
            <w:tcW w:w="3513" w:type="dxa"/>
            <w:vAlign w:val="center"/>
          </w:tcPr>
          <w:p w14:paraId="6518E3F4" w14:textId="071DE1B5" w:rsidR="002E44D0" w:rsidRPr="001D7376" w:rsidRDefault="002E44D0" w:rsidP="002E44D0">
            <w:r w:rsidRPr="002E44D0">
              <w:rPr>
                <w:lang w:val="en-US"/>
              </w:rPr>
              <w:t>JV</w:t>
            </w:r>
          </w:p>
        </w:tc>
        <w:tc>
          <w:tcPr>
            <w:tcW w:w="0" w:type="auto"/>
            <w:vAlign w:val="center"/>
          </w:tcPr>
          <w:p w14:paraId="06EDE874" w14:textId="1E7C1ED3" w:rsidR="002E44D0" w:rsidRPr="001D7376" w:rsidRDefault="002E44D0" w:rsidP="002E44D0">
            <w:pPr>
              <w:rPr>
                <w:rFonts w:ascii="Segoe UI Emoji" w:hAnsi="Segoe UI Emoji" w:cs="Segoe UI Emoji"/>
              </w:rPr>
            </w:pPr>
            <w:r w:rsidRPr="001D7376">
              <w:t>Operating leases</w:t>
            </w:r>
          </w:p>
        </w:tc>
      </w:tr>
      <w:tr w:rsidR="002E44D0" w:rsidRPr="001D7376" w14:paraId="23D234B3" w14:textId="77777777" w:rsidTr="002E44D0">
        <w:trPr>
          <w:trHeight w:val="517"/>
          <w:tblCellSpacing w:w="15" w:type="dxa"/>
          <w:jc w:val="center"/>
        </w:trPr>
        <w:tc>
          <w:tcPr>
            <w:tcW w:w="0" w:type="auto"/>
            <w:vAlign w:val="center"/>
          </w:tcPr>
          <w:p w14:paraId="7EBC2C48" w14:textId="4536B8ED" w:rsidR="002E44D0" w:rsidRPr="002E44D0" w:rsidRDefault="002E44D0" w:rsidP="002E44D0">
            <w:r w:rsidRPr="002E44D0">
              <w:t>Erste Bank</w:t>
            </w:r>
          </w:p>
        </w:tc>
        <w:tc>
          <w:tcPr>
            <w:tcW w:w="4596" w:type="dxa"/>
            <w:vAlign w:val="center"/>
          </w:tcPr>
          <w:p w14:paraId="13FBCC0E" w14:textId="403EB8CC" w:rsidR="002E44D0" w:rsidRPr="002E44D0" w:rsidRDefault="002E44D0" w:rsidP="002E44D0">
            <w:r w:rsidRPr="002E44D0">
              <w:t>Sparkassen Leasing GmbH</w:t>
            </w:r>
          </w:p>
        </w:tc>
        <w:tc>
          <w:tcPr>
            <w:tcW w:w="3513" w:type="dxa"/>
            <w:vAlign w:val="center"/>
          </w:tcPr>
          <w:p w14:paraId="3DCFFF57" w14:textId="50A09AB0" w:rsidR="002E44D0" w:rsidRDefault="002E44D0" w:rsidP="002E44D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2E44D0">
              <w:t>ubsidiary</w:t>
            </w:r>
          </w:p>
        </w:tc>
        <w:tc>
          <w:tcPr>
            <w:tcW w:w="0" w:type="auto"/>
            <w:vAlign w:val="center"/>
          </w:tcPr>
          <w:p w14:paraId="6F8386AB" w14:textId="0141E357" w:rsidR="002E44D0" w:rsidRPr="001D7376" w:rsidRDefault="002E44D0" w:rsidP="002E44D0">
            <w:r w:rsidRPr="001D7376">
              <w:t>Operating leases</w:t>
            </w:r>
          </w:p>
        </w:tc>
      </w:tr>
    </w:tbl>
    <w:p w14:paraId="6672316F" w14:textId="77777777" w:rsidR="001D7376" w:rsidRPr="001D7376" w:rsidRDefault="001D7376">
      <w:pPr>
        <w:rPr>
          <w:lang w:val="en-US"/>
        </w:rPr>
      </w:pPr>
    </w:p>
    <w:sectPr w:rsidR="001D7376" w:rsidRPr="001D7376" w:rsidSect="002E44D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E73"/>
    <w:multiLevelType w:val="multilevel"/>
    <w:tmpl w:val="BAD0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718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76"/>
    <w:rsid w:val="000A424D"/>
    <w:rsid w:val="001D7376"/>
    <w:rsid w:val="00267FB1"/>
    <w:rsid w:val="002E44D0"/>
    <w:rsid w:val="003A1620"/>
    <w:rsid w:val="00402717"/>
    <w:rsid w:val="00B5049A"/>
    <w:rsid w:val="00F376FA"/>
    <w:rsid w:val="00FD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D24A8"/>
  <w15:chartTrackingRefBased/>
  <w15:docId w15:val="{3E838A7F-8349-41C1-96DE-9BADE6E4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3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133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4</cp:revision>
  <dcterms:created xsi:type="dcterms:W3CDTF">2025-06-20T15:10:00Z</dcterms:created>
  <dcterms:modified xsi:type="dcterms:W3CDTF">2025-10-01T10:06:00Z</dcterms:modified>
</cp:coreProperties>
</file>