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9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9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9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дизайна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24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0470CB6B">
      <w:pPr>
        <w:rPr>
          <w:color w:val="auto"/>
        </w:rPr>
        <w:sectPr>
          <w:footerReference r:id="rId5" w:type="default"/>
          <w:pgSz w:w="11906" w:h="16838"/>
          <w:pgMar w:top="480" w:right="986" w:bottom="1514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5337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 w:eastAsia="ru-RU" w:bidi="ar-SA"/>
        </w:rPr>
      </w:sdtEndPr>
      <w:sdtContent>
        <w:p w14:paraId="06541F02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567"/>
            <w:ind w:left="0" w:leftChars="0" w:firstLine="0" w:firstLineChars="0"/>
            <w:jc w:val="center"/>
            <w:textAlignment w:val="auto"/>
            <w:rPr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color w:val="auto"/>
              <w:sz w:val="32"/>
              <w:szCs w:val="32"/>
            </w:rPr>
            <w:t>Содержание</w:t>
          </w:r>
        </w:p>
        <w:p w14:paraId="756BF74F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_Toc10885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нализ п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DC2BB7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_Toc20108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459145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_Toc32561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1FB8F57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_Toc10440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_Toc10440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868B9D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_Toc1120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4CD8F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_Toc1967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352EA2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_Toc7663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B19427E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_Toc4948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641D0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MS Mincho" w:cs="Times New Roman"/>
              <w:bCs/>
              <w:sz w:val="28"/>
              <w:szCs w:val="28"/>
              <w:shd w:val="clear" w:fill="auto"/>
              <w:lang w:val="ru-RU"/>
            </w:rPr>
            <w:t xml:space="preserve">4.2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2823E2C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_Toc11865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_Toc11865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DD3051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_Toc27059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30AC26E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_Toc14853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  <w:highlight w:val="none"/>
              <w:lang w:val="ru-RU"/>
            </w:rPr>
            <w:t>Информационная модель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_Toc14853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926CA4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_Toc4832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</w:rPr>
            <w:t>Диаграмма прецедентов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_Toc4832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3D862C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_Toc30731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</w:t>
          </w:r>
          <w:r>
            <w:rPr>
              <w:rFonts w:ascii="Times New Roman" w:hAnsi="Times New Roman"/>
              <w:sz w:val="28"/>
              <w:szCs w:val="28"/>
            </w:rPr>
            <w:t>иаграмма последовательности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249FBD6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_Toc20935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Диаграмма классов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8CC138A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567" w:right="240" w:rightChars="100" w:firstLine="425"/>
            <w:jc w:val="center"/>
            <w:textAlignment w:val="auto"/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14:paraId="6266CF4F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266" w:bottom="1434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lang w:val="ru-RU"/>
        </w:rPr>
      </w:pPr>
      <w:r>
        <w:rPr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21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1D48A4EA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0" w:name="_Toc10885"/>
      <w:r>
        <w:rPr>
          <w:rFonts w:hint="default"/>
          <w:lang w:val="ru-RU"/>
        </w:rPr>
        <w:t>А</w:t>
      </w:r>
      <w:r>
        <w:rPr>
          <w:rFonts w:hint="default"/>
        </w:rPr>
        <w:t>нализ п</w:t>
      </w:r>
      <w:r>
        <w:rPr>
          <w:rFonts w:hint="default"/>
          <w:lang w:val="ru-RU"/>
        </w:rPr>
        <w:t>редметной области</w:t>
      </w:r>
      <w:bookmarkEnd w:id="0"/>
    </w:p>
    <w:p w14:paraId="7C5C39F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Образование представляет собой важную и многогранную предметную область, охватывающую все аспекты обучения, преподавания, управления и оценки в контексте цифровых образовательных ресурсов. С развитием технологий и доступом к интернету, онлайн-образование стало неотъемлемой частью современного образовательного процесса, предоставляя возможность учащимся и преподавателям взаимодействовать в виртуальной среде.</w:t>
      </w:r>
    </w:p>
    <w:p w14:paraId="40DC0EE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Основная цель онлайн-образования заключается в обеспечении учащихся необходимыми знаниями, навыками и ценностями, которые помогут им успешно адаптироваться к быстро меняющемуся миру и активно участвовать в жизни общества. При анализе данной предметной области можно выделить несколько ключевых компонентов.</w:t>
      </w:r>
    </w:p>
    <w:p w14:paraId="2391AF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учащиеся являются центральными фигурами образовательного процесса, получая знания и навыки, которые формируют их будущее. Преподаватели, в свою очередь, выступают в роли наставников и экспертов, ответственных за обучение и поддержку своих учеников. Учебные программы и курсы представляют собой структурированные последовательности тем и навыков, которые должны быть освоены учащимися, и могут включать как традиционные дисциплины, так и специализированные навыки, востребованные на рынке труда.</w:t>
      </w:r>
    </w:p>
    <w:p w14:paraId="4770D34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Во-вторых, инфраструктура онлайн-образования включает в себя платформы для размещения курсов, вебинары, видеозаписи, интерактивные задания и другие ресурсы, необходимые для поддержки учебного процесса. Управление образовательными платформами представляет собой структуры и процессы, обеспечивающие эффективное функционирование онлайн-курсов и взаимодействие между всеми участниками образовательного процесса.</w:t>
      </w:r>
    </w:p>
    <w:p w14:paraId="096FBD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Важным аспектом онлайн-образования является то, что использование технологий стало неотъемлемой частью учебного процесса. Платформы предоставляют широкий доступ к разнообразным ресурсам, включая интерактивные задания, видеоуроки и учебные материалы, что позволяет учителям разнообразить свои занятия и сделать их более увлекательными для учащихся. Инструменты для создания интерактивных опросов и заданий, такие как Google Forms, позволяют активно вовлекать учащихся в процесс обучения, превращая его в игру и соревнование.</w:t>
      </w:r>
    </w:p>
    <w:p w14:paraId="54C5B5A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Несмотря на множество преимуществ онлайн-образования, существует ряд проблем и вызовов, которые требуют внимания и решения. Одной из основных проблем является качество образовательных материалов. В условиях огромного разнообразия доступных ресурсов учащимся порой сложно найти высококачественный контент, который действительно соответствует их образовательным потребностям. Это может привести к тому, что студенты будут использовать неэффективные или даже недостоверные источники информации, что в конечном итоге негативно сказывается на их обучении.</w:t>
      </w:r>
    </w:p>
    <w:p w14:paraId="0FE7980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Другой значимой проблемой являются технические трудности. Доступ к интернету и уровень технических навыков варьируются среди учащихся, что может ограничивать возможности некоторых из них. Например, студенты из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удалённых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или неблагополучных регионов могут сталкиваться с проблемами подключения, а те, кто не обладает достаточными навыками работы с цифровыми технологиями, могут испытывать трудности в освоении онлайн-курсов. Эти факторы создают неравные условия для обучения и могут привести к отставанию в образовательном процессе.</w:t>
      </w:r>
    </w:p>
    <w:p w14:paraId="6D37647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Социальная изоляция также является важной проблемой в контексте онлайн-образования. Отсутствие личного общения и взаимодействия с преподавателями и сверстниками может негативно сказаться на мотивации и вовлеченности учащихся. Личное общение играет ключевую роль в образовательном процессе, так как оно способствует созданию чувства принадлежности и поддерживает эмоциональную связь между участниками. В условиях онлайн-обучения студенты могут чувствовать себя одинокими и изолированными, что может привести к снижению интереса к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учёбе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0AA80CA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Кроме того, онлайн-обучение требует высокой степени самодисциплины и самоорганизации. Учащиеся должны быть способны самостоятельно планировать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своё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время и управлять учебным процессом, что не всегда легко. Многие студенты могут испытывать трудности с мотивацией, особенно если они не имеют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чётких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сроков или внешнего контроля, как это бывает в традиционном обучении. Это может привести 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прокрастинации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 снижению качества усвоения материала.</w:t>
      </w:r>
    </w:p>
    <w:p w14:paraId="5922AF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Дополнительное образование также играет значительную роль в развитии личности учеников. В онлайн-среде это может включать в себя курсы по интересам, кружки и секции, а также программы внеурочной деятельности, которые могут обогатить образовательный опыт и способствовать развитию различных навыков и интересов у учащихся.</w:t>
      </w:r>
    </w:p>
    <w:p w14:paraId="692851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Онлайн-образование и связанные с ним платформы и сервисы представляют собой динамично развивающуюся область, обладающую огромным потенциалом для улучшения доступа к знаниям и самообучению. Интеграция технологий, адаптация образовательных процессов под индивидуальные потребности и использование инновационных подходов могут значительно повысить эффективность обучения. Тем не менее, важно внимательно подходить к вопросам качества контента и обеспечению равного доступа к образовательным ресурсам для всех учащихся.</w:t>
      </w:r>
    </w:p>
    <w:p w14:paraId="006A26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анализ всех этих аспектов позволяет получить целостное представление о системе онлайн-образования и выявить возможности для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улучшения. Важно учитывать, что все эти компоненты тесно связаны между собой и образуют единую систему, направленную на развитие личности, формирование гражданственности и подготовку к жизни в современном обществе.</w:t>
      </w:r>
    </w:p>
    <w:p w14:paraId="0937E1C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br w:type="page"/>
      </w:r>
    </w:p>
    <w:p w14:paraId="5AFE635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 w:firstLineChars="0"/>
        <w:textAlignment w:val="auto"/>
      </w:pPr>
      <w:bookmarkStart w:id="1" w:name="_Toc20108"/>
      <w:r>
        <w:t>Проектирование приложения</w:t>
      </w:r>
      <w:bookmarkEnd w:id="1"/>
    </w:p>
    <w:p w14:paraId="474A77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разработки веб-приложения, предназначенного для аутентификации пользователей и обмена образовательными материалами, были определены ключевые требования, которые обеспечат его успешное функционирование и защиту данных.</w:t>
      </w:r>
    </w:p>
    <w:p w14:paraId="4B54DDEA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0319161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Первоначальным и одним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главных требований является возможность регистрации и авторизации пользователей. Приложение должно предоставлять возможность создания учётных записей с использованием электронной почты и пароля. Важно также реализовать систему подтверждения регистрации, которая позволит пользователям активировать свои учётные записи через электронные письма. </w:t>
      </w:r>
    </w:p>
    <w:p w14:paraId="3F61761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Ещё одним важным аспектом является возможность загрузки файлов различных форматов. Приложение должно поддерживать загрузку таких форматов, как PDF, DOCX, PPTX, MP4, JPG и других. Это позволит пользователям делиться разнообразными образовательными материалами, включая текстовые документы, презентации и мультимедийные файлы.</w:t>
      </w:r>
    </w:p>
    <w:p w14:paraId="2F18A71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требованием является наличие удобной формы публикации, которая позволит пользователям добавлять свои материалы на платформу. В этой форме пользователи должны иметь возможность выбирать предмет, к которому относится ресурс, указывать тип материала (например, лекция, тест или видеоурок), добавлять описание, а также вводить ключевые слова и категории для улучшения поиска и сортировки. Такой подход поможет пользователям легко находить нужные им материалы.</w:t>
      </w:r>
    </w:p>
    <w:p w14:paraId="55406F8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Личный профиль пользователя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следующий важный элемент функционала. Каждый пользователь должен иметь персонализированный профиль, в котором будет отображаться основная информация о нём, а также история его активности на платформе. В профиле можно включить разделы, где пользователи смогут видеть все загруженные и скаченные материалы, а также иметь возможность редактировать свои данные.</w:t>
      </w:r>
    </w:p>
    <w:p w14:paraId="6722E6E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должны иметь возможность быстро находить нужные ресурсы, используя различные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поиска по ключевым словам, предмету, тегу и формату. Эта функция значительно упростит навигацию по большому количеству материалов и сделает процесс поиска более эффективным.</w:t>
      </w:r>
    </w:p>
    <w:p w14:paraId="31A0B60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приложение должно предоставлять возможность сортировки материалов по различным критериям, таким как дата загрузки, популярность или рейтинг. Это позволит пользователям находить наиболее актуальные и востребованные материалы.</w:t>
      </w:r>
    </w:p>
    <w:p w14:paraId="139CC1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также должны иметь возможность просматривать все скаченные или загруженные материалы в своём профиле, что обеспечит удобство доступа к материалам. Кроме того, должно быть предусмотрено возможность скачивания найденных материалов с чётким указанием формата файла, чтобы пользователи могли легко и быстро получать необходимые им материалы.</w:t>
      </w:r>
    </w:p>
    <w:p w14:paraId="37D6DF4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нефункциональным требованиям относятся аспекты, связанные с безопасностью, производительностью и удобством использования приложения. Одним из важнейших аспектов является защита информации о пользователях. Необходимо использовать современные методы шифрования для хранения паролей и личной информации, чтобы предотвратить утечку данных.</w:t>
      </w:r>
    </w:p>
    <w:p w14:paraId="16075D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критически важно предотвратить несанкционированный доступ к информации. Для этого следует реализовать многофакторную аутентификацию и ограничить доступ к определённым функциям в зависимости от роли пользователя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 и администратор</w:t>
      </w:r>
      <w:r>
        <w:rPr>
          <w:rFonts w:hint="default" w:ascii="Times New Roman" w:hAnsi="Times New Roman" w:cs="Times New Roman"/>
          <w:sz w:val="28"/>
          <w:szCs w:val="28"/>
        </w:rPr>
        <w:t>). Это обеспечит дополнительный уровень безопасности для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Для наглядности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иаграмма прецедентов визуализирует функциональность сайта с точки зрения пользователя и администратора, показывая, какие действия они могут выполнять</w:t>
      </w:r>
    </w:p>
    <w:p w14:paraId="4FE0B42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стабильность работы, мониторинг производительности и автоматическое масштабирование для поддержки высокой нагрузки. Регулярное резервное копирование данных защитит информацию в случае сбоя системы. Процессы должны выполняться с заданной периодичностью и храниться в безопасном месте. Быстрая загрузка страниц достигается оптимизацией изображений и медиафайлов, а также использованием технологий кэширования.</w:t>
      </w:r>
    </w:p>
    <w:p w14:paraId="5C95B5B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Простой и интуитивно понятный интерфейс, а также удобная навигация по приложению создадут комфортные условия для пользователей. </w:t>
      </w:r>
    </w:p>
    <w:p w14:paraId="08D7CCC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соблюдение этих функциональных и нефункциональных требований позволит создать эффективное, безопасное и удобное веб-приложение для аутентификации пользователей и обмена образовательными материалами.</w:t>
      </w:r>
    </w:p>
    <w:p w14:paraId="44029128"/>
    <w:p w14:paraId="3E2D8F3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2" w:name="_Toc32561"/>
      <w:r>
        <w:t>Разработка программного обеспечения</w:t>
      </w:r>
      <w:bookmarkEnd w:id="2"/>
    </w:p>
    <w:p w14:paraId="7526E6D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3" w:name="_Toc10440"/>
      <w:r>
        <w:rPr>
          <w:rFonts w:hint="default"/>
          <w:lang w:val="ru-RU"/>
        </w:rPr>
        <w:t>Описание технологического стека разработки</w:t>
      </w:r>
      <w:bookmarkEnd w:id="3"/>
    </w:p>
    <w:p w14:paraId="4E8E4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Для разработк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  веб-сайта были выбраны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различные технологии и инструменты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для 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беспечения удобной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660153A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HTML (HyperText Markup Language) выступает в качестве языка разметки, формирующего структуру и содержимое веб-страниц. Его простота и широкая распространенность позволяют создавать интуитивно понятный интерфейс пользователя. Преимуществом HTML является его кросс-браузерная совместимость и поддержка всеми современными браузерами. </w:t>
      </w:r>
    </w:p>
    <w:p w14:paraId="6D0DA5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CSS (Cascading Style Sheets) используется для стилизации веб-страниц, определяя внешний вид элементов, такие как цвета, шрифты, расположение и другие визуальные аспекты. CSS обеспечивает разделение стилей от структуры HTML, что способствует улучшению читаемости кода, упрощает его поддержку и позволяет легко изменять внешний вид приложения. Возможность использования CSS-фреймворков значительно ускоряет процесс разработки и обеспечивает единообразие стиля. </w:t>
      </w:r>
    </w:p>
    <w:p w14:paraId="552BEF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JavaScript является языком программирования, обеспечивающим интерактивность веб-приложения. С помощью JavaScript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будет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реализована динамическая обработка данных на стороне клиента, валидация форм, обработка пользовательских событий и другие функции, обеспечивающие удобство использования приложения. JavaScript позволяет создавать динамические и отзывчивые интерфейсы, улучшая пользовательский опыт. Использование JavaScript-фреймворков или библиотек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позволило бы повысить эффективность разработки и обеспечить более высокое качество кода. </w:t>
      </w:r>
    </w:p>
    <w:p w14:paraId="012F10C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SQLite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 Встраиваемый характер SQLite позволяет сделать приложение более автономным и портативным. </w:t>
      </w:r>
    </w:p>
    <w:p w14:paraId="09519C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 (VSCode)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универсальная и мощная среда разработки, предназначенная для работы с различными языками программирования, такими как HTML, CSS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JS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многими другими. </w:t>
      </w:r>
    </w:p>
    <w:p w14:paraId="54467CB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</w:p>
    <w:p w14:paraId="59F67C5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добный интерфейс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VSCode предлагает интуитивно понятный интерфейс, что упрощает работу разработчиков и повышает продуктивность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563E06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ощные инструменты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VSCode доступны мощные инструменты для написания кода, отладки, автодополнения и другие функциональности, облегчающие процесс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0BDB447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асширяемость через плагины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 помощью разнообразных плагинов можно настроить среду под свои потребности, расширить функциональность и улучшить процесс разработки.</w:t>
      </w:r>
    </w:p>
    <w:p w14:paraId="57D50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программа для коллаборативного дизайна и прототипирования, позволяющая командам разработчиков совместно работать над дизайном и визуализацией проектов.</w:t>
      </w:r>
    </w:p>
    <w:p w14:paraId="100A788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14F2B8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оллаборативный подход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Figma обеспечивает возможность одновременного редактирования проектов несколькими участниками команды, что улучшает коммуникацию и сотрудничество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2F06FA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рототипирование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asci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помощью Figma можно создавать прототипы интерфейсов и визуализировать структуру веб-сайта, что помогает лучше понять и обсудить концепции проекта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63FF17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братная связь и визуализация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рограмма облегчает обратную связь между участниками команды разработки, позволяя видеть изменения в реальном времени и эффективно взаимодействовать при создании дизайна.</w:t>
      </w:r>
    </w:p>
    <w:p w14:paraId="3F55A96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Использование Visual Studio Code и Figma в процессе разработки интернет-магазина обеспечивает комфортное рабочее окружение для программирования, дизайна и прототипирования, а также способствует эффективной командной работе, обеспечивая удобство, функциональность и качество процесса разработки.</w:t>
      </w:r>
    </w:p>
    <w:p w14:paraId="528035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выбранный технологический стек позволи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веб-приложение с понятным интерфейсом, динамическим поведением и относительно простой реализацией на стороне сервера, что удовлетворяет требованиям данной курсовой работы. Простота и распространенность используемых технологий обеспечи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быструю разработку,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лёгкое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сопровождение и тестирование, а также снизили порог входа для дальнейшего развития и масштабирования приложения в будущем.</w:t>
      </w:r>
    </w:p>
    <w:p w14:paraId="78CF172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4" w:name="_Toc1120"/>
      <w:r>
        <w:t>Описание алгоритма работы</w:t>
      </w:r>
      <w:bookmarkEnd w:id="4"/>
    </w:p>
    <w:p w14:paraId="745F9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Алгоритм работы для онлайн-платформы обмена образовательными материалами может быть следующим:</w:t>
      </w:r>
    </w:p>
    <w:p w14:paraId="072620F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заходит на сайт с личного компьютера или мобильного устройства;</w:t>
      </w:r>
    </w:p>
    <w:p w14:paraId="3F2BB18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платформа загружает главную страницу с описанием основных услуг и материалов, предлагаемых пользователям;</w:t>
      </w:r>
    </w:p>
    <w:p w14:paraId="174F325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может просматривать доступные материалы и использовать навигацию для перехода к другим страницам, включая каталог;</w:t>
      </w:r>
    </w:p>
    <w:p w14:paraId="762861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пользователь, заинтересованный в загрузке собственных разработок, должен пройти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регистрацию и авторизацию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доступа к функции загрузки;</w:t>
      </w:r>
    </w:p>
    <w:p w14:paraId="6203BC7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авторизации пользователь может загружать свои проекты и видеть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их, как и историю 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скачиваний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в личном кабинете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2C123DB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главной странице есть кнопки, позволяющие пользователю перейти к загрузке материала или в каталог готовых разработок;</w:t>
      </w:r>
    </w:p>
    <w:p w14:paraId="4C916F0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если пользователь желает приобрести готовые образовательные материалы, он может использовать поиск по ключевым словам или фильтрам в каталоге;</w:t>
      </w:r>
    </w:p>
    <w:p w14:paraId="032575D4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нахождения необходимых материалов пользователь может скачать их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даже без регистрации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324B09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случае публикации своих проектов, пользователь автоматически попадает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 личный кабинет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где отображается вся информация о загруженных ресурсах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5DABF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Диаграмма последовательности  используется для описания взаимодействия между объектами в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последовательности. Она показывает, как объекты обмениваются сообщениями 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функциональности или процесса. Пример диаграммы последовательности для взаимодействия пользователя сайта и администратора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дставлены в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20223E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процесс добавления товара в корзину может быть реализован с помощью JavaScript, который обрабатывает событие нажатия кнопки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«Загрузить»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и отправляет запрос на сервер для добавления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новой разработки в 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. При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регистрации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пользователь вводит свои данные, которые отправляются на сервер для обработки и создания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аккаунта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255DE11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се действия пользователей, такие как загрузка материалов, скачивание и авторизация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могут быть обработаны на серверной стороне с использованием 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 программирования, таких как Node.js или PHP. При получении запроса от клиента, сервер обрабатывает данные, выполняет необходимые операции и отправляет ответ клиенту.</w:t>
      </w:r>
    </w:p>
    <w:p w14:paraId="659D87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Хранение данных в приложении реализуется с помощью базы данных, которая содержит информацию о пользователях, загруженных материалах и их статистике.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ля этого можно использовать реляционные базы данных, такие как MySQL, PostgreSQL или SQLite. Также можно использовать NoSQL базы данных, например MongoDB, если требуется работать с большими объемами неструктурированных данных.</w:t>
      </w:r>
    </w:p>
    <w:p w14:paraId="1319B36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Диаграмма классов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‒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структурная диаграмма в UML, которая отображает структуру классов системы и их взаимосвязи. Диаграмма классов представляет собой набор классов, их атрибутов, методов и отношений между классами.</w:t>
      </w:r>
    </w:p>
    <w:p w14:paraId="79280A4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Наглядная диаграмма классов представлна в приложении Г н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а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которой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можно увидеть следующие элементы:</w:t>
      </w:r>
    </w:p>
    <w:p w14:paraId="7E5D0E0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лассы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редставлены в прямоугольниках с указанием имени класса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1139900F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трибуты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оля класса, которые описывают его состояние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отображаются в виде списка с указанием типа данных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070B30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етоды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перации, которые класс может выполнять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ни отображаются в виде списка с указанием возвращаемого типа и параметров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53BF5E9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тношения между классами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оказывают связи между классами, такие как ассоциация, наследование, реализация и зависимость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они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обычно представлены стрелками между классами.</w:t>
      </w:r>
    </w:p>
    <w:p w14:paraId="3AD17824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58C4E25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2754630" cy="1436370"/>
            <wp:effectExtent l="0" t="0" r="3810" b="11430"/>
            <wp:docPr id="5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7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сунок 1 ‒ Код подключения базы данных</w:t>
      </w:r>
    </w:p>
    <w:p w14:paraId="73CDF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</w:p>
    <w:p w14:paraId="4C8F50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Код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редставленны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й на рисунке 2 и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описывает обработку маршрутов в веб-приложении, вероятно, написанном на Node.js с использованием фреймворка Express.js. Логика кода сосредоточена на обработке входа пользователя и регистрации новых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записей.</w:t>
      </w:r>
    </w:p>
    <w:p w14:paraId="5ED8ACA3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  <w:rPr>
          <w:rFonts w:hint="default"/>
        </w:rPr>
      </w:pPr>
    </w:p>
    <w:p w14:paraId="391DFEF3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3493135" cy="3609975"/>
            <wp:effectExtent l="0" t="0" r="12065" b="1905"/>
            <wp:docPr id="6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D1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Код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путей для обработки регистрации</w:t>
      </w:r>
    </w:p>
    <w:p w14:paraId="7ADB5548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2B686BE8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3455035" cy="745490"/>
            <wp:effectExtent l="0" t="0" r="4445" b="1270"/>
            <wp:docPr id="6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9D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Код пути для личного профиля</w:t>
      </w:r>
    </w:p>
    <w:p w14:paraId="7AF9DEAA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31E6727A">
      <w:pPr>
        <w:keepNext w:val="0"/>
        <w:keepLines w:val="0"/>
        <w:pageBreakBefore w:val="0"/>
        <w:widowControl/>
        <w:numPr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этот код реализует стандартный процесс регистрации пользователя в веб-приложении, обеспечивая безопасность данных и удобство для пользователя.</w:t>
      </w:r>
    </w:p>
    <w:p w14:paraId="6048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Таким образом, алгоритм работы онлайн-платформы обеспечивает пользователям удобную навигацию, возможность загрузки и скачивания материалов, а также прозрачную статистику для отслеживания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их активности.</w:t>
      </w:r>
    </w:p>
    <w:p w14:paraId="0A98E1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5" w:name="_Toc1967"/>
      <w:r>
        <w:t>Описание интерфейса пользователя</w:t>
      </w:r>
      <w:bookmarkEnd w:id="5"/>
    </w:p>
    <w:p w14:paraId="2AF0B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Интерфейс пользователя ‒ это способ взаимодействия человека с компьютером или другим устройством.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нтерфейс приложения был создан с использованием принципа простоты и удобства использовани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я. Интерфейс был 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зработан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удобства пользователя и интуитивно понятен.</w:t>
      </w:r>
    </w:p>
    <w:p w14:paraId="2A175F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 разработке пользовательского интерфейса 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основными принципами были интуитивность, эффективность, доступность и визуальная привлекательность. Цель состояла в создании простого и понятного интерфейса, позволяющего пользователям легко находить и использовать необходимые образовательные ресурсы. Для этого были использованы следующие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приёмы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</w:t>
      </w:r>
    </w:p>
    <w:p w14:paraId="39DBF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Во-первых, была разработана иерархическая структура навигации, основанная на ясной и логичной организации контента. Главное меню предоставляет доступ к основным разделам: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«О нас»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Каждый раздел имеет свою внутреннюю структуру, позволяющую пользователям легко ориентироваться в большом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объёме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информации. </w:t>
      </w:r>
    </w:p>
    <w:p w14:paraId="678F2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Визуальные подсказки, такие как иконки и цветовые акценты, применяются для быстрой идентификации функциональных элементов. Встроенная система поиска позволяет осуществлять поиск по ключевым словам, названиям предметов, типам материалов и авторам. </w:t>
      </w:r>
    </w:p>
    <w:p w14:paraId="4CE0D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Во-вторых, для эффективного представления контента, используется карточный дизайн. Каждый учебный материал отображается в виде отдельной карточки, содержащей краткое описание, название, миниатюрное изображение (при наличии) и информацию о типе файла. Контент разделен на логические блоки, используются заголовки, подзаголовки и отступы для улучшения читаемости. Интерфейс поддерживает различные типы контента: текстовые документы, презентации, видео и аудио файлы, каждый из которых отображается в наиболее подходящем формате. </w:t>
      </w:r>
    </w:p>
    <w:p w14:paraId="6FDDA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В-третьих, персонализация является важным аспектом интерфейса. Личный кабинет пользователя предоставляет доступ к управлению профилем, настройкам, истории загрузок и скачиваний. Настройки пользователя сохраняются для обеспечения комфортной работы при последующих посещениях. </w:t>
      </w:r>
    </w:p>
    <w:p w14:paraId="449A01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Наконец, визуальная привлекательность интерфейса достигается за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счёт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использования современного дизайна, согласованности цветовой палитры и шрифтов, а также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чёткой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иерархии элементов интерфейса. Минималистичный дизайн обеспечивает удобство восприятия и фокусировку на основном контенте. Для повышения вовлеченности пользователей используются интерактивные элементы, а также система обратной связи, которая обеспечивает пользователям информацию о статусе выполнения действий. </w:t>
      </w:r>
    </w:p>
    <w:p w14:paraId="7CE0D6E1">
      <w:pPr>
        <w:ind w:left="0" w:leftChars="0" w:right="284" w:firstLine="716" w:firstLineChars="256"/>
        <w:jc w:val="both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Общая структура сайта:</w:t>
      </w:r>
    </w:p>
    <w:p w14:paraId="4282A94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хедер с навигацией по сайту;</w:t>
      </w:r>
    </w:p>
    <w:p w14:paraId="6C018D17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  <w:t>страница «Авторизации и регистрации»;</w:t>
      </w:r>
    </w:p>
    <w:p w14:paraId="2F88A430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«Главная»;</w:t>
      </w:r>
    </w:p>
    <w:p w14:paraId="651EC32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«О нас»;</w:t>
      </w:r>
    </w:p>
    <w:p w14:paraId="3857A93D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«Каталог»;</w:t>
      </w:r>
    </w:p>
    <w:p w14:paraId="5599E213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«Личный кабинет»;</w:t>
      </w:r>
    </w:p>
    <w:p w14:paraId="484DE7D9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«Загрузки материалов»;</w:t>
      </w:r>
    </w:p>
    <w:p w14:paraId="7F592C34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«Страница товара»;</w:t>
      </w:r>
    </w:p>
    <w:p w14:paraId="7AD793C2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«Администратора»;</w:t>
      </w:r>
    </w:p>
    <w:p w14:paraId="423A5726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«подвал» с контактной информацией.</w:t>
      </w:r>
    </w:p>
    <w:p w14:paraId="37ED45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Сначала п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</w:rPr>
        <w:t>ользователь заходит на сайт используя свой личный компьютер или мобильное устройст</w:t>
      </w:r>
      <w:r>
        <w:rPr>
          <w:rFonts w:hint="default" w:eastAsia="MS Mincho"/>
          <w:b w:val="0"/>
          <w:bCs w:val="0"/>
          <w:color w:val="auto"/>
          <w:sz w:val="28"/>
          <w:szCs w:val="28"/>
        </w:rPr>
        <w:t>во.</w:t>
      </w:r>
      <w:r>
        <w:rPr>
          <w:rFonts w:hint="default" w:eastAsia="MS Mincho"/>
          <w:b w:val="0"/>
          <w:bCs w:val="0"/>
          <w:color w:val="auto"/>
          <w:sz w:val="28"/>
          <w:szCs w:val="28"/>
          <w:lang w:val="ru-RU"/>
        </w:rPr>
        <w:t xml:space="preserve"> После чего он попадает на главную страницу, с которой можно перемещаться н другие страницы используя навигацию.</w:t>
      </w:r>
    </w:p>
    <w:p w14:paraId="659F5B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Хедер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то есть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верхняя часть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продемонстрирована на рисунке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одним из самых важных элементов пользовательского интерфейса и включает в себя следующие компоненты: </w:t>
      </w:r>
    </w:p>
    <w:p w14:paraId="1E0FBA15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оготип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он 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асполагается в левом верхнем углу и представляет собой графическое изображение бренда или названия компании, при нажатии на которое осуществляется возврат на главную страницу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D23070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авигационное меню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которое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одержит ссылки на основные разделы сайта, такие как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Главная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Загрузить разработку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обеспечивая удобную навигацию по сайту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469D6FB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иконка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озволяет зарегистрированным пользователям войти в свой персональный кабинет, где они могут управлять своими данными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загрузками.</w:t>
      </w:r>
    </w:p>
    <w:p w14:paraId="240F75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both"/>
        <w:textAlignment w:val="auto"/>
      </w:pPr>
    </w:p>
    <w:p w14:paraId="3ADDE9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811520" cy="481965"/>
            <wp:effectExtent l="0" t="0" r="0" b="0"/>
            <wp:docPr id="5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rcRect l="5174" r="3933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EB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Хедер сайта</w:t>
      </w:r>
    </w:p>
    <w:p w14:paraId="7DADC7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5ACA54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Перед тем как получить возможность загружать свои разработки, пользователь должен пройти авторизацию и регистрацию, что так же позволит ему видеть созданные и скаченные материалы на странице «Личный кабинет», на которую можно попасть из главного меню или после публикации своих проектов пользователь автоматически попадёт на эту страницу. </w:t>
      </w:r>
    </w:p>
    <w:p w14:paraId="391013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Информационная модель описывает структуру данных сайта,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посвящённого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обмену, разработанных 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и определяет взаимосвязи между объектами предметной области.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Пример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информационной модели, которая показывает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отношения между сущностями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представлена в приложении А.</w:t>
      </w:r>
    </w:p>
    <w:p w14:paraId="77D0C8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Из главной так же можно попасть на страницу 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», используя навигационное меню, на ней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находится информация о компании и о данном проекте, его цели и задачи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047233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Футер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представленный на рисунке 5,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дублирует разделы «шапки» сайта, также предоставляет контактную информацию для связи с администраторами, социальные сети и возможные способы оплаты.</w:t>
      </w:r>
    </w:p>
    <w:p w14:paraId="6DF766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drawing>
          <wp:inline distT="0" distB="0" distL="114300" distR="114300">
            <wp:extent cx="6396355" cy="993775"/>
            <wp:effectExtent l="0" t="0" r="4445" b="12065"/>
            <wp:docPr id="6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8D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Футер сайта</w:t>
      </w:r>
    </w:p>
    <w:p w14:paraId="3D1C67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63CF8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целом, интерфейс приложения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разработан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современных принципов проектирования пользовательского интерфейса, обеспечивая удобство, эффективность и доступность для всех пользователей.</w:t>
      </w:r>
    </w:p>
    <w:p w14:paraId="05E32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77EC8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911215" cy="3206750"/>
            <wp:effectExtent l="0" t="0" r="1905" b="8890"/>
            <wp:docPr id="6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3F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хемы интерфейса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взаимодействия с пользователем</w:t>
      </w:r>
    </w:p>
    <w:p w14:paraId="4B792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default"/>
        </w:rPr>
      </w:pPr>
    </w:p>
    <w:p w14:paraId="3C2D2F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Эти схемы интерфейса могут помочь сделать сайт привлекательным, информативным и удобным для пользователей, позволяя им легко находить нужную информацию и пользоваться предлагаемыми услугами.</w:t>
      </w:r>
    </w:p>
    <w:p w14:paraId="2D139C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Хороший интерфейс должен быть интуитивно понятным и удобным для пользователя, облегчая доступ к необходимой информации или функциям. Он также должен быть привлекательным визуально, чтобы создать положительное впечатление на пользователя.</w:t>
      </w:r>
    </w:p>
    <w:p w14:paraId="462A15CB"/>
    <w:p w14:paraId="2546967D">
      <w:r>
        <w:br w:type="page"/>
      </w:r>
      <w:bookmarkStart w:id="15" w:name="_GoBack"/>
      <w:bookmarkEnd w:id="15"/>
    </w:p>
    <w:p w14:paraId="0ABF262D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6" w:name="_Toc7663"/>
      <w:r>
        <w:t>Тестирование приложения.</w:t>
      </w:r>
      <w:bookmarkEnd w:id="6"/>
      <w:r>
        <w:t xml:space="preserve"> </w:t>
      </w:r>
    </w:p>
    <w:p w14:paraId="0F8C877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7" w:name="_Toc4948"/>
      <w:r>
        <w:t>План тестирования</w:t>
      </w:r>
      <w:bookmarkEnd w:id="7"/>
    </w:p>
    <w:p w14:paraId="1785C4A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8" w:name="_Toc167"/>
      <w:r>
        <w:t>Оценка результатов проведения тестирования</w:t>
      </w:r>
      <w:bookmarkEnd w:id="8"/>
    </w:p>
    <w:p w14:paraId="50F73F0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9" w:name="_Toc11865"/>
      <w:r>
        <w:t>Заключение</w:t>
      </w:r>
      <w:bookmarkEnd w:id="9"/>
    </w:p>
    <w:p w14:paraId="785C440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10" w:name="_Toc27059"/>
      <w:r>
        <w:t>Список использованных источников</w:t>
      </w:r>
      <w:bookmarkEnd w:id="10"/>
    </w:p>
    <w:p w14:paraId="2909D90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1" w:name="_Toc14853"/>
      <w:r>
        <w:t xml:space="preserve">Приложение </w:t>
      </w:r>
      <w:r>
        <w:rPr>
          <w:lang w:val="ru-RU"/>
        </w:rPr>
        <w:t>А</w:t>
      </w:r>
      <w:bookmarkEnd w:id="11"/>
    </w:p>
    <w:p w14:paraId="32881072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5" w:after="568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790565" cy="4193540"/>
            <wp:effectExtent l="0" t="0" r="635" b="12700"/>
            <wp:docPr id="6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80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2" w:name="_Toc4832"/>
      <w:r>
        <w:t xml:space="preserve">Приложение </w:t>
      </w:r>
      <w:r>
        <w:rPr>
          <w:lang w:val="ru-RU"/>
        </w:rPr>
        <w:t>Б</w:t>
      </w:r>
      <w:bookmarkEnd w:id="12"/>
    </w:p>
    <w:p w14:paraId="163526E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891F707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006FC244">
      <w:pPr>
        <w:jc w:val="both"/>
      </w:pPr>
      <w:r>
        <w:drawing>
          <wp:inline distT="0" distB="0" distL="114300" distR="114300">
            <wp:extent cx="6396990" cy="3586480"/>
            <wp:effectExtent l="0" t="0" r="381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6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3" w:name="_Toc30731"/>
      <w:r>
        <w:t xml:space="preserve">Приложение </w:t>
      </w:r>
      <w:r>
        <w:rPr>
          <w:lang w:val="ru-RU"/>
        </w:rPr>
        <w:t>В</w:t>
      </w:r>
      <w:bookmarkEnd w:id="13"/>
    </w:p>
    <w:p w14:paraId="66E3FB4A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последовательности</w:t>
      </w:r>
    </w:p>
    <w:p w14:paraId="6340C5D1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92370" cy="7164705"/>
            <wp:effectExtent l="0" t="0" r="0" b="13335"/>
            <wp:docPr id="57" name="Изображение 57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 descr="diagr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825">
      <w:pPr>
        <w:jc w:val="both"/>
      </w:pPr>
    </w:p>
    <w:p w14:paraId="6BBFD8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пользователя</w:t>
      </w:r>
    </w:p>
    <w:p w14:paraId="6147CB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FA41D9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22420" cy="7119620"/>
            <wp:effectExtent l="0" t="0" r="0" b="0"/>
            <wp:docPr id="58" name="Изображение 58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 descr="diagram (6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E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администратора</w:t>
      </w:r>
    </w:p>
    <w:p w14:paraId="05889C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4" w:name="_Toc20935"/>
      <w:r>
        <w:t xml:space="preserve">Приложение </w:t>
      </w:r>
      <w:r>
        <w:rPr>
          <w:rFonts w:hint="default"/>
          <w:lang w:val="ru-RU"/>
        </w:rPr>
        <w:t>Г</w:t>
      </w:r>
      <w:bookmarkEnd w:id="14"/>
    </w:p>
    <w:p w14:paraId="0A5C504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</w:t>
      </w:r>
      <w:r>
        <w:rPr>
          <w:b/>
          <w:bCs/>
          <w:sz w:val="28"/>
          <w:szCs w:val="28"/>
          <w:lang w:val="ru-RU"/>
        </w:rPr>
        <w:t>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классов</w:t>
      </w:r>
    </w:p>
    <w:p w14:paraId="6F7904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968365" cy="426847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8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классов</w:t>
      </w:r>
    </w:p>
    <w:p w14:paraId="734BD2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5108EC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rFonts w:hint="default"/>
          <w:lang w:val="ru-RU"/>
        </w:rPr>
        <w:t xml:space="preserve"> </w:t>
      </w:r>
    </w:p>
    <w:sectPr>
      <w:headerReference r:id="rId8" w:type="default"/>
      <w:footerReference r:id="rId9" w:type="default"/>
      <w:pgSz w:w="11906" w:h="16838"/>
      <w:pgMar w:top="-850" w:right="506" w:bottom="1531" w:left="1320" w:header="708" w:footer="708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16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16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16"/>
    </w:pPr>
  </w:p>
  <w:p w14:paraId="76E29937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13"/>
    </w:pPr>
  </w:p>
  <w:p w14:paraId="3EBCEA0C">
    <w:pPr>
      <w:pStyle w:val="13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182880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9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9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9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255C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,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4pt;height:811.75pt;width:522.15pt;mso-position-horizontal-relative:page;mso-position-vertical-relative:page;z-index:251659264;mso-width-relative:page;mso-height-relative:page;" coordsize="20000,20000" o:gfxdata="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6TEIX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9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9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9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9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9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9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9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0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E255C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,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199390</wp:posOffset>
              </wp:positionV>
              <wp:extent cx="6711950" cy="10296525"/>
              <wp:effectExtent l="12700" t="12700" r="0" b="23495"/>
              <wp:wrapNone/>
              <wp:docPr id="143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69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7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8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9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18E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0F85731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3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CB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4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40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674C8EF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5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E1E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710824B2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6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39B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7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28B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8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B186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11201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5.7pt;height:810.75pt;width:528.5pt;mso-position-horizontal-relative:page;mso-position-vertical-relative:page;z-index:251661312;mso-width-relative:page;mso-height-relative:page;" coordsize="20233,19999" o:gfxdata="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6+ULrtsAAAAMAQAADwAAAAAAAAABACAAAAAiAAAAZHJzL2Rvd25y&#10;ZXYueG1sUEsBAhQAFAAAAAgAh07iQMMUrp8ZBQAAXiYAAA4AAAAAAAAAAQAgAAAAKgEAAGRycy9l&#10;Mm9Eb2MueG1sUEsFBgAAAAAGAAYAWQEAALU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3f2Bz7wAAADb&#10;AAAADwAAAGRycy9kb3ducmV2LnhtbEWPQYvCMBSE74L/ITzBm6Z6EFuNUgXB07Lb7Q94NM+22LzU&#10;JrZdf/1mQdjjMDPfMPvjaBrRU+dqywpWywgEcWF1zaWC/Puy2IJwHlljY5kU/JCD42E62WOi7cBf&#10;1Ge+FAHCLkEFlfdtIqUrKjLolrYlDt7NdgZ9kF0pdYdDgJtGrqNoIw3WHBYqbOlcUXHPnkbB3Y/9&#10;R1pmr0ucn+Li85QOz0eq1Hy2inYgPI3+P/xuX7WCTQx/X8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gc+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TzqCb4AAADb&#10;AAAADwAAAGRycy9kb3ducmV2LnhtbEWPQWvCQBSE7wX/w/IEb3XXCEWiq6hgaMEeqqLXR/aZBLNv&#10;Q3abxH/fLRR6HGbmG2a1GWwtOmp95VjDbKpAEOfOVFxouJwPrwsQPiAbrB2Thid52KxHLytMjev5&#10;i7pTKESEsE9RQxlCk0rp85Is+qlriKN3d63FEGVbSNNiH+G2lolSb9JixXGhxIb2JeWP07fVUGTH&#10;69HcP6uzGnYf9SXb3p7zrdaT8UwtQQQawn/4r/1uNCwS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zq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A8F18E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0F85731B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1nBPkr0AAADb&#10;AAAADwAAAGRycy9kb3ducmV2LnhtbEWPS4sCMRCE74L/IbSwN01cQWScKLqwsgt68IFem0nPAyed&#10;YZLV8d9vBMFjUVVfUemys7W4UesrxxrGIwWCOHOm4kLD6fg9nIHwAdlg7Zg0PMjDctHvpZgYd+c9&#10;3Q6hEBHCPkENZQhNIqXPSrLoR64hjl7uWoshyraQpsV7hNtafio1lRYrjgslNvRVUnY9/FkNxWZ7&#10;3pp8Vx1Vt/6tT5vV5TFZaf0xGKs5iEBdeIdf7R+jYTaB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E+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9E6CB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WZnX5r4AAADb&#10;AAAADwAAAGRycy9kb3ducmV2LnhtbEWPQWvCQBSE74L/YXlCb7qbthS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nX5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5E9E40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674C8EF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NtVyfb4AAADb&#10;AAAADwAAAGRycy9kb3ducmV2LnhtbEWPQWvCQBSE74L/YXlCb7qblha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yf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645DE1E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710824B2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xgfsCr0AAADb&#10;AAAADwAAAGRycy9kb3ducmV2LnhtbEWPS4sCMRCE74L/IbTgTRNdEJmdKLqwsoIefOBem0nPAyed&#10;YRJ1/PebBcFjUVVfUemys7W4U+srxxomYwWCOHOm4kLD+fQ9moPwAdlg7Zg0PMnDctHvpZgY9+AD&#10;3Y+hEBHCPkENZQhNIqXPSrLox64hjl7uWoshyraQpsVHhNtaTpWaSYsVx4USG/oqKbseb1ZDsdld&#10;dibfVyfVrbf1ebP6fX6stB4OJuoTRKAuvMOv9o/RMJ/B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+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3E7239B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qUtJkb4AAADb&#10;AAAADwAAAGRycy9kb3ducmV2LnhtbEWPQWvCQBSE74L/YXlCb7qbFlqJrqKFSgv20ETq9ZF9JsHs&#10;25Ddxvjvu4LgcZiZb5jlerCN6KnztWMNyUyBIC6cqbnUcMg/pnMQPiAbbByThit5WK/GoyWmxl34&#10;h/oslCJC2KeooQqhTaX0RUUW/cy1xNE7uc5iiLIrpenwEuG2kc9KvUqLNceFClt6r6g4Z39WQ7nb&#10;/+7N6bvO1bD9ag67zfH6stH6aZKoBYhAQ3iE7+1Po2H+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tJ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B96928B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2NTd47oAAADb&#10;AAAADwAAAGRycy9kb3ducmV2LnhtbEVPy4rCMBTdC/5DuMLsNHEEkWoqzsCIA7qwim4vze2DaW5K&#10;k9H692YhuDyc92rd20bcqPO1Yw3TiQJBnDtTc6nhfPoZL0D4gGywcUwaHuRhnQ4HK0yMu/ORblko&#10;RQxhn6CGKoQ2kdLnFVn0E9cSR65wncUQYVdK0+E9httGfio1lxZrjg0VtvRdUf6X/VsN5XZ/2Zvi&#10;UJ9U//XbnLeb62O20fpjNFVLEIH68Ba/3DujYRHHxi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N3j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DDB186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ПЗ</w:t>
                      </w:r>
                    </w:p>
                    <w:p w14:paraId="11201327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1976F"/>
    <w:multiLevelType w:val="singleLevel"/>
    <w:tmpl w:val="A361976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AA75C5E7"/>
    <w:multiLevelType w:val="singleLevel"/>
    <w:tmpl w:val="AA75C5E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C521E3F0"/>
    <w:multiLevelType w:val="singleLevel"/>
    <w:tmpl w:val="C521E3F0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4">
    <w:nsid w:val="EDCB9382"/>
    <w:multiLevelType w:val="singleLevel"/>
    <w:tmpl w:val="EDCB938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25A3BC61"/>
    <w:multiLevelType w:val="singleLevel"/>
    <w:tmpl w:val="25A3BC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9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5CD0D919"/>
    <w:multiLevelType w:val="singleLevel"/>
    <w:tmpl w:val="5CD0D91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1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0CC491A"/>
    <w:rsid w:val="0199293F"/>
    <w:rsid w:val="024415F2"/>
    <w:rsid w:val="02CF6F28"/>
    <w:rsid w:val="02D06605"/>
    <w:rsid w:val="036B4BAC"/>
    <w:rsid w:val="0568505A"/>
    <w:rsid w:val="05B809B5"/>
    <w:rsid w:val="06225E6B"/>
    <w:rsid w:val="06530BC7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AD86422"/>
    <w:rsid w:val="0B5B748F"/>
    <w:rsid w:val="0BB12C35"/>
    <w:rsid w:val="0BF23B2A"/>
    <w:rsid w:val="0CE71E24"/>
    <w:rsid w:val="0D8872DB"/>
    <w:rsid w:val="0DCE1532"/>
    <w:rsid w:val="0FF024B1"/>
    <w:rsid w:val="0FF7330A"/>
    <w:rsid w:val="100449D5"/>
    <w:rsid w:val="125F2C50"/>
    <w:rsid w:val="12A361FD"/>
    <w:rsid w:val="12FD3372"/>
    <w:rsid w:val="1315591C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C262B34"/>
    <w:rsid w:val="1CDE2F7E"/>
    <w:rsid w:val="1D536EE9"/>
    <w:rsid w:val="1D9400E8"/>
    <w:rsid w:val="1D9B6A3E"/>
    <w:rsid w:val="1E873149"/>
    <w:rsid w:val="1F36764E"/>
    <w:rsid w:val="1F370800"/>
    <w:rsid w:val="209350F3"/>
    <w:rsid w:val="215757C2"/>
    <w:rsid w:val="217B46FD"/>
    <w:rsid w:val="21E83A2C"/>
    <w:rsid w:val="220E3C6C"/>
    <w:rsid w:val="22517801"/>
    <w:rsid w:val="22B21BEA"/>
    <w:rsid w:val="22C31B95"/>
    <w:rsid w:val="234A465B"/>
    <w:rsid w:val="2420350C"/>
    <w:rsid w:val="24557440"/>
    <w:rsid w:val="2489657E"/>
    <w:rsid w:val="25B7485C"/>
    <w:rsid w:val="272C7153"/>
    <w:rsid w:val="272E1912"/>
    <w:rsid w:val="2756762E"/>
    <w:rsid w:val="27A06B10"/>
    <w:rsid w:val="28374FBB"/>
    <w:rsid w:val="28456F86"/>
    <w:rsid w:val="28DD1D9B"/>
    <w:rsid w:val="29157BDF"/>
    <w:rsid w:val="2A5179A4"/>
    <w:rsid w:val="2AB775FB"/>
    <w:rsid w:val="2B797161"/>
    <w:rsid w:val="2BD003AE"/>
    <w:rsid w:val="2CB33190"/>
    <w:rsid w:val="2D4D34BE"/>
    <w:rsid w:val="2D5F6B15"/>
    <w:rsid w:val="2D875B64"/>
    <w:rsid w:val="2E727D62"/>
    <w:rsid w:val="2EB054B2"/>
    <w:rsid w:val="2F347BF7"/>
    <w:rsid w:val="2FB240C0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7C44EBB"/>
    <w:rsid w:val="38045A76"/>
    <w:rsid w:val="38443C59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951EFF"/>
    <w:rsid w:val="3FB53E26"/>
    <w:rsid w:val="3FFB10AA"/>
    <w:rsid w:val="3FFB3608"/>
    <w:rsid w:val="425F2B99"/>
    <w:rsid w:val="42802FA7"/>
    <w:rsid w:val="42AE208A"/>
    <w:rsid w:val="42C74A2F"/>
    <w:rsid w:val="43675823"/>
    <w:rsid w:val="4392796C"/>
    <w:rsid w:val="442C42E7"/>
    <w:rsid w:val="448D4A83"/>
    <w:rsid w:val="46366A55"/>
    <w:rsid w:val="465124CE"/>
    <w:rsid w:val="46565EF6"/>
    <w:rsid w:val="46903EF7"/>
    <w:rsid w:val="46CB3271"/>
    <w:rsid w:val="46D43054"/>
    <w:rsid w:val="473756DB"/>
    <w:rsid w:val="47A55818"/>
    <w:rsid w:val="49202B06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7D7B98"/>
    <w:rsid w:val="5CB72955"/>
    <w:rsid w:val="5CC840DD"/>
    <w:rsid w:val="5D174E3E"/>
    <w:rsid w:val="5D7D102C"/>
    <w:rsid w:val="5D8B36D2"/>
    <w:rsid w:val="5DC72F63"/>
    <w:rsid w:val="5FA44CC8"/>
    <w:rsid w:val="60AE79B8"/>
    <w:rsid w:val="60EC6AFA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AC5D2C"/>
    <w:rsid w:val="64B17D3A"/>
    <w:rsid w:val="64BB2F53"/>
    <w:rsid w:val="65142142"/>
    <w:rsid w:val="661529EC"/>
    <w:rsid w:val="661B31F4"/>
    <w:rsid w:val="66657C4A"/>
    <w:rsid w:val="667A1C2F"/>
    <w:rsid w:val="67C563CE"/>
    <w:rsid w:val="680535BA"/>
    <w:rsid w:val="68804866"/>
    <w:rsid w:val="69785106"/>
    <w:rsid w:val="6C473188"/>
    <w:rsid w:val="6CF65C75"/>
    <w:rsid w:val="6D3F28C7"/>
    <w:rsid w:val="6DEA6342"/>
    <w:rsid w:val="6EEC3E21"/>
    <w:rsid w:val="6F3F6408"/>
    <w:rsid w:val="6FBD022B"/>
    <w:rsid w:val="6FDD2296"/>
    <w:rsid w:val="70A820A5"/>
    <w:rsid w:val="70B32D9B"/>
    <w:rsid w:val="710A4E9D"/>
    <w:rsid w:val="714F68F5"/>
    <w:rsid w:val="71D84CE0"/>
    <w:rsid w:val="724937D2"/>
    <w:rsid w:val="72FF2A51"/>
    <w:rsid w:val="734F0D39"/>
    <w:rsid w:val="737C160A"/>
    <w:rsid w:val="739E54E8"/>
    <w:rsid w:val="74046BA5"/>
    <w:rsid w:val="747C713C"/>
    <w:rsid w:val="74CC682B"/>
    <w:rsid w:val="75B46B29"/>
    <w:rsid w:val="764214BF"/>
    <w:rsid w:val="7696543F"/>
    <w:rsid w:val="77115840"/>
    <w:rsid w:val="77580168"/>
    <w:rsid w:val="775C5BE0"/>
    <w:rsid w:val="77735419"/>
    <w:rsid w:val="78CE2508"/>
    <w:rsid w:val="7A3A122F"/>
    <w:rsid w:val="7A657C92"/>
    <w:rsid w:val="7A6B2F64"/>
    <w:rsid w:val="7AF06EA7"/>
    <w:rsid w:val="7B630764"/>
    <w:rsid w:val="7B65156C"/>
    <w:rsid w:val="7B821859"/>
    <w:rsid w:val="7CEA630F"/>
    <w:rsid w:val="7CEF0547"/>
    <w:rsid w:val="7DA71A72"/>
    <w:rsid w:val="7E3F6E64"/>
    <w:rsid w:val="7E455A68"/>
    <w:rsid w:val="7F182693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подзгд первый"/>
    <w:basedOn w:val="1"/>
    <w:qFormat/>
    <w:uiPriority w:val="0"/>
    <w:pPr>
      <w:tabs>
        <w:tab w:val="left" w:pos="960"/>
      </w:tabs>
      <w:spacing w:after="567"/>
      <w:ind w:firstLine="720" w:firstLineChars="257"/>
      <w:jc w:val="both"/>
    </w:pPr>
    <w:rPr>
      <w:rFonts w:ascii="Times New Roman" w:hAnsi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8031</Words>
  <Characters>57578</Characters>
  <Lines>0</Lines>
  <Paragraphs>0</Paragraphs>
  <TotalTime>1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2024-12-21T12:43:04Z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