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drawing>
                <wp:inline xmlns:a="http://schemas.openxmlformats.org/drawingml/2006/main" xmlns:pic="http://schemas.openxmlformats.org/drawingml/2006/picture">
                  <wp:extent cx="324000" cy="324796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4000" cy="32479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>  </w:t>
            </w:r>
            <w:r>
              <w:rPr>
                <w:rFonts w:ascii="Arial" w:hAnsi="Arial" w:eastAsia="Arial"/>
                <w:b/>
                <w:color w:val="0D1F5C"/>
                <w:sz w:val="32"/>
              </w:rPr>
              <w:t>КРУЖИМ</w:t>
            </w:r>
          </w:p>
        </w:tc>
        <w:tc>
          <w:tcPr>
            <w:tcW w:type="dxa" w:w="4819"/>
          </w:tcPr>
          <w:p>
            <w:pPr>
              <w:jc w:val="right"/>
            </w:pPr>
            <w:r>
              <w:rPr>
                <w:rFonts w:ascii="Arial" w:hAnsi="Arial" w:eastAsia="Arial"/>
                <w:b/>
                <w:color w:val="7995CC"/>
                <w:sz w:val="20"/>
              </w:rPr>
              <w:t>BRAND POSITIONING · 2026</w:t>
            </w:r>
          </w:p>
        </w:tc>
      </w:tr>
    </w:tbl>
    <w:p>
      <w:pPr>
        <w:spacing w:before="80" w:after="200"/>
        <w:pBdr>
          <w:bottom w:val="single" w:sz="12" w:space="1" w:color="1C4299"/>
        </w:pBdr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1C4299" w:val="clear"/>
            <w:tcBorders>
              <w:top w:val="single" w:sz="4" w:color="1C4299"/>
              <w:left w:val="single" w:sz="4" w:color="1C4299"/>
              <w:bottom w:val="single" w:sz="4" w:color="1C4299"/>
              <w:right w:val="single" w:sz="4" w:color="1C4299"/>
            </w:tcBorders>
            <w:tcMar>
              <w:top w:w="160" w:type="dxa"/>
              <w:left w:w="160" w:type="dxa"/>
              <w:bottom w:w="160" w:type="dxa"/>
              <w:right w:w="160" w:type="dxa"/>
            </w:tcMar>
          </w:tcPr>
          <w:p/>
          <w:p>
            <w:pPr>
              <w:spacing w:before="0" w:after="160" w:line="300" w:lineRule="auto"/>
              <w:jc w:val="left"/>
            </w:pPr>
            <w:r>
              <w:rPr>
                <w:rFonts w:ascii="Arial" w:hAnsi="Arial" w:eastAsia="Arial"/>
                <w:b/>
                <w:color w:val="7995CC"/>
                <w:sz w:val="20"/>
              </w:rPr>
              <w:t>BRAND POSITIONING · 2026</w:t>
            </w:r>
          </w:p>
          <w:p>
            <w:pPr>
              <w:spacing w:before="0" w:after="40" w:line="300" w:lineRule="auto"/>
              <w:jc w:val="left"/>
            </w:pPr>
            <w:r>
              <w:rPr>
                <w:rFonts w:ascii="Arial" w:hAnsi="Arial" w:eastAsia="Arial"/>
                <w:b/>
                <w:color w:val="FFFFFF"/>
                <w:sz w:val="44"/>
              </w:rPr>
              <w:t>Кружки СПб — заявка уходит,</w:t>
            </w:r>
          </w:p>
          <w:p>
            <w:pPr>
              <w:spacing w:before="0" w:after="240" w:line="300" w:lineRule="auto"/>
              <w:jc w:val="left"/>
            </w:pPr>
            <w:r>
              <w:rPr>
                <w:rFonts w:ascii="Arial" w:hAnsi="Arial" w:eastAsia="Arial"/>
                <w:b/>
                <w:color w:val="E87A2E"/>
                <w:sz w:val="44"/>
              </w:rPr>
              <w:t>организатор звонит</w:t>
            </w:r>
          </w:p>
          <w:p>
            <w:pPr>
              <w:spacing w:before="0" w:after="200" w:line="300" w:lineRule="auto"/>
              <w:jc w:val="left"/>
            </w:pPr>
            <w:r>
              <w:rPr>
                <w:rFonts w:ascii="Arial" w:hAnsi="Arial" w:eastAsia="Arial"/>
                <w:b w:val="0"/>
                <w:color w:val="7995CC"/>
                <w:sz w:val="22"/>
              </w:rPr>
              <w:t>Позиционирование бренда: территория, сильные стороны, преимущества и почему родители выбирают КРУЖИМ, а не «кого-то ещё».</w:t>
            </w:r>
          </w:p>
          <w:p>
            <w:pPr>
              <w:spacing w:before="0" w:after="40" w:line="300" w:lineRule="auto"/>
              <w:jc w:val="left"/>
            </w:pPr>
            <w:r>
              <w:rPr>
                <w:rFonts w:ascii="Arial" w:hAnsi="Arial" w:eastAsia="Arial"/>
                <w:b/>
                <w:color w:val="FFFFFF"/>
                <w:sz w:val="20"/>
              </w:rPr>
              <w:t>Городской стол записи в детские занятия  ·  кружим.рф · Санкт-Петербург</w:t>
            </w:r>
          </w:p>
        </w:tc>
      </w:tr>
    </w:tbl>
    <w:p>
      <w:pPr>
        <w:spacing w:after="160"/>
      </w:pPr>
    </w:p>
    <w:p>
      <w:pPr>
        <w:spacing w:before="360" w:after="80" w:line="300" w:lineRule="auto"/>
        <w:jc w:val="left"/>
      </w:pPr>
      <w:r>
        <w:rPr>
          <w:rFonts w:ascii="Arial" w:hAnsi="Arial" w:eastAsia="Arial"/>
          <w:b/>
          <w:color w:val="7995CC"/>
          <w:sz w:val="20"/>
        </w:rPr>
        <w:t>ПОЗИЦИОНИРОВАНИЕ</w:t>
      </w:r>
    </w:p>
    <w:p>
      <w:pPr>
        <w:spacing w:before="0" w:after="200" w:line="300" w:lineRule="auto"/>
        <w:jc w:val="left"/>
      </w:pPr>
      <w:r>
        <w:rPr>
          <w:rFonts w:ascii="Arial" w:hAnsi="Arial" w:eastAsia="Arial"/>
          <w:b/>
          <w:color w:val="0D1F5C"/>
          <w:sz w:val="40"/>
        </w:rPr>
        <w:t>Территория бренда</w:t>
      </w:r>
    </w:p>
    <w:p>
      <w:pPr>
        <w:spacing w:before="0" w:after="200" w:line="300" w:lineRule="auto"/>
        <w:jc w:val="left"/>
      </w:pPr>
      <w:r>
        <w:rPr>
          <w:rFonts w:ascii="Arial" w:hAnsi="Arial" w:eastAsia="Arial"/>
          <w:b w:val="0"/>
          <w:color w:val="4A5F8F"/>
          <w:sz w:val="22"/>
        </w:rPr>
        <w:t>Живое подтверждение — не «ещё один каталог», а сервис, где заявка заканчивается звонком организатора.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0D1F5C" w:val="clear"/>
            <w:tcBorders>
              <w:top w:val="single" w:sz="4" w:color="0D1F5C"/>
              <w:left w:val="single" w:sz="4" w:color="0D1F5C"/>
              <w:bottom w:val="single" w:sz="4" w:color="0D1F5C"/>
              <w:right w:val="single" w:sz="4" w:color="0D1F5C"/>
            </w:tcBorders>
            <w:tcMar>
              <w:top w:w="120" w:type="dxa"/>
              <w:left w:w="140" w:type="dxa"/>
              <w:bottom w:w="120" w:type="dxa"/>
              <w:right w:w="140" w:type="dxa"/>
            </w:tcMar>
          </w:tcPr>
          <w:p/>
          <w:p>
            <w:pPr>
              <w:spacing w:before="0" w:after="120" w:line="312" w:lineRule="auto"/>
              <w:jc w:val="left"/>
            </w:pPr>
            <w:r>
              <w:rPr>
                <w:rFonts w:ascii="Arial" w:hAnsi="Arial" w:eastAsia="Arial"/>
                <w:b/>
                <w:color w:val="D4923F"/>
                <w:sz w:val="22"/>
              </w:rPr>
              <w:t xml:space="preserve">Для </w:t>
            </w:r>
            <w:r>
              <w:rPr>
                <w:rFonts w:ascii="Arial" w:hAnsi="Arial" w:eastAsia="Arial"/>
                <w:b w:val="0"/>
                <w:color w:val="FFFFFF"/>
                <w:sz w:val="22"/>
              </w:rPr>
              <w:t>родителей в Санкт-Петербурге</w:t>
            </w:r>
          </w:p>
          <w:p>
            <w:pPr>
              <w:spacing w:before="0" w:after="120" w:line="312" w:lineRule="auto"/>
              <w:jc w:val="left"/>
            </w:pPr>
            <w:r>
              <w:rPr>
                <w:rFonts w:ascii="Arial" w:hAnsi="Arial" w:eastAsia="Arial"/>
                <w:b/>
                <w:color w:val="D4923F"/>
                <w:sz w:val="22"/>
              </w:rPr>
              <w:t xml:space="preserve">которые </w:t>
            </w:r>
            <w:r>
              <w:rPr>
                <w:rFonts w:ascii="Arial" w:hAnsi="Arial" w:eastAsia="Arial"/>
                <w:b w:val="0"/>
                <w:color w:val="FFFFFF"/>
                <w:sz w:val="22"/>
              </w:rPr>
              <w:t>устали искать кружок по чатам, сайтам и «навигаторам» и не понимать, живая ли запись</w:t>
            </w:r>
          </w:p>
          <w:p>
            <w:pPr>
              <w:spacing w:before="0" w:after="120" w:line="312" w:lineRule="auto"/>
              <w:jc w:val="left"/>
            </w:pPr>
            <w:r>
              <w:rPr>
                <w:rFonts w:ascii="Arial" w:hAnsi="Arial" w:eastAsia="Arial"/>
                <w:b/>
                <w:color w:val="D4923F"/>
                <w:sz w:val="22"/>
              </w:rPr>
              <w:t xml:space="preserve">КРУЖИМ — </w:t>
            </w:r>
            <w:r>
              <w:rPr>
                <w:rFonts w:ascii="Arial" w:hAnsi="Arial" w:eastAsia="Arial"/>
                <w:b w:val="0"/>
                <w:color w:val="FFFFFF"/>
                <w:sz w:val="22"/>
              </w:rPr>
              <w:t>городской стол записи в детские занятия, который из возраста и района собирает короткий список и доводит до звонка организатора</w:t>
            </w:r>
          </w:p>
          <w:p>
            <w:pPr>
              <w:spacing w:before="0" w:after="120" w:line="312" w:lineRule="auto"/>
              <w:jc w:val="left"/>
            </w:pPr>
            <w:r>
              <w:rPr>
                <w:rFonts w:ascii="Arial" w:hAnsi="Arial" w:eastAsia="Arial"/>
                <w:b/>
                <w:color w:val="D4923F"/>
                <w:sz w:val="22"/>
              </w:rPr>
              <w:t xml:space="preserve">потому что </w:t>
            </w:r>
            <w:r>
              <w:rPr>
                <w:rFonts w:ascii="Arial" w:hAnsi="Arial" w:eastAsia="Arial"/>
                <w:b w:val="0"/>
                <w:color w:val="FFFFFF"/>
                <w:sz w:val="22"/>
              </w:rPr>
              <w:t>муниципальные и частные кружки — в одном каталоге, а заявка уходит реальному партнёру</w:t>
            </w:r>
          </w:p>
          <w:p>
            <w:pPr>
              <w:spacing w:before="0" w:after="120" w:line="312" w:lineRule="auto"/>
              <w:jc w:val="left"/>
            </w:pPr>
            <w:r>
              <w:rPr>
                <w:rFonts w:ascii="Arial" w:hAnsi="Arial" w:eastAsia="Arial"/>
                <w:b/>
                <w:color w:val="D4923F"/>
                <w:sz w:val="22"/>
              </w:rPr>
              <w:t xml:space="preserve">в отличие от </w:t>
            </w:r>
            <w:r>
              <w:rPr>
                <w:rFonts w:ascii="Arial" w:hAnsi="Arial" w:eastAsia="Arial"/>
                <w:b w:val="0"/>
                <w:color w:val="FFFFFF"/>
                <w:sz w:val="22"/>
              </w:rPr>
              <w:t>Навигатора ДО / Familypass / районного чата, где либо бюрократия, либо покупка слота, либо тишина</w:t>
            </w:r>
          </w:p>
          <w:p>
            <w:pPr>
              <w:spacing w:before="160" w:after="40" w:line="300" w:lineRule="auto"/>
              <w:jc w:val="left"/>
            </w:pPr>
            <w:r>
              <w:rPr>
                <w:rFonts w:ascii="Arial" w:hAnsi="Arial" w:eastAsia="Arial"/>
                <w:b/>
                <w:color w:val="FFFFFF"/>
                <w:sz w:val="24"/>
              </w:rPr>
              <w:t>«Кружки СПб — заявка уходит, организатор звонит.»</w:t>
            </w:r>
          </w:p>
        </w:tc>
      </w:tr>
    </w:tbl>
    <w:p>
      <w:pPr>
        <w:spacing w:before="240" w:after="120" w:line="300" w:lineRule="auto"/>
        <w:jc w:val="left"/>
      </w:pPr>
      <w:r>
        <w:rPr>
          <w:rFonts w:ascii="Arial" w:hAnsi="Arial" w:eastAsia="Arial"/>
          <w:b/>
          <w:color w:val="7995CC"/>
          <w:sz w:val="20"/>
        </w:rPr>
        <w:t>НЕ ДЛЯ КОГО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fill="EAF0FF" w:val="clear"/>
            <w:tcBorders>
              <w:top w:val="single" w:sz="4" w:color="D8E2F5"/>
              <w:left w:val="single" w:sz="4" w:color="D8E2F5"/>
              <w:bottom w:val="single" w:sz="4" w:color="D8E2F5"/>
              <w:right w:val="single" w:sz="4" w:color="D8E2F5"/>
            </w:tcBorders>
            <w:vAlign w:val="top"/>
            <w:tcMar>
              <w:top w:w="80" w:type="dxa"/>
              <w:left w:w="100" w:type="dxa"/>
              <w:bottom w:w="80" w:type="dxa"/>
              <w:right w:w="100" w:type="dxa"/>
            </w:tcMar>
          </w:tcPr>
          <w:p/>
          <w:p>
            <w:pPr>
              <w:spacing w:before="0" w:after="80" w:line="300" w:lineRule="auto"/>
              <w:jc w:val="left"/>
            </w:pPr>
            <w:r>
              <w:rPr>
                <w:rFonts w:ascii="Arial" w:hAnsi="Arial" w:eastAsia="Arial"/>
                <w:b/>
                <w:color w:val="0D1F5C"/>
                <w:sz w:val="24"/>
              </w:rPr>
              <w:t>01  Не маркетплейс разовых слотов</w:t>
            </w:r>
          </w:p>
          <w:p>
            <w:pPr>
              <w:spacing w:before="0" w:after="40" w:line="300" w:lineRule="auto"/>
              <w:jc w:val="left"/>
            </w:pPr>
            <w:r>
              <w:rPr>
                <w:rFonts w:ascii="Arial" w:hAnsi="Arial" w:eastAsia="Arial"/>
                <w:b w:val="0"/>
                <w:color w:val="4A5F8F"/>
                <w:sz w:val="20"/>
              </w:rPr>
              <w:t>Не продаём разовые слоты как товар.</w:t>
            </w:r>
          </w:p>
        </w:tc>
        <w:tc>
          <w:tcPr>
            <w:tcW w:type="dxa" w:w="3213"/>
            <w:shd w:fill="EAF0FF" w:val="clear"/>
            <w:tcBorders>
              <w:top w:val="single" w:sz="4" w:color="D8E2F5"/>
              <w:left w:val="single" w:sz="4" w:color="D8E2F5"/>
              <w:bottom w:val="single" w:sz="4" w:color="D8E2F5"/>
              <w:right w:val="single" w:sz="4" w:color="D8E2F5"/>
            </w:tcBorders>
            <w:vAlign w:val="top"/>
            <w:tcMar>
              <w:top w:w="80" w:type="dxa"/>
              <w:left w:w="100" w:type="dxa"/>
              <w:bottom w:w="80" w:type="dxa"/>
              <w:right w:w="100" w:type="dxa"/>
            </w:tcMar>
          </w:tcPr>
          <w:p/>
          <w:p>
            <w:pPr>
              <w:spacing w:before="0" w:after="80" w:line="300" w:lineRule="auto"/>
              <w:jc w:val="left"/>
            </w:pPr>
            <w:r>
              <w:rPr>
                <w:rFonts w:ascii="Arial" w:hAnsi="Arial" w:eastAsia="Arial"/>
                <w:b/>
                <w:color w:val="0D1F5C"/>
                <w:sz w:val="24"/>
              </w:rPr>
              <w:t>02  Не гос. сертификатный портал</w:t>
            </w:r>
          </w:p>
          <w:p>
            <w:pPr>
              <w:spacing w:before="0" w:after="40" w:line="300" w:lineRule="auto"/>
              <w:jc w:val="left"/>
            </w:pPr>
            <w:r>
              <w:rPr>
                <w:rFonts w:ascii="Arial" w:hAnsi="Arial" w:eastAsia="Arial"/>
                <w:b w:val="0"/>
                <w:color w:val="4A5F8F"/>
                <w:sz w:val="20"/>
              </w:rPr>
              <w:t>Не подменяем Навигатор ДО.</w:t>
            </w:r>
          </w:p>
        </w:tc>
        <w:tc>
          <w:tcPr>
            <w:tcW w:type="dxa" w:w="3213"/>
            <w:shd w:fill="EAF0FF" w:val="clear"/>
            <w:tcBorders>
              <w:top w:val="single" w:sz="4" w:color="D8E2F5"/>
              <w:left w:val="single" w:sz="4" w:color="D8E2F5"/>
              <w:bottom w:val="single" w:sz="4" w:color="D8E2F5"/>
              <w:right w:val="single" w:sz="4" w:color="D8E2F5"/>
            </w:tcBorders>
            <w:vAlign w:val="top"/>
            <w:tcMar>
              <w:top w:w="80" w:type="dxa"/>
              <w:left w:w="100" w:type="dxa"/>
              <w:bottom w:w="80" w:type="dxa"/>
              <w:right w:w="100" w:type="dxa"/>
            </w:tcMar>
          </w:tcPr>
          <w:p/>
          <w:p>
            <w:pPr>
              <w:spacing w:before="0" w:after="80" w:line="300" w:lineRule="auto"/>
              <w:jc w:val="left"/>
            </w:pPr>
            <w:r>
              <w:rPr>
                <w:rFonts w:ascii="Arial" w:hAnsi="Arial" w:eastAsia="Arial"/>
                <w:b/>
                <w:color w:val="0D1F5C"/>
                <w:sz w:val="24"/>
              </w:rPr>
              <w:t>03  Не всероссийский «всё для детей»</w:t>
            </w:r>
          </w:p>
          <w:p>
            <w:pPr>
              <w:spacing w:before="0" w:after="40" w:line="300" w:lineRule="auto"/>
              <w:jc w:val="left"/>
            </w:pPr>
            <w:r>
              <w:rPr>
                <w:rFonts w:ascii="Arial" w:hAnsi="Arial" w:eastAsia="Arial"/>
                <w:b w:val="0"/>
                <w:color w:val="4A5F8F"/>
                <w:sz w:val="20"/>
              </w:rPr>
              <w:t>Фокус — Санкт-Петербург.</w:t>
            </w:r>
          </w:p>
        </w:tc>
      </w:tr>
    </w:tbl>
    <w:p>
      <w:pPr>
        <w:spacing w:after="120"/>
      </w:pPr>
    </w:p>
    <w:p>
      <w:pPr>
        <w:spacing w:before="360" w:after="80" w:line="300" w:lineRule="auto"/>
        <w:jc w:val="left"/>
      </w:pPr>
      <w:r>
        <w:rPr>
          <w:rFonts w:ascii="Arial" w:hAnsi="Arial" w:eastAsia="Arial"/>
          <w:b/>
          <w:color w:val="7995CC"/>
          <w:sz w:val="20"/>
        </w:rPr>
        <w:t>СИЛЬНЫЕ СТОРОНЫ</w:t>
      </w:r>
    </w:p>
    <w:p>
      <w:pPr>
        <w:spacing w:before="0" w:after="200" w:line="300" w:lineRule="auto"/>
        <w:jc w:val="left"/>
      </w:pPr>
      <w:r>
        <w:rPr>
          <w:rFonts w:ascii="Arial" w:hAnsi="Arial" w:eastAsia="Arial"/>
          <w:b/>
          <w:color w:val="0D1F5C"/>
          <w:sz w:val="40"/>
        </w:rPr>
        <w:t>Сильные стороны продукта</w:t>
      </w:r>
    </w:p>
    <w:p>
      <w:pPr>
        <w:spacing w:before="0" w:after="160" w:line="300" w:lineRule="auto"/>
        <w:jc w:val="left"/>
      </w:pPr>
      <w:r>
        <w:rPr>
          <w:rFonts w:ascii="Arial" w:hAnsi="Arial" w:eastAsia="Arial"/>
          <w:b w:val="0"/>
          <w:color w:val="4A5F8F"/>
          <w:sz w:val="22"/>
        </w:rPr>
        <w:t>То, что уже есть в продукте и защищает позиционирование — не обещания «на бумаге».</w:t>
      </w:r>
    </w:p>
    <w:p>
      <w:pPr>
        <w:spacing w:before="80" w:after="40" w:line="300" w:lineRule="auto"/>
        <w:jc w:val="left"/>
      </w:pPr>
      <w:r>
        <w:rPr>
          <w:rFonts w:ascii="Arial" w:hAnsi="Arial" w:eastAsia="Arial"/>
          <w:b/>
          <w:color w:val="0D1F5C"/>
          <w:sz w:val="24"/>
        </w:rPr>
        <w:t>1. Петля доверия: заявка → звонок</w:t>
      </w:r>
    </w:p>
    <w:p>
      <w:pPr>
        <w:spacing w:before="0" w:after="120" w:line="300" w:lineRule="auto"/>
        <w:jc w:val="left"/>
      </w:pPr>
      <w:r>
        <w:rPr>
          <w:rFonts w:ascii="Arial" w:hAnsi="Arial" w:eastAsia="Arial"/>
          <w:b w:val="0"/>
          <w:color w:val="4A5F8F"/>
          <w:sz w:val="20"/>
        </w:rPr>
        <w:t>Родитель оставляет заявку, партнёр получает лид и перезванивает. Это отличает КРУЖИМ от мёртвых форм и объявлений.</w:t>
      </w:r>
    </w:p>
    <w:p>
      <w:pPr>
        <w:spacing w:before="80" w:after="40" w:line="300" w:lineRule="auto"/>
        <w:jc w:val="left"/>
      </w:pPr>
      <w:r>
        <w:rPr>
          <w:rFonts w:ascii="Arial" w:hAnsi="Arial" w:eastAsia="Arial"/>
          <w:b/>
          <w:color w:val="0D1F5C"/>
          <w:sz w:val="24"/>
        </w:rPr>
        <w:t>2. Муниципальное и частное в одном окне</w:t>
      </w:r>
    </w:p>
    <w:p>
      <w:pPr>
        <w:spacing w:before="0" w:after="120" w:line="300" w:lineRule="auto"/>
        <w:jc w:val="left"/>
      </w:pPr>
      <w:r>
        <w:rPr>
          <w:rFonts w:ascii="Arial" w:hAnsi="Arial" w:eastAsia="Arial"/>
          <w:b w:val="0"/>
          <w:color w:val="4A5F8F"/>
          <w:sz w:val="20"/>
        </w:rPr>
        <w:t>Бесплатные гос. кружки с явной меткой и платные школы рядом — без переключения между «двумя мирами».</w:t>
      </w:r>
    </w:p>
    <w:p>
      <w:pPr>
        <w:spacing w:before="80" w:after="40" w:line="300" w:lineRule="auto"/>
        <w:jc w:val="left"/>
      </w:pPr>
      <w:r>
        <w:rPr>
          <w:rFonts w:ascii="Arial" w:hAnsi="Arial" w:eastAsia="Arial"/>
          <w:b/>
          <w:color w:val="0D1F5C"/>
          <w:sz w:val="24"/>
        </w:rPr>
        <w:t>3. Короткий список, не бесконечная лента</w:t>
      </w:r>
    </w:p>
    <w:p>
      <w:pPr>
        <w:spacing w:before="0" w:after="120" w:line="300" w:lineRule="auto"/>
        <w:jc w:val="left"/>
      </w:pPr>
      <w:r>
        <w:rPr>
          <w:rFonts w:ascii="Arial" w:hAnsi="Arial" w:eastAsia="Arial"/>
          <w:b w:val="0"/>
          <w:color w:val="4A5F8F"/>
          <w:sz w:val="20"/>
        </w:rPr>
        <w:t>Возраст + район (+ карта) сразу сужают выбор. Меньше шума — быстрее решение.</w:t>
      </w:r>
    </w:p>
    <w:p>
      <w:pPr>
        <w:spacing w:before="80" w:after="40" w:line="300" w:lineRule="auto"/>
        <w:jc w:val="left"/>
      </w:pPr>
      <w:r>
        <w:rPr>
          <w:rFonts w:ascii="Arial" w:hAnsi="Arial" w:eastAsia="Arial"/>
          <w:b/>
          <w:color w:val="0D1F5C"/>
          <w:sz w:val="24"/>
        </w:rPr>
        <w:t>4. Модерация партнёров</w:t>
      </w:r>
    </w:p>
    <w:p>
      <w:pPr>
        <w:spacing w:before="0" w:after="120" w:line="300" w:lineRule="auto"/>
        <w:jc w:val="left"/>
      </w:pPr>
      <w:r>
        <w:rPr>
          <w:rFonts w:ascii="Arial" w:hAnsi="Arial" w:eastAsia="Arial"/>
          <w:b w:val="0"/>
          <w:color w:val="4A5F8F"/>
          <w:sz w:val="20"/>
        </w:rPr>
        <w:t>Кабинет партнёра и статус pending → active: в каталог попадают не «любые объявления с улицы».</w:t>
      </w:r>
    </w:p>
    <w:p>
      <w:pPr>
        <w:spacing w:before="80" w:after="40" w:line="300" w:lineRule="auto"/>
        <w:jc w:val="left"/>
      </w:pPr>
      <w:r>
        <w:rPr>
          <w:rFonts w:ascii="Arial" w:hAnsi="Arial" w:eastAsia="Arial"/>
          <w:b/>
          <w:color w:val="0D1F5C"/>
          <w:sz w:val="24"/>
        </w:rPr>
        <w:t>5. Глубина СПб, а не ширина страны</w:t>
      </w:r>
    </w:p>
    <w:p>
      <w:pPr>
        <w:spacing w:before="0" w:after="120" w:line="300" w:lineRule="auto"/>
        <w:jc w:val="left"/>
      </w:pPr>
      <w:r>
        <w:rPr>
          <w:rFonts w:ascii="Arial" w:hAnsi="Arial" w:eastAsia="Arial"/>
          <w:b w:val="0"/>
          <w:color w:val="4A5F8F"/>
          <w:sz w:val="20"/>
        </w:rPr>
        <w:t>Фокус на одном городе: районы, карта, локальные организаторы — вместо гонки «7000 занятий в 16 городах».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FFF0E4" w:val="clear"/>
            <w:tcBorders>
              <w:top w:val="single" w:sz="4" w:color="E87A2E"/>
              <w:left w:val="single" w:sz="4" w:color="E87A2E"/>
              <w:bottom w:val="single" w:sz="4" w:color="E87A2E"/>
              <w:right w:val="single" w:sz="4" w:color="E87A2E"/>
            </w:tcBorders>
          </w:tcPr>
          <w:p/>
          <w:p>
            <w:pPr>
              <w:spacing w:before="0" w:after="80" w:line="300" w:lineRule="auto"/>
              <w:jc w:val="left"/>
            </w:pPr>
            <w:r>
              <w:rPr>
                <w:rFonts w:ascii="Arial" w:hAnsi="Arial" w:eastAsia="Arial"/>
                <w:b/>
                <w:color w:val="E87A2E"/>
                <w:sz w:val="22"/>
              </w:rPr>
              <w:t>Ключевой враг бренда</w:t>
            </w:r>
          </w:p>
          <w:p>
            <w:pPr>
              <w:spacing w:before="0" w:after="40" w:line="300" w:lineRule="auto"/>
              <w:jc w:val="left"/>
            </w:pPr>
            <w:r>
              <w:rPr>
                <w:rFonts w:ascii="Arial" w:hAnsi="Arial" w:eastAsia="Arial"/>
                <w:b w:val="0"/>
                <w:color w:val="0D1F5C"/>
                <w:sz w:val="22"/>
              </w:rPr>
              <w:t>Пустые заявки, мёртвые объявления и чаты, где никто не подтверждает запись. Мы против хаоса поиска — за живой ответ.</w:t>
            </w:r>
          </w:p>
        </w:tc>
      </w:tr>
    </w:tbl>
    <w:p>
      <w:pPr>
        <w:spacing w:before="360" w:after="80" w:line="300" w:lineRule="auto"/>
        <w:jc w:val="left"/>
      </w:pPr>
      <w:r>
        <w:rPr>
          <w:rFonts w:ascii="Arial" w:hAnsi="Arial" w:eastAsia="Arial"/>
          <w:b/>
          <w:color w:val="7995CC"/>
          <w:sz w:val="20"/>
        </w:rPr>
        <w:t>ПРЕИМУЩЕСТВА</w:t>
      </w:r>
    </w:p>
    <w:p>
      <w:pPr>
        <w:spacing w:before="0" w:after="200" w:line="300" w:lineRule="auto"/>
        <w:jc w:val="left"/>
      </w:pPr>
      <w:r>
        <w:rPr>
          <w:rFonts w:ascii="Arial" w:hAnsi="Arial" w:eastAsia="Arial"/>
          <w:b/>
          <w:color w:val="0D1F5C"/>
          <w:sz w:val="40"/>
        </w:rPr>
        <w:t>Преимущества для родителей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fill="EAF0FF" w:val="clear"/>
            <w:tcBorders>
              <w:top w:val="single" w:sz="4" w:color="D8E2F5"/>
              <w:left w:val="single" w:sz="4" w:color="D8E2F5"/>
              <w:bottom w:val="single" w:sz="4" w:color="D8E2F5"/>
              <w:right w:val="single" w:sz="4" w:color="D8E2F5"/>
            </w:tcBorders>
            <w:vAlign w:val="top"/>
            <w:tcMar>
              <w:top w:w="80" w:type="dxa"/>
              <w:left w:w="100" w:type="dxa"/>
              <w:bottom w:w="80" w:type="dxa"/>
              <w:right w:w="100" w:type="dxa"/>
            </w:tcMar>
          </w:tcPr>
          <w:p/>
          <w:p>
            <w:pPr>
              <w:spacing w:before="0" w:after="80" w:line="300" w:lineRule="auto"/>
              <w:jc w:val="left"/>
            </w:pPr>
            <w:r>
              <w:rPr>
                <w:rFonts w:ascii="Arial" w:hAnsi="Arial" w:eastAsia="Arial"/>
                <w:b/>
                <w:color w:val="0D1F5C"/>
                <w:sz w:val="24"/>
              </w:rPr>
              <w:t>Экономия вечеров</w:t>
            </w:r>
          </w:p>
          <w:p>
            <w:pPr>
              <w:spacing w:before="0" w:after="40" w:line="300" w:lineRule="auto"/>
              <w:jc w:val="left"/>
            </w:pPr>
            <w:r>
              <w:rPr>
                <w:rFonts w:ascii="Arial" w:hAnsi="Arial" w:eastAsia="Arial"/>
                <w:b w:val="0"/>
                <w:color w:val="4A5F8F"/>
                <w:sz w:val="20"/>
              </w:rPr>
              <w:t>Один заход вместо десяти вкладок, чатов мам и «уточните у администратора».</w:t>
            </w:r>
          </w:p>
        </w:tc>
        <w:tc>
          <w:tcPr>
            <w:tcW w:type="dxa" w:w="4819"/>
            <w:shd w:fill="EAF0FF" w:val="clear"/>
            <w:tcBorders>
              <w:top w:val="single" w:sz="4" w:color="D8E2F5"/>
              <w:left w:val="single" w:sz="4" w:color="D8E2F5"/>
              <w:bottom w:val="single" w:sz="4" w:color="D8E2F5"/>
              <w:right w:val="single" w:sz="4" w:color="D8E2F5"/>
            </w:tcBorders>
            <w:vAlign w:val="top"/>
            <w:tcMar>
              <w:top w:w="80" w:type="dxa"/>
              <w:left w:w="100" w:type="dxa"/>
              <w:bottom w:w="80" w:type="dxa"/>
              <w:right w:w="100" w:type="dxa"/>
            </w:tcMar>
          </w:tcPr>
          <w:p/>
          <w:p>
            <w:pPr>
              <w:spacing w:before="0" w:after="80" w:line="300" w:lineRule="auto"/>
              <w:jc w:val="left"/>
            </w:pPr>
            <w:r>
              <w:rPr>
                <w:rFonts w:ascii="Arial" w:hAnsi="Arial" w:eastAsia="Arial"/>
                <w:b/>
                <w:color w:val="0D1F5C"/>
                <w:sz w:val="24"/>
              </w:rPr>
              <w:t>Понятный следующий шаг</w:t>
            </w:r>
          </w:p>
          <w:p>
            <w:pPr>
              <w:spacing w:before="0" w:after="40" w:line="300" w:lineRule="auto"/>
              <w:jc w:val="left"/>
            </w:pPr>
            <w:r>
              <w:rPr>
                <w:rFonts w:ascii="Arial" w:hAnsi="Arial" w:eastAsia="Arial"/>
                <w:b w:val="0"/>
                <w:color w:val="4A5F8F"/>
                <w:sz w:val="20"/>
              </w:rPr>
              <w:t>Не «сохранить в избранное», а заявка с ожидаемым звонком организатора.</w:t>
            </w:r>
          </w:p>
        </w:tc>
      </w:tr>
      <w:tr>
        <w:tc>
          <w:tcPr>
            <w:tcW w:type="dxa" w:w="4819"/>
            <w:shd w:fill="EAF0FF" w:val="clear"/>
            <w:tcBorders>
              <w:top w:val="single" w:sz="4" w:color="D8E2F5"/>
              <w:left w:val="single" w:sz="4" w:color="D8E2F5"/>
              <w:bottom w:val="single" w:sz="4" w:color="D8E2F5"/>
              <w:right w:val="single" w:sz="4" w:color="D8E2F5"/>
            </w:tcBorders>
            <w:vAlign w:val="top"/>
            <w:tcMar>
              <w:top w:w="80" w:type="dxa"/>
              <w:left w:w="100" w:type="dxa"/>
              <w:bottom w:w="80" w:type="dxa"/>
              <w:right w:w="100" w:type="dxa"/>
            </w:tcMar>
          </w:tcPr>
          <w:p/>
          <w:p>
            <w:pPr>
              <w:spacing w:before="0" w:after="80" w:line="300" w:lineRule="auto"/>
              <w:jc w:val="left"/>
            </w:pPr>
            <w:r>
              <w:rPr>
                <w:rFonts w:ascii="Arial" w:hAnsi="Arial" w:eastAsia="Arial"/>
                <w:b/>
                <w:color w:val="0D1F5C"/>
                <w:sz w:val="24"/>
              </w:rPr>
              <w:t>Честные метки</w:t>
            </w:r>
          </w:p>
          <w:p>
            <w:pPr>
              <w:spacing w:before="0" w:after="40" w:line="300" w:lineRule="auto"/>
              <w:jc w:val="left"/>
            </w:pPr>
            <w:r>
              <w:rPr>
                <w:rFonts w:ascii="Arial" w:hAnsi="Arial" w:eastAsia="Arial"/>
                <w:b w:val="0"/>
                <w:color w:val="4A5F8F"/>
                <w:sz w:val="20"/>
              </w:rPr>
              <w:t>Видно: муниципальный / платный, возраст, район, цена или «Бесплатно».</w:t>
            </w:r>
          </w:p>
        </w:tc>
        <w:tc>
          <w:tcPr>
            <w:tcW w:type="dxa" w:w="4819"/>
            <w:shd w:fill="EAF0FF" w:val="clear"/>
            <w:tcBorders>
              <w:top w:val="single" w:sz="4" w:color="D8E2F5"/>
              <w:left w:val="single" w:sz="4" w:color="D8E2F5"/>
              <w:bottom w:val="single" w:sz="4" w:color="D8E2F5"/>
              <w:right w:val="single" w:sz="4" w:color="D8E2F5"/>
            </w:tcBorders>
            <w:vAlign w:val="top"/>
            <w:tcMar>
              <w:top w:w="80" w:type="dxa"/>
              <w:left w:w="100" w:type="dxa"/>
              <w:bottom w:w="80" w:type="dxa"/>
              <w:right w:w="100" w:type="dxa"/>
            </w:tcMar>
          </w:tcPr>
          <w:p/>
          <w:p>
            <w:pPr>
              <w:spacing w:before="0" w:after="80" w:line="300" w:lineRule="auto"/>
              <w:jc w:val="left"/>
            </w:pPr>
            <w:r>
              <w:rPr>
                <w:rFonts w:ascii="Arial" w:hAnsi="Arial" w:eastAsia="Arial"/>
                <w:b/>
                <w:color w:val="0D1F5C"/>
                <w:sz w:val="24"/>
              </w:rPr>
              <w:t>Доверие к каталогу</w:t>
            </w:r>
          </w:p>
          <w:p>
            <w:pPr>
              <w:spacing w:before="0" w:after="40" w:line="300" w:lineRule="auto"/>
              <w:jc w:val="left"/>
            </w:pPr>
            <w:r>
              <w:rPr>
                <w:rFonts w:ascii="Arial" w:hAnsi="Arial" w:eastAsia="Arial"/>
                <w:b w:val="0"/>
                <w:color w:val="4A5F8F"/>
                <w:sz w:val="20"/>
              </w:rPr>
              <w:t>Партнёры проходят регистрацию и модерацию — не анонимная доска объявлений.</w:t>
            </w:r>
          </w:p>
        </w:tc>
      </w:tr>
    </w:tbl>
    <w:p>
      <w:pPr>
        <w:spacing w:after="120"/>
      </w:pPr>
    </w:p>
    <w:p>
      <w:pPr>
        <w:spacing w:before="80" w:after="120" w:line="300" w:lineRule="auto"/>
        <w:jc w:val="left"/>
      </w:pPr>
      <w:r>
        <w:rPr>
          <w:rFonts w:ascii="Arial" w:hAnsi="Arial" w:eastAsia="Arial"/>
          <w:b/>
          <w:color w:val="1C4299"/>
          <w:sz w:val="20"/>
        </w:rPr>
        <w:t>ПРЕИМУЩЕСТВА ДЛЯ ПАРТНЁРОВ (ОРГАНИЗАТОРОВ)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fill="EAF0FF" w:val="clear"/>
            <w:tcBorders>
              <w:top w:val="single" w:sz="4" w:color="D8E2F5"/>
              <w:left w:val="single" w:sz="4" w:color="D8E2F5"/>
              <w:bottom w:val="single" w:sz="4" w:color="D8E2F5"/>
              <w:right w:val="single" w:sz="4" w:color="D8E2F5"/>
            </w:tcBorders>
            <w:vAlign w:val="top"/>
            <w:tcMar>
              <w:top w:w="80" w:type="dxa"/>
              <w:left w:w="100" w:type="dxa"/>
              <w:bottom w:w="80" w:type="dxa"/>
              <w:right w:w="100" w:type="dxa"/>
            </w:tcMar>
          </w:tcPr>
          <w:p/>
          <w:p>
            <w:pPr>
              <w:spacing w:before="0" w:after="80" w:line="300" w:lineRule="auto"/>
              <w:jc w:val="left"/>
            </w:pPr>
            <w:r>
              <w:rPr>
                <w:rFonts w:ascii="Arial" w:hAnsi="Arial" w:eastAsia="Arial"/>
                <w:b/>
                <w:color w:val="0D1F5C"/>
                <w:sz w:val="24"/>
              </w:rPr>
              <w:t>Заявки от родителей рядом</w:t>
            </w:r>
          </w:p>
          <w:p>
            <w:pPr>
              <w:spacing w:before="0" w:after="40" w:line="300" w:lineRule="auto"/>
              <w:jc w:val="left"/>
            </w:pPr>
            <w:r>
              <w:rPr>
                <w:rFonts w:ascii="Arial" w:hAnsi="Arial" w:eastAsia="Arial"/>
                <w:b w:val="0"/>
                <w:color w:val="4A5F8F"/>
                <w:sz w:val="20"/>
              </w:rPr>
              <w:t>Не «место в каталоге ради галочки», а лиды из целевого района и возраста.</w:t>
            </w:r>
          </w:p>
        </w:tc>
        <w:tc>
          <w:tcPr>
            <w:tcW w:type="dxa" w:w="4819"/>
            <w:shd w:fill="EAF0FF" w:val="clear"/>
            <w:tcBorders>
              <w:top w:val="single" w:sz="4" w:color="D8E2F5"/>
              <w:left w:val="single" w:sz="4" w:color="D8E2F5"/>
              <w:bottom w:val="single" w:sz="4" w:color="D8E2F5"/>
              <w:right w:val="single" w:sz="4" w:color="D8E2F5"/>
            </w:tcBorders>
            <w:vAlign w:val="top"/>
            <w:tcMar>
              <w:top w:w="80" w:type="dxa"/>
              <w:left w:w="100" w:type="dxa"/>
              <w:bottom w:w="80" w:type="dxa"/>
              <w:right w:w="100" w:type="dxa"/>
            </w:tcMar>
          </w:tcPr>
          <w:p/>
          <w:p>
            <w:pPr>
              <w:spacing w:before="0" w:after="80" w:line="300" w:lineRule="auto"/>
              <w:jc w:val="left"/>
            </w:pPr>
            <w:r>
              <w:rPr>
                <w:rFonts w:ascii="Arial" w:hAnsi="Arial" w:eastAsia="Arial"/>
                <w:b/>
                <w:color w:val="0D1F5C"/>
                <w:sz w:val="24"/>
              </w:rPr>
              <w:t>Кабинет и статусы</w:t>
            </w:r>
          </w:p>
          <w:p>
            <w:pPr>
              <w:spacing w:before="0" w:after="40" w:line="300" w:lineRule="auto"/>
              <w:jc w:val="left"/>
            </w:pPr>
            <w:r>
              <w:rPr>
                <w:rFonts w:ascii="Arial" w:hAnsi="Arial" w:eastAsia="Arial"/>
                <w:b w:val="0"/>
                <w:color w:val="4A5F8F"/>
                <w:sz w:val="20"/>
              </w:rPr>
              <w:t>Управление кружками, модерация, понятный путь от регистрации до публикации.</w:t>
            </w:r>
          </w:p>
        </w:tc>
      </w:tr>
    </w:tbl>
    <w:p>
      <w:pPr>
        <w:spacing w:after="120"/>
      </w:pPr>
    </w:p>
    <w:p>
      <w:pPr>
        <w:spacing w:before="80" w:after="120" w:line="300" w:lineRule="auto"/>
        <w:jc w:val="left"/>
      </w:pPr>
      <w:r>
        <w:rPr>
          <w:rFonts w:ascii="Arial" w:hAnsi="Arial" w:eastAsia="Arial"/>
          <w:b/>
          <w:color w:val="1C4299"/>
          <w:sz w:val="20"/>
        </w:rPr>
        <w:t>ТРИ ОПОРЫ СООБЩЕНИЙ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fill="1C4299" w:val="clear"/>
            <w:tcBorders>
              <w:top w:val="single" w:sz="4" w:color="1C4299"/>
              <w:left w:val="single" w:sz="4" w:color="1C4299"/>
              <w:bottom w:val="single" w:sz="4" w:color="1C4299"/>
              <w:right w:val="single" w:sz="4" w:color="1C4299"/>
            </w:tcBorders>
          </w:tcPr>
          <w:p/>
          <w:p>
            <w:pPr>
              <w:spacing w:before="0" w:after="80" w:line="300" w:lineRule="auto"/>
              <w:jc w:val="left"/>
            </w:pPr>
            <w:r>
              <w:rPr>
                <w:rFonts w:ascii="Arial" w:hAnsi="Arial" w:eastAsia="Arial"/>
                <w:b/>
                <w:color w:val="FFFFFF"/>
                <w:sz w:val="24"/>
              </w:rPr>
              <w:t>Короткий список</w:t>
            </w:r>
          </w:p>
          <w:p>
            <w:pPr>
              <w:spacing w:before="0" w:after="40" w:line="300" w:lineRule="auto"/>
              <w:jc w:val="left"/>
            </w:pPr>
            <w:r>
              <w:rPr>
                <w:rFonts w:ascii="Arial" w:hAnsi="Arial" w:eastAsia="Arial"/>
                <w:b w:val="0"/>
                <w:color w:val="7995CC"/>
                <w:sz w:val="20"/>
              </w:rPr>
              <w:t>Сначала возраст и район — потом варианты</w:t>
            </w:r>
          </w:p>
        </w:tc>
        <w:tc>
          <w:tcPr>
            <w:tcW w:type="dxa" w:w="3213"/>
            <w:shd w:fill="1C4299" w:val="clear"/>
            <w:tcBorders>
              <w:top w:val="single" w:sz="4" w:color="1C4299"/>
              <w:left w:val="single" w:sz="4" w:color="1C4299"/>
              <w:bottom w:val="single" w:sz="4" w:color="1C4299"/>
              <w:right w:val="single" w:sz="4" w:color="1C4299"/>
            </w:tcBorders>
          </w:tcPr>
          <w:p/>
          <w:p>
            <w:pPr>
              <w:spacing w:before="0" w:after="80" w:line="300" w:lineRule="auto"/>
              <w:jc w:val="left"/>
            </w:pPr>
            <w:r>
              <w:rPr>
                <w:rFonts w:ascii="Arial" w:hAnsi="Arial" w:eastAsia="Arial"/>
                <w:b/>
                <w:color w:val="FFFFFF"/>
                <w:sz w:val="24"/>
              </w:rPr>
              <w:t>Живой ответ</w:t>
            </w:r>
          </w:p>
          <w:p>
            <w:pPr>
              <w:spacing w:before="0" w:after="40" w:line="300" w:lineRule="auto"/>
              <w:jc w:val="left"/>
            </w:pPr>
            <w:r>
              <w:rPr>
                <w:rFonts w:ascii="Arial" w:hAnsi="Arial" w:eastAsia="Arial"/>
                <w:b w:val="0"/>
                <w:color w:val="7995CC"/>
                <w:sz w:val="20"/>
              </w:rPr>
              <w:t>Заявка заканчивается звонком, не тишиной</w:t>
            </w:r>
          </w:p>
        </w:tc>
        <w:tc>
          <w:tcPr>
            <w:tcW w:type="dxa" w:w="3213"/>
            <w:shd w:fill="1C4299" w:val="clear"/>
            <w:tcBorders>
              <w:top w:val="single" w:sz="4" w:color="1C4299"/>
              <w:left w:val="single" w:sz="4" w:color="1C4299"/>
              <w:bottom w:val="single" w:sz="4" w:color="1C4299"/>
              <w:right w:val="single" w:sz="4" w:color="1C4299"/>
            </w:tcBorders>
          </w:tcPr>
          <w:p/>
          <w:p>
            <w:pPr>
              <w:spacing w:before="0" w:after="80" w:line="300" w:lineRule="auto"/>
              <w:jc w:val="left"/>
            </w:pPr>
            <w:r>
              <w:rPr>
                <w:rFonts w:ascii="Arial" w:hAnsi="Arial" w:eastAsia="Arial"/>
                <w:b/>
                <w:color w:val="FFFFFF"/>
                <w:sz w:val="24"/>
              </w:rPr>
              <w:t>Всё честное рядом</w:t>
            </w:r>
          </w:p>
          <w:p>
            <w:pPr>
              <w:spacing w:before="0" w:after="40" w:line="300" w:lineRule="auto"/>
              <w:jc w:val="left"/>
            </w:pPr>
            <w:r>
              <w:rPr>
                <w:rFonts w:ascii="Arial" w:hAnsi="Arial" w:eastAsia="Arial"/>
                <w:b w:val="0"/>
                <w:color w:val="7995CC"/>
                <w:sz w:val="20"/>
              </w:rPr>
              <w:t>Муниципальное и частное — с явной меткой</w:t>
            </w:r>
          </w:p>
        </w:tc>
      </w:tr>
    </w:tbl>
    <w:p>
      <w:pPr>
        <w:spacing w:before="360" w:after="80" w:line="300" w:lineRule="auto"/>
        <w:jc w:val="left"/>
      </w:pPr>
      <w:r>
        <w:rPr>
          <w:rFonts w:ascii="Arial" w:hAnsi="Arial" w:eastAsia="Arial"/>
          <w:b/>
          <w:color w:val="7995CC"/>
          <w:sz w:val="20"/>
        </w:rPr>
        <w:t>ПОЧЕМУ КРУЖИМ</w:t>
      </w:r>
    </w:p>
    <w:p>
      <w:pPr>
        <w:spacing w:before="0" w:after="200" w:line="300" w:lineRule="auto"/>
        <w:jc w:val="left"/>
      </w:pPr>
      <w:r>
        <w:rPr>
          <w:rFonts w:ascii="Arial" w:hAnsi="Arial" w:eastAsia="Arial"/>
          <w:b/>
          <w:color w:val="0D1F5C"/>
          <w:sz w:val="40"/>
        </w:rPr>
        <w:t>Почему КРУЖИМ, а не кто-то ещё</w:t>
      </w:r>
    </w:p>
    <w:p>
      <w:pPr>
        <w:spacing w:before="0" w:after="160" w:line="300" w:lineRule="auto"/>
        <w:jc w:val="left"/>
      </w:pPr>
      <w:r>
        <w:rPr>
          <w:rFonts w:ascii="Arial" w:hAnsi="Arial" w:eastAsia="Arial"/>
          <w:b w:val="0"/>
          <w:color w:val="4A5F8F"/>
          <w:sz w:val="22"/>
        </w:rPr>
        <w:t>Сравнение по главному вопросу родителя: «Мне ответят и запишут — или снова в пустоту?»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fill="1C4299" w:val="clear"/>
          </w:tcPr>
          <w:p/>
          <w:p>
            <w:pPr>
              <w:spacing w:before="0" w:after="40" w:line="300" w:lineRule="auto"/>
              <w:jc w:val="left"/>
            </w:pPr>
            <w:r>
              <w:rPr>
                <w:rFonts w:ascii="Arial" w:hAnsi="Arial" w:eastAsia="Arial"/>
                <w:b/>
                <w:color w:val="FFFFFF"/>
                <w:sz w:val="18"/>
              </w:rPr>
              <w:t>Альтернатива</w:t>
            </w:r>
          </w:p>
        </w:tc>
        <w:tc>
          <w:tcPr>
            <w:tcW w:type="dxa" w:w="2409"/>
            <w:shd w:fill="1C4299" w:val="clear"/>
          </w:tcPr>
          <w:p/>
          <w:p>
            <w:pPr>
              <w:spacing w:before="0" w:after="40" w:line="300" w:lineRule="auto"/>
              <w:jc w:val="left"/>
            </w:pPr>
            <w:r>
              <w:rPr>
                <w:rFonts w:ascii="Arial" w:hAnsi="Arial" w:eastAsia="Arial"/>
                <w:b/>
                <w:color w:val="FFFFFF"/>
                <w:sz w:val="18"/>
              </w:rPr>
              <w:t>Их обещание</w:t>
            </w:r>
          </w:p>
        </w:tc>
        <w:tc>
          <w:tcPr>
            <w:tcW w:type="dxa" w:w="2409"/>
            <w:shd w:fill="1C4299" w:val="clear"/>
          </w:tcPr>
          <w:p/>
          <w:p>
            <w:pPr>
              <w:spacing w:before="0" w:after="40" w:line="300" w:lineRule="auto"/>
              <w:jc w:val="left"/>
            </w:pPr>
            <w:r>
              <w:rPr>
                <w:rFonts w:ascii="Arial" w:hAnsi="Arial" w:eastAsia="Arial"/>
                <w:b/>
                <w:color w:val="FFFFFF"/>
                <w:sz w:val="18"/>
              </w:rPr>
              <w:t>Слабое место</w:t>
            </w:r>
          </w:p>
        </w:tc>
        <w:tc>
          <w:tcPr>
            <w:tcW w:type="dxa" w:w="2409"/>
            <w:shd w:fill="1C4299" w:val="clear"/>
          </w:tcPr>
          <w:p/>
          <w:p>
            <w:pPr>
              <w:spacing w:before="0" w:after="40" w:line="300" w:lineRule="auto"/>
              <w:jc w:val="left"/>
            </w:pPr>
            <w:r>
              <w:rPr>
                <w:rFonts w:ascii="Arial" w:hAnsi="Arial" w:eastAsia="Arial"/>
                <w:b/>
                <w:color w:val="FFFFFF"/>
                <w:sz w:val="18"/>
              </w:rPr>
              <w:t>КРУЖИМ</w:t>
            </w:r>
          </w:p>
        </w:tc>
      </w:tr>
      <w:tr>
        <w:tc>
          <w:tcPr>
            <w:tcW w:type="dxa" w:w="2409"/>
            <w:shd w:fill="FFFFFF" w:val="clear"/>
          </w:tcPr>
          <w:p/>
          <w:p>
            <w:pPr>
              <w:spacing w:before="0" w:after="40" w:line="300" w:lineRule="auto"/>
              <w:jc w:val="left"/>
            </w:pPr>
            <w:r>
              <w:rPr>
                <w:rFonts w:ascii="Arial" w:hAnsi="Arial" w:eastAsia="Arial"/>
                <w:b/>
                <w:color w:val="0D1F5C"/>
                <w:sz w:val="18"/>
              </w:rPr>
              <w:t>Навигатор ДО</w:t>
            </w:r>
          </w:p>
        </w:tc>
        <w:tc>
          <w:tcPr>
            <w:tcW w:type="dxa" w:w="2409"/>
            <w:shd w:fill="FFFFFF" w:val="clear"/>
          </w:tcPr>
          <w:p/>
          <w:p>
            <w:pPr>
              <w:spacing w:before="0" w:after="40" w:line="300" w:lineRule="auto"/>
              <w:jc w:val="left"/>
            </w:pPr>
            <w:r>
              <w:rPr>
                <w:rFonts w:ascii="Arial" w:hAnsi="Arial" w:eastAsia="Arial"/>
                <w:b w:val="0"/>
                <w:color w:val="4A5F8F"/>
                <w:sz w:val="18"/>
              </w:rPr>
              <w:t>Госреестр программ и сертификаты</w:t>
            </w:r>
          </w:p>
        </w:tc>
        <w:tc>
          <w:tcPr>
            <w:tcW w:type="dxa" w:w="2409"/>
            <w:shd w:fill="FFFFFF" w:val="clear"/>
          </w:tcPr>
          <w:p/>
          <w:p>
            <w:pPr>
              <w:spacing w:before="0" w:after="40" w:line="300" w:lineRule="auto"/>
              <w:jc w:val="left"/>
            </w:pPr>
            <w:r>
              <w:rPr>
                <w:rFonts w:ascii="Arial" w:hAnsi="Arial" w:eastAsia="Arial"/>
                <w:b w:val="0"/>
                <w:color w:val="4A5F8F"/>
                <w:sz w:val="18"/>
              </w:rPr>
              <w:t>Бюрократия, UX, не про «быстро записаться»</w:t>
            </w:r>
          </w:p>
        </w:tc>
        <w:tc>
          <w:tcPr>
            <w:tcW w:type="dxa" w:w="2409"/>
            <w:shd w:fill="FFFFFF" w:val="clear"/>
          </w:tcPr>
          <w:p/>
          <w:p>
            <w:pPr>
              <w:spacing w:before="0" w:after="40" w:line="300" w:lineRule="auto"/>
              <w:jc w:val="left"/>
            </w:pPr>
            <w:r>
              <w:rPr>
                <w:rFonts w:ascii="Arial" w:hAnsi="Arial" w:eastAsia="Arial"/>
                <w:b/>
                <w:color w:val="16A24A"/>
                <w:sz w:val="18"/>
              </w:rPr>
              <w:t>Живая заявка + звонок</w:t>
            </w:r>
          </w:p>
        </w:tc>
      </w:tr>
      <w:tr>
        <w:tc>
          <w:tcPr>
            <w:tcW w:type="dxa" w:w="2409"/>
            <w:shd w:fill="EAF0FF" w:val="clear"/>
          </w:tcPr>
          <w:p/>
          <w:p>
            <w:pPr>
              <w:spacing w:before="0" w:after="40" w:line="300" w:lineRule="auto"/>
              <w:jc w:val="left"/>
            </w:pPr>
            <w:r>
              <w:rPr>
                <w:rFonts w:ascii="Arial" w:hAnsi="Arial" w:eastAsia="Arial"/>
                <w:b/>
                <w:color w:val="0D1F5C"/>
                <w:sz w:val="18"/>
              </w:rPr>
              <w:t>Familypass и аналоги</w:t>
            </w:r>
          </w:p>
        </w:tc>
        <w:tc>
          <w:tcPr>
            <w:tcW w:type="dxa" w:w="2409"/>
            <w:shd w:fill="EAF0FF" w:val="clear"/>
          </w:tcPr>
          <w:p/>
          <w:p>
            <w:pPr>
              <w:spacing w:before="0" w:after="40" w:line="300" w:lineRule="auto"/>
              <w:jc w:val="left"/>
            </w:pPr>
            <w:r>
              <w:rPr>
                <w:rFonts w:ascii="Arial" w:hAnsi="Arial" w:eastAsia="Arial"/>
                <w:b w:val="0"/>
                <w:color w:val="4A5F8F"/>
                <w:sz w:val="18"/>
              </w:rPr>
              <w:t>«Все секции», покупка слотов</w:t>
            </w:r>
          </w:p>
        </w:tc>
        <w:tc>
          <w:tcPr>
            <w:tcW w:type="dxa" w:w="2409"/>
            <w:shd w:fill="EAF0FF" w:val="clear"/>
          </w:tcPr>
          <w:p/>
          <w:p>
            <w:pPr>
              <w:spacing w:before="0" w:after="40" w:line="300" w:lineRule="auto"/>
              <w:jc w:val="left"/>
            </w:pPr>
            <w:r>
              <w:rPr>
                <w:rFonts w:ascii="Arial" w:hAnsi="Arial" w:eastAsia="Arial"/>
                <w:b w:val="0"/>
                <w:color w:val="4A5F8F"/>
                <w:sz w:val="18"/>
              </w:rPr>
              <w:t>Ширина каталога важнее подтверждения записи</w:t>
            </w:r>
          </w:p>
        </w:tc>
        <w:tc>
          <w:tcPr>
            <w:tcW w:type="dxa" w:w="2409"/>
            <w:shd w:fill="EAF0FF" w:val="clear"/>
          </w:tcPr>
          <w:p/>
          <w:p>
            <w:pPr>
              <w:spacing w:before="0" w:after="40" w:line="300" w:lineRule="auto"/>
              <w:jc w:val="left"/>
            </w:pPr>
            <w:r>
              <w:rPr>
                <w:rFonts w:ascii="Arial" w:hAnsi="Arial" w:eastAsia="Arial"/>
                <w:b/>
                <w:color w:val="16A24A"/>
                <w:sz w:val="18"/>
              </w:rPr>
              <w:t>Глубина СПб + ответ</w:t>
            </w:r>
          </w:p>
        </w:tc>
      </w:tr>
      <w:tr>
        <w:tc>
          <w:tcPr>
            <w:tcW w:type="dxa" w:w="2409"/>
            <w:shd w:fill="FFFFFF" w:val="clear"/>
          </w:tcPr>
          <w:p/>
          <w:p>
            <w:pPr>
              <w:spacing w:before="0" w:after="40" w:line="300" w:lineRule="auto"/>
              <w:jc w:val="left"/>
            </w:pPr>
            <w:r>
              <w:rPr>
                <w:rFonts w:ascii="Arial" w:hAnsi="Arial" w:eastAsia="Arial"/>
                <w:b/>
                <w:color w:val="0D1F5C"/>
                <w:sz w:val="18"/>
              </w:rPr>
              <w:t>Чаты / мама-форумы</w:t>
            </w:r>
          </w:p>
        </w:tc>
        <w:tc>
          <w:tcPr>
            <w:tcW w:type="dxa" w:w="2409"/>
            <w:shd w:fill="FFFFFF" w:val="clear"/>
          </w:tcPr>
          <w:p/>
          <w:p>
            <w:pPr>
              <w:spacing w:before="0" w:after="40" w:line="300" w:lineRule="auto"/>
              <w:jc w:val="left"/>
            </w:pPr>
            <w:r>
              <w:rPr>
                <w:rFonts w:ascii="Arial" w:hAnsi="Arial" w:eastAsia="Arial"/>
                <w:b w:val="0"/>
                <w:color w:val="4A5F8F"/>
                <w:sz w:val="18"/>
              </w:rPr>
              <w:t>«Живые советы»</w:t>
            </w:r>
          </w:p>
        </w:tc>
        <w:tc>
          <w:tcPr>
            <w:tcW w:type="dxa" w:w="2409"/>
            <w:shd w:fill="FFFFFF" w:val="clear"/>
          </w:tcPr>
          <w:p/>
          <w:p>
            <w:pPr>
              <w:spacing w:before="0" w:after="40" w:line="300" w:lineRule="auto"/>
              <w:jc w:val="left"/>
            </w:pPr>
            <w:r>
              <w:rPr>
                <w:rFonts w:ascii="Arial" w:hAnsi="Arial" w:eastAsia="Arial"/>
                <w:b w:val="0"/>
                <w:color w:val="4A5F8F"/>
                <w:sz w:val="18"/>
              </w:rPr>
              <w:t>Хаос, устаревшее, без статуса заявки</w:t>
            </w:r>
          </w:p>
        </w:tc>
        <w:tc>
          <w:tcPr>
            <w:tcW w:type="dxa" w:w="2409"/>
            <w:shd w:fill="FFFFFF" w:val="clear"/>
          </w:tcPr>
          <w:p/>
          <w:p>
            <w:pPr>
              <w:spacing w:before="0" w:after="40" w:line="300" w:lineRule="auto"/>
              <w:jc w:val="left"/>
            </w:pPr>
            <w:r>
              <w:rPr>
                <w:rFonts w:ascii="Arial" w:hAnsi="Arial" w:eastAsia="Arial"/>
                <w:b/>
                <w:color w:val="16A24A"/>
                <w:sz w:val="18"/>
              </w:rPr>
              <w:t>Структура + статус</w:t>
            </w:r>
          </w:p>
        </w:tc>
      </w:tr>
      <w:tr>
        <w:tc>
          <w:tcPr>
            <w:tcW w:type="dxa" w:w="2409"/>
            <w:shd w:fill="EAF0FF" w:val="clear"/>
          </w:tcPr>
          <w:p/>
          <w:p>
            <w:pPr>
              <w:spacing w:before="0" w:after="40" w:line="300" w:lineRule="auto"/>
              <w:jc w:val="left"/>
            </w:pPr>
            <w:r>
              <w:rPr>
                <w:rFonts w:ascii="Arial" w:hAnsi="Arial" w:eastAsia="Arial"/>
                <w:b/>
                <w:color w:val="0D1F5C"/>
                <w:sz w:val="18"/>
              </w:rPr>
              <w:t>Google / Avito</w:t>
            </w:r>
          </w:p>
        </w:tc>
        <w:tc>
          <w:tcPr>
            <w:tcW w:type="dxa" w:w="2409"/>
            <w:shd w:fill="EAF0FF" w:val="clear"/>
          </w:tcPr>
          <w:p/>
          <w:p>
            <w:pPr>
              <w:spacing w:before="0" w:after="40" w:line="300" w:lineRule="auto"/>
              <w:jc w:val="left"/>
            </w:pPr>
            <w:r>
              <w:rPr>
                <w:rFonts w:ascii="Arial" w:hAnsi="Arial" w:eastAsia="Arial"/>
                <w:b w:val="0"/>
                <w:color w:val="4A5F8F"/>
                <w:sz w:val="18"/>
              </w:rPr>
              <w:t>Найти объявление</w:t>
            </w:r>
          </w:p>
        </w:tc>
        <w:tc>
          <w:tcPr>
            <w:tcW w:type="dxa" w:w="2409"/>
            <w:shd w:fill="EAF0FF" w:val="clear"/>
          </w:tcPr>
          <w:p/>
          <w:p>
            <w:pPr>
              <w:spacing w:before="0" w:after="40" w:line="300" w:lineRule="auto"/>
              <w:jc w:val="left"/>
            </w:pPr>
            <w:r>
              <w:rPr>
                <w:rFonts w:ascii="Arial" w:hAnsi="Arial" w:eastAsia="Arial"/>
                <w:b w:val="0"/>
                <w:color w:val="4A5F8F"/>
                <w:sz w:val="18"/>
              </w:rPr>
              <w:t>Мёртвые страницы, нет модерации</w:t>
            </w:r>
          </w:p>
        </w:tc>
        <w:tc>
          <w:tcPr>
            <w:tcW w:type="dxa" w:w="2409"/>
            <w:shd w:fill="EAF0FF" w:val="clear"/>
          </w:tcPr>
          <w:p/>
          <w:p>
            <w:pPr>
              <w:spacing w:before="0" w:after="40" w:line="300" w:lineRule="auto"/>
              <w:jc w:val="left"/>
            </w:pPr>
            <w:r>
              <w:rPr>
                <w:rFonts w:ascii="Arial" w:hAnsi="Arial" w:eastAsia="Arial"/>
                <w:b/>
                <w:color w:val="16A24A"/>
                <w:sz w:val="18"/>
              </w:rPr>
              <w:t>Модерация партнёров</w:t>
            </w:r>
          </w:p>
        </w:tc>
      </w:tr>
      <w:tr>
        <w:tc>
          <w:tcPr>
            <w:tcW w:type="dxa" w:w="2409"/>
            <w:shd w:fill="FFFFFF" w:val="clear"/>
          </w:tcPr>
          <w:p/>
          <w:p>
            <w:pPr>
              <w:spacing w:before="0" w:after="40" w:line="300" w:lineRule="auto"/>
              <w:jc w:val="left"/>
            </w:pPr>
            <w:r>
              <w:rPr>
                <w:rFonts w:ascii="Arial" w:hAnsi="Arial" w:eastAsia="Arial"/>
                <w:b/>
                <w:color w:val="0D1F5C"/>
                <w:sz w:val="18"/>
              </w:rPr>
              <w:t>«Ничего не делать»</w:t>
            </w:r>
          </w:p>
        </w:tc>
        <w:tc>
          <w:tcPr>
            <w:tcW w:type="dxa" w:w="2409"/>
            <w:shd w:fill="FFFFFF" w:val="clear"/>
          </w:tcPr>
          <w:p/>
          <w:p>
            <w:pPr>
              <w:spacing w:before="0" w:after="40" w:line="300" w:lineRule="auto"/>
              <w:jc w:val="left"/>
            </w:pPr>
            <w:r>
              <w:rPr>
                <w:rFonts w:ascii="Arial" w:hAnsi="Arial" w:eastAsia="Arial"/>
                <w:b w:val="0"/>
                <w:color w:val="4A5F8F"/>
                <w:sz w:val="18"/>
              </w:rPr>
              <w:t>Подождать / спросить у школы</w:t>
            </w:r>
          </w:p>
        </w:tc>
        <w:tc>
          <w:tcPr>
            <w:tcW w:type="dxa" w:w="2409"/>
            <w:shd w:fill="FFFFFF" w:val="clear"/>
          </w:tcPr>
          <w:p/>
          <w:p>
            <w:pPr>
              <w:spacing w:before="0" w:after="40" w:line="300" w:lineRule="auto"/>
              <w:jc w:val="left"/>
            </w:pPr>
            <w:r>
              <w:rPr>
                <w:rFonts w:ascii="Arial" w:hAnsi="Arial" w:eastAsia="Arial"/>
                <w:b w:val="0"/>
                <w:color w:val="4A5F8F"/>
                <w:sz w:val="18"/>
              </w:rPr>
              <w:t>Месяцы без кружка, упущенный сезон</w:t>
            </w:r>
          </w:p>
        </w:tc>
        <w:tc>
          <w:tcPr>
            <w:tcW w:type="dxa" w:w="2409"/>
            <w:shd w:fill="FFFFFF" w:val="clear"/>
          </w:tcPr>
          <w:p/>
          <w:p>
            <w:pPr>
              <w:spacing w:before="0" w:after="40" w:line="300" w:lineRule="auto"/>
              <w:jc w:val="left"/>
            </w:pPr>
            <w:r>
              <w:rPr>
                <w:rFonts w:ascii="Arial" w:hAnsi="Arial" w:eastAsia="Arial"/>
                <w:b/>
                <w:color w:val="E87A2E"/>
                <w:sz w:val="18"/>
              </w:rPr>
              <w:t>Старт за вечер</w:t>
            </w:r>
          </w:p>
        </w:tc>
      </w:tr>
    </w:tbl>
    <w:p>
      <w:pPr>
        <w:spacing w:after="12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FFF0E4" w:val="clear"/>
            <w:tcBorders>
              <w:top w:val="single" w:sz="4" w:color="E87A2E"/>
              <w:left w:val="single" w:sz="4" w:color="E87A2E"/>
              <w:bottom w:val="single" w:sz="4" w:color="E87A2E"/>
              <w:right w:val="single" w:sz="4" w:color="E87A2E"/>
            </w:tcBorders>
          </w:tcPr>
          <w:p/>
          <w:p>
            <w:pPr>
              <w:spacing w:before="0" w:after="80" w:line="300" w:lineRule="auto"/>
              <w:jc w:val="left"/>
            </w:pPr>
            <w:r>
              <w:rPr>
                <w:rFonts w:ascii="Arial" w:hAnsi="Arial" w:eastAsia="Arial"/>
                <w:b/>
                <w:color w:val="E87A2E"/>
                <w:sz w:val="20"/>
              </w:rPr>
              <w:t>Одной фразой</w:t>
            </w:r>
          </w:p>
          <w:p>
            <w:pPr>
              <w:spacing w:before="0" w:after="40" w:line="300" w:lineRule="auto"/>
              <w:jc w:val="left"/>
            </w:pPr>
            <w:r>
              <w:rPr>
                <w:rFonts w:ascii="Arial" w:hAnsi="Arial" w:eastAsia="Arial"/>
                <w:b/>
                <w:color w:val="0D1F5C"/>
                <w:sz w:val="24"/>
              </w:rPr>
              <w:t>Другие собирают занятия. КРУЖИМ доводит до разговора с организатором.</w:t>
            </w:r>
          </w:p>
        </w:tc>
      </w:tr>
    </w:tbl>
    <w:p>
      <w:pPr>
        <w:spacing w:before="360" w:after="80" w:line="300" w:lineRule="auto"/>
        <w:jc w:val="left"/>
      </w:pPr>
      <w:r>
        <w:rPr>
          <w:rFonts w:ascii="Arial" w:hAnsi="Arial" w:eastAsia="Arial"/>
          <w:b/>
          <w:color w:val="7995CC"/>
          <w:sz w:val="20"/>
        </w:rPr>
        <w:t>ГОЛОС И СЛЕДУЮЩИЙ ШАГ</w:t>
      </w:r>
    </w:p>
    <w:p>
      <w:pPr>
        <w:spacing w:before="0" w:after="200" w:line="300" w:lineRule="auto"/>
        <w:jc w:val="left"/>
      </w:pPr>
      <w:r>
        <w:rPr>
          <w:rFonts w:ascii="Arial" w:hAnsi="Arial" w:eastAsia="Arial"/>
          <w:b/>
          <w:color w:val="0D1F5C"/>
          <w:sz w:val="40"/>
        </w:rPr>
        <w:t>Голос бренда и proof roadmap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fill="EAF0FF" w:val="clear"/>
            <w:tcBorders>
              <w:top w:val="single" w:sz="4" w:color="D8E2F5"/>
              <w:left w:val="single" w:sz="4" w:color="D8E2F5"/>
              <w:bottom w:val="single" w:sz="4" w:color="D8E2F5"/>
              <w:right w:val="single" w:sz="4" w:color="D8E2F5"/>
            </w:tcBorders>
          </w:tcPr>
          <w:p/>
          <w:p>
            <w:pPr>
              <w:spacing w:before="0" w:after="120" w:line="300" w:lineRule="auto"/>
              <w:jc w:val="left"/>
            </w:pPr>
            <w:r>
              <w:rPr>
                <w:rFonts w:ascii="Arial" w:hAnsi="Arial" w:eastAsia="Arial"/>
                <w:b/>
                <w:color w:val="0D1F5C"/>
                <w:sz w:val="24"/>
              </w:rPr>
              <w:t>Как говорим</w:t>
            </w:r>
          </w:p>
          <w:p>
            <w:pPr>
              <w:spacing w:before="0" w:after="60" w:line="300" w:lineRule="auto"/>
              <w:jc w:val="left"/>
            </w:pPr>
            <w:r>
              <w:rPr>
                <w:rFonts w:ascii="Arial" w:hAnsi="Arial" w:eastAsia="Arial"/>
                <w:b w:val="0"/>
                <w:color w:val="4A5F8F"/>
                <w:sz w:val="20"/>
              </w:rPr>
              <w:t>•  Спокойно и конкретно</w:t>
            </w:r>
          </w:p>
          <w:p>
            <w:pPr>
              <w:spacing w:before="0" w:after="60" w:line="300" w:lineRule="auto"/>
              <w:jc w:val="left"/>
            </w:pPr>
            <w:r>
              <w:rPr>
                <w:rFonts w:ascii="Arial" w:hAnsi="Arial" w:eastAsia="Arial"/>
                <w:b w:val="0"/>
                <w:color w:val="4A5F8F"/>
                <w:sz w:val="20"/>
              </w:rPr>
              <w:t>•  Глаголами процесса: выбрали → оставили → перезвонили</w:t>
            </w:r>
          </w:p>
          <w:p>
            <w:pPr>
              <w:spacing w:before="0" w:after="60" w:line="300" w:lineRule="auto"/>
              <w:jc w:val="left"/>
            </w:pPr>
            <w:r>
              <w:rPr>
                <w:rFonts w:ascii="Arial" w:hAnsi="Arial" w:eastAsia="Arial"/>
                <w:b w:val="0"/>
                <w:color w:val="4A5F8F"/>
                <w:sz w:val="20"/>
              </w:rPr>
              <w:t>•  Уважаем время родителя</w:t>
            </w:r>
          </w:p>
          <w:p>
            <w:pPr>
              <w:spacing w:before="0" w:after="60" w:line="300" w:lineRule="auto"/>
              <w:jc w:val="left"/>
            </w:pPr>
            <w:r>
              <w:rPr>
                <w:rFonts w:ascii="Arial" w:hAnsi="Arial" w:eastAsia="Arial"/>
                <w:b w:val="0"/>
                <w:color w:val="4A5F8F"/>
                <w:sz w:val="20"/>
              </w:rPr>
              <w:t>•  Без сюсюканья и крика</w:t>
            </w:r>
          </w:p>
          <w:p>
            <w:pPr>
              <w:spacing w:before="0" w:after="60" w:line="300" w:lineRule="auto"/>
              <w:jc w:val="left"/>
            </w:pPr>
            <w:r>
              <w:rPr>
                <w:rFonts w:ascii="Arial" w:hAnsi="Arial" w:eastAsia="Arial"/>
                <w:b w:val="0"/>
                <w:color w:val="4A5F8F"/>
                <w:sz w:val="20"/>
              </w:rPr>
              <w:t>•  Городской тон СПб</w:t>
            </w:r>
          </w:p>
        </w:tc>
        <w:tc>
          <w:tcPr>
            <w:tcW w:type="dxa" w:w="4819"/>
            <w:shd w:fill="EAF0FF" w:val="clear"/>
            <w:tcBorders>
              <w:top w:val="single" w:sz="4" w:color="D8E2F5"/>
              <w:left w:val="single" w:sz="4" w:color="D8E2F5"/>
              <w:bottom w:val="single" w:sz="4" w:color="D8E2F5"/>
              <w:right w:val="single" w:sz="4" w:color="D8E2F5"/>
            </w:tcBorders>
          </w:tcPr>
          <w:p/>
          <w:p>
            <w:pPr>
              <w:spacing w:before="0" w:after="120" w:line="300" w:lineRule="auto"/>
              <w:jc w:val="left"/>
            </w:pPr>
            <w:r>
              <w:rPr>
                <w:rFonts w:ascii="Arial" w:hAnsi="Arial" w:eastAsia="Arial"/>
                <w:b/>
                <w:color w:val="0D1F5C"/>
                <w:sz w:val="24"/>
              </w:rPr>
              <w:t>Как не говорим</w:t>
            </w:r>
          </w:p>
          <w:p>
            <w:pPr>
              <w:spacing w:before="0" w:after="60" w:line="300" w:lineRule="auto"/>
              <w:jc w:val="left"/>
            </w:pPr>
            <w:r>
              <w:rPr>
                <w:rFonts w:ascii="Arial" w:hAnsi="Arial" w:eastAsia="Arial"/>
                <w:b w:val="0"/>
                <w:color w:val="4A5F8F"/>
                <w:sz w:val="20"/>
              </w:rPr>
              <w:t>•  «Лучший выбор», «#1», «экосистема»</w:t>
            </w:r>
          </w:p>
          <w:p>
            <w:pPr>
              <w:spacing w:before="0" w:after="60" w:line="300" w:lineRule="auto"/>
              <w:jc w:val="left"/>
            </w:pPr>
            <w:r>
              <w:rPr>
                <w:rFonts w:ascii="Arial" w:hAnsi="Arial" w:eastAsia="Arial"/>
                <w:b w:val="0"/>
                <w:color w:val="4A5F8F"/>
                <w:sz w:val="20"/>
              </w:rPr>
              <w:t>•  «Инновации», пустая «забота»</w:t>
            </w:r>
          </w:p>
          <w:p>
            <w:pPr>
              <w:spacing w:before="0" w:after="60" w:line="300" w:lineRule="auto"/>
              <w:jc w:val="left"/>
            </w:pPr>
            <w:r>
              <w:rPr>
                <w:rFonts w:ascii="Arial" w:hAnsi="Arial" w:eastAsia="Arial"/>
                <w:b w:val="0"/>
                <w:color w:val="4A5F8F"/>
                <w:sz w:val="20"/>
              </w:rPr>
              <w:t>•  «Всё для детей» без фокуса</w:t>
            </w:r>
          </w:p>
          <w:p>
            <w:pPr>
              <w:spacing w:before="0" w:after="60" w:line="300" w:lineRule="auto"/>
              <w:jc w:val="left"/>
            </w:pPr>
            <w:r>
              <w:rPr>
                <w:rFonts w:ascii="Arial" w:hAnsi="Arial" w:eastAsia="Arial"/>
                <w:b w:val="0"/>
                <w:color w:val="4A5F8F"/>
                <w:sz w:val="20"/>
              </w:rPr>
              <w:t>•  Гонка числом занятий с агрегаторами</w:t>
            </w:r>
          </w:p>
          <w:p>
            <w:pPr>
              <w:spacing w:before="0" w:after="60" w:line="300" w:lineRule="auto"/>
              <w:jc w:val="left"/>
            </w:pPr>
            <w:r>
              <w:rPr>
                <w:rFonts w:ascii="Arial" w:hAnsi="Arial" w:eastAsia="Arial"/>
                <w:b w:val="0"/>
                <w:color w:val="4A5F8F"/>
                <w:sz w:val="20"/>
              </w:rPr>
              <w:t>•  Притворство гос. навигатором</w:t>
            </w:r>
          </w:p>
        </w:tc>
      </w:tr>
    </w:tbl>
    <w:p>
      <w:pPr>
        <w:spacing w:before="240" w:after="120" w:line="300" w:lineRule="auto"/>
        <w:jc w:val="left"/>
      </w:pPr>
      <w:r>
        <w:rPr>
          <w:rFonts w:ascii="Arial" w:hAnsi="Arial" w:eastAsia="Arial"/>
          <w:b/>
          <w:color w:val="7995CC"/>
          <w:sz w:val="20"/>
        </w:rPr>
        <w:t>HERO (ЧЕРНОВИК ПОД ПОЗИЦИОНИРОВАНИЕ)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1C4299" w:val="clear"/>
            <w:tcBorders>
              <w:top w:val="single" w:sz="4" w:color="1C4299"/>
              <w:left w:val="single" w:sz="4" w:color="1C4299"/>
              <w:bottom w:val="single" w:sz="4" w:color="1C4299"/>
              <w:right w:val="single" w:sz="4" w:color="1C4299"/>
            </w:tcBorders>
          </w:tcPr>
          <w:p/>
          <w:p>
            <w:pPr>
              <w:spacing w:before="0" w:after="80" w:line="300" w:lineRule="auto"/>
              <w:jc w:val="left"/>
            </w:pPr>
            <w:r>
              <w:rPr>
                <w:rFonts w:ascii="Arial" w:hAnsi="Arial" w:eastAsia="Arial"/>
                <w:b/>
                <w:color w:val="FFFFFF"/>
                <w:sz w:val="28"/>
              </w:rPr>
              <w:t>КРУЖИМ</w:t>
            </w:r>
          </w:p>
          <w:p>
            <w:pPr>
              <w:spacing w:before="0" w:after="80" w:line="300" w:lineRule="auto"/>
              <w:jc w:val="left"/>
            </w:pPr>
            <w:r>
              <w:rPr>
                <w:rFonts w:ascii="Arial" w:hAnsi="Arial" w:eastAsia="Arial"/>
                <w:b/>
                <w:color w:val="FFFFFF"/>
                <w:sz w:val="28"/>
              </w:rPr>
              <w:t>Заявка в кружок — и звонок организатора</w:t>
            </w:r>
          </w:p>
          <w:p>
            <w:pPr>
              <w:spacing w:before="0" w:after="160" w:line="300" w:lineRule="auto"/>
              <w:jc w:val="left"/>
            </w:pPr>
            <w:r>
              <w:rPr>
                <w:rFonts w:ascii="Arial" w:hAnsi="Arial" w:eastAsia="Arial"/>
                <w:b w:val="0"/>
                <w:color w:val="7995CC"/>
                <w:sz w:val="22"/>
              </w:rPr>
              <w:t>Возраст и район → муниципальные и частные занятия в СПб</w:t>
            </w:r>
          </w:p>
          <w:p>
            <w:pPr>
              <w:spacing w:before="0" w:after="40" w:line="300" w:lineRule="auto"/>
              <w:jc w:val="left"/>
            </w:pPr>
            <w:r>
              <w:rPr>
                <w:rFonts w:ascii="Arial" w:hAnsi="Arial" w:eastAsia="Arial"/>
                <w:b/>
                <w:color w:val="E87A2E"/>
                <w:sz w:val="22"/>
              </w:rPr>
              <w:t>CTA: Подобрать кружок</w:t>
            </w:r>
          </w:p>
        </w:tc>
      </w:tr>
    </w:tbl>
    <w:p>
      <w:pPr>
        <w:spacing w:before="240" w:after="120" w:line="300" w:lineRule="auto"/>
        <w:jc w:val="left"/>
      </w:pPr>
      <w:r>
        <w:rPr>
          <w:rFonts w:ascii="Arial" w:hAnsi="Arial" w:eastAsia="Arial"/>
          <w:b/>
          <w:color w:val="1C4299"/>
          <w:sz w:val="20"/>
        </w:rPr>
        <w:t>ЧТО УСИЛИТЬ В ПРОДУКТЕ (ЧТОБЫ БРЕНД НЕ ВРАЛ)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fill="EAF0FF" w:val="clear"/>
          </w:tcPr>
          <w:p/>
          <w:p>
            <w:pPr>
              <w:spacing w:before="0" w:after="40" w:line="300" w:lineRule="auto"/>
              <w:jc w:val="left"/>
            </w:pPr>
            <w:r>
              <w:rPr>
                <w:rFonts w:ascii="Arial" w:hAnsi="Arial" w:eastAsia="Arial"/>
                <w:b/>
                <w:color w:val="7995CC"/>
                <w:sz w:val="18"/>
              </w:rPr>
              <w:t>#</w:t>
            </w:r>
          </w:p>
        </w:tc>
        <w:tc>
          <w:tcPr>
            <w:tcW w:type="dxa" w:w="3213"/>
            <w:shd w:fill="EAF0FF" w:val="clear"/>
          </w:tcPr>
          <w:p/>
          <w:p>
            <w:pPr>
              <w:spacing w:before="0" w:after="40" w:line="300" w:lineRule="auto"/>
              <w:jc w:val="left"/>
            </w:pPr>
            <w:r>
              <w:rPr>
                <w:rFonts w:ascii="Arial" w:hAnsi="Arial" w:eastAsia="Arial"/>
                <w:b/>
                <w:color w:val="7995CC"/>
                <w:sz w:val="18"/>
              </w:rPr>
              <w:t>PROOF</w:t>
            </w:r>
          </w:p>
        </w:tc>
        <w:tc>
          <w:tcPr>
            <w:tcW w:type="dxa" w:w="3213"/>
            <w:shd w:fill="EAF0FF" w:val="clear"/>
          </w:tcPr>
          <w:p/>
          <w:p>
            <w:pPr>
              <w:spacing w:before="0" w:after="40" w:line="300" w:lineRule="auto"/>
              <w:jc w:val="left"/>
            </w:pPr>
            <w:r>
              <w:rPr>
                <w:rFonts w:ascii="Arial" w:hAnsi="Arial" w:eastAsia="Arial"/>
                <w:b/>
                <w:color w:val="7995CC"/>
                <w:sz w:val="18"/>
              </w:rPr>
              <w:t>ЗАЧЕМ</w:t>
            </w:r>
          </w:p>
        </w:tc>
      </w:tr>
      <w:tr>
        <w:tc>
          <w:tcPr>
            <w:tcW w:type="dxa" w:w="3213"/>
            <w:shd w:fill="FFFFFF" w:val="clear"/>
          </w:tcPr>
          <w:p/>
          <w:p>
            <w:pPr>
              <w:spacing w:before="0" w:after="40" w:line="300" w:lineRule="auto"/>
              <w:jc w:val="left"/>
            </w:pPr>
            <w:r>
              <w:rPr>
                <w:rFonts w:ascii="Arial" w:hAnsi="Arial" w:eastAsia="Arial"/>
                <w:b/>
                <w:color w:val="0D1F5C"/>
                <w:sz w:val="20"/>
              </w:rPr>
              <w:t>1</w:t>
            </w:r>
          </w:p>
        </w:tc>
        <w:tc>
          <w:tcPr>
            <w:tcW w:type="dxa" w:w="3213"/>
            <w:shd w:fill="FFFFFF" w:val="clear"/>
          </w:tcPr>
          <w:p/>
          <w:p>
            <w:pPr>
              <w:spacing w:before="0" w:after="40" w:line="300" w:lineRule="auto"/>
              <w:jc w:val="left"/>
            </w:pPr>
            <w:r>
              <w:rPr>
                <w:rFonts w:ascii="Arial" w:hAnsi="Arial" w:eastAsia="Arial"/>
                <w:b w:val="0"/>
                <w:color w:val="0D1F5C"/>
                <w:sz w:val="20"/>
              </w:rPr>
              <w:t>Метрика «% заявок с ответом за 24ч»</w:t>
            </w:r>
          </w:p>
        </w:tc>
        <w:tc>
          <w:tcPr>
            <w:tcW w:type="dxa" w:w="3213"/>
            <w:shd w:fill="FFFFFF" w:val="clear"/>
          </w:tcPr>
          <w:p/>
          <w:p>
            <w:pPr>
              <w:spacing w:before="0" w:after="40" w:line="300" w:lineRule="auto"/>
              <w:jc w:val="left"/>
            </w:pPr>
            <w:r>
              <w:rPr>
                <w:rFonts w:ascii="Arial" w:hAnsi="Arial" w:eastAsia="Arial"/>
                <w:b w:val="0"/>
                <w:color w:val="4A5F8F"/>
                <w:sz w:val="20"/>
              </w:rPr>
              <w:t>Сделать «живой ответ» измеримым</w:t>
            </w:r>
          </w:p>
        </w:tc>
      </w:tr>
      <w:tr>
        <w:tc>
          <w:tcPr>
            <w:tcW w:type="dxa" w:w="3213"/>
            <w:shd w:fill="FFFFFF" w:val="clear"/>
          </w:tcPr>
          <w:p/>
          <w:p>
            <w:pPr>
              <w:spacing w:before="0" w:after="40" w:line="300" w:lineRule="auto"/>
              <w:jc w:val="left"/>
            </w:pPr>
            <w:r>
              <w:rPr>
                <w:rFonts w:ascii="Arial" w:hAnsi="Arial" w:eastAsia="Arial"/>
                <w:b/>
                <w:color w:val="0D1F5C"/>
                <w:sz w:val="20"/>
              </w:rPr>
              <w:t>2</w:t>
            </w:r>
          </w:p>
        </w:tc>
        <w:tc>
          <w:tcPr>
            <w:tcW w:type="dxa" w:w="3213"/>
            <w:shd w:fill="FFFFFF" w:val="clear"/>
          </w:tcPr>
          <w:p/>
          <w:p>
            <w:pPr>
              <w:spacing w:before="0" w:after="40" w:line="300" w:lineRule="auto"/>
              <w:jc w:val="left"/>
            </w:pPr>
            <w:r>
              <w:rPr>
                <w:rFonts w:ascii="Arial" w:hAnsi="Arial" w:eastAsia="Arial"/>
                <w:b w:val="0"/>
                <w:color w:val="0D1F5C"/>
                <w:sz w:val="20"/>
              </w:rPr>
              <w:t>SLA / пауза партнёров, которые не звонят</w:t>
            </w:r>
          </w:p>
        </w:tc>
        <w:tc>
          <w:tcPr>
            <w:tcW w:type="dxa" w:w="3213"/>
            <w:shd w:fill="FFFFFF" w:val="clear"/>
          </w:tcPr>
          <w:p/>
          <w:p>
            <w:pPr>
              <w:spacing w:before="0" w:after="40" w:line="300" w:lineRule="auto"/>
              <w:jc w:val="left"/>
            </w:pPr>
            <w:r>
              <w:rPr>
                <w:rFonts w:ascii="Arial" w:hAnsi="Arial" w:eastAsia="Arial"/>
                <w:b w:val="0"/>
                <w:color w:val="4A5F8F"/>
                <w:sz w:val="20"/>
              </w:rPr>
              <w:t>Защитить доверие</w:t>
            </w:r>
          </w:p>
        </w:tc>
      </w:tr>
      <w:tr>
        <w:tc>
          <w:tcPr>
            <w:tcW w:type="dxa" w:w="3213"/>
            <w:shd w:fill="FFFFFF" w:val="clear"/>
          </w:tcPr>
          <w:p/>
          <w:p>
            <w:pPr>
              <w:spacing w:before="0" w:after="40" w:line="300" w:lineRule="auto"/>
              <w:jc w:val="left"/>
            </w:pPr>
            <w:r>
              <w:rPr>
                <w:rFonts w:ascii="Arial" w:hAnsi="Arial" w:eastAsia="Arial"/>
                <w:b/>
                <w:color w:val="0D1F5C"/>
                <w:sz w:val="20"/>
              </w:rPr>
              <w:t>3</w:t>
            </w:r>
          </w:p>
        </w:tc>
        <w:tc>
          <w:tcPr>
            <w:tcW w:type="dxa" w:w="3213"/>
            <w:shd w:fill="FFFFFF" w:val="clear"/>
          </w:tcPr>
          <w:p/>
          <w:p>
            <w:pPr>
              <w:spacing w:before="0" w:after="40" w:line="300" w:lineRule="auto"/>
              <w:jc w:val="left"/>
            </w:pPr>
            <w:r>
              <w:rPr>
                <w:rFonts w:ascii="Arial" w:hAnsi="Arial" w:eastAsia="Arial"/>
                <w:b w:val="0"/>
                <w:color w:val="0D1F5C"/>
                <w:sz w:val="20"/>
              </w:rPr>
              <w:t>Hero и партнёрский лендинг на spine</w:t>
            </w:r>
          </w:p>
        </w:tc>
        <w:tc>
          <w:tcPr>
            <w:tcW w:type="dxa" w:w="3213"/>
            <w:shd w:fill="FFFFFF" w:val="clear"/>
          </w:tcPr>
          <w:p/>
          <w:p>
            <w:pPr>
              <w:spacing w:before="0" w:after="40" w:line="300" w:lineRule="auto"/>
              <w:jc w:val="left"/>
            </w:pPr>
            <w:r>
              <w:rPr>
                <w:rFonts w:ascii="Arial" w:hAnsi="Arial" w:eastAsia="Arial"/>
                <w:b w:val="0"/>
                <w:color w:val="4A5F8F"/>
                <w:sz w:val="20"/>
              </w:rPr>
              <w:t>Сообщение = продукт</w:t>
            </w:r>
          </w:p>
        </w:tc>
      </w:tr>
      <w:tr>
        <w:tc>
          <w:tcPr>
            <w:tcW w:type="dxa" w:w="3213"/>
            <w:shd w:fill="FFFFFF" w:val="clear"/>
          </w:tcPr>
          <w:p/>
          <w:p>
            <w:pPr>
              <w:spacing w:before="0" w:after="40" w:line="300" w:lineRule="auto"/>
              <w:jc w:val="left"/>
            </w:pPr>
            <w:r>
              <w:rPr>
                <w:rFonts w:ascii="Arial" w:hAnsi="Arial" w:eastAsia="Arial"/>
                <w:b/>
                <w:color w:val="0D1F5C"/>
                <w:sz w:val="20"/>
              </w:rPr>
              <w:t>4</w:t>
            </w:r>
          </w:p>
        </w:tc>
        <w:tc>
          <w:tcPr>
            <w:tcW w:type="dxa" w:w="3213"/>
            <w:shd w:fill="FFFFFF" w:val="clear"/>
          </w:tcPr>
          <w:p/>
          <w:p>
            <w:pPr>
              <w:spacing w:before="0" w:after="40" w:line="300" w:lineRule="auto"/>
              <w:jc w:val="left"/>
            </w:pPr>
            <w:r>
              <w:rPr>
                <w:rFonts w:ascii="Arial" w:hAnsi="Arial" w:eastAsia="Arial"/>
                <w:b w:val="0"/>
                <w:color w:val="0D1F5C"/>
                <w:sz w:val="20"/>
              </w:rPr>
              <w:t>Показ муниципальный / платный всегда явно</w:t>
            </w:r>
          </w:p>
        </w:tc>
        <w:tc>
          <w:tcPr>
            <w:tcW w:type="dxa" w:w="3213"/>
            <w:shd w:fill="FFFFFF" w:val="clear"/>
          </w:tcPr>
          <w:p/>
          <w:p>
            <w:pPr>
              <w:spacing w:before="0" w:after="40" w:line="300" w:lineRule="auto"/>
              <w:jc w:val="left"/>
            </w:pPr>
            <w:r>
              <w:rPr>
                <w:rFonts w:ascii="Arial" w:hAnsi="Arial" w:eastAsia="Arial"/>
                <w:b w:val="0"/>
                <w:color w:val="4A5F8F"/>
                <w:sz w:val="20"/>
              </w:rPr>
              <w:t>Честность каталога</w:t>
            </w:r>
          </w:p>
        </w:tc>
      </w:tr>
    </w:tbl>
    <w:p>
      <w:pPr>
        <w:spacing w:before="80" w:after="200"/>
        <w:pBdr>
          <w:bottom w:val="single" w:sz="12" w:space="1" w:color="7995CC"/>
        </w:pBdr>
      </w:pPr>
    </w:p>
    <w:p>
      <w:pPr>
        <w:spacing w:before="0" w:after="120" w:line="300" w:lineRule="auto"/>
        <w:jc w:val="center"/>
      </w:pPr>
      <w:r>
        <w:rPr>
          <w:rFonts w:ascii="Arial" w:hAnsi="Arial" w:eastAsia="Arial"/>
          <w:b w:val="0"/>
          <w:color w:val="7995CC"/>
          <w:sz w:val="18"/>
        </w:rPr>
        <w:t>КРУЖИМ · Brand book · кружим.рф · Санкт-Петербург</w:t>
      </w:r>
    </w:p>
    <w:sectPr w:rsidR="00FC693F" w:rsidRPr="0006063C" w:rsidSect="00034616"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