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A1078F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Лабораторная №</w:t>
      </w:r>
      <w:r w:rsidR="00DB729D" w:rsidRPr="006A4A4E">
        <w:rPr>
          <w:rFonts w:ascii="Times New Roman" w:hAnsi="Times New Roman"/>
          <w:b/>
          <w:sz w:val="32"/>
          <w:szCs w:val="32"/>
        </w:rPr>
        <w:t xml:space="preserve"> </w:t>
      </w:r>
      <w:r w:rsidR="00B12BAA">
        <w:rPr>
          <w:rFonts w:ascii="Times New Roman" w:hAnsi="Times New Roman"/>
          <w:b/>
          <w:sz w:val="32"/>
          <w:szCs w:val="32"/>
          <w:lang w:val="en-US"/>
        </w:rPr>
        <w:t>6</w:t>
      </w:r>
    </w:p>
    <w:p w:rsidR="00DB729D" w:rsidRPr="00D74335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МАТ.СТАТИСТИКА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  <w:proofErr w:type="gramEnd"/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Санкт-Петербург</w:t>
      </w:r>
    </w:p>
    <w:p w:rsidR="003D5221" w:rsidRPr="00D3543E" w:rsidRDefault="00DB729D" w:rsidP="0062490E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color w:val="auto"/>
          <w:sz w:val="24"/>
          <w:szCs w:val="24"/>
          <w:lang w:val="en-US"/>
        </w:rPr>
      </w:pPr>
      <w:r w:rsidRPr="00D3543E">
        <w:rPr>
          <w:rFonts w:ascii="Times New Roman" w:hAnsi="Times New Roman"/>
          <w:sz w:val="24"/>
          <w:szCs w:val="24"/>
          <w:lang w:val="en-US"/>
        </w:rPr>
        <w:t>2015</w:t>
      </w:r>
    </w:p>
    <w:p w:rsidR="00CF409D" w:rsidRPr="00D3543E" w:rsidRDefault="003D5221" w:rsidP="00CF409D">
      <w:pPr>
        <w:rPr>
          <w:lang w:val="en-US"/>
        </w:rPr>
      </w:pPr>
      <w:r>
        <w:rPr>
          <w:b/>
          <w:sz w:val="28"/>
        </w:rPr>
        <w:lastRenderedPageBreak/>
        <w:t>Исходные</w:t>
      </w:r>
      <w:r w:rsidRPr="00D3543E">
        <w:rPr>
          <w:b/>
          <w:sz w:val="28"/>
          <w:lang w:val="en-US"/>
        </w:rPr>
        <w:t xml:space="preserve"> </w:t>
      </w:r>
      <w:r>
        <w:rPr>
          <w:b/>
          <w:sz w:val="28"/>
        </w:rPr>
        <w:t>значения</w:t>
      </w:r>
      <w:r w:rsidRPr="00D3543E">
        <w:rPr>
          <w:b/>
          <w:sz w:val="28"/>
          <w:lang w:val="en-US"/>
        </w:rPr>
        <w:t>:</w:t>
      </w:r>
      <w:r w:rsidRPr="00D3543E">
        <w:rPr>
          <w:lang w:val="en-US"/>
        </w:rPr>
        <w:t xml:space="preserve"> </w:t>
      </w:r>
      <w:r w:rsidR="00D3543E">
        <w:rPr>
          <w:rFonts w:ascii="Times New Roman" w:eastAsiaTheme="minorEastAsia" w:hAnsi="Times New Roman"/>
          <w:noProof/>
          <w:sz w:val="48"/>
          <w:szCs w:val="48"/>
        </w:rPr>
        <w:drawing>
          <wp:inline distT="0" distB="0" distL="0" distR="0">
            <wp:extent cx="5486400" cy="962025"/>
            <wp:effectExtent l="0" t="0" r="0" b="9525"/>
            <wp:docPr id="1" name="Рисунок 1" descr="C:\Users\ГОДЗИЛЛА\AppData\Local\Microsoft\Windows\INetCache\Content.Word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ОДЗИЛЛА\AppData\Local\Microsoft\Windows\INetCache\Content.Word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67" w:rsidRDefault="00A51967" w:rsidP="00A5196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</w:pP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 w:eastAsia="en-US"/>
          <w14:ligatures w14:val="none"/>
        </w:rPr>
      </w:pPr>
      <w:r w:rsidRPr="00D3543E">
        <w:rPr>
          <w:rFonts w:ascii="Times New Roman" w:hAnsi="Times New Roman"/>
          <w:b/>
          <w:bCs/>
          <w:color w:val="0000FF"/>
          <w:kern w:val="0"/>
          <w:sz w:val="23"/>
          <w:szCs w:val="23"/>
          <w:u w:val="single"/>
          <w:lang w:val="en-US" w:eastAsia="en-US"/>
          <w14:ligatures w14:val="none"/>
        </w:rPr>
        <w:t>Simple Regression - Y vs. X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Dependent variable: Y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Independent variable: X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Linear model: Y = a + b*X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Coefficients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04"/>
        <w:gridCol w:w="1412"/>
        <w:gridCol w:w="908"/>
        <w:gridCol w:w="920"/>
        <w:gridCol w:w="836"/>
      </w:tblGrid>
      <w:tr w:rsidR="00D3543E">
        <w:tblPrEx>
          <w:tblCellMar>
            <w:top w:w="0" w:type="dxa"/>
            <w:bottom w:w="0" w:type="dxa"/>
          </w:tblCellMar>
        </w:tblPrEx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Least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Squares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Standard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T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Parameter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Estimate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Error</w:t>
            </w:r>
            <w:proofErr w:type="spellEnd"/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Statistic</w:t>
            </w:r>
            <w:proofErr w:type="spellEnd"/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P-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Value</w:t>
            </w:r>
            <w:proofErr w:type="spellEnd"/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Intercept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-13,1424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7,63139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-1,72215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0,1287</w:t>
            </w: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Slope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116,218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9,36299</w:t>
            </w:r>
          </w:p>
        </w:tc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12,4125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0,0000</w:t>
            </w:r>
          </w:p>
        </w:tc>
      </w:tr>
    </w:tbl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Analysis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of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Variance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20"/>
        <w:gridCol w:w="1412"/>
        <w:gridCol w:w="440"/>
        <w:gridCol w:w="1244"/>
        <w:gridCol w:w="824"/>
        <w:gridCol w:w="1256"/>
      </w:tblGrid>
      <w:tr w:rsidR="00D3543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Source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Sum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of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Squares</w:t>
            </w:r>
            <w:proofErr w:type="spellEnd"/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Df</w:t>
            </w:r>
            <w:proofErr w:type="spellEnd"/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Mean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Square</w:t>
            </w:r>
            <w:proofErr w:type="spellEnd"/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F-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Ratio</w:t>
            </w:r>
            <w:proofErr w:type="spellEnd"/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P-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Value</w:t>
            </w:r>
            <w:proofErr w:type="spellEnd"/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Model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18707,0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18707,0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154,07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0,0000</w:t>
            </w: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Residual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849,931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121,419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Total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Corr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.)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19556,9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</w:tbl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Correlation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Coefficient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= </w:t>
      </w:r>
      <w:r>
        <w:rPr>
          <w:rFonts w:ascii="Times New Roman" w:hAnsi="Times New Roman"/>
          <w:color w:val="FF0000"/>
          <w:kern w:val="0"/>
          <w:sz w:val="18"/>
          <w:szCs w:val="18"/>
          <w:lang w:eastAsia="en-US"/>
          <w14:ligatures w14:val="none"/>
        </w:rPr>
        <w:t>0,978029</w:t>
      </w:r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R-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squared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= </w:t>
      </w:r>
      <w:r>
        <w:rPr>
          <w:rFonts w:ascii="Times New Roman" w:hAnsi="Times New Roman"/>
          <w:color w:val="FF0000"/>
          <w:kern w:val="0"/>
          <w:sz w:val="18"/>
          <w:szCs w:val="18"/>
          <w:lang w:eastAsia="en-US"/>
          <w14:ligatures w14:val="none"/>
        </w:rPr>
        <w:t>95,6541</w:t>
      </w:r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percent</w:t>
      </w:r>
      <w:proofErr w:type="spellEnd"/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R-squared (adjusted for </w:t>
      </w:r>
      <w:proofErr w:type="spellStart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d.f.</w:t>
      </w:r>
      <w:proofErr w:type="spellEnd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) = 95</w:t>
      </w:r>
      <w:proofErr w:type="gramStart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,0332</w:t>
      </w:r>
      <w:proofErr w:type="gramEnd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percent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Standard Error of Est. = </w:t>
      </w:r>
      <w:r w:rsidRPr="00D3543E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  <w:t>11,019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Mean absolute error = </w:t>
      </w:r>
      <w:r w:rsidRPr="00D3543E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  <w:t>8</w:t>
      </w:r>
      <w:proofErr w:type="gramStart"/>
      <w:r w:rsidRPr="00D3543E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  <w:t>,50975</w:t>
      </w:r>
      <w:proofErr w:type="gramEnd"/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Durbin-Watson statistic = 2</w:t>
      </w:r>
      <w:proofErr w:type="gramStart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,23411</w:t>
      </w:r>
      <w:proofErr w:type="gramEnd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(P=</w:t>
      </w:r>
      <w:r w:rsidRPr="00D3543E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  <w:t>0,5115</w:t>
      </w: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)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Lag 1 residual autocorrelation = -0</w:t>
      </w:r>
      <w:proofErr w:type="gramStart"/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,213179</w:t>
      </w:r>
      <w:proofErr w:type="gramEnd"/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  <w:t xml:space="preserve">The </w:t>
      </w:r>
      <w:proofErr w:type="spellStart"/>
      <w:r w:rsidRPr="00D3543E"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  <w:t>StatAdvisor</w:t>
      </w:r>
      <w:proofErr w:type="spellEnd"/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  <w:r w:rsidRPr="00D3543E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The output shows the results of fitting a linear model to describe the relationship between Y and X. 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The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equation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of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the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fitted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model</w:t>
      </w:r>
      <w:proofErr w:type="spellEnd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>is</w:t>
      </w:r>
      <w:proofErr w:type="spellEnd"/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</w:p>
    <w:p w:rsidR="00B12BAA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  <w:r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  <w:t xml:space="preserve">   Y = -13,1424 + 116,218*X</w:t>
      </w:r>
    </w:p>
    <w:p w:rsidR="00D3543E" w:rsidRP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D3543E">
        <w:rPr>
          <w:rFonts w:ascii="Times New Roman" w:hAnsi="Times New Roman"/>
          <w:b/>
          <w:bCs/>
          <w:color w:val="000000"/>
          <w:kern w:val="0"/>
          <w:sz w:val="18"/>
          <w:szCs w:val="18"/>
          <w:lang w:val="en-US" w:eastAsia="en-US"/>
          <w14:ligatures w14:val="none"/>
        </w:rPr>
        <w:t>Analysis of Variance with Lack-of-Fit</w:t>
      </w:r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56"/>
        <w:gridCol w:w="1412"/>
        <w:gridCol w:w="440"/>
        <w:gridCol w:w="1244"/>
        <w:gridCol w:w="824"/>
        <w:gridCol w:w="836"/>
      </w:tblGrid>
      <w:tr w:rsidR="00D3543E">
        <w:tblPrEx>
          <w:tblCellMar>
            <w:top w:w="0" w:type="dxa"/>
            <w:bottom w:w="0" w:type="dxa"/>
          </w:tblCellMar>
        </w:tblPrEx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Source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Sum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of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Squares</w:t>
            </w:r>
            <w:proofErr w:type="spellEnd"/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Df</w:t>
            </w:r>
            <w:proofErr w:type="spellEnd"/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Mean</w:t>
            </w:r>
            <w:proofErr w:type="spellEnd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Square</w:t>
            </w:r>
            <w:proofErr w:type="spellEnd"/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F-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Ratio</w:t>
            </w:r>
            <w:proofErr w:type="spellEnd"/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P-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Value</w:t>
            </w:r>
            <w:proofErr w:type="spellEnd"/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Model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18707,0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18707,0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154,07</w:t>
            </w: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0,0000</w:t>
            </w: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Residual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849,931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121,419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Lack-of-Fit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849,931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121,419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Pure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Error</w:t>
            </w:r>
            <w:proofErr w:type="spellEnd"/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Total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Corr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.)</w:t>
            </w:r>
          </w:p>
        </w:tc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19556,9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</w:t>
            </w:r>
          </w:p>
        </w:tc>
        <w:tc>
          <w:tcPr>
            <w:tcW w:w="1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</w:tbl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</w:p>
    <w:p w:rsidR="00D3543E" w:rsidRDefault="00D3543E" w:rsidP="00D3543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Predicted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Values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2"/>
        <w:gridCol w:w="1304"/>
        <w:gridCol w:w="1016"/>
        <w:gridCol w:w="860"/>
        <w:gridCol w:w="1100"/>
        <w:gridCol w:w="860"/>
      </w:tblGrid>
      <w:tr w:rsidR="00D3543E">
        <w:tblPrEx>
          <w:tblCellMar>
            <w:top w:w="0" w:type="dxa"/>
            <w:bottom w:w="0" w:type="dxa"/>
          </w:tblCellMar>
        </w:tblPrEx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95,00%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95,00%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Predicted</w:t>
            </w:r>
            <w:proofErr w:type="spellEnd"/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Prediction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Limits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Confidence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Limits</w:t>
            </w:r>
            <w:proofErr w:type="spellEnd"/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X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Y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Lower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Upper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Lower</w:t>
            </w:r>
            <w:proofErr w:type="spellEnd"/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Upper</w:t>
            </w:r>
            <w:proofErr w:type="spellEnd"/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0,21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11,2634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-18,3859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40,9126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-2,88467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25,4114</w:t>
            </w:r>
          </w:p>
        </w:tc>
      </w:tr>
      <w:tr w:rsidR="00D3543E">
        <w:tblPrEx>
          <w:tblCellMar>
            <w:top w:w="0" w:type="dxa"/>
            <w:bottom w:w="0" w:type="dxa"/>
          </w:tblCellMar>
        </w:tblPrEx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1,56</w:t>
            </w:r>
          </w:p>
        </w:tc>
        <w:tc>
          <w:tcPr>
            <w:tcW w:w="1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168,158</w:t>
            </w:r>
          </w:p>
        </w:tc>
        <w:tc>
          <w:tcPr>
            <w:tcW w:w="1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134,919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201,396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147,52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543E" w:rsidRDefault="00D354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188,795</w:t>
            </w:r>
          </w:p>
        </w:tc>
      </w:tr>
    </w:tbl>
    <w:p w:rsidR="00D3543E" w:rsidRDefault="00D3543E" w:rsidP="00B12BAA">
      <w:pPr>
        <w:rPr>
          <w:rFonts w:ascii="Times New Roman" w:eastAsiaTheme="minorEastAsia" w:hAnsi="Times New Roman"/>
          <w:noProof/>
          <w:sz w:val="48"/>
          <w:szCs w:val="48"/>
        </w:rPr>
      </w:pPr>
    </w:p>
    <w:p w:rsidR="0070295C" w:rsidRDefault="0070295C" w:rsidP="00B12BAA">
      <w:pPr>
        <w:rPr>
          <w:rFonts w:ascii="Times New Roman" w:eastAsiaTheme="minorEastAsia" w:hAnsi="Times New Roman"/>
          <w:noProof/>
          <w:sz w:val="48"/>
          <w:szCs w:val="48"/>
        </w:rPr>
      </w:pPr>
    </w:p>
    <w:p w:rsidR="0070295C" w:rsidRDefault="0070295C" w:rsidP="00B12BAA">
      <w:pPr>
        <w:rPr>
          <w:rFonts w:ascii="Times New Roman" w:eastAsiaTheme="minorEastAsia" w:hAnsi="Times New Roman"/>
          <w:noProof/>
          <w:sz w:val="48"/>
          <w:szCs w:val="48"/>
        </w:rPr>
      </w:pPr>
    </w:p>
    <w:p w:rsidR="0070295C" w:rsidRDefault="0070295C" w:rsidP="00B12BAA">
      <w:pPr>
        <w:rPr>
          <w:rFonts w:ascii="Times New Roman" w:eastAsiaTheme="minorEastAsia" w:hAnsi="Times New Roman"/>
          <w:noProof/>
          <w:sz w:val="48"/>
          <w:szCs w:val="48"/>
        </w:rPr>
      </w:pPr>
    </w:p>
    <w:p w:rsidR="0070295C" w:rsidRDefault="0070295C" w:rsidP="00B12BAA">
      <w:pPr>
        <w:rPr>
          <w:rFonts w:ascii="Times New Roman" w:eastAsiaTheme="minorEastAsia" w:hAnsi="Times New Roman"/>
          <w:noProof/>
          <w:sz w:val="48"/>
          <w:szCs w:val="48"/>
        </w:rPr>
      </w:pPr>
      <w:r>
        <w:rPr>
          <w:rFonts w:ascii="Times New Roman" w:eastAsiaTheme="minorEastAsia" w:hAnsi="Times New Roman"/>
          <w:noProof/>
          <w:sz w:val="48"/>
          <w:szCs w:val="4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pt;height:210.35pt">
            <v:imagedata r:id="rId6" o:title="1"/>
          </v:shape>
        </w:pict>
      </w:r>
    </w:p>
    <w:p w:rsidR="0070295C" w:rsidRDefault="0070295C" w:rsidP="00B12BAA">
      <w:pPr>
        <w:rPr>
          <w:rFonts w:ascii="Times New Roman" w:eastAsiaTheme="minorEastAsia" w:hAnsi="Times New Roman"/>
          <w:noProof/>
          <w:sz w:val="48"/>
          <w:szCs w:val="48"/>
        </w:rPr>
      </w:pPr>
      <w:r>
        <w:rPr>
          <w:rFonts w:ascii="Times New Roman" w:eastAsiaTheme="minorEastAsia" w:hAnsi="Times New Roman"/>
          <w:noProof/>
          <w:sz w:val="48"/>
          <w:szCs w:val="48"/>
        </w:rPr>
        <w:pict>
          <v:shape id="_x0000_i1027" type="#_x0000_t75" style="width:255.45pt;height:226.65pt">
            <v:imagedata r:id="rId7" o:title="3"/>
          </v:shape>
        </w:pict>
      </w:r>
      <w:r w:rsidR="008D4241">
        <w:rPr>
          <w:rFonts w:ascii="Times New Roman" w:eastAsiaTheme="minorEastAsia" w:hAnsi="Times New Roman"/>
          <w:noProof/>
          <w:sz w:val="48"/>
          <w:szCs w:val="48"/>
        </w:rPr>
        <w:pict>
          <v:shape id="_x0000_i1026" type="#_x0000_t75" style="width:296.15pt;height:260.45pt">
            <v:imagedata r:id="rId8" o:title="2"/>
          </v:shape>
        </w:pict>
      </w:r>
    </w:p>
    <w:p w:rsidR="0070295C" w:rsidRDefault="0070295C" w:rsidP="00B12BAA">
      <w:pPr>
        <w:rPr>
          <w:rFonts w:ascii="Times New Roman" w:eastAsiaTheme="minorEastAsia" w:hAnsi="Times New Roman"/>
          <w:noProof/>
          <w:sz w:val="48"/>
          <w:szCs w:val="48"/>
        </w:rPr>
      </w:pPr>
    </w:p>
    <w:p w:rsidR="008D4241" w:rsidRDefault="008D4241" w:rsidP="00B12BAA">
      <w:pPr>
        <w:rPr>
          <w:rFonts w:ascii="Times New Roman" w:eastAsiaTheme="minorEastAsia" w:hAnsi="Times New Roman"/>
          <w:noProof/>
          <w:sz w:val="48"/>
          <w:szCs w:val="48"/>
        </w:rPr>
      </w:pPr>
    </w:p>
    <w:p w:rsid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Comparison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of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Alternative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Models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56"/>
        <w:gridCol w:w="1100"/>
        <w:gridCol w:w="1028"/>
      </w:tblGrid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Model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Correlation</w:t>
            </w:r>
            <w:proofErr w:type="spellEnd"/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R-</w:t>
            </w: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Double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0,9901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98,03%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root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0,9783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95,71%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Linear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0,9780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lang w:eastAsia="en-US"/>
                <w14:ligatures w14:val="none"/>
              </w:rPr>
              <w:t>95,65%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P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</w:pPr>
            <w:r w:rsidRPr="0070295C"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  <w:t>Square root-Y logarithmic-X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0,9759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95,24%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Double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root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0,9705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94,18%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-Y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0,9689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93,88%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Multiplicative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0,9657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93,26%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S-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curve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model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-0,9605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92,25%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Logarithmic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0,9524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90,71%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root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-Y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0,9415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88,63%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0,9328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87,02%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P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</w:pPr>
            <w:r w:rsidRPr="0070295C"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  <w:t>Squared-Y square root-X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0,9278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86,09%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P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</w:pPr>
            <w:r w:rsidRPr="0070295C"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  <w:t>Logarithmic-Y square root-X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0,9266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85,86%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P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</w:pPr>
            <w:r w:rsidRPr="0070295C"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  <w:t>Square root-Y reciprocal-X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-0,9067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82,20%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Reciprocal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-Y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logarithmic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-0,8718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76,01%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Exponential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0,8689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75,49%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-Y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logarithmic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0,8605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74,05%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P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</w:pPr>
            <w:r w:rsidRPr="0070295C"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  <w:t>Square root-Y squared-X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0,8552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73,13%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Reciprocal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-0,8295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68,80%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Logarithmic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-Y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0,7454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55,56%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-Y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reciprocal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-0,6772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45,86%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Reciprocal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-Y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squared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-0,5289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27,98%</w:t>
            </w: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Reciprocal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-Y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&lt;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no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fit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&gt;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P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</w:pPr>
            <w:r w:rsidRPr="0070295C">
              <w:rPr>
                <w:rFonts w:ascii="Times New Roman" w:hAnsi="Times New Roman"/>
                <w:kern w:val="0"/>
                <w:sz w:val="18"/>
                <w:szCs w:val="18"/>
                <w:lang w:val="en-US" w:eastAsia="en-US"/>
                <w14:ligatures w14:val="none"/>
              </w:rPr>
              <w:t>Reciprocal-Y square root-X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&lt;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no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fit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&gt;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Double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reciprocal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&lt;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no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fit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&gt;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Logistic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&lt;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no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fit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&gt;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Log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probit</w:t>
            </w:r>
            <w:proofErr w:type="spellEnd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&lt;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no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fit</w:t>
            </w:r>
            <w:proofErr w:type="spellEnd"/>
            <w:r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  <w:t>&gt;</w:t>
            </w: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8D4241">
        <w:tblPrEx>
          <w:tblCellMar>
            <w:top w:w="0" w:type="dxa"/>
            <w:bottom w:w="0" w:type="dxa"/>
          </w:tblCellMar>
        </w:tblPrEx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4241" w:rsidRDefault="008D4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bookmarkStart w:id="0" w:name="_GoBack"/>
            <w:bookmarkEnd w:id="0"/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4241" w:rsidRDefault="008D4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4241" w:rsidRDefault="008D42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</w:tbl>
    <w:p w:rsid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Influential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Points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6"/>
        <w:gridCol w:w="380"/>
        <w:gridCol w:w="356"/>
        <w:gridCol w:w="956"/>
        <w:gridCol w:w="1148"/>
        <w:gridCol w:w="908"/>
      </w:tblGrid>
      <w:tr w:rsidR="0070295C">
        <w:tblPrEx>
          <w:tblCellMar>
            <w:top w:w="0" w:type="dxa"/>
            <w:bottom w:w="0" w:type="dxa"/>
          </w:tblCellMar>
        </w:tblPrEx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Predicted</w:t>
            </w:r>
            <w:proofErr w:type="spellEnd"/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Studentized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Row</w:t>
            </w:r>
            <w:proofErr w:type="spellEnd"/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X</w:t>
            </w: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Y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Y</w:t>
            </w: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Residual</w:t>
            </w:r>
            <w:proofErr w:type="spellEnd"/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Leverage</w:t>
            </w:r>
            <w:proofErr w:type="spellEnd"/>
          </w:p>
        </w:tc>
      </w:tr>
    </w:tbl>
    <w:p w:rsidR="0070295C" w:rsidRP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</w:pPr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Average leverage of single data point = </w:t>
      </w:r>
      <w:r w:rsidRPr="0070295C">
        <w:rPr>
          <w:rFonts w:ascii="Times New Roman" w:hAnsi="Times New Roman"/>
          <w:color w:val="FF0000"/>
          <w:kern w:val="0"/>
          <w:sz w:val="18"/>
          <w:szCs w:val="18"/>
          <w:lang w:val="en-US" w:eastAsia="en-US"/>
          <w14:ligatures w14:val="none"/>
        </w:rPr>
        <w:t>0,222222</w:t>
      </w:r>
    </w:p>
    <w:p w:rsid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Unusual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Residuals</w:t>
      </w:r>
      <w:proofErr w:type="spellEnd"/>
    </w:p>
    <w:tbl>
      <w:tblPr>
        <w:tblW w:w="0" w:type="auto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6"/>
        <w:gridCol w:w="380"/>
        <w:gridCol w:w="356"/>
        <w:gridCol w:w="956"/>
        <w:gridCol w:w="884"/>
        <w:gridCol w:w="1148"/>
      </w:tblGrid>
      <w:tr w:rsidR="0070295C">
        <w:tblPrEx>
          <w:tblCellMar>
            <w:top w:w="0" w:type="dxa"/>
            <w:bottom w:w="0" w:type="dxa"/>
          </w:tblCellMar>
        </w:tblPrEx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Predicted</w:t>
            </w:r>
            <w:proofErr w:type="spellEnd"/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Studentized</w:t>
            </w:r>
            <w:proofErr w:type="spellEnd"/>
          </w:p>
        </w:tc>
      </w:tr>
      <w:tr w:rsidR="0070295C">
        <w:tblPrEx>
          <w:tblCellMar>
            <w:top w:w="0" w:type="dxa"/>
            <w:bottom w:w="0" w:type="dxa"/>
          </w:tblCellMar>
        </w:tblPrEx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Row</w:t>
            </w:r>
            <w:proofErr w:type="spellEnd"/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X</w:t>
            </w:r>
          </w:p>
        </w:tc>
        <w:tc>
          <w:tcPr>
            <w:tcW w:w="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Y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Y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Residual</w:t>
            </w:r>
            <w:proofErr w:type="spellEnd"/>
          </w:p>
        </w:tc>
        <w:tc>
          <w:tcPr>
            <w:tcW w:w="1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295C" w:rsidRDefault="00702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  <w:lang w:eastAsia="en-US"/>
                <w14:ligatures w14:val="none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kern w:val="0"/>
                <w:sz w:val="18"/>
                <w:szCs w:val="18"/>
                <w:lang w:eastAsia="en-US"/>
                <w14:ligatures w14:val="none"/>
              </w:rPr>
              <w:t>Residual</w:t>
            </w:r>
            <w:proofErr w:type="spellEnd"/>
          </w:p>
        </w:tc>
      </w:tr>
    </w:tbl>
    <w:p w:rsid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eastAsia="en-US"/>
          <w14:ligatures w14:val="none"/>
        </w:rPr>
      </w:pPr>
    </w:p>
    <w:p w:rsid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</w:pP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The</w:t>
      </w:r>
      <w:proofErr w:type="spellEnd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kern w:val="0"/>
          <w:sz w:val="18"/>
          <w:szCs w:val="18"/>
          <w:lang w:eastAsia="en-US"/>
          <w14:ligatures w14:val="none"/>
        </w:rPr>
        <w:t>StatAdvisor</w:t>
      </w:r>
      <w:proofErr w:type="spellEnd"/>
    </w:p>
    <w:p w:rsidR="0070295C" w:rsidRPr="0070295C" w:rsidRDefault="0070295C" w:rsidP="00702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The table of unusual residuals lists all </w:t>
      </w:r>
      <w:proofErr w:type="gramStart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observations which</w:t>
      </w:r>
      <w:proofErr w:type="gramEnd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have </w:t>
      </w:r>
      <w:proofErr w:type="spellStart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Studentized</w:t>
      </w:r>
      <w:proofErr w:type="spellEnd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residuals greater than 2 in absolute value.  </w:t>
      </w:r>
      <w:proofErr w:type="spellStart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Studentized</w:t>
      </w:r>
      <w:proofErr w:type="spellEnd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residuals measure how many standard deviations each observed value of Y deviates from a model fitted using all of the data except that observation.  In this case, there are no </w:t>
      </w:r>
      <w:proofErr w:type="spellStart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>Studentized</w:t>
      </w:r>
      <w:proofErr w:type="spellEnd"/>
      <w:r w:rsidRPr="0070295C"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  <w:t xml:space="preserve"> residuals greater than 2.  </w:t>
      </w:r>
    </w:p>
    <w:p w:rsidR="00DA5887" w:rsidRPr="00DA5887" w:rsidRDefault="00DA5887" w:rsidP="00B12BAA">
      <w:pPr>
        <w:rPr>
          <w:rFonts w:ascii="Times New Roman" w:hAnsi="Times New Roman"/>
          <w:color w:val="000000"/>
          <w:kern w:val="0"/>
          <w:sz w:val="18"/>
          <w:szCs w:val="18"/>
          <w:lang w:val="en-US" w:eastAsia="en-US"/>
          <w14:ligatures w14:val="none"/>
        </w:rPr>
      </w:pPr>
    </w:p>
    <w:sectPr w:rsidR="00DA5887" w:rsidRPr="00DA5887" w:rsidSect="003D5221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F7"/>
    <w:rsid w:val="00114FBE"/>
    <w:rsid w:val="00123167"/>
    <w:rsid w:val="001578B4"/>
    <w:rsid w:val="001D39F4"/>
    <w:rsid w:val="002B728A"/>
    <w:rsid w:val="002F4F00"/>
    <w:rsid w:val="003B2F2D"/>
    <w:rsid w:val="003D5221"/>
    <w:rsid w:val="003E467E"/>
    <w:rsid w:val="0062490E"/>
    <w:rsid w:val="0070295C"/>
    <w:rsid w:val="00773A84"/>
    <w:rsid w:val="008D4241"/>
    <w:rsid w:val="00A1078F"/>
    <w:rsid w:val="00A45405"/>
    <w:rsid w:val="00A51967"/>
    <w:rsid w:val="00B12BAA"/>
    <w:rsid w:val="00B41AA5"/>
    <w:rsid w:val="00CF0FF7"/>
    <w:rsid w:val="00CF409D"/>
    <w:rsid w:val="00D3543E"/>
    <w:rsid w:val="00D74335"/>
    <w:rsid w:val="00DA5887"/>
    <w:rsid w:val="00DB729D"/>
    <w:rsid w:val="00E719EA"/>
    <w:rsid w:val="00F818B8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7585-7ED5-488A-B605-F364D9DD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  <w:style w:type="paragraph" w:styleId="a5">
    <w:name w:val="List Paragraph"/>
    <w:basedOn w:val="a"/>
    <w:uiPriority w:val="34"/>
    <w:qFormat/>
    <w:rsid w:val="00A5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0AC3B-004E-4C6B-8805-3DCC468BD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ГОДЗИЛЛА</cp:lastModifiedBy>
  <cp:revision>5</cp:revision>
  <dcterms:created xsi:type="dcterms:W3CDTF">2015-05-19T16:58:00Z</dcterms:created>
  <dcterms:modified xsi:type="dcterms:W3CDTF">2015-05-19T23:09:00Z</dcterms:modified>
</cp:coreProperties>
</file>