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63"/>
        <w:gridCol w:w="388"/>
        <w:gridCol w:w="263"/>
        <w:gridCol w:w="825"/>
        <w:gridCol w:w="277"/>
        <w:gridCol w:w="6509"/>
      </w:tblGrid>
      <w:tr w:rsidR="000F3310" w:rsidTr="008A092B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310" w:rsidRDefault="000F3310" w:rsidP="008A092B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3310" w:rsidRDefault="000F3310" w:rsidP="008A09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0F3310" w:rsidRDefault="000F3310" w:rsidP="008A092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0F3310" w:rsidRDefault="000F3310" w:rsidP="008A09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0F3310" w:rsidRDefault="000F3310" w:rsidP="008A092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F3310" w:rsidRDefault="000F3310" w:rsidP="008A092B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0F3310" w:rsidTr="008A092B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3310" w:rsidRDefault="000F3310" w:rsidP="008A092B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3310" w:rsidRDefault="000F3310" w:rsidP="008A092B">
            <w:pPr>
              <w:jc w:val="center"/>
              <w:rPr>
                <w:szCs w:val="21"/>
              </w:rPr>
            </w:pPr>
          </w:p>
        </w:tc>
      </w:tr>
      <w:tr w:rsidR="000F3310" w:rsidTr="008A092B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Cs w:val="22"/>
              </w:rPr>
            </w:pPr>
          </w:p>
          <w:p w:rsidR="000F3310" w:rsidRDefault="000F3310" w:rsidP="008A092B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3310" w:rsidRPr="00DE0621" w:rsidRDefault="000F3310" w:rsidP="008A092B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3310" w:rsidRDefault="000F3310" w:rsidP="008A092B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0F3310" w:rsidTr="008A092B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0F3310" w:rsidTr="008A092B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310" w:rsidRDefault="000F3310" w:rsidP="008A092B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310" w:rsidRDefault="000F3310" w:rsidP="008A092B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0F3310" w:rsidTr="008A092B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0F3310" w:rsidTr="008A092B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310" w:rsidRPr="008A1D26" w:rsidRDefault="000F3310" w:rsidP="008A092B">
            <w:r>
              <w:t>Математическая статистика и случайные процессы</w:t>
            </w:r>
          </w:p>
        </w:tc>
      </w:tr>
    </w:tbl>
    <w:p w:rsidR="000F3310" w:rsidRPr="00A13F41" w:rsidRDefault="000F3310" w:rsidP="000F3310">
      <w:pPr>
        <w:rPr>
          <w:lang w:eastAsia="en-US"/>
        </w:rPr>
      </w:pPr>
    </w:p>
    <w:p w:rsidR="000F3310" w:rsidRDefault="000F3310" w:rsidP="000F3310">
      <w:pPr>
        <w:jc w:val="center"/>
      </w:pPr>
    </w:p>
    <w:p w:rsidR="000F3310" w:rsidRDefault="000F3310" w:rsidP="000F3310">
      <w:pPr>
        <w:jc w:val="center"/>
      </w:pPr>
    </w:p>
    <w:p w:rsidR="000F3310" w:rsidRDefault="000F3310" w:rsidP="000F3310">
      <w:pPr>
        <w:jc w:val="center"/>
      </w:pPr>
    </w:p>
    <w:p w:rsidR="000F3310" w:rsidRDefault="000F3310" w:rsidP="000F3310"/>
    <w:p w:rsidR="000F3310" w:rsidRDefault="000F3310" w:rsidP="000F3310">
      <w:pPr>
        <w:jc w:val="center"/>
      </w:pPr>
    </w:p>
    <w:p w:rsidR="000F3310" w:rsidRDefault="000F3310" w:rsidP="000F3310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0F3310" w:rsidTr="008A092B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3310" w:rsidRPr="000F3310" w:rsidRDefault="000F3310" w:rsidP="008A092B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B638E1">
              <w:rPr>
                <w:sz w:val="40"/>
                <w:lang w:val="en-US"/>
              </w:rPr>
              <w:t>10</w:t>
            </w:r>
            <w:bookmarkStart w:id="1" w:name="_GoBack"/>
            <w:bookmarkEnd w:id="1"/>
          </w:p>
        </w:tc>
      </w:tr>
      <w:tr w:rsidR="000F3310" w:rsidRPr="00A13F41" w:rsidTr="008A092B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3310" w:rsidRPr="00EC7481" w:rsidRDefault="000F3310" w:rsidP="000F3310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>
              <w:rPr>
                <w:bCs/>
                <w:color w:val="000000"/>
                <w:sz w:val="36"/>
                <w:szCs w:val="28"/>
              </w:rPr>
              <w:t>Критерий знаков и рангов в МАТНСА</w:t>
            </w:r>
            <w:r>
              <w:rPr>
                <w:bCs/>
                <w:color w:val="000000"/>
                <w:sz w:val="36"/>
                <w:szCs w:val="28"/>
                <w:lang w:val="en-US"/>
              </w:rPr>
              <w:t>D</w:t>
            </w:r>
            <w:r w:rsidRPr="00131805">
              <w:rPr>
                <w:bCs/>
                <w:color w:val="000000"/>
                <w:sz w:val="36"/>
                <w:szCs w:val="28"/>
              </w:rPr>
              <w:t>.</w:t>
            </w: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0F3310" w:rsidTr="008A092B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3310" w:rsidRPr="007E17D0" w:rsidRDefault="000F3310" w:rsidP="008A092B">
            <w:pPr>
              <w:jc w:val="center"/>
              <w:rPr>
                <w:sz w:val="40"/>
                <w:lang w:val="en-US"/>
              </w:rPr>
            </w:pPr>
            <w:r w:rsidRPr="00A13F41">
              <w:rPr>
                <w:sz w:val="40"/>
              </w:rPr>
              <w:t>Вариант №</w:t>
            </w:r>
            <w:r>
              <w:rPr>
                <w:sz w:val="40"/>
              </w:rPr>
              <w:t>1</w:t>
            </w:r>
            <w:r w:rsidR="007E17D0">
              <w:rPr>
                <w:sz w:val="40"/>
                <w:lang w:val="en-US"/>
              </w:rPr>
              <w:t>6</w:t>
            </w:r>
          </w:p>
        </w:tc>
      </w:tr>
    </w:tbl>
    <w:p w:rsidR="000F3310" w:rsidRPr="00BE6385" w:rsidRDefault="000F3310" w:rsidP="000F3310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0F3310" w:rsidRDefault="000F3310" w:rsidP="000F3310">
      <w:pPr>
        <w:jc w:val="center"/>
        <w:rPr>
          <w:sz w:val="28"/>
          <w:szCs w:val="28"/>
          <w:lang w:val="en-US"/>
        </w:rPr>
      </w:pPr>
    </w:p>
    <w:p w:rsidR="000F3310" w:rsidRDefault="000F3310" w:rsidP="000F3310">
      <w:pPr>
        <w:jc w:val="center"/>
        <w:rPr>
          <w:szCs w:val="28"/>
          <w:lang w:val="en-US"/>
        </w:rPr>
      </w:pPr>
    </w:p>
    <w:p w:rsidR="000F3310" w:rsidRDefault="000F3310" w:rsidP="000F3310">
      <w:pPr>
        <w:jc w:val="center"/>
        <w:rPr>
          <w:szCs w:val="28"/>
          <w:lang w:val="en-US"/>
        </w:rPr>
      </w:pPr>
    </w:p>
    <w:p w:rsidR="000F3310" w:rsidRDefault="000F3310" w:rsidP="000F3310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/>
      </w:tblPr>
      <w:tblGrid>
        <w:gridCol w:w="1410"/>
        <w:gridCol w:w="1037"/>
        <w:gridCol w:w="325"/>
        <w:gridCol w:w="764"/>
        <w:gridCol w:w="378"/>
        <w:gridCol w:w="1185"/>
      </w:tblGrid>
      <w:tr w:rsidR="000F3310" w:rsidTr="008A092B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3310" w:rsidRPr="00BE6385" w:rsidRDefault="000F3310" w:rsidP="008A092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</w:t>
            </w:r>
            <w:r w:rsidR="007E17D0">
              <w:rPr>
                <w:lang w:val="en-US"/>
              </w:rPr>
              <w:t>7</w:t>
            </w:r>
          </w:p>
        </w:tc>
      </w:tr>
      <w:tr w:rsidR="000F3310" w:rsidTr="008A092B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3310" w:rsidRPr="00BE6385" w:rsidRDefault="007E17D0" w:rsidP="008A092B">
            <w:pPr>
              <w:tabs>
                <w:tab w:val="left" w:pos="5670"/>
              </w:tabs>
              <w:jc w:val="center"/>
            </w:pPr>
            <w:r>
              <w:t>Рузибаев Р. С.</w:t>
            </w:r>
          </w:p>
        </w:tc>
      </w:tr>
      <w:tr w:rsidR="000F3310" w:rsidTr="008A092B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0F3310" w:rsidTr="008A092B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0F3310" w:rsidTr="008A092B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3310" w:rsidRPr="007E17D0" w:rsidRDefault="007E17D0" w:rsidP="008A092B">
            <w:pPr>
              <w:tabs>
                <w:tab w:val="left" w:pos="5670"/>
              </w:tabs>
              <w:jc w:val="center"/>
            </w:pPr>
            <w:r>
              <w:t>Мартынова Т. Е.</w:t>
            </w:r>
          </w:p>
        </w:tc>
        <w:tc>
          <w:tcPr>
            <w:tcW w:w="325" w:type="dxa"/>
            <w:shd w:val="clear" w:color="auto" w:fill="auto"/>
          </w:tcPr>
          <w:p w:rsidR="000F3310" w:rsidRPr="00A13F41" w:rsidRDefault="000F3310" w:rsidP="008A092B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F3310" w:rsidRPr="00A13F41" w:rsidRDefault="000F3310" w:rsidP="008A092B">
            <w:pPr>
              <w:tabs>
                <w:tab w:val="left" w:pos="5670"/>
              </w:tabs>
            </w:pPr>
          </w:p>
        </w:tc>
      </w:tr>
      <w:tr w:rsidR="000F3310" w:rsidTr="008A092B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0F3310" w:rsidTr="008A092B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F3310" w:rsidRPr="00A13F41" w:rsidRDefault="000F3310" w:rsidP="008A092B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>
              <w:t>9</w:t>
            </w:r>
            <w:r w:rsidRPr="00A13F41">
              <w:t xml:space="preserve"> г.</w:t>
            </w:r>
          </w:p>
        </w:tc>
      </w:tr>
    </w:tbl>
    <w:p w:rsidR="000F3310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Pr="007E17D0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Pr="00DE0621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Default="000F3310" w:rsidP="000F3310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0F3310" w:rsidRPr="007E17D0" w:rsidRDefault="000F3310" w:rsidP="000F3310">
      <w:pPr>
        <w:jc w:val="center"/>
        <w:rPr>
          <w:szCs w:val="28"/>
        </w:rPr>
      </w:pPr>
      <w:r>
        <w:rPr>
          <w:szCs w:val="28"/>
        </w:rPr>
        <w:t>2019 г</w:t>
      </w:r>
      <w:r w:rsidRPr="007E17D0">
        <w:rPr>
          <w:szCs w:val="28"/>
        </w:rPr>
        <w:t>.</w:t>
      </w:r>
    </w:p>
    <w:bookmarkEnd w:id="0"/>
    <w:p w:rsidR="000F3310" w:rsidRDefault="000F3310" w:rsidP="000F3310">
      <w:pPr>
        <w:ind w:left="709" w:hanging="1276"/>
        <w:jc w:val="center"/>
        <w:rPr>
          <w:b/>
          <w:sz w:val="32"/>
          <w:szCs w:val="28"/>
        </w:rPr>
      </w:pPr>
      <w:r>
        <w:rPr>
          <w:szCs w:val="28"/>
        </w:rPr>
        <w:br w:type="page"/>
      </w:r>
      <w:r>
        <w:rPr>
          <w:b/>
          <w:sz w:val="32"/>
          <w:szCs w:val="28"/>
        </w:rPr>
        <w:lastRenderedPageBreak/>
        <w:t>Краткие сведения из теории</w:t>
      </w:r>
    </w:p>
    <w:p w:rsidR="00AC6393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 xml:space="preserve">В математической статистике критерий знаков используется при проверке нулевой гипотезы о равенстве медианы некоторому заданному значению (для одной выборки) или о равенстве нулю медианы разности </w:t>
      </w:r>
      <w:r>
        <w:rPr>
          <w:sz w:val="28"/>
          <w:szCs w:val="28"/>
        </w:rPr>
        <w:t>(для двух связанных выборок).</w:t>
      </w:r>
      <w:r w:rsidRPr="00AC6393">
        <w:rPr>
          <w:sz w:val="28"/>
          <w:szCs w:val="28"/>
        </w:rPr>
        <w:t xml:space="preserve"> Это непараметрический критерий, то есть он не использует никаких данных о характере распределения, и может применяться в широком спектре ситуаций, однако при этом он может иметь меньшую мощность, чем более специализированные критерии.</w:t>
      </w:r>
    </w:p>
    <w:p w:rsidR="00AC6393" w:rsidRPr="00AC6393" w:rsidRDefault="00AC6393" w:rsidP="00AC6393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Дополнительные предположения:</w:t>
      </w:r>
    </w:p>
    <w:p w:rsidR="00AC6393" w:rsidRPr="00AC6393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>обе выборки простые;</w:t>
      </w:r>
    </w:p>
    <w:p w:rsidR="00AC6393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 xml:space="preserve">выборки связные, то есть элементы </w:t>
      </w:r>
      <w:r>
        <w:rPr>
          <w:sz w:val="28"/>
          <w:szCs w:val="28"/>
          <w:lang w:val="en-US"/>
        </w:rPr>
        <w:t>x</w:t>
      </w:r>
      <w:r w:rsidRPr="00AC63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C6393">
        <w:rPr>
          <w:sz w:val="28"/>
          <w:szCs w:val="28"/>
        </w:rPr>
        <w:t xml:space="preserve"> соответствуют одному и тому же объекту, но измерения сделаны в разные моменты (например, до и после обработки).</w:t>
      </w:r>
    </w:p>
    <w:p w:rsidR="00AC6393" w:rsidRPr="00243052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>Т-критерий Вилкоксона — (также используются названия Т-критерий Уилкоксона, критерий Вилкоксона, критерий знаковых рангов Уилкоксона, критерий суммы рангов Уилкоксона) непараметрический статистический тест (критерий), используемый для проверки различий между двумя выборками парных или независимых измерений по уровню какого-либо количественного признака, измеренного в непр</w:t>
      </w:r>
      <w:r w:rsidR="00243052">
        <w:rPr>
          <w:sz w:val="28"/>
          <w:szCs w:val="28"/>
        </w:rPr>
        <w:t>ерывной или в порядковой шкале.</w:t>
      </w:r>
      <w:r w:rsidRPr="00AC6393">
        <w:rPr>
          <w:sz w:val="28"/>
          <w:szCs w:val="28"/>
        </w:rPr>
        <w:t xml:space="preserve"> Впервые </w:t>
      </w:r>
      <w:r w:rsidR="00243052">
        <w:rPr>
          <w:sz w:val="28"/>
          <w:szCs w:val="28"/>
        </w:rPr>
        <w:t>предложен Фрэнком Уилкоксоном</w:t>
      </w:r>
      <w:r w:rsidRPr="00AC6393">
        <w:rPr>
          <w:sz w:val="28"/>
          <w:szCs w:val="28"/>
        </w:rPr>
        <w:t>. Другие наз</w:t>
      </w:r>
      <w:r w:rsidR="00243052">
        <w:rPr>
          <w:sz w:val="28"/>
          <w:szCs w:val="28"/>
        </w:rPr>
        <w:t>вания — W-критерий Вилкоксона</w:t>
      </w:r>
      <w:r w:rsidRPr="00AC6393">
        <w:rPr>
          <w:sz w:val="28"/>
          <w:szCs w:val="28"/>
        </w:rPr>
        <w:t>, критерий знаковых рангов Вилкоксона, критерий У</w:t>
      </w:r>
      <w:r w:rsidR="00243052">
        <w:rPr>
          <w:sz w:val="28"/>
          <w:szCs w:val="28"/>
        </w:rPr>
        <w:t>илкоксона для связных выборок</w:t>
      </w:r>
      <w:r w:rsidRPr="00AC6393">
        <w:rPr>
          <w:sz w:val="28"/>
          <w:szCs w:val="28"/>
        </w:rPr>
        <w:t>. Тест Вилкоксона для независимых выборок также называется критерием Манна-Уитни</w:t>
      </w:r>
      <w:r w:rsidR="00243052" w:rsidRPr="00243052">
        <w:rPr>
          <w:sz w:val="28"/>
          <w:szCs w:val="28"/>
        </w:rPr>
        <w:t>.</w:t>
      </w:r>
    </w:p>
    <w:p w:rsidR="000F3310" w:rsidRDefault="000F3310" w:rsidP="00AC6393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  <w:r>
        <w:rPr>
          <w:b/>
          <w:sz w:val="32"/>
          <w:szCs w:val="28"/>
        </w:rPr>
        <w:lastRenderedPageBreak/>
        <w:t>Задание:</w:t>
      </w:r>
    </w:p>
    <w:p w:rsidR="000F3310" w:rsidRDefault="000F3310" w:rsidP="000F3310">
      <w:pPr>
        <w:ind w:left="709" w:hanging="1276"/>
        <w:rPr>
          <w:b/>
          <w:sz w:val="32"/>
          <w:szCs w:val="28"/>
        </w:rPr>
      </w:pPr>
      <w:r>
        <w:rPr>
          <w:noProof/>
        </w:rPr>
        <w:drawing>
          <wp:inline distT="0" distB="0" distL="0" distR="0">
            <wp:extent cx="59404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10" w:rsidRDefault="007E17D0" w:rsidP="000F3310">
      <w:pPr>
        <w:ind w:left="709" w:hanging="1276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5000625" cy="17907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25" w:rsidRPr="007E17D0" w:rsidRDefault="007E17D0">
      <w:pPr>
        <w:rPr>
          <w:lang w:val="en-US"/>
        </w:rPr>
      </w:pPr>
      <w:r>
        <w:rPr>
          <w:noProof/>
        </w:rPr>
        <w:drawing>
          <wp:inline distT="0" distB="0" distL="0" distR="0">
            <wp:extent cx="5372100" cy="4495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10" w:rsidRDefault="000F3310" w:rsidP="000F3310">
      <w:pPr>
        <w:spacing w:after="160" w:line="259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noProof/>
          <w:sz w:val="28"/>
        </w:rPr>
        <w:lastRenderedPageBreak/>
        <w:drawing>
          <wp:inline distT="0" distB="0" distL="0" distR="0">
            <wp:extent cx="2333625" cy="487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A0" w:rsidRPr="007E17D0" w:rsidRDefault="007E17D0" w:rsidP="000F3310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314950" cy="3495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AA0" w:rsidRPr="007E17D0" w:rsidRDefault="007A7AA0">
      <w:pPr>
        <w:spacing w:after="160" w:line="259" w:lineRule="auto"/>
        <w:rPr>
          <w:sz w:val="28"/>
        </w:rPr>
      </w:pPr>
      <w:r w:rsidRPr="007E17D0">
        <w:rPr>
          <w:sz w:val="28"/>
        </w:rPr>
        <w:br w:type="page"/>
      </w:r>
    </w:p>
    <w:p w:rsidR="007A7AA0" w:rsidRPr="007E17D0" w:rsidRDefault="007A7AA0" w:rsidP="000F3310">
      <w:pPr>
        <w:spacing w:after="160" w:line="259" w:lineRule="auto"/>
        <w:jc w:val="center"/>
        <w:rPr>
          <w:b/>
          <w:sz w:val="28"/>
        </w:rPr>
      </w:pPr>
      <w:r w:rsidRPr="007E17D0">
        <w:rPr>
          <w:b/>
          <w:sz w:val="28"/>
        </w:rPr>
        <w:lastRenderedPageBreak/>
        <w:t>Вывод</w:t>
      </w:r>
    </w:p>
    <w:p w:rsidR="007A7AA0" w:rsidRPr="00F62BC0" w:rsidRDefault="007E17D0" w:rsidP="007A7AA0">
      <w:pPr>
        <w:spacing w:after="160" w:line="259" w:lineRule="auto"/>
        <w:ind w:left="-284" w:firstLine="851"/>
        <w:rPr>
          <w:sz w:val="28"/>
        </w:rPr>
      </w:pPr>
      <w:r>
        <w:rPr>
          <w:sz w:val="28"/>
        </w:rPr>
        <w:t xml:space="preserve">В данной лабораторной работе для двух выборок были проверены гипотезы об однородности и несмещенности. Статистика </w:t>
      </w:r>
      <w:r>
        <w:rPr>
          <w:sz w:val="28"/>
          <w:lang w:val="en-US"/>
        </w:rPr>
        <w:t>B</w:t>
      </w:r>
      <w:r w:rsidRPr="007E17D0">
        <w:rPr>
          <w:sz w:val="28"/>
        </w:rPr>
        <w:t xml:space="preserve"> – </w:t>
      </w:r>
      <w:r>
        <w:rPr>
          <w:sz w:val="28"/>
        </w:rPr>
        <w:t xml:space="preserve">число положительных разностей приняла значение 5, а квантили с уровнями </w:t>
      </w:r>
      <w:r w:rsidRPr="007E17D0">
        <w:rPr>
          <w:sz w:val="28"/>
        </w:rPr>
        <w:t xml:space="preserve">2.5% </w:t>
      </w:r>
      <w:r>
        <w:rPr>
          <w:sz w:val="28"/>
        </w:rPr>
        <w:t xml:space="preserve">и </w:t>
      </w:r>
      <w:r w:rsidRPr="007E17D0">
        <w:rPr>
          <w:sz w:val="28"/>
        </w:rPr>
        <w:t xml:space="preserve">97.5% </w:t>
      </w:r>
      <w:r>
        <w:rPr>
          <w:sz w:val="28"/>
        </w:rPr>
        <w:t xml:space="preserve">соответственно равны 1 и 6.Что говорит о том, что </w:t>
      </w:r>
      <w:proofErr w:type="gramStart"/>
      <w:r>
        <w:rPr>
          <w:sz w:val="28"/>
        </w:rPr>
        <w:t>нет основания отвергнуть</w:t>
      </w:r>
      <w:proofErr w:type="gramEnd"/>
      <w:r>
        <w:rPr>
          <w:sz w:val="28"/>
        </w:rPr>
        <w:t xml:space="preserve"> гипотезу об однородности выборок, поскольку статистика </w:t>
      </w:r>
      <w:r>
        <w:rPr>
          <w:sz w:val="28"/>
          <w:lang w:val="en-US"/>
        </w:rPr>
        <w:t>B</w:t>
      </w:r>
      <w:r>
        <w:rPr>
          <w:sz w:val="28"/>
        </w:rPr>
        <w:t xml:space="preserve"> попадает</w:t>
      </w:r>
      <w:r w:rsidRPr="007E17D0">
        <w:rPr>
          <w:sz w:val="28"/>
        </w:rPr>
        <w:t xml:space="preserve"> </w:t>
      </w:r>
      <w:r>
        <w:rPr>
          <w:sz w:val="28"/>
        </w:rPr>
        <w:t xml:space="preserve">в двустороннюю область принятия гипотезы. Статистика </w:t>
      </w:r>
      <w:r>
        <w:rPr>
          <w:sz w:val="28"/>
          <w:lang w:val="en-US"/>
        </w:rPr>
        <w:t>T</w:t>
      </w:r>
      <w:r w:rsidRPr="007E17D0">
        <w:rPr>
          <w:sz w:val="28"/>
        </w:rPr>
        <w:t xml:space="preserve"> </w:t>
      </w:r>
      <w:r>
        <w:rPr>
          <w:sz w:val="28"/>
        </w:rPr>
        <w:t xml:space="preserve">приняла значение 1.69, она распределена по нормальному закону. Проверка гипотезы о том, что </w:t>
      </w:r>
      <w:proofErr w:type="spellStart"/>
      <w:r>
        <w:rPr>
          <w:sz w:val="28"/>
        </w:rPr>
        <w:t>матожидание</w:t>
      </w:r>
      <w:proofErr w:type="spellEnd"/>
      <w:r>
        <w:rPr>
          <w:sz w:val="28"/>
        </w:rPr>
        <w:t xml:space="preserve"> второй выборки больше, чем </w:t>
      </w:r>
      <w:proofErr w:type="spellStart"/>
      <w:r>
        <w:rPr>
          <w:sz w:val="28"/>
        </w:rPr>
        <w:t>матожидание</w:t>
      </w:r>
      <w:proofErr w:type="spellEnd"/>
      <w:r>
        <w:rPr>
          <w:sz w:val="28"/>
        </w:rPr>
        <w:t xml:space="preserve"> первой выборки сводится к проверке правос</w:t>
      </w:r>
      <w:r w:rsidR="00F62BC0">
        <w:rPr>
          <w:sz w:val="28"/>
        </w:rPr>
        <w:t xml:space="preserve">тороннего критерия. Так как квантиль 95% уровня равен 1.64, а </w:t>
      </w:r>
      <w:r w:rsidR="00F62BC0">
        <w:rPr>
          <w:sz w:val="28"/>
          <w:lang w:val="en-US"/>
        </w:rPr>
        <w:t>T</w:t>
      </w:r>
      <w:r w:rsidR="00F62BC0" w:rsidRPr="00F62BC0">
        <w:rPr>
          <w:sz w:val="28"/>
        </w:rPr>
        <w:t xml:space="preserve"> </w:t>
      </w:r>
      <w:r w:rsidR="00F62BC0">
        <w:rPr>
          <w:sz w:val="28"/>
        </w:rPr>
        <w:t xml:space="preserve">статистика больше правой границы, то гипотеза </w:t>
      </w:r>
      <w:r w:rsidR="00F62BC0">
        <w:rPr>
          <w:sz w:val="28"/>
          <w:lang w:val="en-US"/>
        </w:rPr>
        <w:t>H</w:t>
      </w:r>
      <w:r w:rsidR="00F62BC0" w:rsidRPr="00F62BC0">
        <w:rPr>
          <w:sz w:val="28"/>
        </w:rPr>
        <w:t xml:space="preserve">0 </w:t>
      </w:r>
      <w:r w:rsidR="00F62BC0">
        <w:rPr>
          <w:sz w:val="28"/>
        </w:rPr>
        <w:t xml:space="preserve">о </w:t>
      </w:r>
      <w:proofErr w:type="spellStart"/>
      <w:r w:rsidR="00F62BC0">
        <w:rPr>
          <w:sz w:val="28"/>
        </w:rPr>
        <w:t>несмещенности</w:t>
      </w:r>
      <w:proofErr w:type="spellEnd"/>
      <w:r w:rsidR="00F62BC0">
        <w:rPr>
          <w:sz w:val="28"/>
        </w:rPr>
        <w:t xml:space="preserve"> выборок относительно друг друга отвергается. </w:t>
      </w:r>
      <w:proofErr w:type="gramStart"/>
      <w:r w:rsidR="00F62BC0">
        <w:rPr>
          <w:sz w:val="28"/>
        </w:rPr>
        <w:t>Следовательно</w:t>
      </w:r>
      <w:proofErr w:type="gramEnd"/>
      <w:r w:rsidR="00F62BC0">
        <w:rPr>
          <w:sz w:val="28"/>
        </w:rPr>
        <w:t xml:space="preserve"> принимается альтернативная гипотеза </w:t>
      </w:r>
      <w:r w:rsidR="00F62BC0">
        <w:rPr>
          <w:sz w:val="28"/>
          <w:lang w:val="en-US"/>
        </w:rPr>
        <w:t>H</w:t>
      </w:r>
      <w:r w:rsidR="00F62BC0" w:rsidRPr="00F62BC0">
        <w:rPr>
          <w:sz w:val="28"/>
        </w:rPr>
        <w:t xml:space="preserve">1 </w:t>
      </w:r>
      <w:r w:rsidR="00F62BC0">
        <w:rPr>
          <w:sz w:val="28"/>
        </w:rPr>
        <w:t xml:space="preserve">о том, что они смещены, а точнее </w:t>
      </w:r>
      <w:proofErr w:type="spellStart"/>
      <w:r w:rsidR="00F62BC0">
        <w:rPr>
          <w:sz w:val="28"/>
        </w:rPr>
        <w:t>матожидание</w:t>
      </w:r>
      <w:proofErr w:type="spellEnd"/>
      <w:r w:rsidR="00F62BC0">
        <w:rPr>
          <w:sz w:val="28"/>
        </w:rPr>
        <w:t xml:space="preserve"> второй выборки больше </w:t>
      </w:r>
      <w:proofErr w:type="spellStart"/>
      <w:r w:rsidR="00F62BC0">
        <w:rPr>
          <w:sz w:val="28"/>
        </w:rPr>
        <w:t>матожидания</w:t>
      </w:r>
      <w:proofErr w:type="spellEnd"/>
      <w:r w:rsidR="00F62BC0">
        <w:rPr>
          <w:sz w:val="28"/>
        </w:rPr>
        <w:t xml:space="preserve"> первой </w:t>
      </w:r>
      <w:proofErr w:type="spellStart"/>
      <w:r w:rsidR="00F62BC0">
        <w:rPr>
          <w:sz w:val="28"/>
        </w:rPr>
        <w:t>выбоки</w:t>
      </w:r>
      <w:proofErr w:type="spellEnd"/>
      <w:r w:rsidR="00F62BC0">
        <w:rPr>
          <w:sz w:val="28"/>
        </w:rPr>
        <w:t xml:space="preserve">, поскольку </w:t>
      </w:r>
      <w:r w:rsidR="00F62BC0">
        <w:rPr>
          <w:sz w:val="28"/>
          <w:lang w:val="en-US"/>
        </w:rPr>
        <w:t>T</w:t>
      </w:r>
      <w:r w:rsidR="00F62BC0">
        <w:rPr>
          <w:sz w:val="28"/>
        </w:rPr>
        <w:t xml:space="preserve">-статистика попадает в правостороннюю область отклонения гипотезы. </w:t>
      </w:r>
      <w:proofErr w:type="gramStart"/>
      <w:r w:rsidR="00F62BC0">
        <w:rPr>
          <w:sz w:val="28"/>
        </w:rPr>
        <w:t>Следовательно</w:t>
      </w:r>
      <w:proofErr w:type="gramEnd"/>
      <w:r w:rsidR="00F62BC0">
        <w:rPr>
          <w:sz w:val="28"/>
        </w:rPr>
        <w:t xml:space="preserve"> мы можем сделать вывод, что личинки щелкунов, обитающие в посевах проса, в среднем обладают более крупными размерами, чем личинки щелкунов, обитающие в посевах ржи.</w:t>
      </w:r>
    </w:p>
    <w:sectPr w:rsidR="007A7AA0" w:rsidRPr="00F62BC0" w:rsidSect="006D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3310"/>
    <w:rsid w:val="000F3310"/>
    <w:rsid w:val="00243052"/>
    <w:rsid w:val="003B1CDD"/>
    <w:rsid w:val="00652DAF"/>
    <w:rsid w:val="006D0B0E"/>
    <w:rsid w:val="006D4725"/>
    <w:rsid w:val="007A7AA0"/>
    <w:rsid w:val="007E17D0"/>
    <w:rsid w:val="00AC6393"/>
    <w:rsid w:val="00B638E1"/>
    <w:rsid w:val="00B66CB0"/>
    <w:rsid w:val="00C13D38"/>
    <w:rsid w:val="00C8285D"/>
    <w:rsid w:val="00D36F46"/>
    <w:rsid w:val="00F47ED0"/>
    <w:rsid w:val="00F6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31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7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</dc:creator>
  <cp:keywords/>
  <dc:description/>
  <cp:lastModifiedBy>Рузибаев Рустам</cp:lastModifiedBy>
  <cp:revision>5</cp:revision>
  <dcterms:created xsi:type="dcterms:W3CDTF">2019-05-21T21:54:00Z</dcterms:created>
  <dcterms:modified xsi:type="dcterms:W3CDTF">2019-05-26T16:26:00Z</dcterms:modified>
</cp:coreProperties>
</file>