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</w:t>
            </w:r>
            <w:proofErr w:type="gramStart"/>
            <w:r>
              <w:t>6</w:t>
            </w:r>
            <w:proofErr w:type="gram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4763F" w:rsidRDefault="00FE7D5A" w:rsidP="00667835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94763F">
              <w:rPr>
                <w:sz w:val="40"/>
                <w:lang w:val="en-US"/>
              </w:rPr>
              <w:t>9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94763F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Регрессионный анализ в пакетах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STATGRAPHICS</w:t>
            </w:r>
            <w:r w:rsidR="0094763F" w:rsidRPr="0094763F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и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MATHCAD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0F2AE5">
              <w:rPr>
                <w:sz w:val="40"/>
              </w:rPr>
              <w:t>16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0F2AE5" w:rsidP="0082616A">
            <w:pPr>
              <w:tabs>
                <w:tab w:val="left" w:pos="5670"/>
              </w:tabs>
              <w:jc w:val="center"/>
            </w:pPr>
            <w:r>
              <w:t>Рузибаев Р. С.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B0064E" w:rsidRPr="00221D53" w:rsidRDefault="00221D53" w:rsidP="00221D53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110102" w:rsidRDefault="0094763F" w:rsidP="007C17B7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5520" cy="2062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965944" cy="5715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57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838085" cy="5561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533" cy="55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46805" cy="243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noProof/>
        </w:rPr>
      </w:pP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noProof/>
        </w:rPr>
      </w:pP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657600" cy="2764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46098" b="155"/>
                    <a:stretch/>
                  </pic:blipFill>
                  <pic:spPr bwMode="auto">
                    <a:xfrm>
                      <a:off x="0" y="0"/>
                      <a:ext cx="3657600" cy="27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838575" cy="528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F" w:rsidRPr="007C17B7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36645" cy="5071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A7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619500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55282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05225" cy="527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686175" cy="3810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A93D19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A93D19" w:rsidRPr="007C17B7" w:rsidRDefault="00A93D19" w:rsidP="00A93D19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6961A7" w:rsidRDefault="006961A7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922A8E" w:rsidRDefault="00922A8E" w:rsidP="00922A8E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961A7" w:rsidRDefault="006961A7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Pr="00A93D19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в пакетах </w:t>
      </w:r>
      <w:r>
        <w:rPr>
          <w:sz w:val="28"/>
          <w:szCs w:val="28"/>
          <w:lang w:val="en-US"/>
        </w:rPr>
        <w:t>STATGRAPHICS</w:t>
      </w:r>
      <w:r w:rsidRPr="00A93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MATCHAD</w:t>
      </w:r>
      <w:r w:rsidRPr="00A93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оценки параметров линейной регрессии </w:t>
      </w:r>
      <w:r>
        <w:rPr>
          <w:sz w:val="28"/>
          <w:szCs w:val="28"/>
          <w:lang w:val="en-US"/>
        </w:rPr>
        <w:t>y</w:t>
      </w:r>
      <w:r w:rsidRPr="00A93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доверительные интервалы для параметров и линии регрессии и проверить согласие линейной регрессии с результатами наблюдений. Принять уровень доверительной вероятности равным 0.90.</w:t>
      </w:r>
    </w:p>
    <w:p w:rsidR="003D72A8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A93D19" w:rsidRPr="00FA564F" w:rsidRDefault="00490223" w:rsidP="00A93D1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0770" cy="765810"/>
            <wp:effectExtent l="19050" t="0" r="508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C" w:rsidRPr="00CA658C" w:rsidRDefault="006B009B" w:rsidP="00CA658C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СКРИНШОТЫ</w:t>
      </w:r>
    </w:p>
    <w:p w:rsidR="00A93D19" w:rsidRPr="00CA658C" w:rsidRDefault="00CA658C" w:rsidP="00B17B2E">
      <w:pPr>
        <w:keepNext/>
        <w:spacing w:line="360" w:lineRule="auto"/>
        <w:jc w:val="center"/>
        <w:rPr>
          <w:noProof/>
          <w:lang w:val="en-US"/>
        </w:rPr>
      </w:pPr>
      <w:r>
        <w:rPr>
          <w:noProof/>
          <w:lang w:val="en-US"/>
        </w:rPr>
        <w:t>STATGRAPHIX</w:t>
      </w:r>
    </w:p>
    <w:p w:rsidR="00B17B2E" w:rsidRDefault="00760449" w:rsidP="00B17B2E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639255" cy="3540642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72" cy="354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49" w:rsidRPr="00760449" w:rsidRDefault="00760449" w:rsidP="00B17B2E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82290" cy="4040989"/>
            <wp:effectExtent l="19050" t="0" r="886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30" cy="405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2E" w:rsidRDefault="00760449" w:rsidP="00B17B2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39790" cy="4455001"/>
            <wp:effectExtent l="19050" t="0" r="3810" b="0"/>
            <wp:docPr id="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Default="00760449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39790" cy="1764894"/>
            <wp:effectExtent l="19050" t="0" r="3810" b="0"/>
            <wp:docPr id="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Default="00760449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39790" cy="1401418"/>
            <wp:effectExtent l="19050" t="0" r="3810" b="0"/>
            <wp:docPr id="3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Default="00760449" w:rsidP="00125D0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976370" cy="2573020"/>
            <wp:effectExtent l="19050" t="0" r="5080" b="0"/>
            <wp:docPr id="3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Default="00760449" w:rsidP="00125D02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39790" cy="932068"/>
            <wp:effectExtent l="19050" t="0" r="3810" b="0"/>
            <wp:docPr id="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C" w:rsidRPr="00CA658C" w:rsidRDefault="00CA658C" w:rsidP="00125D02">
      <w:pPr>
        <w:keepNext/>
        <w:spacing w:line="360" w:lineRule="auto"/>
        <w:jc w:val="center"/>
        <w:rPr>
          <w:lang w:val="en-US"/>
        </w:rPr>
      </w:pPr>
      <w:r>
        <w:rPr>
          <w:lang w:val="en-US"/>
        </w:rPr>
        <w:t>MATHCAD</w:t>
      </w:r>
    </w:p>
    <w:p w:rsidR="00125D02" w:rsidRDefault="00777E2C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805680" cy="4253230"/>
            <wp:effectExtent l="19050" t="0" r="0" b="0"/>
            <wp:docPr id="3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Default="00777E2C" w:rsidP="00125D0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60950" cy="3796030"/>
            <wp:effectExtent l="19050" t="0" r="6350" b="0"/>
            <wp:docPr id="3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Default="00777E2C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549900" cy="3838575"/>
            <wp:effectExtent l="19050" t="0" r="0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Pr="0099271E" w:rsidRDefault="0099271E" w:rsidP="0099271E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03782" cy="2998381"/>
            <wp:effectExtent l="19050" t="0" r="1518" b="0"/>
            <wp:docPr id="3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3" cy="299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D02" w:rsidRDefault="00132D30" w:rsidP="00125D0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638800" cy="49244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30" w:rsidRDefault="00132D30" w:rsidP="00125D02">
      <w:pPr>
        <w:keepNext/>
        <w:spacing w:line="360" w:lineRule="auto"/>
        <w:jc w:val="center"/>
      </w:pPr>
    </w:p>
    <w:p w:rsidR="00132D30" w:rsidRDefault="00132D30" w:rsidP="00125D02">
      <w:pPr>
        <w:keepNext/>
        <w:spacing w:line="360" w:lineRule="auto"/>
        <w:jc w:val="center"/>
      </w:pPr>
    </w:p>
    <w:p w:rsidR="00132D30" w:rsidRDefault="00132D30">
      <w:pPr>
        <w:spacing w:after="200" w:line="276" w:lineRule="auto"/>
      </w:pPr>
      <w:r>
        <w:br w:type="page"/>
      </w:r>
    </w:p>
    <w:p w:rsidR="00170B89" w:rsidRPr="003F0A80" w:rsidRDefault="00170B89" w:rsidP="001478A7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 xml:space="preserve">В ходе выполнения данной лабораторной работы </w:t>
      </w:r>
      <w:r w:rsidR="003D72A8">
        <w:rPr>
          <w:sz w:val="28"/>
          <w:szCs w:val="28"/>
        </w:rPr>
        <w:t xml:space="preserve">была проведена проверка согласия </w:t>
      </w:r>
      <w:r w:rsidR="00125D02">
        <w:rPr>
          <w:sz w:val="28"/>
          <w:szCs w:val="28"/>
        </w:rPr>
        <w:t xml:space="preserve">линейной регрессии с результатами наблюдений. </w:t>
      </w:r>
      <w:r w:rsidR="003F0A80">
        <w:rPr>
          <w:sz w:val="28"/>
          <w:szCs w:val="28"/>
        </w:rPr>
        <w:t xml:space="preserve">По данным пакета </w:t>
      </w:r>
      <w:r w:rsidR="003F0A80">
        <w:rPr>
          <w:sz w:val="28"/>
          <w:szCs w:val="28"/>
          <w:lang w:val="en-US"/>
        </w:rPr>
        <w:t>STATGRAPHICS</w:t>
      </w:r>
      <w:r w:rsidR="003F0A80">
        <w:rPr>
          <w:sz w:val="28"/>
          <w:szCs w:val="28"/>
        </w:rPr>
        <w:t xml:space="preserve"> после сравнения альтернативных моделей</w:t>
      </w:r>
      <w:r w:rsidR="003F0A80" w:rsidRPr="003F0A80">
        <w:rPr>
          <w:sz w:val="28"/>
          <w:szCs w:val="28"/>
        </w:rPr>
        <w:t xml:space="preserve"> </w:t>
      </w:r>
      <w:r w:rsidR="003F0A80">
        <w:rPr>
          <w:sz w:val="28"/>
          <w:szCs w:val="28"/>
        </w:rPr>
        <w:t xml:space="preserve">можно сказать, что линейная модель лучше всего согласуется с результатами наблюдений. Резко </w:t>
      </w:r>
      <w:r w:rsidR="00760449">
        <w:rPr>
          <w:sz w:val="28"/>
          <w:szCs w:val="28"/>
        </w:rPr>
        <w:t>выделяющихся наблюдений обнаружено не было</w:t>
      </w:r>
      <w:r w:rsidR="003F0A80">
        <w:rPr>
          <w:sz w:val="28"/>
          <w:szCs w:val="28"/>
        </w:rPr>
        <w:t xml:space="preserve">. По данным пакета </w:t>
      </w:r>
      <w:r w:rsidR="003F0A80">
        <w:rPr>
          <w:sz w:val="28"/>
          <w:szCs w:val="28"/>
          <w:lang w:val="en-US"/>
        </w:rPr>
        <w:t>MATCHAD</w:t>
      </w:r>
      <w:r w:rsidR="003F0A80">
        <w:rPr>
          <w:sz w:val="28"/>
          <w:szCs w:val="28"/>
        </w:rPr>
        <w:t xml:space="preserve"> при доверительной вероятности равной 0.90</w:t>
      </w:r>
      <w:bookmarkStart w:id="1" w:name="_GoBack"/>
      <w:bookmarkEnd w:id="1"/>
      <w:r w:rsidR="003F0A80" w:rsidRPr="003F0A80">
        <w:rPr>
          <w:sz w:val="28"/>
          <w:szCs w:val="28"/>
        </w:rPr>
        <w:t xml:space="preserve"> </w:t>
      </w:r>
      <w:r w:rsidR="003F0A80">
        <w:rPr>
          <w:sz w:val="28"/>
          <w:szCs w:val="28"/>
        </w:rPr>
        <w:t xml:space="preserve">в доверительный интервал из </w:t>
      </w:r>
      <w:r w:rsidR="00132D30">
        <w:rPr>
          <w:sz w:val="28"/>
          <w:szCs w:val="28"/>
        </w:rPr>
        <w:t>11</w:t>
      </w:r>
      <w:r w:rsidR="0099271E">
        <w:rPr>
          <w:sz w:val="28"/>
          <w:szCs w:val="28"/>
        </w:rPr>
        <w:t xml:space="preserve"> наблюдений не попало только </w:t>
      </w:r>
      <w:r w:rsidR="00132D30">
        <w:rPr>
          <w:sz w:val="28"/>
          <w:szCs w:val="28"/>
        </w:rPr>
        <w:t>два</w:t>
      </w:r>
      <w:r w:rsidR="003F0A80">
        <w:rPr>
          <w:sz w:val="28"/>
          <w:szCs w:val="28"/>
        </w:rPr>
        <w:t>, то есть меньше 25%. Это значит, что линейная модель удовлетворительно аппроксимирует исходные данные.</w:t>
      </w:r>
    </w:p>
    <w:sectPr w:rsidR="00170B89" w:rsidRPr="003F0A80" w:rsidSect="001060C4">
      <w:footerReference w:type="default" r:id="rId33"/>
      <w:footerReference w:type="first" r:id="rId34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EAB" w:rsidRDefault="001A5EAB" w:rsidP="00DD6F24">
      <w:r>
        <w:separator/>
      </w:r>
    </w:p>
  </w:endnote>
  <w:endnote w:type="continuationSeparator" w:id="0">
    <w:p w:rsidR="001A5EAB" w:rsidRDefault="001A5EAB" w:rsidP="00DD6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0526313"/>
      <w:docPartObj>
        <w:docPartGallery w:val="Page Numbers (Bottom of Page)"/>
        <w:docPartUnique/>
      </w:docPartObj>
    </w:sdtPr>
    <w:sdtContent>
      <w:p w:rsidR="006F565D" w:rsidRDefault="00BF4030">
        <w:pPr>
          <w:pStyle w:val="ad"/>
          <w:jc w:val="center"/>
        </w:pPr>
        <w:r>
          <w:fldChar w:fldCharType="begin"/>
        </w:r>
        <w:r w:rsidR="006F565D">
          <w:instrText>PAGE   \* MERGEFORMAT</w:instrText>
        </w:r>
        <w:r>
          <w:fldChar w:fldCharType="separate"/>
        </w:r>
        <w:r w:rsidR="000F2AE5">
          <w:rPr>
            <w:noProof/>
          </w:rPr>
          <w:t>14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EAB" w:rsidRDefault="001A5EAB" w:rsidP="00DD6F24">
      <w:r>
        <w:separator/>
      </w:r>
    </w:p>
  </w:footnote>
  <w:footnote w:type="continuationSeparator" w:id="0">
    <w:p w:rsidR="001A5EAB" w:rsidRDefault="001A5EAB" w:rsidP="00DD6F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240D"/>
    <w:rsid w:val="00000C0A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73CDA"/>
    <w:rsid w:val="00083034"/>
    <w:rsid w:val="00097201"/>
    <w:rsid w:val="000A1F29"/>
    <w:rsid w:val="000A4155"/>
    <w:rsid w:val="000A5CBE"/>
    <w:rsid w:val="000B0DBA"/>
    <w:rsid w:val="000B1791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2AE5"/>
    <w:rsid w:val="000F43D7"/>
    <w:rsid w:val="000F4B14"/>
    <w:rsid w:val="001014A6"/>
    <w:rsid w:val="001060C4"/>
    <w:rsid w:val="00110102"/>
    <w:rsid w:val="00124118"/>
    <w:rsid w:val="00124887"/>
    <w:rsid w:val="00125D02"/>
    <w:rsid w:val="00126490"/>
    <w:rsid w:val="001313B7"/>
    <w:rsid w:val="0013223A"/>
    <w:rsid w:val="00132D30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5EAB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1D8F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6ABD"/>
    <w:rsid w:val="003F0A80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223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0449"/>
    <w:rsid w:val="0076102E"/>
    <w:rsid w:val="00775592"/>
    <w:rsid w:val="00777E2C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4763F"/>
    <w:rsid w:val="0095351D"/>
    <w:rsid w:val="00953971"/>
    <w:rsid w:val="00961AFA"/>
    <w:rsid w:val="00961C1D"/>
    <w:rsid w:val="009631A2"/>
    <w:rsid w:val="0097015C"/>
    <w:rsid w:val="00970AF2"/>
    <w:rsid w:val="00971513"/>
    <w:rsid w:val="009776DB"/>
    <w:rsid w:val="00977F06"/>
    <w:rsid w:val="0098101E"/>
    <w:rsid w:val="00981D67"/>
    <w:rsid w:val="00984C3E"/>
    <w:rsid w:val="009857FE"/>
    <w:rsid w:val="00985B28"/>
    <w:rsid w:val="0098633B"/>
    <w:rsid w:val="00990669"/>
    <w:rsid w:val="0099197F"/>
    <w:rsid w:val="0099271E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588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3D19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C329E"/>
    <w:rsid w:val="00BC5B20"/>
    <w:rsid w:val="00BD31B9"/>
    <w:rsid w:val="00BD5774"/>
    <w:rsid w:val="00BE0EDD"/>
    <w:rsid w:val="00BE1DC0"/>
    <w:rsid w:val="00BF4030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A658C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7127D"/>
    <w:rsid w:val="00F7262B"/>
    <w:rsid w:val="00F82485"/>
    <w:rsid w:val="00F865E0"/>
    <w:rsid w:val="00F866C7"/>
    <w:rsid w:val="00F872D1"/>
    <w:rsid w:val="00F90B42"/>
    <w:rsid w:val="00FA55DE"/>
    <w:rsid w:val="00FA564F"/>
    <w:rsid w:val="00FB005B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B7632-4189-457D-8CB9-1A4AA39B5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Рузибаев Рустам</cp:lastModifiedBy>
  <cp:revision>41</cp:revision>
  <cp:lastPrinted>2019-04-27T12:45:00Z</cp:lastPrinted>
  <dcterms:created xsi:type="dcterms:W3CDTF">2019-02-11T17:37:00Z</dcterms:created>
  <dcterms:modified xsi:type="dcterms:W3CDTF">2019-05-28T07:31:00Z</dcterms:modified>
</cp:coreProperties>
</file>