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before="280" w:lineRule="auto"/>
        <w:ind w:firstLine="709"/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Руководство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инструмента «Техрадар»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before="280" w:lineRule="auto"/>
        <w:ind w:firstLine="709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17">
      <w:pPr>
        <w:spacing w:before="28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A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Работа с профилем пользователя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do9pkq9srd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Оценка технологий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Выход из аккаунта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D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Rule="auto"/>
        <w:ind w:firstLine="709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r84eau6nzq51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widowControl w:val="1"/>
        <w:spacing w:before="40" w:line="259" w:lineRule="auto"/>
        <w:jc w:val="center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1. Работа с профилем пользователя</w:t>
      </w:r>
    </w:p>
    <w:p w:rsidR="00000000" w:rsidDel="00000000" w:rsidP="00000000" w:rsidRDefault="00000000" w:rsidRPr="00000000" w14:paraId="00000031">
      <w:pPr>
        <w:keepNext w:val="1"/>
        <w:keepLines w:val="1"/>
        <w:widowControl w:val="1"/>
        <w:spacing w:before="40" w:line="259" w:lineRule="auto"/>
        <w:jc w:val="center"/>
        <w:rPr>
          <w:color w:val="366091"/>
          <w:sz w:val="28"/>
          <w:szCs w:val="28"/>
        </w:rPr>
      </w:pPr>
      <w:bookmarkStart w:colFirst="0" w:colLast="0" w:name="_heading=h.77v838cvnls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начала пользовательской работы с сервисом необходимо авторизоваться. Попасть в профиль можно, нажав на кнопку “Авторизация” в левом верхнем углу страницы.</w:t>
      </w:r>
    </w:p>
    <w:p w:rsidR="00000000" w:rsidDel="00000000" w:rsidP="00000000" w:rsidRDefault="00000000" w:rsidRPr="00000000" w14:paraId="0000003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210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3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Ввести в  поля логин и пароль “user” и “123” соответственно.</w:t>
      </w:r>
    </w:p>
    <w:p w:rsidR="00000000" w:rsidDel="00000000" w:rsidP="00000000" w:rsidRDefault="00000000" w:rsidRPr="00000000" w14:paraId="0000003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9083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Заполнив поля, нажмите кнопку “Авторизация”.</w:t>
      </w:r>
    </w:p>
    <w:p w:rsidR="00000000" w:rsidDel="00000000" w:rsidP="00000000" w:rsidRDefault="00000000" w:rsidRPr="00000000" w14:paraId="0000003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0hpebobz0go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1"/>
        <w:spacing w:before="40" w:line="259" w:lineRule="auto"/>
        <w:jc w:val="center"/>
        <w:rPr/>
      </w:pPr>
      <w:bookmarkStart w:colFirst="0" w:colLast="0" w:name="_heading=h.udo9pkq9srd6" w:id="4"/>
      <w:bookmarkEnd w:id="4"/>
      <w:r w:rsidDel="00000000" w:rsidR="00000000" w:rsidRPr="00000000">
        <w:rPr>
          <w:rtl w:val="0"/>
        </w:rPr>
        <w:t xml:space="preserve">2. Оценка технологий</w:t>
      </w:r>
    </w:p>
    <w:p w:rsidR="00000000" w:rsidDel="00000000" w:rsidP="00000000" w:rsidRDefault="00000000" w:rsidRPr="00000000" w14:paraId="00000040">
      <w:pPr>
        <w:keepNext w:val="1"/>
        <w:keepLines w:val="1"/>
        <w:widowControl w:val="1"/>
        <w:spacing w:before="40" w:line="259" w:lineRule="auto"/>
        <w:rPr>
          <w:color w:val="366091"/>
          <w:sz w:val="28"/>
          <w:szCs w:val="28"/>
        </w:rPr>
      </w:pPr>
      <w:bookmarkStart w:colFirst="0" w:colLast="0" w:name="_heading=h.3xwg81io6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Пользователю </w:t>
      </w:r>
      <w:r w:rsidDel="00000000" w:rsidR="00000000" w:rsidRPr="00000000">
        <w:rPr>
          <w:sz w:val="28"/>
          <w:szCs w:val="28"/>
          <w:rtl w:val="0"/>
        </w:rPr>
        <w:t xml:space="preserve">доступно голосование за технологии “Техрадара”. Перейти на страницу с технологиями можно, нажав кнопку “Оценка” в верхней части страницы.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30480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4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Оценить технологии нажав на кнопку “score” возле списка. Также можно выставить оценки во всех разделах, нажимая на кнопки Languages, Tools, Technology, Platforms.   </w:t>
      </w:r>
    </w:p>
    <w:p w:rsidR="00000000" w:rsidDel="00000000" w:rsidP="00000000" w:rsidRDefault="00000000" w:rsidRPr="00000000" w14:paraId="0000004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66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4</w:t>
      </w:r>
    </w:p>
    <w:p w:rsidR="00000000" w:rsidDel="00000000" w:rsidP="00000000" w:rsidRDefault="00000000" w:rsidRPr="00000000" w14:paraId="0000004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переоценки технологии нужно нажать кнопку “Done” и заново выставить оценку. 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074100" cy="2844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5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40" w:w="11910" w:orient="portrait"/>
      <w:pgMar w:bottom="280" w:top="1660" w:left="1600" w:right="740" w:header="344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861060</wp:posOffset>
          </wp:positionH>
          <wp:positionV relativeFrom="page">
            <wp:posOffset>220979</wp:posOffset>
          </wp:positionV>
          <wp:extent cx="1319483" cy="518641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15254" l="0" r="78560" t="0"/>
                  <a:stretch>
                    <a:fillRect/>
                  </a:stretch>
                </pic:blipFill>
                <pic:spPr>
                  <a:xfrm>
                    <a:off x="0" y="0"/>
                    <a:ext cx="1319483" cy="51864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59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2025" w:right="2034"/>
      <w:jc w:val="center"/>
    </w:pPr>
    <w:rPr>
      <w:b w:val="1"/>
      <w:sz w:val="24"/>
      <w:szCs w:val="24"/>
    </w:rPr>
  </w:style>
  <w:style w:type="paragraph" w:styleId="a" w:default="1">
    <w:name w:val="Normal"/>
    <w:qFormat w:val="1"/>
    <w:rPr>
      <w:rFonts w:ascii="Times New Roman" w:cs="Times New Roman" w:eastAsia="Times New Roman" w:hAnsi="Times New Roman"/>
      <w:lang w:val="ru-RU"/>
    </w:rPr>
  </w:style>
  <w:style w:type="paragraph" w:styleId="1">
    <w:name w:val="heading 1"/>
    <w:basedOn w:val="a"/>
    <w:next w:val="a"/>
    <w:link w:val="10"/>
    <w:uiPriority w:val="9"/>
    <w:qFormat w:val="1"/>
    <w:rsid w:val="00FE3F0F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FE3F0F"/>
    <w:pPr>
      <w:keepNext w:val="1"/>
      <w:keepLines w:val="1"/>
      <w:widowControl w:val="1"/>
      <w:autoSpaceDE w:val="1"/>
      <w:autoSpaceDN w:val="1"/>
      <w:spacing w:before="40" w:line="259" w:lineRule="auto"/>
      <w:outlineLvl w:val="1"/>
    </w:pPr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uiPriority w:val="1"/>
    <w:qFormat w:val="1"/>
    <w:pPr>
      <w:spacing w:before="120"/>
      <w:ind w:left="821" w:right="105" w:hanging="680"/>
      <w:jc w:val="both"/>
    </w:pPr>
    <w:rPr>
      <w:sz w:val="24"/>
      <w:szCs w:val="24"/>
    </w:rPr>
  </w:style>
  <w:style w:type="paragraph" w:styleId="a4">
    <w:name w:val="Title"/>
    <w:basedOn w:val="a"/>
    <w:uiPriority w:val="10"/>
    <w:qFormat w:val="1"/>
    <w:pPr>
      <w:ind w:left="2025" w:right="2034"/>
      <w:jc w:val="center"/>
    </w:pPr>
    <w:rPr>
      <w:b w:val="1"/>
      <w:bCs w:val="1"/>
      <w:sz w:val="24"/>
      <w:szCs w:val="24"/>
    </w:rPr>
  </w:style>
  <w:style w:type="paragraph" w:styleId="a5">
    <w:name w:val="List Paragraph"/>
    <w:basedOn w:val="a"/>
    <w:uiPriority w:val="1"/>
    <w:qFormat w:val="1"/>
    <w:pPr>
      <w:spacing w:before="120"/>
      <w:ind w:left="821" w:right="105" w:hanging="680"/>
      <w:jc w:val="both"/>
    </w:pPr>
  </w:style>
  <w:style w:type="paragraph" w:styleId="TableParagraph" w:customStyle="1">
    <w:name w:val="Table Paragraph"/>
    <w:basedOn w:val="a"/>
    <w:uiPriority w:val="1"/>
    <w:qFormat w:val="1"/>
  </w:style>
  <w:style w:type="paragraph" w:styleId="a6">
    <w:name w:val="header"/>
    <w:basedOn w:val="a"/>
    <w:link w:val="a7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7" w:customStyle="1">
    <w:name w:val="Верхний колонтитул Знак"/>
    <w:basedOn w:val="a0"/>
    <w:link w:val="a6"/>
    <w:uiPriority w:val="99"/>
    <w:rsid w:val="00FE3F0F"/>
    <w:rPr>
      <w:rFonts w:ascii="Times New Roman" w:cs="Times New Roman" w:eastAsia="Times New Roman" w:hAnsi="Times New Roman"/>
      <w:lang w:val="ru-RU"/>
    </w:rPr>
  </w:style>
  <w:style w:type="paragraph" w:styleId="a8">
    <w:name w:val="footer"/>
    <w:basedOn w:val="a"/>
    <w:link w:val="a9"/>
    <w:uiPriority w:val="99"/>
    <w:unhideWhenUsed w:val="1"/>
    <w:rsid w:val="00FE3F0F"/>
    <w:pPr>
      <w:tabs>
        <w:tab w:val="center" w:pos="4677"/>
        <w:tab w:val="right" w:pos="9355"/>
      </w:tabs>
    </w:pPr>
  </w:style>
  <w:style w:type="character" w:styleId="a9" w:customStyle="1">
    <w:name w:val="Нижний колонтитул Знак"/>
    <w:basedOn w:val="a0"/>
    <w:link w:val="a8"/>
    <w:uiPriority w:val="99"/>
    <w:rsid w:val="00FE3F0F"/>
    <w:rPr>
      <w:rFonts w:ascii="Times New Roman" w:cs="Times New Roman" w:eastAsia="Times New Roman" w:hAnsi="Times New Roman"/>
      <w:lang w:val="ru-RU"/>
    </w:rPr>
  </w:style>
  <w:style w:type="character" w:styleId="20" w:customStyle="1">
    <w:name w:val="Заголовок 2 Знак"/>
    <w:basedOn w:val="a0"/>
    <w:link w:val="2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26"/>
      <w:szCs w:val="26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FE3F0F"/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 w:val="1"/>
    <w:qFormat w:val="1"/>
    <w:rsid w:val="00FE3F0F"/>
    <w:pPr>
      <w:widowControl w:val="1"/>
      <w:autoSpaceDE w:val="1"/>
      <w:autoSpaceDN w:val="1"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 w:val="1"/>
    <w:uiPriority w:val="39"/>
    <w:unhideWhenUsed w:val="1"/>
    <w:rsid w:val="00FE3F0F"/>
    <w:pPr>
      <w:spacing w:after="100"/>
      <w:ind w:left="220"/>
    </w:pPr>
  </w:style>
  <w:style w:type="character" w:styleId="ab">
    <w:name w:val="Hyperlink"/>
    <w:basedOn w:val="a0"/>
    <w:uiPriority w:val="99"/>
    <w:unhideWhenUsed w:val="1"/>
    <w:rsid w:val="00FE3F0F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iIAZxxJDSiV/aenu2/KqsZ+OtA==">CgMxLjAyDmgucjg0ZWF1Nm56cTUxMghoLmdqZGd4czIOaC43N3Y4Mzhjdm5sc2IyDmgubzBocGVib2J6MGdvMg5oLnVkbzlwa3E5c3JkNjINaC4zeHdnODFpbzZraDgAciExWXZrbkpYdTR0MVVES05URFRVZGNGWDhDMXBIZTI2dEo=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2024-08-29T04:54:00Z</dcterms:created>
  <dc:creator>Мошева Ольга Вячеславовна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2024-03-25T00:00:00Z</vt:lpwstr>
  </property>
  <property fmtid="{D5CDD505-2E9C-101B-9397-08002B2CF9AE}" pid="3" name="Creator">
    <vt:lpwstr>Microsoft® Word LTSC</vt:lpwstr>
  </property>
  <property fmtid="{D5CDD505-2E9C-101B-9397-08002B2CF9AE}" pid="4" name="LastSaved">
    <vt:lpwstr>2024-08-29T00:00:00Z</vt:lpwstr>
  </property>
</Properties>
</file>