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04EC6">
      <w:pPr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t>Асинхронный канал АБС: как работает и контракты взаимодействия</w:t>
      </w:r>
    </w:p>
    <w:p w14:paraId="6C0DA387">
      <w:pPr>
        <w:rPr>
          <w:rFonts w:ascii="Calibri" w:hAnsi="Calibri" w:cs="Calibri"/>
          <w:sz w:val="22"/>
          <w:szCs w:val="22"/>
        </w:rPr>
      </w:pPr>
    </w:p>
    <w:p w14:paraId="703689D1">
      <w:pPr>
        <w:rPr>
          <w:rFonts w:ascii="Calibri" w:hAnsi="Calibri" w:cs="Calibri"/>
          <w:b/>
          <w:sz w:val="26"/>
          <w:szCs w:val="26"/>
        </w:rPr>
      </w:pPr>
      <w:r>
        <w:rPr>
          <w:rFonts w:ascii="Calibri" w:hAnsi="Calibri" w:cs="Calibri"/>
          <w:b/>
          <w:sz w:val="26"/>
          <w:szCs w:val="26"/>
        </w:rPr>
        <w:t>Два канала</w:t>
      </w:r>
    </w:p>
    <w:p w14:paraId="672C170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Синхр</w:t>
      </w:r>
      <w:bookmarkStart w:id="0" w:name="_GoBack"/>
      <w:bookmarkEnd w:id="0"/>
      <w:r>
        <w:rPr>
          <w:rFonts w:ascii="Calibri" w:hAnsi="Calibri" w:cs="Calibri"/>
          <w:sz w:val="22"/>
          <w:szCs w:val="22"/>
        </w:rPr>
        <w:t>онный — решение в ответе, лимит ~300 мс, 3–5 запросов/сек на банк. Асинхронный — для массовых и плановых операций (закрытие дня, пакет заявок): ответ «принято» сразу. Каждая операция закреплена за одним эндпоинтом — синхронным или асинхронным, двойной документации нет.</w:t>
      </w:r>
    </w:p>
    <w:p w14:paraId="21488480">
      <w:pPr>
        <w:rPr>
          <w:rFonts w:ascii="Calibri" w:hAnsi="Calibri" w:cs="Calibri"/>
          <w:sz w:val="22"/>
          <w:szCs w:val="22"/>
        </w:rPr>
      </w:pPr>
    </w:p>
    <w:p w14:paraId="25B647CA">
      <w:pPr>
        <w:rPr>
          <w:rFonts w:ascii="Calibri" w:hAnsi="Calibri" w:cs="Calibri"/>
          <w:b/>
          <w:sz w:val="26"/>
          <w:szCs w:val="26"/>
        </w:rPr>
      </w:pPr>
      <w:r>
        <w:rPr>
          <w:rFonts w:ascii="Calibri" w:hAnsi="Calibri" w:cs="Calibri"/>
          <w:b/>
          <w:sz w:val="26"/>
          <w:szCs w:val="26"/>
        </w:rPr>
        <w:t>1. Приём операции</w:t>
      </w:r>
    </w:p>
    <w:p w14:paraId="3889CA6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Банк вызывает POST /api/v1/async/operations с заголовком Idempotency-Key: request_id:</w:t>
      </w:r>
    </w:p>
    <w:p w14:paraId="0CABB687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POST /api/v1/async/operations</w:t>
      </w:r>
    </w:p>
    <w:p w14:paraId="67F48B72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Idempotency-Key: 32F03003EBF81AFA894A0004AC1D4FDA</w:t>
      </w:r>
    </w:p>
    <w:p w14:paraId="4E067637">
      <w:pPr>
        <w:rPr>
          <w:rFonts w:ascii="Consolas" w:hAnsi="Consolas" w:cs="Consolas"/>
          <w:sz w:val="18"/>
          <w:szCs w:val="18"/>
        </w:rPr>
      </w:pPr>
    </w:p>
    <w:p w14:paraId="347B0145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{</w:t>
      </w:r>
    </w:p>
    <w:p w14:paraId="2C95EBF3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"httpMethod": "POST",</w:t>
      </w:r>
    </w:p>
    <w:p w14:paraId="50FCE0AA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"url": "/api/v1/applications",</w:t>
      </w:r>
    </w:p>
    <w:p w14:paraId="220A1022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"queryParams": { "clientCode": "BVD8LW" },</w:t>
      </w:r>
    </w:p>
    <w:p w14:paraId="7490FAC5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"body": { "paramList": [ ... ] }</w:t>
      </w:r>
    </w:p>
    <w:p w14:paraId="5118F595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}</w:t>
      </w:r>
    </w:p>
    <w:p w14:paraId="66D86AE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Ответ — сразу:</w:t>
      </w:r>
    </w:p>
    <w:p w14:paraId="42FDC4A3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202 Accepted</w:t>
      </w:r>
    </w:p>
    <w:p w14:paraId="55EA668B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{ "requestId": "32F03003EBF81AFA894A0004AC1D4FDA",</w:t>
      </w:r>
    </w:p>
    <w:p w14:paraId="0D5F1628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"status": "ACCEPTED" }</w:t>
      </w:r>
    </w:p>
    <w:p w14:paraId="5C01A95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Повтор запроса с тем же ключом возвращает тот же 202 — вторая операция не создаётся, дедуп по паре «банк + request_id».</w:t>
      </w:r>
    </w:p>
    <w:p w14:paraId="0B29C682">
      <w:pPr>
        <w:rPr>
          <w:rFonts w:ascii="Calibri" w:hAnsi="Calibri" w:cs="Calibri"/>
          <w:sz w:val="22"/>
          <w:szCs w:val="22"/>
        </w:rPr>
      </w:pPr>
    </w:p>
    <w:p w14:paraId="232A99FC">
      <w:pPr>
        <w:rPr>
          <w:rFonts w:ascii="Calibri" w:hAnsi="Calibri" w:cs="Calibri"/>
          <w:b/>
          <w:sz w:val="26"/>
          <w:szCs w:val="26"/>
        </w:rPr>
      </w:pPr>
      <w:r>
        <w:rPr>
          <w:rFonts w:ascii="Calibri" w:hAnsi="Calibri" w:cs="Calibri"/>
          <w:b/>
          <w:sz w:val="26"/>
          <w:szCs w:val="26"/>
        </w:rPr>
        <w:t>2. Конверт в очереди</w:t>
      </w:r>
    </w:p>
    <w:p w14:paraId="2923018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Фасад публикует задачу в топик async-tasks:</w:t>
      </w:r>
    </w:p>
    <w:p w14:paraId="07E6DB19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{ "messageId": "01JD8Z...",           // генерирует платформа</w:t>
      </w:r>
    </w:p>
    <w:p w14:paraId="5B3C7B63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"requestId": "32F03003EBF81AFA894A0004AC1D4FDA",</w:t>
      </w:r>
    </w:p>
    <w:p w14:paraId="094DA132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"tenantId": "evergreen",</w:t>
      </w:r>
    </w:p>
    <w:p w14:paraId="36F87FF3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"request": {</w:t>
      </w:r>
    </w:p>
    <w:p w14:paraId="5EC6C13C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"httpMethod": "POST",</w:t>
      </w:r>
    </w:p>
    <w:p w14:paraId="720D6AFB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"url": "/api/v1/applications",</w:t>
      </w:r>
    </w:p>
    <w:p w14:paraId="72986E57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"queryParams": { "clientCode": "BVD8LW" },</w:t>
      </w:r>
    </w:p>
    <w:p w14:paraId="61C09E7A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"body": { "paramList": [ ... ] } } }</w:t>
      </w:r>
    </w:p>
    <w:p w14:paraId="2669AEB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Центральный исполнитель читает очередь и разворачивает конверт в обычный REST-вызов — тот же эндпоинт, что и при синхронном пути:</w:t>
      </w:r>
    </w:p>
    <w:p w14:paraId="03568555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POST /api/v1/applications?clientCode=BVD8LW</w:t>
      </w:r>
    </w:p>
    <w:p w14:paraId="576950DA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X-Message-Id: 01JD8Z...</w:t>
      </w:r>
    </w:p>
    <w:p w14:paraId="7A6362A4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X-Tenant-Id: evergreen</w:t>
      </w:r>
    </w:p>
    <w:p w14:paraId="2F837E26">
      <w:pPr>
        <w:rPr>
          <w:rFonts w:ascii="Consolas" w:hAnsi="Consolas" w:cs="Consolas"/>
          <w:sz w:val="18"/>
          <w:szCs w:val="18"/>
        </w:rPr>
      </w:pPr>
    </w:p>
    <w:p w14:paraId="1E5A6E57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{ "paramList": [ ... ] }</w:t>
      </w:r>
    </w:p>
    <w:p w14:paraId="3DC955B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URL допускается только из реестра операций банка — произвольный внутренний адрес через очередь не вызвать.</w:t>
      </w:r>
    </w:p>
    <w:p w14:paraId="010CAE73">
      <w:pPr>
        <w:rPr>
          <w:rFonts w:ascii="Calibri" w:hAnsi="Calibri" w:cs="Calibri"/>
          <w:sz w:val="22"/>
          <w:szCs w:val="22"/>
        </w:rPr>
      </w:pPr>
    </w:p>
    <w:p w14:paraId="7EB0759F">
      <w:pPr>
        <w:rPr>
          <w:rFonts w:ascii="Calibri" w:hAnsi="Calibri" w:cs="Calibri"/>
          <w:b/>
          <w:sz w:val="26"/>
          <w:szCs w:val="26"/>
        </w:rPr>
      </w:pPr>
      <w:r>
        <w:rPr>
          <w:rFonts w:ascii="Calibri" w:hAnsi="Calibri" w:cs="Calibri"/>
          <w:b/>
          <w:sz w:val="26"/>
          <w:szCs w:val="26"/>
        </w:rPr>
        <w:t>3. Результат</w:t>
      </w:r>
    </w:p>
    <w:p w14:paraId="0DE94EE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Ответ сервиса уходит в топик async-results:</w:t>
      </w:r>
    </w:p>
    <w:p w14:paraId="6BF56C04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{ "messageId": "01JD8Z...",</w:t>
      </w:r>
    </w:p>
    <w:p w14:paraId="541AB991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"requestId": "32F03003EBF81AFA894A0004AC1D4FDA",</w:t>
      </w:r>
    </w:p>
    <w:p w14:paraId="743A55DD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"tenantId": "evergreen",</w:t>
      </w:r>
    </w:p>
    <w:p w14:paraId="5CBF2332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"result": { "decision": "APPROVED", "offerId": "OF-1024" } }</w:t>
      </w:r>
    </w:p>
    <w:p w14:paraId="34C03E6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Статус операции в журнале: ACCEPTED → TASK_PUBLISHED → COMPLETED / FAILED → NOTIFIED. FAILED — бизнес-ответ (стоп-лист, скоринг), технические сбои статус не меняют: их отрабатывают повторы исполнителя, в пределе — очередь недоставленных (DLQ) с разбором вручную.</w:t>
      </w:r>
    </w:p>
    <w:p w14:paraId="77844DCD">
      <w:pPr>
        <w:rPr>
          <w:rFonts w:ascii="Calibri" w:hAnsi="Calibri" w:cs="Calibri"/>
          <w:sz w:val="22"/>
          <w:szCs w:val="22"/>
        </w:rPr>
      </w:pPr>
    </w:p>
    <w:p w14:paraId="3B376251">
      <w:pPr>
        <w:rPr>
          <w:rFonts w:ascii="Calibri" w:hAnsi="Calibri" w:cs="Calibri"/>
          <w:b/>
          <w:sz w:val="26"/>
          <w:szCs w:val="26"/>
        </w:rPr>
      </w:pPr>
      <w:r>
        <w:rPr>
          <w:rFonts w:ascii="Calibri" w:hAnsi="Calibri" w:cs="Calibri"/>
          <w:b/>
          <w:sz w:val="26"/>
          <w:szCs w:val="26"/>
        </w:rPr>
        <w:t>4. Уведомление банка (вебхук)</w:t>
      </w:r>
    </w:p>
    <w:p w14:paraId="077DAD00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POST {callbackUrl банка}</w:t>
      </w:r>
    </w:p>
    <w:p w14:paraId="552816A8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X-Signature: HMAC-SHA256(тело, ключ банка)</w:t>
      </w:r>
    </w:p>
    <w:p w14:paraId="664325E8">
      <w:pPr>
        <w:rPr>
          <w:rFonts w:ascii="Consolas" w:hAnsi="Consolas" w:cs="Consolas"/>
          <w:sz w:val="18"/>
          <w:szCs w:val="18"/>
        </w:rPr>
      </w:pPr>
    </w:p>
    <w:p w14:paraId="6AC50FB3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{</w:t>
      </w:r>
    </w:p>
    <w:p w14:paraId="38D1265B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"eventId": "01JD9A...",</w:t>
      </w:r>
    </w:p>
    <w:p w14:paraId="1A01CCBF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"requestId": "32F03003EBF81AFA894A0004AC1D4FDA",</w:t>
      </w:r>
    </w:p>
    <w:p w14:paraId="1F82E7BF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"status": "COMPLETED",</w:t>
      </w:r>
    </w:p>
    <w:p w14:paraId="76B1A1FA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"result": { "decision": "APPROVED", "offerId": "OF-1024" }</w:t>
      </w:r>
    </w:p>
    <w:p w14:paraId="46585C94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}</w:t>
      </w:r>
    </w:p>
    <w:p w14:paraId="0980DDC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Доставка «минимум один раз»: банк обязан отсеивать повторы по eventId. Ретраи с нарастающим интервалом; после исчерпания — в недоставленные, алерт, разбор.</w:t>
      </w:r>
    </w:p>
    <w:p w14:paraId="660D09FC">
      <w:pPr>
        <w:rPr>
          <w:rFonts w:ascii="Calibri" w:hAnsi="Calibri" w:cs="Calibri"/>
          <w:sz w:val="22"/>
          <w:szCs w:val="22"/>
        </w:rPr>
      </w:pPr>
    </w:p>
    <w:p w14:paraId="750D76F7">
      <w:pPr>
        <w:rPr>
          <w:rFonts w:hint="default" w:ascii="Calibri" w:hAnsi="Calibri" w:cs="Calibri"/>
          <w:b/>
          <w:sz w:val="26"/>
          <w:szCs w:val="26"/>
          <w:lang w:val="ru-RU"/>
        </w:rPr>
      </w:pPr>
      <w:r>
        <w:rPr>
          <w:rFonts w:ascii="Calibri" w:hAnsi="Calibri" w:cs="Calibri"/>
          <w:b/>
          <w:sz w:val="26"/>
          <w:szCs w:val="26"/>
        </w:rPr>
        <w:t>5. Запасной канал — опрос статуса</w:t>
      </w:r>
      <w:r>
        <w:rPr>
          <w:rFonts w:hint="default" w:ascii="Calibri" w:hAnsi="Calibri" w:cs="Calibri"/>
          <w:b/>
          <w:sz w:val="26"/>
          <w:szCs w:val="26"/>
          <w:lang w:val="ru-RU"/>
        </w:rPr>
        <w:t xml:space="preserve"> (не очень хороший вариант) </w:t>
      </w:r>
    </w:p>
    <w:p w14:paraId="1818BE99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GET /api/v1/async/operations/32F03003EBF81AFA894A0004AC1D4FDA</w:t>
      </w:r>
    </w:p>
    <w:p w14:paraId="53CCCC9A">
      <w:pPr>
        <w:rPr>
          <w:rFonts w:ascii="Consolas" w:hAnsi="Consolas" w:cs="Consolas"/>
          <w:sz w:val="18"/>
          <w:szCs w:val="18"/>
        </w:rPr>
      </w:pPr>
    </w:p>
    <w:p w14:paraId="796AEFD8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200 OK</w:t>
      </w:r>
    </w:p>
    <w:p w14:paraId="7D4C315E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{ "requestId": "...", "status": "COMPLETED",</w:t>
      </w:r>
    </w:p>
    <w:p w14:paraId="6BA8E985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"result": { ... } }</w:t>
      </w:r>
    </w:p>
    <w:p w14:paraId="648BCC4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Работает независимо от вебхука. Идемпотентность пронизывает весь путь: request_id — на входе, messageId — в сервисах, eventId — в доставке; дубль на любом шаге отсеивается без повторной бизнес-операции.</w:t>
      </w:r>
    </w:p>
    <w:p w14:paraId="216F34E4">
      <w:pPr>
        <w:rPr>
          <w:rFonts w:ascii="Calibri" w:hAnsi="Calibri" w:cs="Calibri"/>
          <w:sz w:val="22"/>
          <w:szCs w:val="22"/>
        </w:rPr>
      </w:pPr>
    </w:p>
    <w:p w14:paraId="7533446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Исходящий шлюз (egress) для вебхуков — этап 2, на MVP уведомление уходит напрямую.</w:t>
      </w:r>
    </w:p>
    <w:sectPr>
      <w:pgSz w:w="11906" w:h="16838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105333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2026-09-01T17:48:29Z</dcterms:created>
  <dc:creator>Lenovo</dc:creator>
  <cp:lastModifiedBy>Vasil Burkin</cp:lastModifiedBy>
  <dcterms:modified xsi:type="dcterms:W3CDTF">2026-09-01T17:49:14Z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2EC371F8146E4437AD42163916AE2EF5_12</vt:lpwstr>
  </property>
</Properties>
</file>