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1AE2C" w14:textId="33603BA3">
      <w:pPr>
        <w:pStyle w:val="Heading2"/>
        <w:rPr>
          <w:rFonts w:ascii="Arial" w:hAnsi="Arial" w:cs="Arial"/>
        </w:rPr>
      </w:pPr>
      <w:r>
        <w:rPr>
          <w:rFonts w:ascii="Arial" w:hAnsi="Arial" w:cs="Arial"/>
        </w:rPr>
        <w:t>Project Title: Stars on the Run: Discovering Hypervelocity and Runaway Stars with Euclid DR1</w:t>
      </w:r>
    </w:p>
    <w:p w14:paraId="FBAA2564" w14:textId="C500C2F6">
      <w:pPr>
        <w:spacing w:before="40" w:after="0" w:line="360" w:lineRule="auto"/>
        <w:rPr>
          <w:rFonts w:ascii="Arial" w:hAnsi="Arial" w:cs="Arial"/>
          <w:sz w:val="22"/>
          <w:szCs w:val="22"/>
        </w:rPr>
      </w:pPr>
      <w:r>
        <w:rPr>
          <w:rFonts w:ascii="Arial" w:hAnsi="Arial" w:cs="Arial"/>
          <w:sz w:val="22"/>
          <w:szCs w:val="22"/>
        </w:rPr>
        <w:t>Supervisor I: Professor Vasily Belokurov (vasily@ast.cam.ac.uk)</w:t>
      </w:r>
    </w:p>
    <w:p w14:paraId="2D66C479" w14:textId="FCA94705">
      <w:pPr>
        <w:spacing w:before="40" w:after="0" w:line="360" w:lineRule="auto"/>
        <w:rPr>
          <w:rFonts w:ascii="Arial" w:hAnsi="Arial" w:cs="Arial"/>
          <w:sz w:val="22"/>
          <w:szCs w:val="22"/>
        </w:rPr>
      </w:pPr>
      <w:r>
        <w:rPr>
          <w:rFonts w:ascii="Arial" w:hAnsi="Arial" w:cs="Arial"/>
          <w:sz w:val="22"/>
          <w:szCs w:val="22"/>
        </w:rPr>
        <w:t>Supervisor II: Professor Sergey Koposov (skoposov@ed.ac.uk)</w:t>
      </w:r>
    </w:p>
    <w:p>
      <w:pPr>
        <w:spacing w:before="40" w:after="0" w:line="360" w:lineRule="auto"/>
        <w:rPr>
          <w:rFonts w:ascii="Arial" w:hAnsi="Arial" w:cs="Arial"/>
          <w:sz w:val="22"/>
          <w:szCs w:val="22"/>
        </w:rPr>
      </w:pPr>
      <w:r>
        <w:rPr>
          <w:rFonts w:ascii="Arial" w:hAnsi="Arial" w:cs="Arial"/>
          <w:sz w:val="22"/>
          <w:szCs w:val="22"/>
        </w:rPr>
        <w:t>UTO: Professor Vasily Belokurov (vasily@ast.cam.ac.uk)</w:t>
      </w:r>
    </w:p>
    <w:p w14:paraId="5DDBD6DB" w14:textId="8873A4CA">
      <w:pPr>
        <w:pStyle w:val="Heading3"/>
        <w:rPr>
          <w:rFonts w:ascii="Arial" w:hAnsi="Arial" w:cs="Arial"/>
        </w:rPr>
      </w:pPr>
      <w:r>
        <w:rPr>
          <w:rFonts w:ascii="Arial" w:hAnsi="Arial" w:cs="Arial"/>
        </w:rPr>
        <w:t>Project Summary</w:t>
      </w:r>
    </w:p>
    <w:p w14:paraId="F9EA78F9" w14:textId="74853B8A">
      <w:pPr>
        <w:spacing w:before="40" w:after="0" w:line="360" w:lineRule="auto"/>
        <w:rPr>
          <w:rFonts w:ascii="Arial" w:hAnsi="Arial" w:cs="Arial"/>
          <w:sz w:val="22"/>
          <w:szCs w:val="22"/>
        </w:rPr>
      </w:pPr>
      <w:r>
        <w:rPr>
          <w:rFonts w:ascii="Arial" w:hAnsi="Arial" w:cs="Arial"/>
          <w:sz w:val="22"/>
          <w:szCs w:val="22"/>
        </w:rPr>
        <w:t>The fastest stars in the Milky Way record violent ejections from the Galactic Centre, stellar binaries, and dense clusters. A classical hypervelocity star is expelled from the Galactic Centre after the massive black hole disrupts a stellar binary. S5-HVS1, discovered by Koposov et al. (2020), remains the only securely established example: it is unbound and its trajectory points back to the Galactic Centre. Other extreme-velocity stars can be launched by supernovae in binaries or by dynamical encounters in the disc, star clusters, or the Magellanic Clouds. These runaways are discoveries in their own right because their motions identify otherwise hidden episodes of stellar interaction and ejection.</w:t>
      </w:r>
    </w:p>
    <w:p w14:paraId="17F7832A" w14:textId="0074C8D6">
      <w:pPr>
        <w:spacing w:before="40" w:after="0" w:line="360" w:lineRule="auto"/>
        <w:rPr>
          <w:rFonts w:ascii="Arial" w:hAnsi="Arial" w:cs="Arial"/>
          <w:sz w:val="22"/>
          <w:szCs w:val="22"/>
        </w:rPr>
      </w:pPr>
      <w:r>
        <w:rPr>
          <w:rFonts w:ascii="Arial" w:hAnsi="Arial" w:cs="Arial"/>
          <w:sz w:val="22"/>
          <w:szCs w:val="22"/>
        </w:rPr>
        <w:t>Euclid DR1 will supply low-resolution near-infrared slitless spectra for many stars without Gaia radial velocities. The main aim is to discover and characterise new hypervelocity and runaway-star candidates. The student will first establish how accurately Euclid measures stellar velocities, using stars with reliable external spectroscopy and testing the result across magnitude, signal-to-noise, and spectral type. The calibrated sample will then support two searches: a blind hunt for extreme radial-velocity outliers and a Gaia-guided search for stars with unusually large tangential speeds. No stellar type will be excluded in advance. The strongest candidates will be checked in the Euclid spectra, combined with Gaia astrometry, and traced through the Galaxy to constrain their origins.</w:t>
      </w:r>
    </w:p>
    <w:p w14:paraId="9F268838" w14:textId="F5B175E1">
      <w:pPr>
        <w:pStyle w:val="Heading3"/>
        <w:rPr>
          <w:rFonts w:ascii="Arial" w:hAnsi="Arial" w:cs="Arial"/>
        </w:rPr>
      </w:pPr>
      <w:r>
        <w:rPr>
          <w:rFonts w:ascii="Arial" w:hAnsi="Arial" w:cs="Arial"/>
        </w:rPr>
        <w:t>Background</w:t>
      </w:r>
    </w:p>
    <w:p w14:paraId="809DDB42" w14:textId="7F0C3F4A">
      <w:pPr>
        <w:spacing w:before="40" w:after="0" w:line="360" w:lineRule="auto"/>
        <w:rPr>
          <w:rFonts w:ascii="Arial" w:hAnsi="Arial" w:cs="Arial"/>
          <w:sz w:val="22"/>
          <w:szCs w:val="22"/>
        </w:rPr>
      </w:pPr>
      <w:r>
        <w:rPr>
          <w:rFonts w:ascii="Arial" w:hAnsi="Arial" w:cs="Arial"/>
          <w:sz w:val="22"/>
          <w:szCs w:val="22"/>
        </w:rPr>
        <w:t>When a close binary passes near Sgr A*, tidal forces can capture one star and eject the other at more than the Galactic escape speed (Hills 1988). A large measured velocity is not enough to prove this origin. The distance, proper motion, and radial velocity must yield an unbound orbit whose past trajectory intersects the Galactic Centre within the star's lifetime. S5-HVS1 meets this standard. Until comparable evidence exists, this project will use 'hypervelocity candidate' rather than turn every fast star into a Galactic-centre ejectee.</w:t>
      </w:r>
    </w:p>
    <w:p w14:paraId="77C89E47" w14:textId="CC964084">
      <w:pPr>
        <w:spacing w:before="40" w:after="0" w:line="360" w:lineRule="auto"/>
        <w:rPr>
          <w:rFonts w:ascii="Arial" w:hAnsi="Arial" w:cs="Arial"/>
          <w:sz w:val="22"/>
          <w:szCs w:val="22"/>
        </w:rPr>
      </w:pPr>
      <w:r>
        <w:rPr>
          <w:rFonts w:ascii="Arial" w:hAnsi="Arial" w:cs="Arial"/>
          <w:sz w:val="22"/>
          <w:szCs w:val="22"/>
        </w:rPr>
        <w:t>Fast stars with other birthplaces probe different physics. A supernova can release the companion in a binary, and close encounters in young clusters can eject single stars or binaries. The disc, massive clusters, and the Magellanic Clouds can therefore produce bound or unbound runaways. Their speeds, ages, chemistry, and reconstructed launch sites test binary evolution, supernova kicks, and stellar dynamics. The search will retain these objects and separate origin classes only after the kinematic evidence has been examined.</w:t>
      </w:r>
    </w:p>
    <w:p w14:paraId="CCD8093E" w14:textId="564AC9F5">
      <w:pPr>
        <w:spacing w:before="40" w:after="0" w:line="360" w:lineRule="auto"/>
        <w:rPr>
          <w:rFonts w:ascii="Arial" w:hAnsi="Arial" w:cs="Arial"/>
          <w:sz w:val="22"/>
          <w:szCs w:val="22"/>
        </w:rPr>
      </w:pPr>
      <w:r>
        <w:rPr>
          <w:rFonts w:ascii="Arial" w:hAnsi="Arial" w:cs="Arial"/>
          <w:sz w:val="22"/>
          <w:szCs w:val="22"/>
        </w:rPr>
        <w:t>Euclid opens a new discovery space because NISP obtains slitless spectra over a wide area and reaches stars fainter than Gaia's radial-velocity sample. Its resolving power is modest, and different stellar types carry different near-infrared velocity information: hot stars are dominated by hydrogen lines, whereas cooler stars offer metal and molecular features. Slitless spectra can also overlap or acquire wavelength errors from source positions, detector edges, and imperfect contamination models. The project will therefore measure the velocity performance empirically rather than impose a favoured stellar type. Public Q1 spectra provide material for building and testing the code at the start of the academic year; DR1 provides the discovery sample.</w:t>
      </w:r>
    </w:p>
    <w:p w14:paraId="B63B3064" w14:textId="49220DE9">
      <w:pPr>
        <w:pStyle w:val="Heading3"/>
        <w:rPr>
          <w:rFonts w:ascii="Arial" w:hAnsi="Arial" w:cs="Arial"/>
        </w:rPr>
      </w:pPr>
      <w:r>
        <w:rPr>
          <w:rFonts w:ascii="Arial" w:hAnsi="Arial" w:cs="Arial"/>
        </w:rPr>
        <w:t>Project details</w:t>
      </w:r>
    </w:p>
    <w:p w14:paraId="CCA637A2" w14:textId="EAC83F74">
      <w:pPr>
        <w:spacing w:before="40" w:after="0" w:line="360" w:lineRule="auto"/>
        <w:rPr>
          <w:rFonts w:ascii="Arial" w:hAnsi="Arial" w:cs="Arial"/>
          <w:sz w:val="22"/>
          <w:szCs w:val="22"/>
        </w:rPr>
      </w:pPr>
      <w:r>
        <w:rPr>
          <w:rFonts w:ascii="Arial" w:hAnsi="Arial" w:cs="Arial"/>
          <w:sz w:val="22"/>
          <w:szCs w:val="22"/>
        </w:rPr>
        <w:t>During the first part of the academic year, the student will turn the released Q1 products into a simple, tested pipeline and prepare both search routes before applying them to Euclid DR1:</w:t>
      </w:r>
    </w:p>
    <w:p w14:paraId="0684762B" w14:textId="A15EF6CA">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Prepare the calibration sample. </w:t>
      </w:r>
      <w:r>
        <w:rPr>
          <w:rFonts w:ascii="Arial" w:hAnsi="Arial" w:cs="Arial"/>
          <w:sz w:val="22"/>
          <w:szCs w:val="22"/>
        </w:rPr>
        <w:t>Cross-match Q1 stars with reliable velocities from Gaia and ground-based surveys, and assemble test cases spanning magnitude, colour, signal-to-noise, and spectral morphology. Known fast stars and injected Doppler shifts will test the code before DR1 arrives.</w:t>
      </w:r>
    </w:p>
    <w:p w14:paraId="DCA187E5" w14:textId="28280D3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Establish the DR1 velocity calibration. </w:t>
      </w:r>
      <w:r>
        <w:rPr>
          <w:rFonts w:ascii="Arial" w:hAnsi="Arial" w:cs="Arial"/>
          <w:sz w:val="22"/>
          <w:szCs w:val="22"/>
        </w:rPr>
        <w:t>Compare Euclid and reference velocities to measure offsets, scatter, and catastrophic failures. Repeat the comparison across spectral type and basic quality indicators. The result will define where the catalogue velocities are trustworthy; direct spectral refitting will be reserved for promising candidates whose catalogue measurements remain uncertain.</w:t>
      </w:r>
    </w:p>
    <w:p w14:paraId="3A42B317" w14:textId="66215382">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Search the Euclid spectra blindly. </w:t>
      </w:r>
      <w:r>
        <w:rPr>
          <w:rFonts w:ascii="Arial" w:hAnsi="Arial" w:cs="Arial"/>
          <w:sz w:val="22"/>
          <w:szCs w:val="22"/>
        </w:rPr>
        <w:t>Within each validated regime, identify stars whose radial velocities lie far beyond the ordinary Galactic distribution. Rank the outliers using the calibrated uncertainty and the quality of the underlying spectra, not the catalogue value alone.</w:t>
      </w:r>
    </w:p>
    <w:p w14:paraId="A1BA7017" w14:textId="2EBD60C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Search the Gaia-selected sample. </w:t>
      </w:r>
      <w:r>
        <w:rPr>
          <w:rFonts w:ascii="Arial" w:hAnsi="Arial" w:cs="Arial"/>
          <w:sz w:val="22"/>
          <w:szCs w:val="22"/>
        </w:rPr>
        <w:t>Use Gaia astrometry to find stars with unusually large tangential speeds or motions suggestive of ejection. Euclid will supply radial-velocity information for objects beyond Gaia's spectroscopic limit, completing their three-dimensional motion.</w:t>
      </w:r>
    </w:p>
    <w:p w14:paraId="13E20F4E" w14:textId="56BC114F">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Vet every credible candidate. </w:t>
      </w:r>
      <w:r>
        <w:rPr>
          <w:rFonts w:ascii="Arial" w:hAnsi="Arial" w:cs="Arial"/>
          <w:sz w:val="22"/>
          <w:szCs w:val="22"/>
        </w:rPr>
        <w:t>Inspect the one- and two-dimensional Euclid spectra and the separate exposures, reject overlaps and reduction artefacts, and check Gaia astrometric quality and possible binary explanations. External spectroscopy will be used when available, especially for the strongest candidates.</w:t>
      </w:r>
    </w:p>
    <w:p w14:paraId="7A63E16D" w14:textId="AC08A38D">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Reconstruct trajectories and origins. </w:t>
      </w:r>
      <w:r>
        <w:rPr>
          <w:rFonts w:ascii="Arial" w:hAnsi="Arial" w:cs="Arial"/>
          <w:sz w:val="22"/>
          <w:szCs w:val="22"/>
        </w:rPr>
        <w:t>Combine the calibrated Euclid velocity with Gaia astrometry, propagate the measurement uncertainties, and trace each candidate through plausible Milky Way potentials. Classify the evidence for a Galactic-centre, disc, cluster, or Magellanic origin, while retaining an uncertain category when the data do not decide.</w:t>
      </w:r>
    </w:p>
    <w:p w14:paraId="8F26C713" w14:textId="E7D78322">
      <w:pPr>
        <w:spacing w:before="40" w:after="0" w:line="360" w:lineRule="auto"/>
        <w:rPr>
          <w:rFonts w:ascii="Arial" w:hAnsi="Arial" w:cs="Arial"/>
          <w:sz w:val="22"/>
          <w:szCs w:val="22"/>
        </w:rPr>
      </w:pPr>
      <w:r>
        <w:rPr>
          <w:rFonts w:ascii="Arial" w:hAnsi="Arial" w:cs="Arial"/>
          <w:sz w:val="22"/>
          <w:szCs w:val="22"/>
        </w:rPr>
        <w:t>The main deliverable will be a ranked catalogue of new hypervelocity and runaway-star candidates from Euclid DR1, with calibrated velocities and initial origin assessments for the strongest objects. A Galactic-centre trajectory would make a candidate for the next classical hypervelocity star; a convincing disc, cluster, or Magellanic runaway would be an important discovery in its own right.</w:t>
      </w:r>
    </w:p>
    <w:p w14:paraId="1A10F48F" w14:textId="E2409257">
      <w:pPr>
        <w:pStyle w:val="Heading3"/>
        <w:rPr>
          <w:rFonts w:ascii="Arial" w:hAnsi="Arial" w:cs="Arial"/>
        </w:rPr>
      </w:pPr>
      <w:r>
        <w:rPr>
          <w:rFonts w:ascii="Arial" w:hAnsi="Arial" w:cs="Arial"/>
        </w:rPr>
        <w:t>Prerequisite skills required</w:t>
      </w:r>
    </w:p>
    <w:p w14:paraId="D533C762" w14:textId="208EEE56">
      <w:pPr>
        <w:spacing w:before="40" w:after="0" w:line="360" w:lineRule="auto"/>
        <w:rPr>
          <w:rFonts w:ascii="Arial" w:hAnsi="Arial" w:cs="Arial"/>
          <w:sz w:val="22"/>
          <w:szCs w:val="22"/>
        </w:rPr>
      </w:pPr>
      <w:r>
        <w:rPr>
          <w:rFonts w:ascii="Arial" w:hAnsi="Arial" w:cs="Arial"/>
          <w:sz w:val="22"/>
          <w:szCs w:val="22"/>
        </w:rPr>
        <w:t>The student should be comfortable with scientific Python, basic probability and statistics, and introductory stellar astronomy. Experience with spectra, Astropy, or catalogue queries would help but is not required. Empirical calibration and Galactic orbit modelling can be learned during the project; no previous Euclid experience is expected.</w:t>
      </w:r>
    </w:p>
    <w:p w14:paraId="61EE65A2" w14:textId="69269825">
      <w:pPr>
        <w:pStyle w:val="Heading3"/>
        <w:rPr>
          <w:rFonts w:ascii="Arial" w:hAnsi="Arial" w:cs="Arial"/>
        </w:rPr>
      </w:pPr>
      <w:r>
        <w:rPr>
          <w:rFonts w:ascii="Arial" w:hAnsi="Arial" w:cs="Arial"/>
        </w:rPr>
        <w:t>Other skills used in the project</w:t>
      </w:r>
    </w:p>
    <w:p w14:paraId="7304863D" w14:textId="6F3D4E24">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Querying and cross-matching Euclid, Gaia, and ground-based spectroscopic catalogues.</w:t>
      </w:r>
    </w:p>
    <w:p w14:paraId="CC446D71" w14:textId="6B87FE8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Empirical radial-velocity calibration and interpretation of slitless spectra.</w:t>
      </w:r>
    </w:p>
    <w:p w14:paraId="82871D3B" w14:textId="DD8EC86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Searches for rare outliers with realistic measurement errors.</w:t>
      </w:r>
    </w:p>
    <w:p w14:paraId="3DE74D55" w14:textId="3523FA2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Transformation to Galactocentric phase space and orbit integration.</w:t>
      </w:r>
    </w:p>
    <w:p w14:paraId="392D2E71" w14:textId="D446FEE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Reproducible candidate vetting and scientific visualisation.</w:t>
      </w:r>
    </w:p>
    <w:p w14:paraId="202B1201" w14:textId="9E13F845">
      <w:pPr>
        <w:pStyle w:val="Heading3"/>
        <w:rPr>
          <w:rFonts w:ascii="Arial" w:hAnsi="Arial" w:cs="Arial"/>
        </w:rPr>
      </w:pPr>
      <w:r>
        <w:rPr>
          <w:rFonts w:ascii="Arial" w:hAnsi="Arial" w:cs="Arial"/>
        </w:rPr>
        <w:t>Acceptable Programming Languages</w:t>
      </w:r>
    </w:p>
    <w:p w14:paraId="A8ED36D5" w14:textId="F5E0A76F">
      <w:pPr>
        <w:spacing w:before="40" w:after="0" w:line="360" w:lineRule="auto"/>
        <w:rPr>
          <w:rFonts w:ascii="Arial" w:hAnsi="Arial" w:cs="Arial"/>
          <w:sz w:val="22"/>
          <w:szCs w:val="22"/>
        </w:rPr>
      </w:pPr>
      <w:r>
        <w:rPr>
          <w:rFonts w:ascii="Arial" w:hAnsi="Arial" w:cs="Arial"/>
          <w:sz w:val="22"/>
          <w:szCs w:val="22"/>
        </w:rPr>
        <w:t>Python is preferred.</w:t>
      </w:r>
    </w:p>
    <w:p w14:paraId="87E695D9" w14:textId="699532C9">
      <w:pPr>
        <w:pStyle w:val="Heading3"/>
        <w:rPr>
          <w:rFonts w:ascii="Arial" w:hAnsi="Arial" w:cs="Arial"/>
        </w:rPr>
      </w:pPr>
      <w:r>
        <w:rPr>
          <w:rFonts w:ascii="Arial" w:hAnsi="Arial" w:cs="Arial"/>
        </w:rPr>
        <w:t>Useful references (List of important papers/review articles relevant to the project)</w:t>
      </w:r>
    </w:p>
    <w:p w14:paraId="C7FC6D62" w14:textId="C5EFA34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Koposov, S. E. et al. (2020), ‘Discovery of a nearby 1700 km s−1 star ejected from the Milky Way by Sgr A*’, MNRAS, 491, 2465. https://doi.org/10.1093/mnras/stz3081</w:t>
      </w:r>
    </w:p>
    <w:p w14:paraId="62106EE0" w14:textId="C9895AD0">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Hills, J. G. (1988), ‘Hyper-velocity and tidal stars from binaries disrupted by a massive Galactic black hole’, Nature, 331, 687. https://doi.org/10.1038/331687a0</w:t>
      </w:r>
    </w:p>
    <w:p w14:paraId="869D2584" w14:textId="162C91B2">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Renzo, M. et al. (2019), 'Massive runaway and walkaway stars', A&amp;A, 624, A66. https://doi.org/10.1051/0004-6361/201833297</w:t>
      </w:r>
    </w:p>
    <w:p w14:paraId="8C075AD7" w14:textId="0A212E58">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Marchetti, T., Evans, N. W. &amp; Rossi, E. M. (2022), ‘Gaia DR3 in 6D: searching for the fastest stars in the Galaxy’, MNRAS, 515, 767. https://doi.org/10.1093/mnras/stac1777</w:t>
      </w:r>
    </w:p>
    <w:p w14:paraId="5072D8B5" w14:textId="015C788B">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Euclid Collaboration, Jahnke, K. et al. (2025), ‘Euclid. III. The NISP Instrument’, A&amp;A, 697, A3. https://doi.org/10.1051/0004-6361/202450786</w:t>
      </w:r>
    </w:p>
    <w:p w14:paraId="076C9324" w14:textId="83A65FCD">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Euclid Collaboration, Copin, Y. et al. (2026), ‘Euclid Quick Data Release (Q1): SIR spectroscopic processing’, A&amp;A, 711, A6. https://doi.org/10.1051/0004-6361/202554627</w:t>
      </w:r>
    </w:p>
    <w:p w14:paraId="91736782" w14:textId="A5167F84">
      <w:pPr>
        <w:pStyle w:val="Heading3"/>
        <w:rPr>
          <w:rFonts w:ascii="Arial" w:hAnsi="Arial" w:cs="Arial"/>
        </w:rPr>
      </w:pPr>
      <w:r>
        <w:rPr>
          <w:rFonts w:ascii="Arial" w:hAnsi="Arial" w:cs="Arial"/>
        </w:rPr>
        <w:t>General References (List of papers referred to in the project)</w:t>
      </w:r>
    </w:p>
    <w:p w14:paraId="92A6CF74" w14:textId="3445FB13">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ESA and Euclid, 'Euclid DR1 release dates, footprint, and data content'. https://euclid.caltech.edu/page/euclid-dr1</w:t>
      </w:r>
    </w:p>
    <w:p w14:paraId="0E7641C6" w14:textId="C7843AF3">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ESA, 'Euclid Q1 contents and spectroscopic products'. https://www.cosmos.esa.int/web/euclid/q1-contents</w:t>
      </w:r>
    </w:p>
    <w:sectPr w:rsidR="003C12CE" w:rsidRPr="003C12C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26494E"/>
    <w:multiLevelType w:val="hybridMultilevel"/>
    <w:tmpl w:val="6DF266DC"/>
    <w:lvl w:ilvl="0" w:tplc="3644409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306055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ocumentProtection w:edit="readOnly" w:enforcement="1" w:cryptProviderType="rsaAES" w:cryptAlgorithmClass="hash" w:cryptAlgorithmType="typeAny" w:cryptAlgorithmSid="14" w:cryptSpinCount="100000" w:hash="rc4HCAGByGdhKvQ4o4XrWrLfPnEZIdRROQESbNNBOl9Pti4N4kQPrMaAXwJ35DiFFPyrzYqOqkUrHd2jtORJug==" w:salt="saNffofjuDtwBq/h3GufyQ=="/>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05B2"/>
    <w:rsid w:val="003C12CE"/>
    <w:rsid w:val="006A783E"/>
    <w:rsid w:val="007323A5"/>
    <w:rsid w:val="00D663A5"/>
    <w:rsid w:val="00DF4092"/>
    <w:rsid w:val="00F705B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3078B"/>
  <w15:chartTrackingRefBased/>
  <w15:docId w15:val="{9EBC790E-7B21-4C75-B420-DA23C5D84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05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05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705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05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05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05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05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05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05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05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05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705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0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0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0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0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0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05B2"/>
    <w:rPr>
      <w:rFonts w:eastAsiaTheme="majorEastAsia" w:cstheme="majorBidi"/>
      <w:color w:val="272727" w:themeColor="text1" w:themeTint="D8"/>
    </w:rPr>
  </w:style>
  <w:style w:type="paragraph" w:styleId="Title">
    <w:name w:val="Title"/>
    <w:basedOn w:val="Normal"/>
    <w:next w:val="Normal"/>
    <w:link w:val="TitleChar"/>
    <w:uiPriority w:val="10"/>
    <w:qFormat/>
    <w:rsid w:val="00F705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0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05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0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05B2"/>
    <w:pPr>
      <w:spacing w:before="160"/>
      <w:jc w:val="center"/>
    </w:pPr>
    <w:rPr>
      <w:i/>
      <w:iCs/>
      <w:color w:val="404040" w:themeColor="text1" w:themeTint="BF"/>
    </w:rPr>
  </w:style>
  <w:style w:type="character" w:customStyle="1" w:styleId="QuoteChar">
    <w:name w:val="Quote Char"/>
    <w:basedOn w:val="DefaultParagraphFont"/>
    <w:link w:val="Quote"/>
    <w:uiPriority w:val="29"/>
    <w:rsid w:val="00F705B2"/>
    <w:rPr>
      <w:i/>
      <w:iCs/>
      <w:color w:val="404040" w:themeColor="text1" w:themeTint="BF"/>
    </w:rPr>
  </w:style>
  <w:style w:type="paragraph" w:styleId="ListParagraph">
    <w:name w:val="List Paragraph"/>
    <w:basedOn w:val="Normal"/>
    <w:uiPriority w:val="34"/>
    <w:qFormat/>
    <w:rsid w:val="00F705B2"/>
    <w:pPr>
      <w:ind w:left="720"/>
      <w:contextualSpacing/>
    </w:pPr>
  </w:style>
  <w:style w:type="character" w:styleId="IntenseEmphasis">
    <w:name w:val="Intense Emphasis"/>
    <w:basedOn w:val="DefaultParagraphFont"/>
    <w:uiPriority w:val="21"/>
    <w:qFormat/>
    <w:rsid w:val="00F705B2"/>
    <w:rPr>
      <w:i/>
      <w:iCs/>
      <w:color w:val="0F4761" w:themeColor="accent1" w:themeShade="BF"/>
    </w:rPr>
  </w:style>
  <w:style w:type="paragraph" w:styleId="IntenseQuote">
    <w:name w:val="Intense Quote"/>
    <w:basedOn w:val="Normal"/>
    <w:next w:val="Normal"/>
    <w:link w:val="IntenseQuoteChar"/>
    <w:uiPriority w:val="30"/>
    <w:qFormat/>
    <w:rsid w:val="00F705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05B2"/>
    <w:rPr>
      <w:i/>
      <w:iCs/>
      <w:color w:val="0F4761" w:themeColor="accent1" w:themeShade="BF"/>
    </w:rPr>
  </w:style>
  <w:style w:type="character" w:styleId="IntenseReference">
    <w:name w:val="Intense Reference"/>
    <w:basedOn w:val="DefaultParagraphFont"/>
    <w:uiPriority w:val="32"/>
    <w:qFormat/>
    <w:rsid w:val="00F705B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950d568-6db7-4f8c-b568-e188b32f325b">
      <Terms xmlns="http://schemas.microsoft.com/office/infopath/2007/PartnerControls"/>
    </lcf76f155ced4ddcb4097134ff3c332f>
    <Permissions xmlns="5950d568-6db7-4f8c-b568-e188b32f325b">
      <UserInfo>
        <DisplayName/>
        <AccountId xsi:nil="true"/>
        <AccountType/>
      </UserInfo>
    </Permissions>
    <TaxCatchAll xmlns="04ce3b6f-caa0-47b7-aeb3-04f52a1d19b4" xsi:nil="true"/>
    <date xmlns="5950d568-6db7-4f8c-b568-e188b32f325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5846D9F3F69524790D0324DCBB4A3BD" ma:contentTypeVersion="20" ma:contentTypeDescription="Create a new document." ma:contentTypeScope="" ma:versionID="14c482df9f7ebf416dadfef119cbc083">
  <xsd:schema xmlns:xsd="http://www.w3.org/2001/XMLSchema" xmlns:xs="http://www.w3.org/2001/XMLSchema" xmlns:p="http://schemas.microsoft.com/office/2006/metadata/properties" xmlns:ns2="5950d568-6db7-4f8c-b568-e188b32f325b" xmlns:ns3="04ce3b6f-caa0-47b7-aeb3-04f52a1d19b4" targetNamespace="http://schemas.microsoft.com/office/2006/metadata/properties" ma:root="true" ma:fieldsID="b3f82fed6ed388c2c7e850504c939df0" ns2:_="" ns3:_="">
    <xsd:import namespace="5950d568-6db7-4f8c-b568-e188b32f325b"/>
    <xsd:import namespace="04ce3b6f-caa0-47b7-aeb3-04f52a1d19b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LengthInSecond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ServiceObjectDetectorVersions" minOccurs="0"/>
                <xsd:element ref="ns2:date" minOccurs="0"/>
                <xsd:element ref="ns2:MediaServiceSearchProperties" minOccurs="0"/>
                <xsd:element ref="ns2:MediaServiceBillingMetadata" minOccurs="0"/>
                <xsd:element ref="ns2:Permis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50d568-6db7-4f8c-b568-e188b32f32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4" nillable="true" ma:displayName="MediaLengthInSeconds" ma:hidden="true" ma:internalName="MediaLengthInSeconds" ma:readOnly="true">
      <xsd:simpleType>
        <xsd:restriction base="dms:Unknown"/>
      </xsd:simpleType>
    </xsd:element>
    <xsd:element name="MediaServiceDateTaken" ma:index="15" nillable="true" ma:displayName="MediaServiceDateTaken" ma:hidden="true" ma:internalName="MediaServiceDateTaken" ma:readOnly="true">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aa27f011-1a9c-4bbb-bffd-f61e666ec8a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date" ma:index="24" nillable="true" ma:displayName="date" ma:format="DateOnly" ma:internalName="date">
      <xsd:simpleType>
        <xsd:restriction base="dms:DateTime"/>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element name="Permissions" ma:index="27" nillable="true" ma:displayName="Permissions" ma:description="A record of who has permissions to this content other than site owners." ma:format="Dropdown" ma:list="UserInfo" ma:SharePointGroup="0" ma:internalName="Permissions">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4ce3b6f-caa0-47b7-aeb3-04f52a1d19b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9f7daf26-d9b5-4652-93d0-deb11b88563a}" ma:internalName="TaxCatchAll" ma:showField="CatchAllData" ma:web="04ce3b6f-caa0-47b7-aeb3-04f52a1d19b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AD9A795-B070-4B6B-8045-7FEF954CCDF7}">
  <ds:schemaRefs>
    <ds:schemaRef ds:uri="http://schemas.microsoft.com/office/2006/metadata/properties"/>
    <ds:schemaRef ds:uri="http://schemas.microsoft.com/office/infopath/2007/PartnerControls"/>
    <ds:schemaRef ds:uri="5950d568-6db7-4f8c-b568-e188b32f325b"/>
    <ds:schemaRef ds:uri="04ce3b6f-caa0-47b7-aeb3-04f52a1d19b4"/>
  </ds:schemaRefs>
</ds:datastoreItem>
</file>

<file path=customXml/itemProps2.xml><?xml version="1.0" encoding="utf-8"?>
<ds:datastoreItem xmlns:ds="http://schemas.openxmlformats.org/officeDocument/2006/customXml" ds:itemID="{96C1395C-DBD8-4CDB-BB0D-A2D32EC8FE8C}">
  <ds:schemaRefs>
    <ds:schemaRef ds:uri="http://schemas.microsoft.com/sharepoint/v3/contenttype/forms"/>
  </ds:schemaRefs>
</ds:datastoreItem>
</file>

<file path=customXml/itemProps3.xml><?xml version="1.0" encoding="utf-8"?>
<ds:datastoreItem xmlns:ds="http://schemas.openxmlformats.org/officeDocument/2006/customXml" ds:itemID="{7CAFAC6A-EBE7-4E40-98E5-3183D06954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50d568-6db7-4f8c-b568-e188b32f325b"/>
    <ds:schemaRef ds:uri="04ce3b6f-caa0-47b7-aeb3-04f52a1d19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120</Words>
  <Characters>685</Characters>
  <Application>Microsoft Office Word</Application>
  <DocSecurity>8</DocSecurity>
  <Lines>5</Lines>
  <Paragraphs>1</Paragraphs>
  <ScaleCrop>false</ScaleCrop>
  <Company/>
  <LinksUpToDate>false</LinksUpToDate>
  <CharactersWithSpaces>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Fell</dc:creator>
  <cp:keywords/>
  <dc:description/>
  <cp:lastModifiedBy>Michelle Fell</cp:lastModifiedBy>
  <cp:revision>3</cp:revision>
  <dcterms:created xsi:type="dcterms:W3CDTF">2026-05-14T09:13:00Z</dcterms:created>
  <dcterms:modified xsi:type="dcterms:W3CDTF">2026-05-14T10:31:00Z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0x010100C5846D9F3F69524790D0324DCBB4A3BD</vt:lpwstr>
  </property>
  <property fmtid="{D5CDD505-2E9C-101B-9397-08002B2CF9AE}" pid="3" name="MediaServiceImageTags">
    <vt:lpwstr/>
  </property>
</Properties>
</file>