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
        <w:rPr>
          <w:rFonts w:ascii="宋体" w:hAnsi="宋体" w:cs="宋体"/>
          <w:b/>
          <w:color w:val="000000"/>
          <w:sz w:val="36"/>
        </w:rPr>
      </w:pPr>
      <w:r>
        <w:rPr>
          <w:rFonts w:cs="宋体" w:ascii="宋体" w:hAnsi="宋体"/>
          <w:b/>
          <w:color w:val="000000"/>
          <w:sz w:val="36"/>
        </w:rPr>
      </w:r>
    </w:p>
    <w:p>
      <w:pPr>
        <w:pStyle w:val="Normal"/>
        <w:spacing w:lineRule="auto" w:line="439"/>
        <w:jc w:val="end"/>
        <w:rPr>
          <w:rFonts w:ascii="宋体" w:hAnsi="宋体" w:cs="宋体"/>
          <w:color w:val="000000"/>
          <w:sz w:val="30"/>
          <w:szCs w:val="30"/>
          <w:u w:val="single"/>
        </w:rPr>
      </w:pPr>
      <w:r>
        <w:rPr>
          <w:rFonts w:ascii="宋体" w:hAnsi="宋体" w:cs="宋体"/>
          <w:color w:val="000000"/>
          <w:sz w:val="30"/>
          <w:szCs w:val="30"/>
          <w:u w:val="single"/>
        </w:rPr>
        <w:t>巴区政公国土挂〔</w:t>
      </w:r>
      <w:r>
        <w:rPr>
          <w:rFonts w:cs="宋体" w:ascii="宋体" w:hAnsi="宋体"/>
          <w:color w:val="000000"/>
          <w:sz w:val="30"/>
          <w:szCs w:val="30"/>
          <w:u w:val="single"/>
        </w:rPr>
        <w:t>2018</w:t>
      </w:r>
      <w:r>
        <w:rPr>
          <w:rFonts w:ascii="宋体" w:hAnsi="宋体" w:cs="宋体"/>
          <w:color w:val="000000"/>
          <w:sz w:val="30"/>
          <w:szCs w:val="30"/>
          <w:u w:val="single"/>
        </w:rPr>
        <w:t>〕</w:t>
      </w:r>
      <w:r>
        <w:rPr>
          <w:rFonts w:cs="宋体" w:ascii="宋体" w:hAnsi="宋体"/>
          <w:color w:val="000000"/>
          <w:sz w:val="30"/>
          <w:szCs w:val="30"/>
          <w:u w:val="single"/>
          <w:lang w:val="en-US" w:eastAsia="zh-CN"/>
        </w:rPr>
        <w:t>5</w:t>
      </w:r>
      <w:r>
        <w:rPr>
          <w:rFonts w:ascii="宋体" w:hAnsi="宋体" w:cs="宋体"/>
          <w:color w:val="000000"/>
          <w:sz w:val="30"/>
          <w:szCs w:val="30"/>
          <w:u w:val="single"/>
        </w:rPr>
        <w:t>号</w:t>
      </w:r>
    </w:p>
    <w:p>
      <w:pPr>
        <w:pStyle w:val="Normal"/>
        <w:spacing w:lineRule="auto" w:line="439"/>
        <w:jc w:val="center"/>
        <w:rPr>
          <w:rFonts w:ascii="宋体" w:hAnsi="宋体" w:cs="宋体"/>
          <w:color w:val="000000"/>
          <w:sz w:val="32"/>
          <w:szCs w:val="30"/>
          <w:u w:val="single"/>
        </w:rPr>
      </w:pPr>
      <w:r>
        <w:rPr>
          <w:rFonts w:cs="宋体" w:ascii="宋体" w:hAnsi="宋体"/>
          <w:color w:val="000000"/>
          <w:sz w:val="32"/>
          <w:szCs w:val="30"/>
          <w:u w:val="single"/>
        </w:rPr>
      </w:r>
    </w:p>
    <w:p>
      <w:pPr>
        <w:pStyle w:val="Normal"/>
        <w:spacing w:lineRule="auto" w:line="36"/>
        <w:jc w:val="center"/>
        <w:rPr>
          <w:rFonts w:ascii="宋体" w:hAnsi="宋体" w:cs="宋体"/>
          <w:b/>
          <w:color w:val="000000"/>
          <w:sz w:val="36"/>
          <w:szCs w:val="36"/>
        </w:rPr>
      </w:pPr>
      <w:r>
        <w:rPr>
          <w:rFonts w:ascii="宋体" w:hAnsi="宋体" w:cs="宋体"/>
          <w:b/>
          <w:color w:val="000000"/>
          <w:sz w:val="36"/>
          <w:szCs w:val="36"/>
        </w:rPr>
        <w:t>巴中市巴州区国有建设用地使用权挂牌出让公告</w:t>
      </w:r>
    </w:p>
    <w:p>
      <w:pPr>
        <w:pStyle w:val="Normal"/>
        <w:spacing w:lineRule="auto" w:line="439"/>
        <w:jc w:val="center"/>
        <w:rPr>
          <w:rFonts w:ascii="宋体" w:hAnsi="宋体" w:cs="宋体"/>
          <w:b/>
          <w:color w:val="000000"/>
          <w:sz w:val="20"/>
          <w:szCs w:val="36"/>
        </w:rPr>
      </w:pPr>
      <w:r>
        <w:rPr>
          <w:rFonts w:cs="宋体" w:ascii="宋体" w:hAnsi="宋体"/>
          <w:b/>
          <w:color w:val="000000"/>
          <w:sz w:val="20"/>
          <w:szCs w:val="36"/>
        </w:rPr>
      </w:r>
    </w:p>
    <w:p>
      <w:pPr>
        <w:pStyle w:val="Normal"/>
        <w:spacing w:lineRule="auto" w:line="180"/>
        <w:ind w:firstLine="540" w:end="0"/>
        <w:rPr>
          <w:rFonts w:ascii="宋体" w:hAnsi="宋体" w:cs="宋体"/>
          <w:color w:val="000000"/>
          <w:sz w:val="27"/>
        </w:rPr>
      </w:pPr>
      <w:r>
        <w:rPr>
          <w:rFonts w:ascii="宋体" w:hAnsi="宋体" w:cs="宋体"/>
          <w:color w:val="000000"/>
          <w:sz w:val="27"/>
        </w:rPr>
        <w:t>根据《中华人民共和国土地管理法》、《中华人民共和国城市房地产管理法》、《招标挂牌拍卖出让国有建设用地使用权规定》等法律法规的相关规定，经批准</w:t>
      </w:r>
      <w:r>
        <w:rPr>
          <w:rFonts w:cs="宋体" w:ascii="宋体" w:hAnsi="宋体"/>
          <w:color w:val="000000"/>
          <w:sz w:val="27"/>
        </w:rPr>
        <w:t xml:space="preserve">, </w:t>
      </w:r>
      <w:r>
        <w:rPr>
          <w:rFonts w:ascii="宋体" w:hAnsi="宋体" w:cs="宋体"/>
          <w:color w:val="000000"/>
          <w:sz w:val="27"/>
        </w:rPr>
        <w:t>巴中市国土资源局巴州分局决定以挂牌方式出让</w:t>
      </w:r>
      <w:r>
        <w:rPr>
          <w:rFonts w:ascii="宋体" w:hAnsi="宋体" w:cs="宋体"/>
          <w:color w:val="000000"/>
          <w:sz w:val="27"/>
          <w:u w:val="single"/>
        </w:rPr>
        <w:t xml:space="preserve">    </w:t>
      </w:r>
      <w:r>
        <w:rPr>
          <w:rFonts w:cs="宋体" w:ascii="宋体" w:hAnsi="宋体"/>
          <w:color w:val="000000"/>
          <w:sz w:val="27"/>
          <w:u w:val="single"/>
        </w:rPr>
        <w:t>1</w:t>
      </w:r>
      <w:r>
        <w:rPr>
          <w:rFonts w:ascii="宋体" w:hAnsi="宋体" w:cs="宋体"/>
          <w:color w:val="000000"/>
          <w:sz w:val="27"/>
        </w:rPr>
        <w:t>宗国有建设用地使用权，巴中市巴州区政务服务和公共资源交易服务中心具体组织实施挂牌出让活动，现将有关事项公告如下：</w:t>
      </w:r>
    </w:p>
    <w:p>
      <w:pPr>
        <w:pStyle w:val="Normal"/>
        <w:spacing w:lineRule="auto" w:line="180"/>
        <w:ind w:firstLine="540" w:end="0"/>
        <w:rPr>
          <w:rFonts w:ascii="宋体" w:hAnsi="宋体" w:cs="宋体"/>
          <w:color w:val="000000"/>
          <w:sz w:val="27"/>
        </w:rPr>
      </w:pPr>
      <w:r>
        <w:rPr>
          <w:rFonts w:ascii="宋体" w:hAnsi="宋体" w:cs="宋体"/>
          <w:color w:val="000000"/>
          <w:sz w:val="27"/>
        </w:rPr>
        <w:t>一、地块基本情况和规划指标要求</w:t>
      </w:r>
    </w:p>
    <w:tbl>
      <w:tblPr>
        <w:tblW w:w="9291" w:type="dxa"/>
        <w:jc w:val="start"/>
        <w:tblInd w:w="-252" w:type="dxa"/>
        <w:tblLayout w:type="fixed"/>
        <w:tblCellMar>
          <w:top w:w="0" w:type="dxa"/>
          <w:start w:w="108" w:type="dxa"/>
          <w:bottom w:w="0" w:type="dxa"/>
          <w:end w:w="108" w:type="dxa"/>
        </w:tblCellMar>
      </w:tblPr>
      <w:tblGrid>
        <w:gridCol w:w="958"/>
        <w:gridCol w:w="660"/>
        <w:gridCol w:w="1095"/>
        <w:gridCol w:w="720"/>
        <w:gridCol w:w="707"/>
        <w:gridCol w:w="628"/>
        <w:gridCol w:w="660"/>
        <w:gridCol w:w="720"/>
        <w:gridCol w:w="870"/>
        <w:gridCol w:w="780"/>
        <w:gridCol w:w="675"/>
        <w:gridCol w:w="818"/>
      </w:tblGrid>
      <w:tr>
        <w:trPr/>
        <w:tc>
          <w:tcPr>
            <w:tcW w:w="95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地块编号</w:t>
            </w:r>
          </w:p>
        </w:tc>
        <w:tc>
          <w:tcPr>
            <w:tcW w:w="66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土地位置</w:t>
            </w:r>
          </w:p>
        </w:tc>
        <w:tc>
          <w:tcPr>
            <w:tcW w:w="109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土地面积</w:t>
            </w:r>
          </w:p>
          <w:p>
            <w:pPr>
              <w:pStyle w:val="Normal"/>
              <w:spacing w:lineRule="auto" w:line="36"/>
              <w:jc w:val="center"/>
              <w:rPr>
                <w:rFonts w:ascii="宋体" w:hAnsi="宋体" w:cs="宋体"/>
                <w:color w:val="000000"/>
                <w:szCs w:val="21"/>
              </w:rPr>
            </w:pPr>
            <w:r>
              <w:rPr>
                <w:rFonts w:cs="宋体" w:ascii="宋体" w:hAnsi="宋体"/>
                <w:color w:val="000000"/>
                <w:szCs w:val="21"/>
              </w:rPr>
              <w:t>(</w:t>
            </w:r>
            <w:r>
              <w:rPr>
                <w:rFonts w:ascii="宋体" w:hAnsi="宋体" w:cs="宋体"/>
                <w:color w:val="000000"/>
                <w:szCs w:val="21"/>
              </w:rPr>
              <w:t>平方米</w:t>
            </w:r>
            <w:r>
              <w:rPr>
                <w:rFonts w:cs="宋体" w:ascii="宋体" w:hAnsi="宋体"/>
                <w:color w:val="000000"/>
                <w:szCs w:val="21"/>
              </w:rPr>
              <w:t>)</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w:t>
            </w:r>
          </w:p>
          <w:p>
            <w:pPr>
              <w:pStyle w:val="Normal"/>
              <w:spacing w:lineRule="auto" w:line="36"/>
              <w:jc w:val="center"/>
              <w:rPr>
                <w:rFonts w:ascii="宋体" w:hAnsi="宋体" w:cs="宋体"/>
                <w:color w:val="000000"/>
                <w:szCs w:val="21"/>
              </w:rPr>
            </w:pPr>
            <w:r>
              <w:rPr>
                <w:rFonts w:ascii="宋体" w:hAnsi="宋体" w:cs="宋体"/>
                <w:color w:val="000000"/>
                <w:szCs w:val="21"/>
              </w:rPr>
              <w:t>用途</w:t>
            </w:r>
          </w:p>
        </w:tc>
        <w:tc>
          <w:tcPr>
            <w:tcW w:w="1995" w:type="dxa"/>
            <w:gridSpan w:val="3"/>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主要规划指标</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土地利用条件</w:t>
            </w:r>
          </w:p>
        </w:tc>
        <w:tc>
          <w:tcPr>
            <w:tcW w:w="87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出让</w:t>
            </w:r>
          </w:p>
          <w:p>
            <w:pPr>
              <w:pStyle w:val="Normal"/>
              <w:spacing w:lineRule="auto" w:line="36"/>
              <w:jc w:val="center"/>
              <w:rPr>
                <w:rFonts w:ascii="宋体" w:hAnsi="宋体" w:cs="宋体"/>
                <w:color w:val="000000"/>
                <w:szCs w:val="21"/>
              </w:rPr>
            </w:pPr>
            <w:r>
              <w:rPr>
                <w:rFonts w:ascii="宋体" w:hAnsi="宋体" w:cs="宋体"/>
                <w:color w:val="000000"/>
                <w:szCs w:val="21"/>
              </w:rPr>
              <w:t>年限</w:t>
            </w:r>
          </w:p>
          <w:p>
            <w:pPr>
              <w:pStyle w:val="Normal"/>
              <w:spacing w:lineRule="auto" w:line="36"/>
              <w:jc w:val="center"/>
              <w:rPr>
                <w:rFonts w:ascii="宋体" w:hAnsi="宋体" w:cs="宋体"/>
                <w:color w:val="000000"/>
                <w:szCs w:val="21"/>
              </w:rPr>
            </w:pPr>
            <w:r>
              <w:rPr>
                <w:rFonts w:ascii="宋体" w:hAnsi="宋体" w:cs="宋体"/>
                <w:color w:val="000000"/>
                <w:szCs w:val="21"/>
              </w:rPr>
              <w:t>（年）</w:t>
            </w:r>
          </w:p>
        </w:tc>
        <w:tc>
          <w:tcPr>
            <w:tcW w:w="78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起始价</w:t>
            </w:r>
          </w:p>
          <w:p>
            <w:pPr>
              <w:pStyle w:val="Normal"/>
              <w:spacing w:lineRule="auto" w:line="36"/>
              <w:rPr>
                <w:rFonts w:ascii="宋体" w:hAnsi="宋体" w:cs="宋体"/>
                <w:color w:val="000000"/>
                <w:szCs w:val="21"/>
              </w:rPr>
            </w:pPr>
            <w:r>
              <w:rPr>
                <w:rFonts w:ascii="宋体" w:hAnsi="宋体" w:cs="宋体"/>
                <w:color w:val="000000"/>
                <w:szCs w:val="21"/>
              </w:rPr>
              <w:t>（万元）</w:t>
            </w:r>
          </w:p>
        </w:tc>
        <w:tc>
          <w:tcPr>
            <w:tcW w:w="67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增价幅度</w:t>
            </w:r>
          </w:p>
          <w:p>
            <w:pPr>
              <w:pStyle w:val="Normal"/>
              <w:spacing w:lineRule="auto" w:line="36"/>
              <w:jc w:val="center"/>
              <w:rPr>
                <w:rFonts w:ascii="宋体" w:hAnsi="宋体" w:cs="宋体"/>
                <w:color w:val="000000"/>
                <w:szCs w:val="21"/>
              </w:rPr>
            </w:pPr>
            <w:r>
              <w:rPr>
                <w:rFonts w:ascii="宋体" w:hAnsi="宋体" w:cs="宋体"/>
                <w:color w:val="000000"/>
                <w:szCs w:val="21"/>
              </w:rPr>
              <w:t>（万元）</w:t>
            </w:r>
          </w:p>
        </w:tc>
        <w:tc>
          <w:tcPr>
            <w:tcW w:w="81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竞买保证金</w:t>
            </w:r>
          </w:p>
          <w:p>
            <w:pPr>
              <w:pStyle w:val="Normal"/>
              <w:spacing w:lineRule="auto" w:line="36"/>
              <w:rPr>
                <w:rFonts w:ascii="宋体" w:hAnsi="宋体" w:cs="宋体"/>
                <w:color w:val="000000"/>
                <w:szCs w:val="21"/>
              </w:rPr>
            </w:pPr>
            <w:r>
              <w:rPr>
                <w:rFonts w:ascii="宋体" w:hAnsi="宋体" w:cs="宋体"/>
                <w:color w:val="000000"/>
                <w:szCs w:val="21"/>
              </w:rPr>
              <w:t>（万元）</w:t>
            </w:r>
          </w:p>
        </w:tc>
      </w:tr>
      <w:tr>
        <w:trPr/>
        <w:tc>
          <w:tcPr>
            <w:tcW w:w="95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66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109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建筑密度</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容积率</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绿地率</w:t>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87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8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67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81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r>
      <w:tr>
        <w:trPr>
          <w:trHeight w:val="607"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ascii="宋体" w:hAnsi="宋体" w:cs="宋体"/>
                <w:color w:val="000000"/>
                <w:szCs w:val="21"/>
              </w:rPr>
              <w:t>巴州区</w:t>
            </w:r>
            <w:r>
              <w:rPr>
                <w:rFonts w:ascii="宋体" w:hAnsi="宋体" w:cs="宋体"/>
                <w:color w:val="000000"/>
                <w:szCs w:val="21"/>
                <w:lang w:eastAsia="zh-CN"/>
              </w:rPr>
              <w:t>盘兴陇桥片区</w:t>
            </w:r>
          </w:p>
          <w:p>
            <w:pPr>
              <w:pStyle w:val="Normal"/>
              <w:spacing w:lineRule="auto" w:line="36"/>
              <w:rPr>
                <w:rFonts w:ascii="宋体" w:hAnsi="宋体" w:cs="宋体"/>
                <w:color w:val="000000"/>
                <w:szCs w:val="21"/>
              </w:rPr>
            </w:pPr>
            <w:r>
              <w:rPr>
                <w:rFonts w:cs="宋体" w:ascii="宋体" w:hAnsi="宋体"/>
                <w:color w:val="000000"/>
                <w:szCs w:val="21"/>
                <w:lang w:val="en-US" w:eastAsia="zh-CN"/>
              </w:rPr>
              <w:t>D</w:t>
            </w:r>
            <w:r>
              <w:rPr>
                <w:rFonts w:cs="宋体" w:ascii="宋体" w:hAnsi="宋体"/>
                <w:color w:val="000000"/>
                <w:szCs w:val="21"/>
              </w:rPr>
              <w:t>-01-</w:t>
            </w:r>
            <w:r>
              <w:rPr>
                <w:rFonts w:cs="宋体" w:ascii="宋体" w:hAnsi="宋体"/>
                <w:color w:val="000000"/>
                <w:szCs w:val="21"/>
                <w:lang w:val="en-US" w:eastAsia="zh-CN"/>
              </w:rPr>
              <w:t>10</w:t>
            </w:r>
            <w:r>
              <w:rPr>
                <w:rFonts w:ascii="宋体" w:hAnsi="宋体" w:cs="宋体"/>
                <w:color w:val="000000"/>
                <w:szCs w:val="21"/>
              </w:rPr>
              <w:t>号</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巴中市巴州区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19916.4</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商业用地</w:t>
            </w:r>
          </w:p>
        </w:tc>
        <w:tc>
          <w:tcPr>
            <w:tcW w:w="707"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w:t>
            </w:r>
            <w:r>
              <w:rPr>
                <w:rFonts w:cs="宋体" w:ascii="宋体" w:hAnsi="宋体"/>
                <w:color w:val="000000"/>
                <w:szCs w:val="21"/>
                <w:lang w:val="en-US" w:eastAsia="zh-CN"/>
              </w:rPr>
              <w:t>4</w:t>
            </w:r>
            <w:r>
              <w:rPr>
                <w:rFonts w:cs="宋体" w:ascii="宋体" w:hAnsi="宋体"/>
                <w:color w:val="000000"/>
                <w:szCs w:val="21"/>
              </w:rPr>
              <w:t>0%</w:t>
            </w:r>
          </w:p>
        </w:tc>
        <w:tc>
          <w:tcPr>
            <w:tcW w:w="62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ascii="宋体" w:hAnsi="宋体" w:cs="宋体"/>
                <w:color w:val="000000"/>
                <w:szCs w:val="21"/>
              </w:rPr>
              <w:t>≯</w:t>
            </w:r>
            <w:r>
              <w:rPr>
                <w:rFonts w:cs="宋体" w:ascii="宋体" w:hAnsi="宋体"/>
                <w:color w:val="000000"/>
                <w:szCs w:val="21"/>
              </w:rPr>
              <w:t>1.</w:t>
            </w:r>
            <w:r>
              <w:rPr>
                <w:rFonts w:cs="宋体" w:ascii="宋体" w:hAnsi="宋体"/>
                <w:color w:val="000000"/>
                <w:szCs w:val="21"/>
                <w:lang w:val="en-US" w:eastAsia="zh-CN"/>
              </w:rPr>
              <w:t>2</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w:t>
            </w:r>
            <w:r>
              <w:rPr>
                <w:rFonts w:cs="宋体" w:ascii="宋体" w:hAnsi="宋体"/>
                <w:color w:val="000000"/>
                <w:szCs w:val="21"/>
                <w:lang w:val="en-US" w:eastAsia="zh-CN"/>
              </w:rPr>
              <w:t>25</w:t>
            </w:r>
            <w:r>
              <w:rPr>
                <w:rFonts w:cs="宋体" w:ascii="宋体" w:hAnsi="宋体"/>
                <w:color w:val="000000"/>
                <w:szCs w:val="21"/>
              </w:rPr>
              <w:t>%</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详见挂牌文件</w:t>
            </w:r>
          </w:p>
        </w:tc>
        <w:tc>
          <w:tcPr>
            <w:tcW w:w="87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cs="宋体" w:ascii="宋体" w:hAnsi="宋体"/>
                <w:color w:val="000000"/>
                <w:szCs w:val="21"/>
              </w:rPr>
              <w:t>40</w:t>
            </w:r>
            <w:r>
              <w:rPr>
                <w:rFonts w:ascii="宋体" w:hAnsi="宋体" w:cs="宋体"/>
                <w:color w:val="000000"/>
                <w:szCs w:val="21"/>
              </w:rPr>
              <w:t>年</w:t>
            </w:r>
          </w:p>
        </w:tc>
        <w:tc>
          <w:tcPr>
            <w:tcW w:w="78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2400</w:t>
            </w:r>
          </w:p>
        </w:tc>
        <w:tc>
          <w:tcPr>
            <w:tcW w:w="67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50</w:t>
            </w:r>
          </w:p>
        </w:tc>
        <w:tc>
          <w:tcPr>
            <w:tcW w:w="81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1200</w:t>
            </w:r>
          </w:p>
        </w:tc>
      </w:tr>
    </w:tbl>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ascii="宋体" w:hAnsi="宋体" w:cs="宋体"/>
          <w:color w:val="000000"/>
          <w:sz w:val="27"/>
        </w:rPr>
        <w:t>二、中华人民共和国境内的自然人、法人和其他组织，除法律、法规和有关政策文件另有规定的外，均可参加。</w:t>
      </w:r>
    </w:p>
    <w:p>
      <w:pPr>
        <w:pStyle w:val="Normal"/>
        <w:spacing w:lineRule="auto" w:line="180"/>
        <w:ind w:firstLine="540" w:end="0"/>
        <w:rPr>
          <w:rFonts w:ascii="宋体" w:hAnsi="宋体" w:cs="宋体"/>
          <w:color w:val="000000"/>
          <w:sz w:val="27"/>
        </w:rPr>
      </w:pPr>
      <w:r>
        <w:rPr>
          <w:rFonts w:ascii="宋体" w:hAnsi="宋体" w:cs="宋体"/>
          <w:color w:val="000000"/>
          <w:sz w:val="27"/>
        </w:rPr>
        <w:t>三、本次国有建设用地使用权挂牌出让采用增价方式，按照价高者得的原则确定竞得人。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四、本次挂牌出让的详细资料和具体要求，详见挂牌文件。申请人可于</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11</w:t>
      </w:r>
      <w:r>
        <w:rPr>
          <w:rFonts w:ascii="宋体" w:hAnsi="宋体" w:cs="宋体"/>
          <w:color w:val="000000"/>
          <w:sz w:val="27"/>
          <w:u w:val="single"/>
        </w:rPr>
        <w:t>月</w:t>
      </w:r>
      <w:r>
        <w:rPr>
          <w:rFonts w:cs="宋体" w:ascii="宋体" w:hAnsi="宋体"/>
          <w:color w:val="000000"/>
          <w:sz w:val="27"/>
          <w:u w:val="single"/>
          <w:lang w:val="en-US" w:eastAsia="zh-CN"/>
        </w:rPr>
        <w:t>22</w:t>
      </w:r>
      <w:r>
        <w:rPr>
          <w:rFonts w:ascii="宋体" w:hAnsi="宋体" w:cs="宋体"/>
          <w:color w:val="000000"/>
          <w:sz w:val="27"/>
          <w:u w:val="single"/>
        </w:rPr>
        <w:t>日</w:t>
      </w:r>
      <w:r>
        <w:rPr>
          <w:rFonts w:cs="宋体" w:ascii="宋体" w:hAnsi="宋体"/>
          <w:color w:val="000000"/>
          <w:sz w:val="27"/>
          <w:u w:val="single"/>
        </w:rPr>
        <w:t>9</w:t>
      </w:r>
      <w:r>
        <w:rPr>
          <w:rFonts w:ascii="宋体" w:hAnsi="宋体" w:cs="宋体"/>
          <w:color w:val="000000"/>
          <w:sz w:val="27"/>
          <w:u w:val="single"/>
        </w:rPr>
        <w:t>时起至</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12</w:t>
      </w:r>
      <w:r>
        <w:rPr>
          <w:rFonts w:ascii="宋体" w:hAnsi="宋体" w:cs="宋体"/>
          <w:color w:val="000000"/>
          <w:sz w:val="27"/>
          <w:u w:val="single"/>
        </w:rPr>
        <w:t>月</w:t>
      </w:r>
      <w:r>
        <w:rPr>
          <w:rFonts w:cs="宋体" w:ascii="宋体" w:hAnsi="宋体"/>
          <w:color w:val="000000"/>
          <w:sz w:val="27"/>
          <w:u w:val="single"/>
          <w:lang w:val="en-US" w:eastAsia="zh-CN"/>
        </w:rPr>
        <w:t>11</w:t>
      </w:r>
      <w:r>
        <w:rPr>
          <w:rFonts w:ascii="宋体" w:hAnsi="宋体" w:cs="宋体"/>
          <w:color w:val="000000"/>
          <w:sz w:val="27"/>
          <w:u w:val="single"/>
        </w:rPr>
        <w:t>日</w:t>
      </w:r>
      <w:r>
        <w:rPr>
          <w:rFonts w:cs="宋体" w:ascii="宋体" w:hAnsi="宋体"/>
          <w:color w:val="000000"/>
          <w:sz w:val="27"/>
          <w:u w:val="single"/>
        </w:rPr>
        <w:t>17</w:t>
      </w:r>
      <w:r>
        <w:rPr>
          <w:rFonts w:ascii="宋体" w:hAnsi="宋体" w:cs="宋体"/>
          <w:color w:val="000000"/>
          <w:sz w:val="27"/>
          <w:u w:val="single"/>
        </w:rPr>
        <w:t>时</w:t>
      </w:r>
      <w:r>
        <w:rPr>
          <w:rFonts w:ascii="宋体" w:hAnsi="宋体" w:cs="宋体"/>
          <w:color w:val="000000"/>
          <w:sz w:val="27"/>
        </w:rPr>
        <w:t>止，到巴中市巴州区政务服务和公共资源交易服务中心（巴州区广场街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楼）获取挂牌文件及有关材料。</w:t>
      </w:r>
    </w:p>
    <w:p>
      <w:pPr>
        <w:pStyle w:val="Normal"/>
        <w:spacing w:lineRule="auto" w:line="180"/>
        <w:ind w:firstLine="540" w:end="0"/>
        <w:rPr>
          <w:rFonts w:ascii="宋体" w:hAnsi="宋体" w:cs="宋体"/>
          <w:color w:val="000000"/>
          <w:sz w:val="27"/>
        </w:rPr>
      </w:pPr>
      <w:r>
        <w:t>五、申请人可于2018年11月22日9时起至2018年12月19日17时前，在工作时间向我中心提交书面申请，申请受理地点设在巴中市巴州区政务服务和公共资源交易服务中心（巴州区广场街67号九洲商业城4楼）。缴纳竞买保证金的截止时间为2018年12月19日17时（以巴中市巴州区政务服务和公共资源交易服务中心账户到帐时间为准）。</w:t>
      </w:r>
    </w:p>
    <w:p>
      <w:pPr>
        <w:pStyle w:val="Normal"/>
        <w:spacing w:lineRule="auto" w:line="180"/>
        <w:ind w:firstLine="540" w:end="0"/>
        <w:rPr>
          <w:rFonts w:ascii="宋体" w:hAnsi="宋体" w:cs="宋体"/>
          <w:color w:val="000000"/>
          <w:sz w:val="27"/>
        </w:rPr>
      </w:pPr>
      <w:r>
        <w:rPr>
          <w:rFonts w:ascii="宋体" w:hAnsi="宋体" w:cs="宋体"/>
          <w:color w:val="000000"/>
          <w:sz w:val="27"/>
        </w:rPr>
        <w:t>经审查，申请人具备申请条件</w:t>
      </w:r>
      <w:r>
        <w:rPr>
          <w:rFonts w:cs="宋体" w:ascii="宋体" w:hAnsi="宋体"/>
          <w:color w:val="000000"/>
          <w:sz w:val="27"/>
        </w:rPr>
        <w:t>,</w:t>
      </w:r>
      <w:r>
        <w:rPr>
          <w:rFonts w:ascii="宋体" w:hAnsi="宋体" w:cs="宋体"/>
          <w:color w:val="000000"/>
          <w:sz w:val="27"/>
        </w:rPr>
        <w:t>并按规定交纳了竞买保证金的，我中心将在</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12</w:t>
      </w:r>
      <w:r>
        <w:rPr>
          <w:rFonts w:ascii="宋体" w:hAnsi="宋体" w:cs="宋体"/>
          <w:color w:val="000000"/>
          <w:sz w:val="27"/>
          <w:u w:val="single"/>
        </w:rPr>
        <w:t>月</w:t>
      </w:r>
      <w:r>
        <w:rPr>
          <w:rFonts w:cs="宋体" w:ascii="宋体" w:hAnsi="宋体"/>
          <w:color w:val="000000"/>
          <w:sz w:val="27"/>
          <w:u w:val="single"/>
          <w:lang w:val="en-US" w:eastAsia="zh-CN"/>
        </w:rPr>
        <w:t>19</w:t>
      </w:r>
      <w:r>
        <w:rPr>
          <w:rFonts w:ascii="宋体" w:hAnsi="宋体" w:cs="宋体"/>
          <w:color w:val="000000"/>
          <w:sz w:val="27"/>
          <w:u w:val="single"/>
        </w:rPr>
        <w:t>日</w:t>
      </w:r>
      <w:r>
        <w:rPr>
          <w:rFonts w:cs="宋体" w:ascii="宋体" w:hAnsi="宋体"/>
          <w:color w:val="000000"/>
          <w:sz w:val="27"/>
          <w:u w:val="single"/>
        </w:rPr>
        <w:t>17</w:t>
      </w:r>
      <w:r>
        <w:rPr>
          <w:rFonts w:ascii="宋体" w:hAnsi="宋体" w:cs="宋体"/>
          <w:color w:val="000000"/>
          <w:sz w:val="27"/>
          <w:u w:val="single"/>
        </w:rPr>
        <w:t>时</w:t>
      </w:r>
      <w:r>
        <w:rPr>
          <w:rFonts w:ascii="宋体" w:hAnsi="宋体" w:cs="宋体"/>
          <w:color w:val="000000"/>
          <w:sz w:val="27"/>
        </w:rPr>
        <w:t>前，确认其竞买资格，发给《竞买资格确认书》。</w:t>
      </w:r>
    </w:p>
    <w:p>
      <w:pPr>
        <w:pStyle w:val="Normal"/>
        <w:spacing w:lineRule="auto" w:line="180"/>
        <w:ind w:firstLine="540" w:end="0"/>
        <w:rPr>
          <w:rFonts w:ascii="宋体" w:hAnsi="宋体" w:cs="宋体"/>
          <w:color w:val="000000"/>
          <w:sz w:val="27"/>
        </w:rPr>
      </w:pPr>
      <w:r>
        <w:rPr>
          <w:rFonts w:ascii="宋体" w:hAnsi="宋体" w:cs="宋体"/>
          <w:color w:val="000000"/>
          <w:sz w:val="27"/>
        </w:rPr>
        <w:t>六、本次国有建设用地使用权挂牌出让地点设在巴中市巴州区政务服务和公共资源交易服务中心（巴州区广场街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楼），竞买人到现场递交《报价单》进行报价。</w:t>
      </w:r>
    </w:p>
    <w:p>
      <w:pPr>
        <w:pStyle w:val="Normal"/>
        <w:spacing w:lineRule="auto" w:line="180"/>
        <w:ind w:firstLine="540" w:end="0"/>
        <w:rPr>
          <w:rFonts w:ascii="宋体" w:hAnsi="宋体" w:cs="宋体"/>
          <w:color w:val="000000"/>
          <w:sz w:val="27"/>
        </w:rPr>
      </w:pPr>
      <w:r>
        <w:rPr>
          <w:rFonts w:ascii="宋体" w:hAnsi="宋体" w:cs="宋体"/>
          <w:color w:val="000000"/>
          <w:sz w:val="27"/>
        </w:rPr>
        <w:t>挂牌时间为：</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12</w:t>
      </w:r>
      <w:r>
        <w:rPr>
          <w:rFonts w:ascii="宋体" w:hAnsi="宋体" w:cs="宋体"/>
          <w:color w:val="000000"/>
          <w:sz w:val="27"/>
          <w:u w:val="single"/>
        </w:rPr>
        <w:t>月</w:t>
      </w:r>
      <w:r>
        <w:rPr>
          <w:rFonts w:cs="宋体" w:ascii="宋体" w:hAnsi="宋体"/>
          <w:color w:val="000000"/>
          <w:sz w:val="27"/>
          <w:u w:val="single"/>
          <w:lang w:val="en-US" w:eastAsia="zh-CN"/>
        </w:rPr>
        <w:t>12</w:t>
      </w:r>
      <w:r>
        <w:rPr>
          <w:rFonts w:ascii="宋体" w:hAnsi="宋体" w:cs="宋体"/>
          <w:color w:val="000000"/>
          <w:sz w:val="27"/>
          <w:u w:val="single"/>
        </w:rPr>
        <w:t>日</w:t>
      </w:r>
      <w:r>
        <w:rPr>
          <w:rFonts w:cs="宋体" w:ascii="宋体" w:hAnsi="宋体"/>
          <w:color w:val="000000"/>
          <w:sz w:val="27"/>
          <w:u w:val="single"/>
        </w:rPr>
        <w:t>9</w:t>
      </w:r>
      <w:r>
        <w:rPr>
          <w:rFonts w:ascii="宋体" w:hAnsi="宋体" w:cs="宋体"/>
          <w:color w:val="000000"/>
          <w:sz w:val="27"/>
          <w:u w:val="single"/>
        </w:rPr>
        <w:t>时至</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12</w:t>
      </w:r>
      <w:r>
        <w:rPr>
          <w:rFonts w:ascii="宋体" w:hAnsi="宋体" w:cs="宋体"/>
          <w:color w:val="000000"/>
          <w:sz w:val="27"/>
          <w:u w:val="single"/>
        </w:rPr>
        <w:t>月</w:t>
      </w:r>
      <w:r>
        <w:rPr>
          <w:rFonts w:cs="宋体" w:ascii="宋体" w:hAnsi="宋体"/>
          <w:color w:val="000000"/>
          <w:sz w:val="27"/>
          <w:u w:val="single"/>
          <w:lang w:val="en-US" w:eastAsia="zh-CN"/>
        </w:rPr>
        <w:t>21</w:t>
      </w:r>
      <w:r>
        <w:rPr>
          <w:rFonts w:ascii="宋体" w:hAnsi="宋体" w:cs="宋体"/>
          <w:color w:val="000000"/>
          <w:sz w:val="27"/>
          <w:u w:val="single"/>
        </w:rPr>
        <w:t>日</w:t>
      </w:r>
      <w:r>
        <w:rPr>
          <w:rFonts w:cs="宋体" w:ascii="宋体" w:hAnsi="宋体"/>
          <w:color w:val="000000"/>
          <w:sz w:val="27"/>
          <w:u w:val="single"/>
        </w:rPr>
        <w:t>15</w:t>
      </w:r>
      <w:r>
        <w:rPr>
          <w:rFonts w:ascii="宋体" w:hAnsi="宋体" w:cs="宋体"/>
          <w:color w:val="000000"/>
          <w:sz w:val="27"/>
          <w:u w:val="single"/>
        </w:rPr>
        <w:t>时</w:t>
      </w:r>
      <w:r>
        <w:rPr>
          <w:rFonts w:ascii="宋体" w:hAnsi="宋体" w:cs="宋体"/>
          <w:color w:val="000000"/>
          <w:sz w:val="27"/>
        </w:rPr>
        <w:t>。挂牌截止活动定于</w:t>
      </w:r>
      <w:r>
        <w:rPr>
          <w:rFonts w:cs="宋体" w:ascii="宋体" w:hAnsi="宋体"/>
          <w:color w:val="000000"/>
          <w:sz w:val="27"/>
          <w:u w:val="single"/>
        </w:rPr>
        <w:t>2018</w:t>
      </w:r>
      <w:r>
        <w:rPr>
          <w:rFonts w:ascii="宋体" w:hAnsi="宋体" w:cs="宋体"/>
          <w:color w:val="000000"/>
          <w:sz w:val="27"/>
          <w:u w:val="single"/>
        </w:rPr>
        <w:t>年</w:t>
      </w:r>
      <w:r>
        <w:rPr>
          <w:rFonts w:cs="宋体" w:ascii="宋体" w:hAnsi="宋体"/>
          <w:color w:val="000000"/>
          <w:sz w:val="27"/>
          <w:u w:val="single"/>
          <w:lang w:val="en-US" w:eastAsia="zh-CN"/>
        </w:rPr>
        <w:t>12</w:t>
      </w:r>
      <w:r>
        <w:rPr>
          <w:rFonts w:ascii="宋体" w:hAnsi="宋体" w:cs="宋体"/>
          <w:color w:val="000000"/>
          <w:sz w:val="27"/>
          <w:u w:val="single"/>
        </w:rPr>
        <w:t>月</w:t>
      </w:r>
      <w:r>
        <w:rPr>
          <w:rFonts w:cs="宋体" w:ascii="宋体" w:hAnsi="宋体"/>
          <w:color w:val="000000"/>
          <w:sz w:val="27"/>
          <w:u w:val="single"/>
          <w:lang w:val="en-US" w:eastAsia="zh-CN"/>
        </w:rPr>
        <w:t>26</w:t>
      </w:r>
      <w:r>
        <w:rPr>
          <w:rFonts w:ascii="宋体" w:hAnsi="宋体" w:cs="宋体"/>
          <w:color w:val="000000"/>
          <w:sz w:val="27"/>
          <w:u w:val="single"/>
        </w:rPr>
        <w:t>日</w:t>
      </w:r>
      <w:r>
        <w:rPr>
          <w:rFonts w:cs="宋体" w:ascii="宋体" w:hAnsi="宋体"/>
          <w:color w:val="000000"/>
          <w:sz w:val="27"/>
          <w:u w:val="single"/>
        </w:rPr>
        <w:t>15</w:t>
      </w:r>
      <w:r>
        <w:rPr>
          <w:rFonts w:ascii="宋体" w:hAnsi="宋体" w:cs="宋体"/>
          <w:color w:val="000000"/>
          <w:sz w:val="27"/>
          <w:u w:val="single"/>
        </w:rPr>
        <w:t>时</w:t>
      </w:r>
      <w:r>
        <w:rPr>
          <w:rFonts w:ascii="宋体" w:hAnsi="宋体" w:cs="宋体"/>
          <w:color w:val="000000"/>
          <w:sz w:val="27"/>
        </w:rPr>
        <w:t>在巴中市政务服务和公共资源交易服务中心（望王路东段</w:t>
      </w:r>
      <w:r>
        <w:rPr>
          <w:rFonts w:cs="宋体" w:ascii="宋体" w:hAnsi="宋体"/>
          <w:color w:val="000000"/>
          <w:sz w:val="27"/>
        </w:rPr>
        <w:t>447</w:t>
      </w:r>
      <w:r>
        <w:rPr>
          <w:rFonts w:ascii="宋体" w:hAnsi="宋体" w:cs="宋体"/>
          <w:color w:val="000000"/>
          <w:sz w:val="27"/>
        </w:rPr>
        <w:t>号）挂牌截止会场举行，竞买人应在挂牌会前半小时内，持《竞买资格确认书》办理入场登记，领取竞价号牌后进入会场，参加挂牌活动。</w:t>
      </w:r>
    </w:p>
    <w:p>
      <w:pPr>
        <w:pStyle w:val="Normal"/>
        <w:spacing w:lineRule="auto" w:line="180"/>
        <w:ind w:firstLine="540" w:end="0"/>
        <w:rPr>
          <w:rFonts w:ascii="宋体" w:hAnsi="宋体" w:cs="宋体"/>
          <w:color w:val="000000"/>
          <w:sz w:val="27"/>
        </w:rPr>
      </w:pPr>
      <w:r>
        <w:rPr>
          <w:rFonts w:ascii="宋体" w:hAnsi="宋体" w:cs="宋体"/>
          <w:color w:val="000000"/>
          <w:sz w:val="27"/>
        </w:rPr>
        <w:t>七、联系方式及保证金账户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（一）联系方式</w:t>
      </w:r>
    </w:p>
    <w:p>
      <w:pPr>
        <w:pStyle w:val="Normal"/>
        <w:spacing w:lineRule="auto" w:line="180"/>
        <w:ind w:firstLine="540" w:end="0"/>
        <w:rPr>
          <w:rFonts w:ascii="宋体" w:hAnsi="宋体" w:cs="宋体"/>
          <w:color w:val="000000"/>
          <w:sz w:val="27"/>
        </w:rPr>
      </w:pPr>
      <w:r>
        <w:rPr>
          <w:rFonts w:cs="宋体" w:ascii="宋体" w:hAnsi="宋体"/>
          <w:color w:val="000000"/>
          <w:sz w:val="27"/>
        </w:rPr>
        <w:t>1.</w:t>
      </w:r>
      <w:r>
        <w:rPr>
          <w:rFonts w:ascii="宋体" w:hAnsi="宋体" w:cs="宋体"/>
          <w:color w:val="000000"/>
          <w:sz w:val="27"/>
        </w:rPr>
        <w:t>联系单位：巴中市国土资源局巴州分局</w:t>
      </w:r>
    </w:p>
    <w:p>
      <w:pPr>
        <w:pStyle w:val="Normal"/>
        <w:spacing w:lineRule="auto" w:line="180"/>
        <w:ind w:firstLine="540" w:end="0"/>
        <w:rPr>
          <w:rFonts w:ascii="宋体" w:hAnsi="宋体" w:cs="宋体"/>
          <w:color w:val="000000"/>
          <w:sz w:val="27"/>
        </w:rPr>
      </w:pPr>
      <w:r>
        <w:rPr>
          <w:rFonts w:ascii="宋体" w:hAnsi="宋体" w:cs="宋体"/>
          <w:color w:val="000000"/>
          <w:sz w:val="27"/>
        </w:rPr>
        <w:t>联 系 人：王女士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0827-5018296</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cs="宋体" w:ascii="宋体" w:hAnsi="宋体"/>
          <w:color w:val="000000"/>
          <w:sz w:val="27"/>
        </w:rPr>
        <w:t>2.</w:t>
      </w:r>
      <w:r>
        <w:rPr>
          <w:rFonts w:ascii="宋体" w:hAnsi="宋体" w:cs="宋体"/>
          <w:color w:val="000000"/>
          <w:sz w:val="27"/>
        </w:rPr>
        <w:t>联系单位：巴中市巴州区政务服务和公共资源交易服务中心</w:t>
      </w:r>
    </w:p>
    <w:p>
      <w:pPr>
        <w:pStyle w:val="Normal"/>
        <w:spacing w:lineRule="auto" w:line="180"/>
        <w:ind w:firstLine="540" w:end="0"/>
        <w:rPr>
          <w:rFonts w:ascii="宋体" w:hAnsi="宋体" w:eastAsia="宋体" w:cs="宋体"/>
          <w:color w:val="000000"/>
          <w:sz w:val="27"/>
          <w:lang w:val="en-US" w:eastAsia="zh-CN"/>
        </w:rPr>
      </w:pPr>
      <w:r>
        <w:rPr>
          <w:rFonts w:ascii="宋体" w:hAnsi="宋体" w:cs="宋体"/>
          <w:color w:val="000000"/>
          <w:sz w:val="27"/>
        </w:rPr>
        <w:t>联 系 人：</w:t>
      </w:r>
      <w:r>
        <w:rPr>
          <w:rFonts w:ascii="宋体" w:hAnsi="宋体" w:cs="宋体"/>
          <w:color w:val="000000"/>
          <w:sz w:val="27"/>
          <w:lang w:eastAsia="zh-CN"/>
        </w:rPr>
        <w:t>廖女士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0827—5188559</w:t>
      </w:r>
    </w:p>
    <w:p>
      <w:pPr>
        <w:pStyle w:val="Normal"/>
        <w:spacing w:lineRule="auto" w:line="180"/>
        <w:ind w:firstLine="540" w:end="0"/>
        <w:rPr>
          <w:rFonts w:ascii="宋体" w:hAnsi="宋体" w:cs="宋体"/>
          <w:color w:val="000000"/>
          <w:sz w:val="27"/>
        </w:rPr>
      </w:pPr>
      <w:r>
        <w:rPr>
          <w:rFonts w:ascii="宋体" w:hAnsi="宋体" w:cs="宋体"/>
          <w:color w:val="000000"/>
          <w:sz w:val="27"/>
        </w:rPr>
        <w:t>（二）保证金账户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开户单位：巴中市巴州区政务服务和公共资源交易服务中心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开户银行：建设银行巴中东城支行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51001763740059099999</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ascii="宋体" w:hAnsi="宋体" w:cs="宋体"/>
          <w:color w:val="000000"/>
          <w:sz w:val="27"/>
        </w:rPr>
        <w:t>开户单位：巴中市巴州区政务服务和公共资源交易服务中心</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开户银行：中国工商银行巴中巴州支行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2318592129100888895</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ascii="宋体" w:hAnsi="宋体" w:cs="宋体"/>
          <w:color w:val="000000"/>
          <w:sz w:val="27"/>
        </w:rPr>
        <w:t>八、其他需要公告的事项</w:t>
      </w:r>
    </w:p>
    <w:p>
      <w:pPr>
        <w:pStyle w:val="Normal"/>
        <w:spacing w:lineRule="auto" w:line="180"/>
        <w:ind w:firstLine="540" w:end="0"/>
        <w:rPr>
          <w:rFonts w:ascii="宋体" w:hAnsi="宋体" w:cs="宋体"/>
          <w:color w:val="000000"/>
          <w:sz w:val="27"/>
        </w:rPr>
      </w:pPr>
      <w:r>
        <w:rPr>
          <w:rFonts w:ascii="宋体" w:hAnsi="宋体" w:cs="宋体"/>
          <w:color w:val="000000"/>
          <w:sz w:val="27"/>
        </w:rPr>
        <w:t>（一）挂牌时间截止时，所有取得竞买资格的竞买人应当参加挂牌截止会；竞买人表示愿意继续竞价，转入现场竞价，通过现场竞价确定竞得人。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（二）本公告同时在以下网站发布：</w:t>
      </w:r>
    </w:p>
    <w:p>
      <w:pPr>
        <w:pStyle w:val="Normal"/>
        <w:spacing w:lineRule="auto" w:line="180"/>
        <w:ind w:firstLine="540" w:end="0"/>
        <w:rPr>
          <w:rFonts w:ascii="宋体" w:hAnsi="宋体" w:cs="宋体"/>
          <w:color w:val="000000"/>
          <w:sz w:val="27"/>
        </w:rPr>
      </w:pPr>
      <w:r>
        <w:rPr>
          <w:rFonts w:ascii="宋体" w:hAnsi="宋体" w:cs="宋体"/>
          <w:color w:val="000000"/>
          <w:sz w:val="27"/>
        </w:rPr>
        <w:t>中国土地市场网</w:t>
      </w:r>
      <w:r>
        <w:rPr>
          <w:rFonts w:ascii="宋体" w:hAnsi="宋体" w:cs="宋体"/>
          <w:color w:val="000000"/>
          <w:sz w:val="27"/>
          <w:lang w:val="en-US" w:eastAsia="zh-CN"/>
        </w:rPr>
        <w:t xml:space="preserve"> </w:t>
      </w:r>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ascii="宋体" w:hAnsi="宋体" w:cs="宋体"/>
          <w:color w:val="000000"/>
          <w:sz w:val="27"/>
        </w:rPr>
        <w:t>（</w:t>
      </w:r>
      <w:r>
        <w:rPr>
          <w:rFonts w:cs="宋体" w:ascii="宋体" w:hAnsi="宋体"/>
          <w:color w:val="000000"/>
          <w:sz w:val="27"/>
        </w:rPr>
        <w:t>http://www.landchina.com/)</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ascii="宋体" w:hAnsi="宋体" w:cs="宋体"/>
          <w:color w:val="000000"/>
          <w:sz w:val="27"/>
        </w:rPr>
        <w:t>四川土地矿权交易信息网：</w:t>
      </w:r>
    </w:p>
    <w:p>
      <w:pPr>
        <w:pStyle w:val="Normal"/>
        <w:spacing w:lineRule="auto" w:line="180"/>
        <w:ind w:firstLine="540" w:end="0"/>
        <w:rPr>
          <w:rFonts w:ascii="宋体" w:hAnsi="宋体" w:cs="宋体"/>
          <w:color w:val="000000"/>
          <w:sz w:val="27"/>
        </w:rPr>
      </w:pPr>
      <w:r>
        <w:rPr>
          <w:rFonts w:ascii="宋体" w:hAnsi="宋体" w:cs="宋体"/>
          <w:color w:val="000000"/>
          <w:sz w:val="27"/>
        </w:rPr>
        <w:t>（</w:t>
      </w:r>
      <w:r>
        <w:rPr>
          <w:rFonts w:cs="宋体" w:ascii="宋体" w:hAnsi="宋体"/>
          <w:color w:val="000000"/>
          <w:sz w:val="27"/>
        </w:rPr>
        <w:t>http://www.sclr.gov.cn/1024/index.asp</w:t>
      </w:r>
      <w:r>
        <w:rPr>
          <w:rFonts w:ascii="宋体" w:hAnsi="宋体" w:cs="宋体"/>
          <w:color w:val="000000"/>
          <w:sz w:val="27"/>
        </w:rPr>
        <w:t>）</w:t>
      </w:r>
    </w:p>
    <w:p>
      <w:pPr>
        <w:pStyle w:val="Normal"/>
        <w:spacing w:lineRule="auto" w:line="180"/>
        <w:ind w:firstLine="540" w:end="0"/>
        <w:rPr>
          <w:rFonts w:ascii="宋体" w:hAnsi="宋体" w:cs="宋体"/>
          <w:color w:val="000000"/>
          <w:sz w:val="27"/>
          <w:u w:val="none"/>
        </w:rPr>
      </w:pPr>
      <w:r>
        <w:rPr>
          <w:rFonts w:ascii="宋体" w:hAnsi="宋体" w:cs="宋体"/>
          <w:color w:val="000000"/>
          <w:sz w:val="27"/>
        </w:rPr>
        <w:t>巴中市国土资源局</w:t>
      </w:r>
      <w:r>
        <w:rPr>
          <w:rFonts w:ascii="宋体" w:hAnsi="宋体" w:cs="宋体"/>
          <w:color w:val="000000"/>
          <w:sz w:val="27"/>
          <w:u w:val="none"/>
        </w:rPr>
        <w:t>（</w:t>
      </w:r>
      <w:hyperlink r:id="rId2">
        <w:r>
          <w:rPr>
            <w:rStyle w:val="Hyperlink"/>
            <w:rFonts w:cs="宋体" w:ascii="宋体" w:hAnsi="宋体"/>
            <w:color w:val="000000"/>
            <w:sz w:val="27"/>
            <w:u w:val="none"/>
          </w:rPr>
          <w:t>http://gtzyj.cnbz.gov.cn/</w:t>
        </w:r>
      </w:hyperlink>
      <w:r>
        <w:rPr>
          <w:rFonts w:ascii="宋体" w:hAnsi="宋体" w:cs="宋体"/>
          <w:color w:val="000000"/>
          <w:sz w:val="27"/>
          <w:u w:val="none"/>
        </w:rPr>
        <w:t>）</w:t>
      </w:r>
    </w:p>
    <w:p>
      <w:pPr>
        <w:pStyle w:val="Normal"/>
        <w:spacing w:lineRule="auto" w:line="180"/>
        <w:ind w:firstLine="540" w:end="0"/>
        <w:rPr>
          <w:rFonts w:ascii="宋体" w:hAnsi="宋体" w:cs="宋体"/>
          <w:color w:val="000000"/>
          <w:sz w:val="27"/>
        </w:rPr>
      </w:pPr>
      <w:r>
        <w:rPr>
          <w:rFonts w:ascii="宋体" w:hAnsi="宋体" w:cs="宋体"/>
          <w:color w:val="000000"/>
          <w:sz w:val="27"/>
          <w:u w:val="none"/>
        </w:rPr>
        <w:t>巴中市巴州区人民政府（</w:t>
      </w:r>
      <w:hyperlink r:id="rId3">
        <w:r>
          <w:rPr>
            <w:rStyle w:val="Hyperlink"/>
            <w:rFonts w:cs="宋体" w:ascii="宋体" w:hAnsi="宋体"/>
            <w:color w:val="000000"/>
            <w:sz w:val="27"/>
            <w:u w:val="none"/>
          </w:rPr>
          <w:t>http://www.bzqzf.gov.cn/</w:t>
        </w:r>
      </w:hyperlink>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cs="宋体" w:ascii="宋体" w:hAnsi="宋体"/>
          <w:color w:val="000000"/>
          <w:sz w:val="27"/>
        </w:rPr>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        </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                                   </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 xml:space="preserve">巴中市国土资源局巴州分局    </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 xml:space="preserve">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                                    </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lang w:val="en-US" w:eastAsia="zh-CN"/>
        </w:rPr>
        <w:t>19</w:t>
      </w:r>
      <w:r>
        <w:rPr>
          <w:rFonts w:ascii="宋体" w:hAnsi="宋体" w:cs="宋体"/>
          <w:color w:val="000000"/>
          <w:sz w:val="27"/>
        </w:rPr>
        <w:t>日</w:t>
      </w:r>
    </w:p>
    <w:p>
      <w:pPr>
        <w:pStyle w:val="Normal"/>
        <w:spacing w:lineRule="auto" w:line="180"/>
        <w:jc w:val="center"/>
        <w:rPr>
          <w:rFonts w:ascii="宋体" w:hAnsi="宋体" w:cs="宋体"/>
          <w:color w:val="000000"/>
          <w:sz w:val="27"/>
          <w:u w:val="single"/>
        </w:rPr>
      </w:pPr>
      <w:r>
        <w:rPr>
          <w:rFonts w:cs="宋体" w:ascii="宋体" w:hAnsi="宋体"/>
          <w:color w:val="000000"/>
          <w:sz w:val="27"/>
          <w:u w:val="single"/>
        </w:rPr>
      </w:r>
    </w:p>
    <w:p>
      <w:pPr>
        <w:pStyle w:val="Normal"/>
        <w:spacing w:lineRule="auto" w:line="360"/>
        <w:rPr>
          <w:rFonts w:ascii="宋体" w:hAnsi="宋体" w:cs="宋体"/>
          <w:color w:val="000000"/>
          <w:sz w:val="27"/>
          <w:u w:val="single"/>
        </w:rPr>
      </w:pPr>
      <w:r>
        <w:rPr>
          <w:rFonts w:cs="宋体" w:ascii="宋体" w:hAnsi="宋体"/>
          <w:color w:val="000000"/>
          <w:sz w:val="27"/>
          <w:u w:val="single"/>
        </w:rPr>
      </w:r>
    </w:p>
    <w:p>
      <w:pPr>
        <w:pStyle w:val="Normal"/>
        <w:rPr>
          <w:rFonts w:ascii="宋体" w:hAnsi="宋体" w:cs="宋体"/>
          <w:color w:val="000000"/>
          <w:sz w:val="27"/>
        </w:rPr>
      </w:pPr>
      <w:r>
        <w:rPr>
          <w:rFonts w:cs="宋体" w:ascii="宋体" w:hAnsi="宋体"/>
          <w:color w:val="000000"/>
          <w:sz w:val="27"/>
        </w:rPr>
      </w:r>
    </w:p>
    <w:sectPr>
      <w:headerReference w:type="default" r:id="rId4"/>
      <w:headerReference w:type="first" r:id="rId5"/>
      <w:footerReference w:type="default" r:id="rId6"/>
      <w:footerReference w:type="first" r:id="rId7"/>
      <w:type w:val="nextPage"/>
      <w:pgSz w:w="11906" w:h="16838"/>
      <w:pgMar w:left="1797" w:right="1797"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libri">
    <w:charset w:val="00" w:characterSet="windows-1252"/>
    <w:family w:val="swiss"/>
    <w:pitch w:val="default"/>
  </w:font>
  <w:font w:name="Tahoma">
    <w:charset w:val="00" w:characterSet="windows-1252"/>
    <w:family w:val="swiss"/>
    <w:pitch w:val="default"/>
  </w:font>
  <w:font w:name="Liberation Sans">
    <w:altName w:val="Arial"/>
    <w:charset w:val="86"/>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 w:hAnsi="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3</w:t>
    </w:r>
    <w:r>
      <w:rPr>
        <w:sz w:val="28"/>
        <w:szCs w:val="28"/>
        <w:rFonts w:ascii="宋体" w:hAnsi="宋体" w:cs="宋体"/>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0" w:color="000000"/>
      </w:pBd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rFonts w:ascii="Tahoma" w:hAnsi="Tahoma" w:cs="Tahoma"/>
      <w:sz w:val="24"/>
      <w:szCs w:val="24"/>
    </w:rPr>
  </w:style>
  <w:style w:type="character" w:styleId="Hyperlink">
    <w:name w:val="Hyperlink"/>
    <w:basedOn w:val="Style14"/>
    <w:rPr>
      <w:color w:val="0000FF"/>
      <w:u w:val="single"/>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文档结构图"/>
    <w:basedOn w:val="Normal"/>
    <w:qFormat/>
    <w:pPr>
      <w:shd w:fill="000080" w:val="clear"/>
    </w:pPr>
    <w:rPr/>
  </w:style>
  <w:style w:type="paragraph" w:styleId="Char2CharChar">
    <w:name w:val=" Char2 Char Char"/>
    <w:basedOn w:val="Style17"/>
    <w:qFormat/>
    <w:pPr/>
    <w:rPr>
      <w:rFonts w:ascii="Tahoma" w:hAnsi="Tahoma" w:cs="Tahoma"/>
      <w:sz w:val="24"/>
      <w:szCs w:val="24"/>
    </w:rPr>
  </w:style>
  <w:style w:type="paragraph" w:styleId="Style18">
    <w:name w:val="页眉与页脚"/>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宋体"/>
      <w:kern w:val="0"/>
      <w:szCs w:val="21"/>
    </w:rPr>
  </w:style>
  <w:style w:type="paragraph" w:styleId="Style19">
    <w:name w:val="表格内容"/>
    <w:basedOn w:val="Normal"/>
    <w:qFormat/>
    <w:pPr>
      <w:widowControl w:val="false"/>
      <w:suppressLineNumbers/>
    </w:pPr>
    <w:rPr/>
  </w:style>
  <w:style w:type="paragraph" w:styleId="Style20">
    <w:name w:val="表格标题"/>
    <w:basedOn w:val="Style19"/>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tzyj.cnbz.gov.cn/" TargetMode="External"/><Relationship Id="rId3" Type="http://schemas.openxmlformats.org/officeDocument/2006/relationships/hyperlink" Target="http://www.bzqzf.gov.c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0.docx</Template>
  <TotalTime>37440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2018-09-30T10:20:00Z</dcterms:created>
  <dc:creator>Administrator</dc:creator>
  <dc:description/>
  <dc:language>zh-CN</dc:language>
  <cp:lastModifiedBy>Runner1412914885</cp:lastModifiedBy>
  <cp:lastPrinted>2018-11-21T11:37:00Z</cp:lastPrinted>
  <dcterms:modified xsi:type="dcterms:W3CDTF">2018-11-22T10:09:38Z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